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B7BD" w14:textId="5DCB23D4" w:rsidR="00E0399F" w:rsidRPr="005F3B8A" w:rsidRDefault="00813D22" w:rsidP="005F3B8A">
      <w:pPr>
        <w:pStyle w:val="Title"/>
        <w:rPr>
          <w:sz w:val="48"/>
          <w:szCs w:val="48"/>
        </w:rPr>
      </w:pPr>
      <w:r w:rsidRPr="005F3B8A">
        <w:rPr>
          <w:sz w:val="48"/>
          <w:szCs w:val="48"/>
        </w:rPr>
        <w:t xml:space="preserve">Soil </w:t>
      </w:r>
      <w:r w:rsidR="00E45D6D" w:rsidRPr="005F3B8A">
        <w:rPr>
          <w:sz w:val="48"/>
          <w:szCs w:val="48"/>
        </w:rPr>
        <w:t>Temperature</w:t>
      </w:r>
    </w:p>
    <w:p w14:paraId="100E9765" w14:textId="77777777" w:rsidR="00E0399F" w:rsidRDefault="00E0399F" w:rsidP="00157334"/>
    <w:p w14:paraId="1AD2A6FB" w14:textId="77777777" w:rsidR="00E0399F" w:rsidRDefault="00E0399F" w:rsidP="005F3B8A">
      <w:pPr>
        <w:pStyle w:val="Heading1"/>
      </w:pPr>
      <w:r>
        <w:t>General description</w:t>
      </w:r>
    </w:p>
    <w:p w14:paraId="1E5CA1E2" w14:textId="73BDC2D7" w:rsidR="00E0399F" w:rsidRDefault="00E0399F" w:rsidP="00157334">
      <w:r>
        <w:t>Simulates soil temperature given minimal input information using a numerical scheme</w:t>
      </w:r>
      <w:r w:rsidR="00CC22CE">
        <w:t xml:space="preserve">. This implementation is largely based on the method described by </w:t>
      </w:r>
      <w:r w:rsidR="00CC22CE">
        <w:fldChar w:fldCharType="begin"/>
      </w:r>
      <w:r w:rsidR="00086E17">
        <w:instrText xml:space="preserve"> ADDIN EN.CITE &lt;EndNote&gt;&lt;Cite AuthorYear="1"&gt;&lt;Author&gt;Campbell&lt;/Author&gt;&lt;Year&gt;1985&lt;/Year&gt;&lt;RecNum&gt;328&lt;/RecNum&gt;&lt;DisplayText&gt;Campbell (1985)&lt;/DisplayText&gt;&lt;record&gt;&lt;rec-number&gt;328&lt;/rec-number&gt;&lt;foreign-keys&gt;&lt;key app="EN" db-id="f2tttzdw4ww50iexvejpt9wcdrd5err0trwd" timestamp="0"&gt;328&lt;/key&gt;&lt;/foreign-keys&gt;&lt;ref-type name="Book"&gt;6&lt;/ref-type&gt;&lt;contributors&gt;&lt;authors&gt;&lt;author&gt;Campbell, G.S.&lt;/author&gt;&lt;/authors&gt;&lt;/contributors&gt;&lt;titles&gt;&lt;title&gt;Soil Physics with BASIC. Transport Models for Soil - Plant Systems&lt;/title&gt;&lt;/titles&gt;&lt;pages&gt;150&lt;/pages&gt;&lt;dates&gt;&lt;year&gt;1985&lt;/year&gt;&lt;/dates&gt;&lt;pub-location&gt;Amsterdam&lt;/pub-location&gt;&lt;publisher&gt;Elsevier&lt;/publisher&gt;&lt;accession-num&gt;321&lt;/accession-num&gt;&lt;urls&gt;&lt;/urls&gt;&lt;/record&gt;&lt;/Cite&gt;&lt;/EndNote&gt;</w:instrText>
      </w:r>
      <w:r w:rsidR="00CC22CE">
        <w:fldChar w:fldCharType="separate"/>
      </w:r>
      <w:r w:rsidR="00086E17">
        <w:rPr>
          <w:noProof/>
        </w:rPr>
        <w:t>Campbell (1985)</w:t>
      </w:r>
      <w:r w:rsidR="00CC22CE">
        <w:fldChar w:fldCharType="end"/>
      </w:r>
      <w:r w:rsidR="00CC22CE">
        <w:t xml:space="preserve"> but has some modifications to make it compatible with APSIM</w:t>
      </w:r>
      <w:r w:rsidR="00D33681">
        <w:t xml:space="preserve">. There are also </w:t>
      </w:r>
      <w:r w:rsidR="00B03E9F">
        <w:t>some updates since the version released in A</w:t>
      </w:r>
      <w:r w:rsidR="00D33681">
        <w:t>P</w:t>
      </w:r>
      <w:r w:rsidR="00B03E9F">
        <w:t xml:space="preserve">SIM Classic. </w:t>
      </w:r>
      <w:r w:rsidR="00D33681">
        <w:t xml:space="preserve">Here we add some </w:t>
      </w:r>
      <w:r w:rsidR="00B03E9F">
        <w:t xml:space="preserve">changes </w:t>
      </w:r>
      <w:r w:rsidR="00D33681">
        <w:t xml:space="preserve">intended to </w:t>
      </w:r>
      <w:r w:rsidR="00CC22CE">
        <w:t>facilitate potential future developments</w:t>
      </w:r>
      <w:r w:rsidR="00D33681">
        <w:t xml:space="preserve"> in other APSIM modules</w:t>
      </w:r>
      <w:r>
        <w:t>.</w:t>
      </w:r>
    </w:p>
    <w:p w14:paraId="62BB2581" w14:textId="77777777" w:rsidR="00E0399F" w:rsidRDefault="00E0399F" w:rsidP="00157334"/>
    <w:p w14:paraId="5248F027" w14:textId="25576E1B" w:rsidR="005F3B8A" w:rsidRDefault="005F3B8A" w:rsidP="005F3B8A">
      <w:pPr>
        <w:pStyle w:val="Heading1"/>
      </w:pPr>
      <w:r>
        <w:t>Theory</w:t>
      </w:r>
    </w:p>
    <w:p w14:paraId="6D66B175" w14:textId="5D915DA4" w:rsidR="00CD67B5" w:rsidRDefault="00E0399F" w:rsidP="00157334">
      <w:r>
        <w:t>The node/element scheme for the numerical simulation is shown in Figure 1.</w:t>
      </w:r>
      <w:r w:rsidR="00E45D6D">
        <w:t xml:space="preserve"> </w:t>
      </w:r>
      <w:r>
        <w:t xml:space="preserve">All heat storage is assumed to occur at the nodes </w:t>
      </w:r>
      <w:r w:rsidR="00E45D6D">
        <w:t xml:space="preserve">while </w:t>
      </w:r>
      <w:r>
        <w:t xml:space="preserve">resistance </w:t>
      </w:r>
      <w:r w:rsidR="00CD67B5">
        <w:t xml:space="preserve">(or its inverse, conductance) </w:t>
      </w:r>
      <w:r>
        <w:t xml:space="preserve">to heat transfer is assumed to take place </w:t>
      </w:r>
      <w:r w:rsidR="00E45D6D">
        <w:t>between nodes</w:t>
      </w:r>
      <w:r>
        <w:t>.</w:t>
      </w:r>
      <w:r w:rsidR="00E45D6D">
        <w:t xml:space="preserve"> </w:t>
      </w:r>
      <w:r w:rsidR="00CD67B5">
        <w:t>The mapping between soil layers used in other APSIM models and nodes is done internally and is not visible to users.</w:t>
      </w:r>
    </w:p>
    <w:p w14:paraId="7E0C1D7F" w14:textId="77777777" w:rsidR="00FC7055" w:rsidRDefault="00FC7055" w:rsidP="00157334"/>
    <w:p w14:paraId="641BF144" w14:textId="77777777" w:rsidR="00CD67B5" w:rsidRDefault="00CD67B5" w:rsidP="00157334"/>
    <w:p w14:paraId="4105865D" w14:textId="38ED0939" w:rsidR="00CD67B5" w:rsidRDefault="00CD67B5" w:rsidP="00157334">
      <w:r>
        <w:rPr>
          <w:noProof/>
        </w:rPr>
        <w:drawing>
          <wp:inline distT="0" distB="0" distL="0" distR="0" wp14:anchorId="50331184" wp14:editId="6EDC8D54">
            <wp:extent cx="5787390" cy="3892381"/>
            <wp:effectExtent l="0" t="0" r="3810" b="0"/>
            <wp:docPr id="188387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4814" cy="3904099"/>
                    </a:xfrm>
                    <a:prstGeom prst="rect">
                      <a:avLst/>
                    </a:prstGeom>
                    <a:noFill/>
                  </pic:spPr>
                </pic:pic>
              </a:graphicData>
            </a:graphic>
          </wp:inline>
        </w:drawing>
      </w:r>
    </w:p>
    <w:p w14:paraId="07C0B4E6" w14:textId="63656397" w:rsidR="00CD67B5" w:rsidRDefault="00CD67B5" w:rsidP="00157334">
      <w:r>
        <w:t xml:space="preserve">Figure 1. </w:t>
      </w:r>
      <w:r w:rsidR="002016EA">
        <w:t xml:space="preserve">Diagram of the </w:t>
      </w:r>
      <w:r w:rsidR="00FC7055">
        <w:t>implementation of the numerical simulation of soil temperature into the soil layer orientation of APSIM. The light blue nodes are used in the simulation but are not readily visible to users.</w:t>
      </w:r>
    </w:p>
    <w:p w14:paraId="21066BA0" w14:textId="77777777" w:rsidR="00CD67B5" w:rsidRDefault="00CD67B5" w:rsidP="00157334"/>
    <w:p w14:paraId="6DA163F6" w14:textId="1C318E83" w:rsidR="00E0399F" w:rsidRDefault="00E0399F" w:rsidP="00157334"/>
    <w:p w14:paraId="53BEE875" w14:textId="513D70B4" w:rsidR="00086E17" w:rsidRDefault="00086E17" w:rsidP="00157334">
      <w:r>
        <w:t xml:space="preserve">Following </w:t>
      </w:r>
      <w:r>
        <w:fldChar w:fldCharType="begin"/>
      </w:r>
      <w:r>
        <w:instrText xml:space="preserve"> ADDIN EN.CITE &lt;EndNote&gt;&lt;Cite AuthorYear="1"&gt;&lt;Author&gt;Campbell&lt;/Author&gt;&lt;Year&gt;1985&lt;/Year&gt;&lt;RecNum&gt;328&lt;/RecNum&gt;&lt;DisplayText&gt;Campbell (1985)&lt;/DisplayText&gt;&lt;record&gt;&lt;rec-number&gt;328&lt;/rec-number&gt;&lt;foreign-keys&gt;&lt;key app="EN" db-id="f2tttzdw4ww50iexvejpt9wcdrd5err0trwd" timestamp="0"&gt;328&lt;/key&gt;&lt;/foreign-keys&gt;&lt;ref-type name="Book"&gt;6&lt;/ref-type&gt;&lt;contributors&gt;&lt;authors&gt;&lt;author&gt;Campbell, G.S.&lt;/author&gt;&lt;/authors&gt;&lt;/contributors&gt;&lt;titles&gt;&lt;title&gt;Soil Physics with BASIC. Transport Models for Soil - Plant Systems&lt;/title&gt;&lt;/titles&gt;&lt;pages&gt;150&lt;/pages&gt;&lt;dates&gt;&lt;year&gt;1985&lt;/year&gt;&lt;/dates&gt;&lt;pub-location&gt;Amsterdam&lt;/pub-location&gt;&lt;publisher&gt;Elsevier&lt;/publisher&gt;&lt;accession-num&gt;321&lt;/accession-num&gt;&lt;urls&gt;&lt;/urls&gt;&lt;/record&gt;&lt;/Cite&gt;&lt;/EndNote&gt;</w:instrText>
      </w:r>
      <w:r>
        <w:fldChar w:fldCharType="separate"/>
      </w:r>
      <w:r>
        <w:rPr>
          <w:noProof/>
        </w:rPr>
        <w:t>Campbell (1985)</w:t>
      </w:r>
      <w:r>
        <w:fldChar w:fldCharType="end"/>
      </w:r>
      <w:r w:rsidR="00157334">
        <w:t>, heat flux density (</w:t>
      </w:r>
      <w:r w:rsidR="00184864" w:rsidRPr="00184864">
        <w:rPr>
          <w:i/>
          <w:iCs/>
        </w:rPr>
        <w:t>h</w:t>
      </w:r>
      <w:r w:rsidR="00184864">
        <w:t xml:space="preserve">, </w:t>
      </w:r>
      <w:r w:rsidR="00157334">
        <w:t>the rate of heat movement in the soil</w:t>
      </w:r>
      <w:r w:rsidR="00551D84">
        <w:t>; W /</w:t>
      </w:r>
      <w:r w:rsidR="00551D84" w:rsidRPr="000A4F70">
        <w:t>m</w:t>
      </w:r>
      <w:r w:rsidR="00551D84" w:rsidRPr="000A4F70">
        <w:rPr>
          <w:vertAlign w:val="superscript"/>
        </w:rPr>
        <w:t>2</w:t>
      </w:r>
      <w:r w:rsidR="00157334">
        <w:t>) is given by:</w:t>
      </w:r>
      <w:r w:rsidR="00551D84">
        <w:t xml:space="preserve"> </w:t>
      </w:r>
    </w:p>
    <w:p w14:paraId="2649A592" w14:textId="6381CAE9" w:rsidR="00157334" w:rsidRPr="00576A9E" w:rsidRDefault="00576A9E" w:rsidP="00565CB4">
      <w:pPr>
        <w:pStyle w:val="Caption"/>
        <w:tabs>
          <w:tab w:val="right" w:pos="8789"/>
        </w:tabs>
        <w:rPr>
          <w:b w:val="0"/>
          <w:bCs/>
        </w:rPr>
      </w:pPr>
      <m:oMath>
        <m:r>
          <m:rPr>
            <m:sty m:val="bi"/>
          </m:rPr>
          <w:rPr>
            <w:rFonts w:ascii="Cambria Math" w:hAnsi="Cambria Math"/>
          </w:rPr>
          <w:lastRenderedPageBreak/>
          <m:t>h= -λ</m:t>
        </m:r>
        <m:f>
          <m:fPr>
            <m:ctrlPr>
              <w:rPr>
                <w:rFonts w:ascii="Cambria Math" w:hAnsi="Cambria Math"/>
                <w:b w:val="0"/>
                <w:bCs/>
                <w:i/>
              </w:rPr>
            </m:ctrlPr>
          </m:fPr>
          <m:num>
            <m:r>
              <m:rPr>
                <m:nor/>
              </m:rPr>
              <w:rPr>
                <w:rFonts w:ascii="Cambria Math" w:hAnsi="Cambria Math"/>
                <w:b w:val="0"/>
                <w:bCs/>
              </w:rPr>
              <m:t>d</m:t>
            </m:r>
            <m:r>
              <m:rPr>
                <m:sty m:val="bi"/>
              </m:rPr>
              <w:rPr>
                <w:rFonts w:ascii="Cambria Math" w:hAnsi="Cambria Math"/>
              </w:rPr>
              <m:t>T</m:t>
            </m:r>
          </m:num>
          <m:den>
            <m:r>
              <m:rPr>
                <m:nor/>
              </m:rPr>
              <w:rPr>
                <w:rFonts w:ascii="Cambria Math" w:hAnsi="Cambria Math"/>
                <w:b w:val="0"/>
                <w:bCs/>
              </w:rPr>
              <m:t>d</m:t>
            </m:r>
            <m:r>
              <m:rPr>
                <m:sty m:val="bi"/>
              </m:rPr>
              <w:rPr>
                <w:rFonts w:ascii="Cambria Math" w:hAnsi="Cambria Math"/>
              </w:rPr>
              <m:t>z</m:t>
            </m:r>
          </m:den>
        </m:f>
      </m:oMath>
      <w:r w:rsidR="00551D84" w:rsidRPr="00576A9E">
        <w:rPr>
          <w:b w:val="0"/>
          <w:bCs/>
        </w:rPr>
        <w:t>,</w:t>
      </w:r>
      <w:r w:rsidR="000165B4" w:rsidRPr="00576A9E">
        <w:rPr>
          <w:b w:val="0"/>
          <w:bCs/>
        </w:rPr>
        <w:tab/>
        <w:t>[</w:t>
      </w:r>
      <w:r w:rsidR="00565CB4" w:rsidRPr="00576A9E">
        <w:rPr>
          <w:b w:val="0"/>
          <w:bCs/>
        </w:rPr>
        <w:t xml:space="preserve">Eq.  </w:t>
      </w:r>
      <w:r w:rsidR="00565CB4" w:rsidRPr="00576A9E">
        <w:rPr>
          <w:b w:val="0"/>
          <w:bCs/>
        </w:rPr>
        <w:fldChar w:fldCharType="begin"/>
      </w:r>
      <w:r w:rsidR="00565CB4" w:rsidRPr="00576A9E">
        <w:rPr>
          <w:b w:val="0"/>
          <w:bCs/>
        </w:rPr>
        <w:instrText xml:space="preserve"> SEQ Eq._ \* ARABIC </w:instrText>
      </w:r>
      <w:r w:rsidR="00565CB4" w:rsidRPr="00576A9E">
        <w:rPr>
          <w:b w:val="0"/>
          <w:bCs/>
        </w:rPr>
        <w:fldChar w:fldCharType="separate"/>
      </w:r>
      <w:r w:rsidRPr="00576A9E">
        <w:rPr>
          <w:b w:val="0"/>
          <w:bCs/>
          <w:noProof/>
        </w:rPr>
        <w:t>1</w:t>
      </w:r>
      <w:r w:rsidR="00565CB4" w:rsidRPr="00576A9E">
        <w:rPr>
          <w:b w:val="0"/>
          <w:bCs/>
        </w:rPr>
        <w:fldChar w:fldCharType="end"/>
      </w:r>
      <w:r w:rsidR="000165B4" w:rsidRPr="00576A9E">
        <w:rPr>
          <w:b w:val="0"/>
          <w:bCs/>
        </w:rPr>
        <w:t>]</w:t>
      </w:r>
    </w:p>
    <w:p w14:paraId="3A1E628F" w14:textId="5F660FBB" w:rsidR="00551D84" w:rsidRDefault="00551D84" w:rsidP="00157334">
      <w:r>
        <w:t xml:space="preserve">where </w:t>
      </w:r>
      <w:r w:rsidR="009656E4">
        <w:t xml:space="preserve">λ is the thermal conductivity (W /m /K), </w:t>
      </w:r>
      <w:r w:rsidR="009656E4" w:rsidRPr="00253B15">
        <w:rPr>
          <w:i/>
          <w:iCs/>
        </w:rPr>
        <w:t>T</w:t>
      </w:r>
      <w:r w:rsidR="009656E4">
        <w:t xml:space="preserve"> is the soil temperature (C), and </w:t>
      </w:r>
      <w:r w:rsidR="009656E4" w:rsidRPr="00253B15">
        <w:rPr>
          <w:i/>
          <w:iCs/>
        </w:rPr>
        <w:t>z</w:t>
      </w:r>
      <w:r w:rsidR="009656E4">
        <w:t xml:space="preserve"> is depth in the soil (m). When this equation is combined with the equation for continuity of energy the change in temperature with time emerges as:</w:t>
      </w:r>
    </w:p>
    <w:p w14:paraId="37511241" w14:textId="4636F0B2" w:rsidR="00565CB4" w:rsidRPr="00576A9E" w:rsidRDefault="00000000" w:rsidP="00565CB4">
      <w:pPr>
        <w:pStyle w:val="Caption"/>
        <w:tabs>
          <w:tab w:val="right" w:pos="8789"/>
        </w:tabs>
        <w:rPr>
          <w:rFonts w:ascii="Cambria Math" w:hAnsi="Cambria Math"/>
          <w:b w:val="0"/>
          <w:bCs/>
          <w:iCs/>
        </w:rPr>
      </w:pPr>
      <m:oMath>
        <m:f>
          <m:fPr>
            <m:ctrlPr>
              <w:rPr>
                <w:rFonts w:ascii="Cambria Math" w:hAnsi="Cambria Math"/>
                <w:b w:val="0"/>
                <w:bCs/>
                <w:iCs/>
              </w:rPr>
            </m:ctrlPr>
          </m:fPr>
          <m:num>
            <m:r>
              <m:rPr>
                <m:sty m:val="b"/>
              </m:rPr>
              <w:rPr>
                <w:rFonts w:ascii="Cambria Math" w:hAnsi="Cambria Math"/>
              </w:rPr>
              <m:t>∂T</m:t>
            </m:r>
          </m:num>
          <m:den>
            <m:r>
              <m:rPr>
                <m:sty m:val="b"/>
              </m:rPr>
              <w:rPr>
                <w:rFonts w:ascii="Cambria Math" w:hAnsi="Cambria Math"/>
              </w:rPr>
              <m:t>∂t</m:t>
            </m:r>
          </m:den>
        </m:f>
        <m:r>
          <m:rPr>
            <m:sty m:val="b"/>
          </m:rPr>
          <w:rPr>
            <w:rFonts w:ascii="Cambria Math" w:hAnsi="Cambria Math"/>
          </w:rPr>
          <m:t>=</m:t>
        </m:r>
        <m:f>
          <m:fPr>
            <m:ctrlPr>
              <w:rPr>
                <w:rFonts w:ascii="Cambria Math" w:hAnsi="Cambria Math"/>
                <w:b w:val="0"/>
                <w:bCs/>
                <w:iCs/>
              </w:rPr>
            </m:ctrlPr>
          </m:fPr>
          <m:num>
            <m:r>
              <m:rPr>
                <m:sty m:val="b"/>
              </m:rPr>
              <w:rPr>
                <w:rFonts w:ascii="Cambria Math" w:hAnsi="Cambria Math"/>
              </w:rPr>
              <m:t>∂</m:t>
            </m:r>
            <m:d>
              <m:dPr>
                <m:ctrlPr>
                  <w:rPr>
                    <w:rFonts w:ascii="Cambria Math" w:hAnsi="Cambria Math"/>
                    <w:b w:val="0"/>
                    <w:bCs/>
                    <w:iCs/>
                  </w:rPr>
                </m:ctrlPr>
              </m:dPr>
              <m:e>
                <m:r>
                  <m:rPr>
                    <m:sty m:val="b"/>
                  </m:rPr>
                  <w:rPr>
                    <w:rFonts w:ascii="Cambria Math" w:hAnsi="Cambria Math"/>
                  </w:rPr>
                  <m:t xml:space="preserve">λ </m:t>
                </m:r>
                <m:f>
                  <m:fPr>
                    <m:ctrlPr>
                      <w:rPr>
                        <w:rFonts w:ascii="Cambria Math" w:hAnsi="Cambria Math"/>
                        <w:b w:val="0"/>
                        <w:bCs/>
                        <w:iCs/>
                      </w:rPr>
                    </m:ctrlPr>
                  </m:fPr>
                  <m:num>
                    <m:r>
                      <m:rPr>
                        <m:sty m:val="b"/>
                      </m:rPr>
                      <w:rPr>
                        <w:rFonts w:ascii="Cambria Math" w:hAnsi="Cambria Math"/>
                      </w:rPr>
                      <m:t>∂T</m:t>
                    </m:r>
                  </m:num>
                  <m:den>
                    <m:r>
                      <m:rPr>
                        <m:sty m:val="b"/>
                      </m:rPr>
                      <w:rPr>
                        <w:rFonts w:ascii="Cambria Math" w:hAnsi="Cambria Math"/>
                      </w:rPr>
                      <m:t>∂z</m:t>
                    </m:r>
                  </m:den>
                </m:f>
              </m:e>
            </m:d>
          </m:num>
          <m:den>
            <m:r>
              <m:rPr>
                <m:sty m:val="b"/>
              </m:rPr>
              <w:rPr>
                <w:rFonts w:ascii="Cambria Math" w:hAnsi="Cambria Math"/>
              </w:rPr>
              <m:t>C ∂t</m:t>
            </m:r>
          </m:den>
        </m:f>
      </m:oMath>
      <w:r w:rsidR="00565CB4" w:rsidRPr="00576A9E">
        <w:rPr>
          <w:rFonts w:ascii="Cambria Math" w:hAnsi="Cambria Math"/>
          <w:b w:val="0"/>
          <w:bCs/>
          <w:iCs/>
        </w:rPr>
        <w:tab/>
        <w:t xml:space="preserve">[Eq.  </w:t>
      </w:r>
      <w:r w:rsidR="00565CB4" w:rsidRPr="00576A9E">
        <w:rPr>
          <w:rFonts w:ascii="Cambria Math" w:hAnsi="Cambria Math"/>
          <w:b w:val="0"/>
          <w:bCs/>
          <w:iCs/>
        </w:rPr>
        <w:fldChar w:fldCharType="begin"/>
      </w:r>
      <w:r w:rsidR="00565CB4" w:rsidRPr="00576A9E">
        <w:rPr>
          <w:rFonts w:ascii="Cambria Math" w:hAnsi="Cambria Math"/>
          <w:b w:val="0"/>
          <w:bCs/>
          <w:iCs/>
        </w:rPr>
        <w:instrText xml:space="preserve"> SEQ Eq._ \* ARABIC </w:instrText>
      </w:r>
      <w:r w:rsidR="00565CB4" w:rsidRPr="00576A9E">
        <w:rPr>
          <w:rFonts w:ascii="Cambria Math" w:hAnsi="Cambria Math"/>
          <w:b w:val="0"/>
          <w:bCs/>
          <w:iCs/>
        </w:rPr>
        <w:fldChar w:fldCharType="separate"/>
      </w:r>
      <w:r w:rsidR="00576A9E" w:rsidRPr="00576A9E">
        <w:rPr>
          <w:rFonts w:ascii="Cambria Math" w:hAnsi="Cambria Math"/>
          <w:b w:val="0"/>
          <w:bCs/>
          <w:iCs/>
          <w:noProof/>
        </w:rPr>
        <w:t>2</w:t>
      </w:r>
      <w:r w:rsidR="00565CB4" w:rsidRPr="00576A9E">
        <w:rPr>
          <w:rFonts w:ascii="Cambria Math" w:hAnsi="Cambria Math"/>
          <w:b w:val="0"/>
          <w:bCs/>
          <w:iCs/>
        </w:rPr>
        <w:fldChar w:fldCharType="end"/>
      </w:r>
      <w:bookmarkStart w:id="0" w:name="_Ref161750000"/>
      <w:r w:rsidR="00565CB4" w:rsidRPr="00576A9E">
        <w:rPr>
          <w:rFonts w:ascii="Cambria Math" w:hAnsi="Cambria Math"/>
          <w:b w:val="0"/>
          <w:bCs/>
          <w:iCs/>
        </w:rPr>
        <w:t>]</w:t>
      </w:r>
      <w:bookmarkEnd w:id="0"/>
    </w:p>
    <w:p w14:paraId="073B2135" w14:textId="36B15FF0" w:rsidR="00184864" w:rsidRDefault="00184864" w:rsidP="00157334">
      <w:r>
        <w:t xml:space="preserve">where </w:t>
      </w:r>
      <w:r w:rsidRPr="00253B15">
        <w:rPr>
          <w:i/>
          <w:iCs/>
        </w:rPr>
        <w:t>C</w:t>
      </w:r>
      <w:r>
        <w:t xml:space="preserve"> is the </w:t>
      </w:r>
      <w:r w:rsidR="00253B15">
        <w:t xml:space="preserve">volumetric </w:t>
      </w:r>
      <w:r>
        <w:t>specific heat of the soil (J /</w:t>
      </w:r>
      <w:r w:rsidRPr="00AA3668">
        <w:t>m</w:t>
      </w:r>
      <w:r w:rsidRPr="00AA3668">
        <w:rPr>
          <w:vertAlign w:val="superscript"/>
        </w:rPr>
        <w:t>3</w:t>
      </w:r>
      <w:r>
        <w:t xml:space="preserve"> /K</w:t>
      </w:r>
      <w:proofErr w:type="gramStart"/>
      <w:r>
        <w:t>)</w:t>
      </w:r>
      <w:proofErr w:type="gramEnd"/>
      <w:r>
        <w:t xml:space="preserve"> and </w:t>
      </w:r>
      <w:r>
        <w:rPr>
          <w:i/>
          <w:iCs/>
        </w:rPr>
        <w:t>t</w:t>
      </w:r>
      <w:r>
        <w:t xml:space="preserve"> is time (s). This equation is amenable to discretisation and numerical solution when accompanied by air temperatures from the weather file as the upper boundary condition and a constant temperature lower boundary condition placed at an appropriate depth.</w:t>
      </w:r>
    </w:p>
    <w:p w14:paraId="59BB285D" w14:textId="77777777" w:rsidR="00184864" w:rsidRDefault="00184864" w:rsidP="00157334"/>
    <w:p w14:paraId="7C73A485" w14:textId="2152FF03" w:rsidR="00184864" w:rsidRDefault="00184864" w:rsidP="00157334">
      <w:r>
        <w:t>Implementation of the numerical solution requires that the thermal properties of the soil (λ and C) are provided and, because the numerical solution requires sub-daily timesteps, some assumptions about the pattern of air temperature during the day. These are documented below.</w:t>
      </w:r>
    </w:p>
    <w:p w14:paraId="15B25D90" w14:textId="77777777" w:rsidR="00184864" w:rsidRDefault="00184864" w:rsidP="00157334"/>
    <w:p w14:paraId="08D4E8CD" w14:textId="5141F28A" w:rsidR="00184864" w:rsidRDefault="00253B15" w:rsidP="005F3B8A">
      <w:pPr>
        <w:pStyle w:val="Heading1"/>
      </w:pPr>
      <w:r>
        <w:t xml:space="preserve">Volumetric </w:t>
      </w:r>
      <w:r w:rsidR="005F3B8A">
        <w:t>s</w:t>
      </w:r>
      <w:r w:rsidR="00184864">
        <w:t xml:space="preserve">pecific </w:t>
      </w:r>
      <w:r w:rsidR="005F3B8A">
        <w:t>h</w:t>
      </w:r>
      <w:r w:rsidR="00184864">
        <w:t xml:space="preserve">eat of the </w:t>
      </w:r>
      <w:r w:rsidR="005F3B8A">
        <w:t>s</w:t>
      </w:r>
      <w:r w:rsidR="00184864">
        <w:t>oil</w:t>
      </w:r>
      <w:r>
        <w:t xml:space="preserve"> (C)</w:t>
      </w:r>
    </w:p>
    <w:p w14:paraId="2B0A6275" w14:textId="2FFAABFD" w:rsidR="00184864" w:rsidRDefault="00253B15" w:rsidP="00157334">
      <w:r>
        <w:t>The volumetric specific heat of the soil is the amount of energy required to raise the temperature of the soil by 1 °C. It is calculated from the soil constituents and includes quantities that change during the simulation.</w:t>
      </w:r>
      <w:r w:rsidR="004C0445">
        <w:t xml:space="preserve"> This key soil characteristic is calculated from the weighted sum of the soil constituents as:</w:t>
      </w:r>
    </w:p>
    <w:p w14:paraId="35865CFF" w14:textId="78F93421" w:rsidR="00565CB4" w:rsidRPr="00576A9E" w:rsidRDefault="00576A9E" w:rsidP="00565CB4">
      <w:pPr>
        <w:pStyle w:val="Caption"/>
        <w:tabs>
          <w:tab w:val="right" w:pos="8789"/>
        </w:tabs>
        <w:rPr>
          <w:rFonts w:ascii="Cambria Math" w:hAnsi="Cambria Math"/>
          <w:b w:val="0"/>
          <w:bCs/>
          <w:iCs/>
        </w:rPr>
      </w:pPr>
      <m:oMath>
        <m:r>
          <m:rPr>
            <m:sty m:val="bi"/>
          </m:rPr>
          <w:rPr>
            <w:rFonts w:ascii="Cambria Math" w:hAnsi="Cambria Math"/>
          </w:rPr>
          <m:t>C=</m:t>
        </m:r>
        <m:nary>
          <m:naryPr>
            <m:chr m:val="∑"/>
            <m:limLoc m:val="subSup"/>
            <m:supHide m:val="1"/>
            <m:ctrlPr>
              <w:rPr>
                <w:rFonts w:ascii="Cambria Math" w:hAnsi="Cambria Math"/>
                <w:b w:val="0"/>
                <w:bCs/>
                <w:i/>
              </w:rPr>
            </m:ctrlPr>
          </m:naryPr>
          <m:sub>
            <m:r>
              <m:rPr>
                <m:sty m:val="bi"/>
              </m:rPr>
              <w:rPr>
                <w:rFonts w:ascii="Cambria Math" w:hAnsi="Cambria Math"/>
              </w:rPr>
              <m:t>i</m:t>
            </m:r>
          </m:sub>
          <m:sup/>
          <m:e>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i</m:t>
                </m:r>
              </m:sub>
            </m:sSub>
            <m:sSub>
              <m:sSubPr>
                <m:ctrlPr>
                  <w:rPr>
                    <w:rFonts w:ascii="Cambria Math" w:hAnsi="Cambria Math"/>
                    <w:b w:val="0"/>
                    <w:bCs/>
                    <w:i/>
                  </w:rPr>
                </m:ctrlPr>
              </m:sSubPr>
              <m:e>
                <m:r>
                  <m:rPr>
                    <m:sty m:val="bi"/>
                  </m:rPr>
                  <w:rPr>
                    <w:rFonts w:ascii="Cambria Math" w:hAnsi="Cambria Math"/>
                  </w:rPr>
                  <m:t>ϕ</m:t>
                </m:r>
              </m:e>
              <m:sub>
                <m:r>
                  <m:rPr>
                    <m:sty m:val="bi"/>
                  </m:rPr>
                  <w:rPr>
                    <w:rFonts w:ascii="Cambria Math" w:hAnsi="Cambria Math"/>
                  </w:rPr>
                  <m:t>i</m:t>
                </m:r>
              </m:sub>
            </m:sSub>
          </m:e>
        </m:nary>
      </m:oMath>
      <w:r w:rsidR="00565CB4" w:rsidRPr="00576A9E">
        <w:rPr>
          <w:rFonts w:ascii="Cambria Math" w:hAnsi="Cambria Math"/>
          <w:b w:val="0"/>
          <w:bCs/>
          <w:iCs/>
        </w:rPr>
        <w:tab/>
        <w:t xml:space="preserve">[Eq.  </w:t>
      </w:r>
      <w:r w:rsidR="00565CB4" w:rsidRPr="00576A9E">
        <w:rPr>
          <w:rFonts w:ascii="Cambria Math" w:hAnsi="Cambria Math"/>
          <w:b w:val="0"/>
          <w:bCs/>
          <w:iCs/>
        </w:rPr>
        <w:fldChar w:fldCharType="begin"/>
      </w:r>
      <w:r w:rsidR="00565CB4" w:rsidRPr="00576A9E">
        <w:rPr>
          <w:rFonts w:ascii="Cambria Math" w:hAnsi="Cambria Math"/>
          <w:b w:val="0"/>
          <w:bCs/>
          <w:iCs/>
        </w:rPr>
        <w:instrText xml:space="preserve"> SEQ Eq._ \* ARABIC </w:instrText>
      </w:r>
      <w:r w:rsidR="00565CB4" w:rsidRPr="00576A9E">
        <w:rPr>
          <w:rFonts w:ascii="Cambria Math" w:hAnsi="Cambria Math"/>
          <w:b w:val="0"/>
          <w:bCs/>
          <w:iCs/>
        </w:rPr>
        <w:fldChar w:fldCharType="separate"/>
      </w:r>
      <w:r w:rsidRPr="00576A9E">
        <w:rPr>
          <w:rFonts w:ascii="Cambria Math" w:hAnsi="Cambria Math"/>
          <w:b w:val="0"/>
          <w:bCs/>
          <w:iCs/>
          <w:noProof/>
        </w:rPr>
        <w:t>3</w:t>
      </w:r>
      <w:r w:rsidR="00565CB4" w:rsidRPr="00576A9E">
        <w:rPr>
          <w:rFonts w:ascii="Cambria Math" w:hAnsi="Cambria Math"/>
          <w:b w:val="0"/>
          <w:bCs/>
          <w:iCs/>
        </w:rPr>
        <w:fldChar w:fldCharType="end"/>
      </w:r>
      <w:r w:rsidR="00565CB4" w:rsidRPr="00576A9E">
        <w:rPr>
          <w:rFonts w:ascii="Cambria Math" w:hAnsi="Cambria Math"/>
          <w:b w:val="0"/>
          <w:bCs/>
          <w:iCs/>
        </w:rPr>
        <w:t>]</w:t>
      </w:r>
    </w:p>
    <w:p w14:paraId="0DD27A55" w14:textId="50EAB9ED" w:rsidR="004C0445" w:rsidRDefault="00A811EB" w:rsidP="00157334">
      <w:r>
        <w:t>where</w:t>
      </w:r>
      <w:r w:rsidR="00CD6A69">
        <w:t xml:space="preserve"> C is the volumetric specific heat of the constituent</w:t>
      </w:r>
      <w:r w:rsidR="00576A9E">
        <w:t xml:space="preserve"> as given in Table 1</w:t>
      </w:r>
      <w:r w:rsidR="00363BAB">
        <w:t xml:space="preserve">, </w:t>
      </w:r>
      <w:r w:rsidR="004262EC">
        <w:t>ϕ</w:t>
      </w:r>
      <w:r w:rsidR="00CD6A69">
        <w:t xml:space="preserve"> is the volumetric fraction</w:t>
      </w:r>
      <w:r w:rsidR="004968F9">
        <w:t xml:space="preserve"> of the constituent</w:t>
      </w:r>
      <w:r w:rsidR="004262EC">
        <w:t xml:space="preserve"> in the whole soil</w:t>
      </w:r>
      <w:r w:rsidR="00363BAB">
        <w:t xml:space="preserve"> and subscript </w:t>
      </w:r>
      <w:proofErr w:type="spellStart"/>
      <w:r w:rsidR="00363BAB">
        <w:rPr>
          <w:i/>
          <w:iCs/>
        </w:rPr>
        <w:t>i</w:t>
      </w:r>
      <w:proofErr w:type="spellEnd"/>
      <w:r w:rsidR="00363BAB">
        <w:t xml:space="preserve"> indicates the soil constituent which has values of rocks, OM (organic matter), sand, silt, clay, water, </w:t>
      </w:r>
      <w:proofErr w:type="gramStart"/>
      <w:r w:rsidR="00363BAB">
        <w:t>ice</w:t>
      </w:r>
      <w:proofErr w:type="gramEnd"/>
      <w:r w:rsidR="00363BAB">
        <w:t xml:space="preserve"> and air</w:t>
      </w:r>
      <w:r w:rsidR="00CD6A69">
        <w:t>.</w:t>
      </w:r>
      <w:r w:rsidR="004262EC">
        <w:t xml:space="preserve"> Note that these volumetric fractions are slightly different to those frequently used in APSIM as they need to account for rocks and organic matter in the </w:t>
      </w:r>
      <w:r w:rsidR="00363BAB">
        <w:t xml:space="preserve">whole-soil </w:t>
      </w:r>
      <w:r w:rsidR="004262EC">
        <w:t>volume.</w:t>
      </w:r>
    </w:p>
    <w:p w14:paraId="23394BE8" w14:textId="77777777" w:rsidR="004262EC" w:rsidRDefault="004262EC" w:rsidP="00157334"/>
    <w:p w14:paraId="704D6392" w14:textId="365F4E8A" w:rsidR="004262EC" w:rsidRDefault="004262EC" w:rsidP="00157334">
      <w:r>
        <w:t xml:space="preserve">The calculation method </w:t>
      </w:r>
      <w:r w:rsidR="001C1541">
        <w:t>is somewhat complicated by the basis of the soil property inputs in APSIM. For example, the clay percentage is the percentage of clay in the soil fines (i.e., excluding stones) after removal of the organic matter. Given these considerations, the calculations</w:t>
      </w:r>
      <w:r w:rsidR="00565CB4">
        <w:t>,</w:t>
      </w:r>
      <w:r w:rsidR="001C1541">
        <w:t xml:space="preserve"> with their </w:t>
      </w:r>
      <w:r w:rsidR="009141F5">
        <w:t xml:space="preserve">order </w:t>
      </w:r>
      <w:r w:rsidR="00565CB4">
        <w:t xml:space="preserve">of calculation, </w:t>
      </w:r>
      <w:r>
        <w:t>is:</w:t>
      </w:r>
    </w:p>
    <w:p w14:paraId="2DE0432D" w14:textId="509FC513" w:rsidR="004262EC" w:rsidRDefault="004262EC" w:rsidP="004262EC">
      <w:pPr>
        <w:pStyle w:val="ListParagraph"/>
        <w:numPr>
          <w:ilvl w:val="0"/>
          <w:numId w:val="1"/>
        </w:numPr>
      </w:pPr>
      <w:proofErr w:type="spellStart"/>
      <w:r>
        <w:t>ϕ</w:t>
      </w:r>
      <w:r w:rsidRPr="004262EC">
        <w:rPr>
          <w:vertAlign w:val="subscript"/>
        </w:rPr>
        <w:t>rocks</w:t>
      </w:r>
      <w:proofErr w:type="spellEnd"/>
      <w:r>
        <w:t xml:space="preserve"> = Rocks% /</w:t>
      </w:r>
      <w:r w:rsidR="00F27C07">
        <w:t xml:space="preserve"> </w:t>
      </w:r>
      <w:r>
        <w:t xml:space="preserve">100 </w:t>
      </w:r>
    </w:p>
    <w:p w14:paraId="27EFB80B" w14:textId="38757CA1" w:rsidR="004262EC" w:rsidRDefault="004262EC" w:rsidP="004262EC">
      <w:pPr>
        <w:pStyle w:val="ListParagraph"/>
        <w:numPr>
          <w:ilvl w:val="0"/>
          <w:numId w:val="1"/>
        </w:numPr>
      </w:pPr>
      <w:proofErr w:type="spellStart"/>
      <w:r>
        <w:t>ϕ</w:t>
      </w:r>
      <w:r w:rsidRPr="004262EC">
        <w:rPr>
          <w:vertAlign w:val="subscript"/>
        </w:rPr>
        <w:t>OM</w:t>
      </w:r>
      <w:proofErr w:type="spellEnd"/>
      <w:r>
        <w:t xml:space="preserve"> </w:t>
      </w:r>
      <w:r w:rsidRPr="004262EC">
        <w:t>=</w:t>
      </w:r>
      <w:r>
        <w:t xml:space="preserve"> Carbon</w:t>
      </w:r>
      <w:r w:rsidR="00F27C07">
        <w:t xml:space="preserve">% </w:t>
      </w:r>
      <w:r w:rsidRPr="004262EC">
        <w:t>/</w:t>
      </w:r>
      <w:r w:rsidR="00F27C07">
        <w:t xml:space="preserve"> </w:t>
      </w:r>
      <w:r w:rsidRPr="004262EC">
        <w:t>100</w:t>
      </w:r>
      <w:r w:rsidR="00F27C07">
        <w:t xml:space="preserve"> </w:t>
      </w:r>
      <w:r w:rsidRPr="004262EC">
        <w:t>*</w:t>
      </w:r>
      <w:r w:rsidR="00F27C07">
        <w:t xml:space="preserve"> </w:t>
      </w:r>
      <w:r>
        <w:t>2.5</w:t>
      </w:r>
      <w:r w:rsidR="00F27C07">
        <w:t xml:space="preserve"> </w:t>
      </w:r>
      <w:r w:rsidRPr="004262EC">
        <w:t>*</w:t>
      </w:r>
      <w:r w:rsidR="00F27C07">
        <w:t xml:space="preserve"> </w:t>
      </w:r>
      <w:proofErr w:type="spellStart"/>
      <w:r>
        <w:t>ρ</w:t>
      </w:r>
      <w:r w:rsidRPr="004262EC">
        <w:rPr>
          <w:vertAlign w:val="subscript"/>
        </w:rPr>
        <w:t>b</w:t>
      </w:r>
      <w:proofErr w:type="spellEnd"/>
      <w:r w:rsidR="00F27C07" w:rsidRPr="00F27C07">
        <w:t xml:space="preserve"> </w:t>
      </w:r>
      <w:r w:rsidRPr="004262EC">
        <w:t>/</w:t>
      </w:r>
      <w:r w:rsidR="00F27C07">
        <w:t xml:space="preserve"> </w:t>
      </w:r>
      <w:proofErr w:type="spellStart"/>
      <w:r>
        <w:t>ρ</w:t>
      </w:r>
      <w:r w:rsidR="00F27C07">
        <w:rPr>
          <w:vertAlign w:val="subscript"/>
        </w:rPr>
        <w:t>OM</w:t>
      </w:r>
      <w:proofErr w:type="spellEnd"/>
    </w:p>
    <w:p w14:paraId="08468383" w14:textId="02C07948" w:rsidR="00F27C07" w:rsidRDefault="00F27C07" w:rsidP="004262EC">
      <w:pPr>
        <w:pStyle w:val="ListParagraph"/>
        <w:numPr>
          <w:ilvl w:val="0"/>
          <w:numId w:val="1"/>
        </w:numPr>
      </w:pPr>
      <w:proofErr w:type="spellStart"/>
      <w:r>
        <w:t>ϕ</w:t>
      </w:r>
      <w:r w:rsidRPr="004262EC">
        <w:rPr>
          <w:vertAlign w:val="subscript"/>
        </w:rPr>
        <w:t>s</w:t>
      </w:r>
      <w:r>
        <w:rPr>
          <w:vertAlign w:val="subscript"/>
        </w:rPr>
        <w:t>and</w:t>
      </w:r>
      <w:proofErr w:type="spellEnd"/>
      <w:r>
        <w:t xml:space="preserve"> = </w:t>
      </w:r>
      <w:r w:rsidRPr="00F27C07">
        <w:t>(1</w:t>
      </w:r>
      <w:r>
        <w:t xml:space="preserve"> </w:t>
      </w:r>
      <w:r w:rsidRPr="00F27C07">
        <w:t>-</w:t>
      </w:r>
      <w:r>
        <w:t xml:space="preserve"> </w:t>
      </w:r>
      <w:proofErr w:type="spellStart"/>
      <w:r>
        <w:t>ϕ</w:t>
      </w:r>
      <w:r w:rsidRPr="004262EC">
        <w:rPr>
          <w:vertAlign w:val="subscript"/>
        </w:rPr>
        <w:t>OM</w:t>
      </w:r>
      <w:proofErr w:type="spellEnd"/>
      <w:r w:rsidRPr="00F27C07">
        <w:t xml:space="preserve"> </w:t>
      </w:r>
      <w:r>
        <w:t xml:space="preserve">– </w:t>
      </w:r>
      <w:proofErr w:type="spellStart"/>
      <w:r>
        <w:t>ϕ</w:t>
      </w:r>
      <w:r>
        <w:rPr>
          <w:vertAlign w:val="subscript"/>
        </w:rPr>
        <w:t>rocks</w:t>
      </w:r>
      <w:proofErr w:type="spellEnd"/>
      <w:r w:rsidRPr="00F27C07">
        <w:t>)</w:t>
      </w:r>
      <w:r>
        <w:t xml:space="preserve"> </w:t>
      </w:r>
      <w:r w:rsidRPr="00F27C07">
        <w:t>*</w:t>
      </w:r>
      <w:r>
        <w:t xml:space="preserve"> Sand% </w:t>
      </w:r>
      <w:r w:rsidRPr="00F27C07">
        <w:t>/</w:t>
      </w:r>
      <w:r>
        <w:t xml:space="preserve"> </w:t>
      </w:r>
      <w:r w:rsidRPr="00F27C07">
        <w:t>100</w:t>
      </w:r>
      <w:r w:rsidR="009141F5">
        <w:t xml:space="preserve"> * </w:t>
      </w:r>
      <w:proofErr w:type="spellStart"/>
      <w:r w:rsidR="009141F5">
        <w:t>ρ</w:t>
      </w:r>
      <w:r w:rsidR="009141F5" w:rsidRPr="004262EC">
        <w:rPr>
          <w:vertAlign w:val="subscript"/>
        </w:rPr>
        <w:t>b</w:t>
      </w:r>
      <w:proofErr w:type="spellEnd"/>
      <w:r w:rsidR="009141F5" w:rsidRPr="00F27C07">
        <w:t xml:space="preserve"> </w:t>
      </w:r>
      <w:r w:rsidR="009141F5" w:rsidRPr="004262EC">
        <w:t>/</w:t>
      </w:r>
      <w:r w:rsidR="009141F5">
        <w:t xml:space="preserve"> </w:t>
      </w:r>
      <w:proofErr w:type="spellStart"/>
      <w:r w:rsidR="009141F5">
        <w:t>ρ</w:t>
      </w:r>
      <w:r w:rsidR="009141F5">
        <w:rPr>
          <w:vertAlign w:val="subscript"/>
        </w:rPr>
        <w:t>s</w:t>
      </w:r>
      <w:proofErr w:type="spellEnd"/>
    </w:p>
    <w:p w14:paraId="453CED8D" w14:textId="1F582EBD" w:rsidR="00F27C07" w:rsidRDefault="00F27C07" w:rsidP="00F27C07">
      <w:pPr>
        <w:pStyle w:val="ListParagraph"/>
        <w:numPr>
          <w:ilvl w:val="0"/>
          <w:numId w:val="1"/>
        </w:numPr>
      </w:pPr>
      <w:proofErr w:type="spellStart"/>
      <w:r>
        <w:t>ϕ</w:t>
      </w:r>
      <w:r w:rsidRPr="004262EC">
        <w:rPr>
          <w:vertAlign w:val="subscript"/>
        </w:rPr>
        <w:t>s</w:t>
      </w:r>
      <w:r>
        <w:rPr>
          <w:vertAlign w:val="subscript"/>
        </w:rPr>
        <w:t>ilt</w:t>
      </w:r>
      <w:proofErr w:type="spellEnd"/>
      <w:r>
        <w:t xml:space="preserve"> = </w:t>
      </w:r>
      <w:r w:rsidRPr="00F27C07">
        <w:t>(1</w:t>
      </w:r>
      <w:r>
        <w:t xml:space="preserve"> </w:t>
      </w:r>
      <w:r w:rsidRPr="00F27C07">
        <w:t>-</w:t>
      </w:r>
      <w:r>
        <w:t xml:space="preserve"> </w:t>
      </w:r>
      <w:proofErr w:type="spellStart"/>
      <w:r>
        <w:t>ϕ</w:t>
      </w:r>
      <w:r w:rsidRPr="004262EC">
        <w:rPr>
          <w:vertAlign w:val="subscript"/>
        </w:rPr>
        <w:t>OM</w:t>
      </w:r>
      <w:proofErr w:type="spellEnd"/>
      <w:r w:rsidRPr="00F27C07">
        <w:t xml:space="preserve"> </w:t>
      </w:r>
      <w:r>
        <w:t xml:space="preserve">– </w:t>
      </w:r>
      <w:proofErr w:type="spellStart"/>
      <w:r>
        <w:t>ϕ</w:t>
      </w:r>
      <w:r>
        <w:rPr>
          <w:vertAlign w:val="subscript"/>
        </w:rPr>
        <w:t>rocks</w:t>
      </w:r>
      <w:proofErr w:type="spellEnd"/>
      <w:r w:rsidRPr="00F27C07">
        <w:t>)</w:t>
      </w:r>
      <w:r>
        <w:t xml:space="preserve"> </w:t>
      </w:r>
      <w:r w:rsidRPr="00F27C07">
        <w:t>*</w:t>
      </w:r>
      <w:r>
        <w:t xml:space="preserve"> Silt% </w:t>
      </w:r>
      <w:r w:rsidRPr="00F27C07">
        <w:t>/</w:t>
      </w:r>
      <w:r>
        <w:t xml:space="preserve"> </w:t>
      </w:r>
      <w:r w:rsidRPr="00F27C07">
        <w:t>100</w:t>
      </w:r>
      <w:r w:rsidR="009141F5">
        <w:t xml:space="preserve"> * </w:t>
      </w:r>
      <w:proofErr w:type="spellStart"/>
      <w:r w:rsidR="009141F5">
        <w:t>ρ</w:t>
      </w:r>
      <w:r w:rsidR="009141F5" w:rsidRPr="004262EC">
        <w:rPr>
          <w:vertAlign w:val="subscript"/>
        </w:rPr>
        <w:t>b</w:t>
      </w:r>
      <w:proofErr w:type="spellEnd"/>
      <w:r w:rsidR="009141F5" w:rsidRPr="00F27C07">
        <w:t xml:space="preserve"> </w:t>
      </w:r>
      <w:r w:rsidR="009141F5" w:rsidRPr="004262EC">
        <w:t>/</w:t>
      </w:r>
      <w:r w:rsidR="009141F5">
        <w:t xml:space="preserve"> </w:t>
      </w:r>
      <w:proofErr w:type="spellStart"/>
      <w:r w:rsidR="009141F5">
        <w:t>ρ</w:t>
      </w:r>
      <w:r w:rsidR="009141F5">
        <w:rPr>
          <w:vertAlign w:val="subscript"/>
        </w:rPr>
        <w:t>s</w:t>
      </w:r>
      <w:proofErr w:type="spellEnd"/>
    </w:p>
    <w:p w14:paraId="51FA97A8" w14:textId="1505C6EE" w:rsidR="00F27C07" w:rsidRDefault="00F27C07" w:rsidP="00F27C07">
      <w:pPr>
        <w:pStyle w:val="ListParagraph"/>
        <w:numPr>
          <w:ilvl w:val="0"/>
          <w:numId w:val="1"/>
        </w:numPr>
      </w:pPr>
      <w:proofErr w:type="spellStart"/>
      <w:r>
        <w:t>ϕ</w:t>
      </w:r>
      <w:r>
        <w:rPr>
          <w:vertAlign w:val="subscript"/>
        </w:rPr>
        <w:t>clay</w:t>
      </w:r>
      <w:proofErr w:type="spellEnd"/>
      <w:r>
        <w:t xml:space="preserve"> = </w:t>
      </w:r>
      <w:r w:rsidRPr="00F27C07">
        <w:t>(1</w:t>
      </w:r>
      <w:r>
        <w:t xml:space="preserve"> </w:t>
      </w:r>
      <w:r w:rsidRPr="00F27C07">
        <w:t>-</w:t>
      </w:r>
      <w:r>
        <w:t xml:space="preserve"> </w:t>
      </w:r>
      <w:proofErr w:type="spellStart"/>
      <w:r>
        <w:t>ϕ</w:t>
      </w:r>
      <w:r w:rsidRPr="004262EC">
        <w:rPr>
          <w:vertAlign w:val="subscript"/>
        </w:rPr>
        <w:t>OM</w:t>
      </w:r>
      <w:proofErr w:type="spellEnd"/>
      <w:r w:rsidRPr="00F27C07">
        <w:t xml:space="preserve"> </w:t>
      </w:r>
      <w:r>
        <w:t xml:space="preserve">– </w:t>
      </w:r>
      <w:proofErr w:type="spellStart"/>
      <w:r>
        <w:t>ϕ</w:t>
      </w:r>
      <w:r>
        <w:rPr>
          <w:vertAlign w:val="subscript"/>
        </w:rPr>
        <w:t>rocks</w:t>
      </w:r>
      <w:proofErr w:type="spellEnd"/>
      <w:r w:rsidRPr="00F27C07">
        <w:t>)</w:t>
      </w:r>
      <w:r>
        <w:t xml:space="preserve"> </w:t>
      </w:r>
      <w:r w:rsidRPr="00F27C07">
        <w:t>*</w:t>
      </w:r>
      <w:r>
        <w:t xml:space="preserve"> Clay% </w:t>
      </w:r>
      <w:r w:rsidRPr="00F27C07">
        <w:t>/</w:t>
      </w:r>
      <w:r>
        <w:t xml:space="preserve"> </w:t>
      </w:r>
      <w:r w:rsidRPr="00F27C07">
        <w:t>100</w:t>
      </w:r>
      <w:r w:rsidR="009141F5">
        <w:t xml:space="preserve"> * </w:t>
      </w:r>
      <w:proofErr w:type="spellStart"/>
      <w:r w:rsidR="009141F5">
        <w:t>ρ</w:t>
      </w:r>
      <w:r w:rsidR="009141F5" w:rsidRPr="004262EC">
        <w:rPr>
          <w:vertAlign w:val="subscript"/>
        </w:rPr>
        <w:t>b</w:t>
      </w:r>
      <w:proofErr w:type="spellEnd"/>
      <w:r w:rsidR="009141F5" w:rsidRPr="00F27C07">
        <w:t xml:space="preserve"> </w:t>
      </w:r>
      <w:r w:rsidR="009141F5" w:rsidRPr="004262EC">
        <w:t>/</w:t>
      </w:r>
      <w:r w:rsidR="009141F5">
        <w:t xml:space="preserve"> </w:t>
      </w:r>
      <w:proofErr w:type="spellStart"/>
      <w:r w:rsidR="009141F5">
        <w:t>ρ</w:t>
      </w:r>
      <w:r w:rsidR="009141F5">
        <w:rPr>
          <w:vertAlign w:val="subscript"/>
        </w:rPr>
        <w:t>s</w:t>
      </w:r>
      <w:proofErr w:type="spellEnd"/>
    </w:p>
    <w:p w14:paraId="4A0B5D7B" w14:textId="329190B3" w:rsidR="009141F5" w:rsidRDefault="009141F5" w:rsidP="009141F5">
      <w:pPr>
        <w:pStyle w:val="ListParagraph"/>
        <w:numPr>
          <w:ilvl w:val="0"/>
          <w:numId w:val="1"/>
        </w:numPr>
      </w:pPr>
      <w:proofErr w:type="spellStart"/>
      <w:r>
        <w:t>ϕ</w:t>
      </w:r>
      <w:r>
        <w:rPr>
          <w:vertAlign w:val="subscript"/>
        </w:rPr>
        <w:t>water</w:t>
      </w:r>
      <w:proofErr w:type="spellEnd"/>
      <w:r>
        <w:t xml:space="preserve"> = </w:t>
      </w:r>
      <w:r w:rsidRPr="00F27C07">
        <w:t>(1</w:t>
      </w:r>
      <w:r>
        <w:t xml:space="preserve"> </w:t>
      </w:r>
      <w:r w:rsidRPr="00F27C07">
        <w:t>-</w:t>
      </w:r>
      <w:r>
        <w:t xml:space="preserve"> </w:t>
      </w:r>
      <w:proofErr w:type="spellStart"/>
      <w:r>
        <w:t>ϕ</w:t>
      </w:r>
      <w:r w:rsidRPr="004262EC">
        <w:rPr>
          <w:vertAlign w:val="subscript"/>
        </w:rPr>
        <w:t>OM</w:t>
      </w:r>
      <w:proofErr w:type="spellEnd"/>
      <w:r w:rsidRPr="00F27C07">
        <w:t>)</w:t>
      </w:r>
      <w:r>
        <w:t xml:space="preserve"> </w:t>
      </w:r>
      <w:r w:rsidRPr="00F27C07">
        <w:t>*</w:t>
      </w:r>
      <w:r>
        <w:t xml:space="preserve"> θ </w:t>
      </w:r>
    </w:p>
    <w:p w14:paraId="751620B5" w14:textId="3AE771BA" w:rsidR="009141F5" w:rsidRDefault="009141F5" w:rsidP="009141F5">
      <w:pPr>
        <w:pStyle w:val="ListParagraph"/>
        <w:numPr>
          <w:ilvl w:val="0"/>
          <w:numId w:val="1"/>
        </w:numPr>
      </w:pPr>
      <w:proofErr w:type="spellStart"/>
      <w:r>
        <w:t>ϕ</w:t>
      </w:r>
      <w:r>
        <w:rPr>
          <w:vertAlign w:val="subscript"/>
        </w:rPr>
        <w:t>ice</w:t>
      </w:r>
      <w:proofErr w:type="spellEnd"/>
      <w:r>
        <w:t xml:space="preserve"> = </w:t>
      </w:r>
      <w:r w:rsidRPr="00F27C07">
        <w:t>(1</w:t>
      </w:r>
      <w:r>
        <w:t xml:space="preserve"> </w:t>
      </w:r>
      <w:r w:rsidRPr="00F27C07">
        <w:t>-</w:t>
      </w:r>
      <w:r>
        <w:t xml:space="preserve"> </w:t>
      </w:r>
      <w:proofErr w:type="spellStart"/>
      <w:r>
        <w:t>ϕ</w:t>
      </w:r>
      <w:r w:rsidRPr="004262EC">
        <w:rPr>
          <w:vertAlign w:val="subscript"/>
        </w:rPr>
        <w:t>OM</w:t>
      </w:r>
      <w:proofErr w:type="spellEnd"/>
      <w:r w:rsidRPr="00F27C07">
        <w:t>)</w:t>
      </w:r>
      <w:r>
        <w:t xml:space="preserve"> </w:t>
      </w:r>
      <w:r w:rsidRPr="00F27C07">
        <w:t>*</w:t>
      </w:r>
      <w:r>
        <w:t xml:space="preserve"> </w:t>
      </w:r>
      <w:proofErr w:type="spellStart"/>
      <w:r>
        <w:t>θ</w:t>
      </w:r>
      <w:r w:rsidRPr="009141F5">
        <w:rPr>
          <w:vertAlign w:val="subscript"/>
        </w:rPr>
        <w:t>ice</w:t>
      </w:r>
      <w:proofErr w:type="spellEnd"/>
      <w:r>
        <w:t xml:space="preserve"> </w:t>
      </w:r>
    </w:p>
    <w:p w14:paraId="5C02C3A3" w14:textId="2E898F04" w:rsidR="009141F5" w:rsidRDefault="009141F5" w:rsidP="009141F5">
      <w:pPr>
        <w:pStyle w:val="ListParagraph"/>
        <w:numPr>
          <w:ilvl w:val="0"/>
          <w:numId w:val="1"/>
        </w:numPr>
      </w:pPr>
      <w:proofErr w:type="spellStart"/>
      <w:r>
        <w:t>ϕ</w:t>
      </w:r>
      <w:r>
        <w:rPr>
          <w:vertAlign w:val="subscript"/>
        </w:rPr>
        <w:t>air</w:t>
      </w:r>
      <w:proofErr w:type="spellEnd"/>
      <w:r>
        <w:t xml:space="preserve"> = </w:t>
      </w:r>
      <w:r w:rsidRPr="00F27C07">
        <w:t>1</w:t>
      </w:r>
      <w:r>
        <w:t xml:space="preserve"> </w:t>
      </w:r>
      <w:r w:rsidRPr="00F27C07">
        <w:t>-</w:t>
      </w:r>
      <w:r>
        <w:t xml:space="preserve"> </w:t>
      </w:r>
      <w:proofErr w:type="spellStart"/>
      <w:r>
        <w:t>ϕ</w:t>
      </w:r>
      <w:r w:rsidRPr="004262EC">
        <w:rPr>
          <w:vertAlign w:val="subscript"/>
        </w:rPr>
        <w:t>rocks</w:t>
      </w:r>
      <w:proofErr w:type="spellEnd"/>
      <w:r>
        <w:t xml:space="preserve"> </w:t>
      </w:r>
      <w:r w:rsidRPr="00F27C07">
        <w:t>-</w:t>
      </w:r>
      <w:r>
        <w:t xml:space="preserve"> </w:t>
      </w:r>
      <w:proofErr w:type="spellStart"/>
      <w:r>
        <w:t>ϕ</w:t>
      </w:r>
      <w:r w:rsidRPr="004262EC">
        <w:rPr>
          <w:vertAlign w:val="subscript"/>
        </w:rPr>
        <w:t>OM</w:t>
      </w:r>
      <w:proofErr w:type="spellEnd"/>
      <w:r>
        <w:t xml:space="preserve"> </w:t>
      </w:r>
      <w:r w:rsidRPr="00F27C07">
        <w:t>-</w:t>
      </w:r>
      <w:r>
        <w:t xml:space="preserve"> </w:t>
      </w:r>
      <w:proofErr w:type="spellStart"/>
      <w:r>
        <w:t>ϕ</w:t>
      </w:r>
      <w:r w:rsidRPr="004262EC">
        <w:rPr>
          <w:vertAlign w:val="subscript"/>
        </w:rPr>
        <w:t>s</w:t>
      </w:r>
      <w:r>
        <w:rPr>
          <w:vertAlign w:val="subscript"/>
        </w:rPr>
        <w:t>and</w:t>
      </w:r>
      <w:proofErr w:type="spellEnd"/>
      <w:r>
        <w:t xml:space="preserve"> </w:t>
      </w:r>
      <w:r w:rsidRPr="00F27C07">
        <w:t>-</w:t>
      </w:r>
      <w:r>
        <w:t xml:space="preserve"> </w:t>
      </w:r>
      <w:proofErr w:type="spellStart"/>
      <w:r>
        <w:t>ϕ</w:t>
      </w:r>
      <w:r w:rsidRPr="004262EC">
        <w:rPr>
          <w:vertAlign w:val="subscript"/>
        </w:rPr>
        <w:t>s</w:t>
      </w:r>
      <w:r>
        <w:rPr>
          <w:vertAlign w:val="subscript"/>
        </w:rPr>
        <w:t>ilt</w:t>
      </w:r>
      <w:proofErr w:type="spellEnd"/>
      <w:r>
        <w:t xml:space="preserve"> </w:t>
      </w:r>
      <w:r w:rsidRPr="00F27C07">
        <w:t>-</w:t>
      </w:r>
      <w:r>
        <w:t xml:space="preserve"> </w:t>
      </w:r>
      <w:proofErr w:type="spellStart"/>
      <w:r>
        <w:t>ϕ</w:t>
      </w:r>
      <w:r>
        <w:rPr>
          <w:vertAlign w:val="subscript"/>
        </w:rPr>
        <w:t>clay</w:t>
      </w:r>
      <w:proofErr w:type="spellEnd"/>
      <w:r>
        <w:t xml:space="preserve"> </w:t>
      </w:r>
      <w:r w:rsidRPr="00F27C07">
        <w:t>-</w:t>
      </w:r>
      <w:r>
        <w:t xml:space="preserve"> </w:t>
      </w:r>
      <w:proofErr w:type="spellStart"/>
      <w:r>
        <w:t>ϕ</w:t>
      </w:r>
      <w:r>
        <w:rPr>
          <w:vertAlign w:val="subscript"/>
        </w:rPr>
        <w:t>water</w:t>
      </w:r>
      <w:proofErr w:type="spellEnd"/>
      <w:r>
        <w:t xml:space="preserve"> </w:t>
      </w:r>
      <w:r w:rsidRPr="00F27C07">
        <w:t>-</w:t>
      </w:r>
      <w:r>
        <w:t xml:space="preserve"> </w:t>
      </w:r>
      <w:proofErr w:type="spellStart"/>
      <w:r>
        <w:t>ϕ</w:t>
      </w:r>
      <w:r>
        <w:rPr>
          <w:vertAlign w:val="subscript"/>
        </w:rPr>
        <w:t>ice</w:t>
      </w:r>
      <w:proofErr w:type="spellEnd"/>
      <w:r>
        <w:t xml:space="preserve"> </w:t>
      </w:r>
    </w:p>
    <w:p w14:paraId="3524C54D" w14:textId="7EBA47D9" w:rsidR="00CD6A69" w:rsidRDefault="009141F5" w:rsidP="009141F5">
      <w:r>
        <w:t>where notes on each calculation</w:t>
      </w:r>
      <w:r w:rsidR="001C1541">
        <w:t xml:space="preserve"> are as below</w:t>
      </w:r>
      <w:r>
        <w:t>:</w:t>
      </w:r>
    </w:p>
    <w:p w14:paraId="11486471" w14:textId="67A756CA" w:rsidR="009141F5" w:rsidRDefault="009141F5" w:rsidP="009141F5">
      <w:pPr>
        <w:pStyle w:val="ListParagraph"/>
        <w:numPr>
          <w:ilvl w:val="0"/>
          <w:numId w:val="3"/>
        </w:numPr>
      </w:pPr>
      <w:r>
        <w:t xml:space="preserve">Rocks% is the % by volume of stones/rocks in the </w:t>
      </w:r>
      <w:r w:rsidR="001C1541">
        <w:t xml:space="preserve">intact </w:t>
      </w:r>
      <w:r>
        <w:t xml:space="preserve">soil layer as entered in </w:t>
      </w:r>
      <w:proofErr w:type="gramStart"/>
      <w:r>
        <w:t>APSIM</w:t>
      </w:r>
      <w:proofErr w:type="gramEnd"/>
    </w:p>
    <w:p w14:paraId="3B25943F" w14:textId="54EDC53A" w:rsidR="009141F5" w:rsidRDefault="009141F5" w:rsidP="009141F5">
      <w:pPr>
        <w:pStyle w:val="ListParagraph"/>
        <w:numPr>
          <w:ilvl w:val="0"/>
          <w:numId w:val="3"/>
        </w:numPr>
      </w:pPr>
      <w:r>
        <w:t xml:space="preserve">Carbon% is the % by mass of carbon in the soil fine fraction, the factor of 2.5 is to convert from carbon to organic matter by weight, </w:t>
      </w:r>
      <w:proofErr w:type="spellStart"/>
      <w:r>
        <w:t>ρ</w:t>
      </w:r>
      <w:r w:rsidRPr="004262EC">
        <w:rPr>
          <w:vertAlign w:val="subscript"/>
        </w:rPr>
        <w:t>b</w:t>
      </w:r>
      <w:proofErr w:type="spellEnd"/>
      <w:r w:rsidRPr="00F27C07">
        <w:t xml:space="preserve"> </w:t>
      </w:r>
      <w:r>
        <w:t xml:space="preserve">is the soil bulk density as the mass of fine earth in the </w:t>
      </w:r>
      <w:r w:rsidR="001C1541">
        <w:t xml:space="preserve">intact </w:t>
      </w:r>
      <w:r>
        <w:t xml:space="preserve">soil volume, and </w:t>
      </w:r>
      <w:proofErr w:type="spellStart"/>
      <w:r>
        <w:t>ρ</w:t>
      </w:r>
      <w:r>
        <w:rPr>
          <w:vertAlign w:val="subscript"/>
        </w:rPr>
        <w:t>OM</w:t>
      </w:r>
      <w:proofErr w:type="spellEnd"/>
      <w:r>
        <w:t xml:space="preserve"> is the density of organic </w:t>
      </w:r>
      <w:proofErr w:type="gramStart"/>
      <w:r>
        <w:t>matter</w:t>
      </w:r>
      <w:proofErr w:type="gramEnd"/>
    </w:p>
    <w:p w14:paraId="2BB88172" w14:textId="734BB51D" w:rsidR="009141F5" w:rsidRDefault="009141F5" w:rsidP="009141F5">
      <w:pPr>
        <w:pStyle w:val="ListParagraph"/>
        <w:numPr>
          <w:ilvl w:val="0"/>
          <w:numId w:val="3"/>
        </w:numPr>
      </w:pPr>
      <w:r>
        <w:t>Sand% is the % by volume of sand in the fine earth fraction of the soil as entered in APSIM</w:t>
      </w:r>
      <w:r w:rsidR="001C1541">
        <w:t xml:space="preserve">, and </w:t>
      </w:r>
      <w:proofErr w:type="spellStart"/>
      <w:r w:rsidR="001C1541">
        <w:t>ρ</w:t>
      </w:r>
      <w:r w:rsidR="001C1541" w:rsidRPr="001C1541">
        <w:rPr>
          <w:vertAlign w:val="subscript"/>
        </w:rPr>
        <w:t>s</w:t>
      </w:r>
      <w:proofErr w:type="spellEnd"/>
      <w:r w:rsidR="001C1541">
        <w:t xml:space="preserve"> is the particle density of the soil </w:t>
      </w:r>
      <w:proofErr w:type="gramStart"/>
      <w:r w:rsidR="001C1541">
        <w:t>fines</w:t>
      </w:r>
      <w:proofErr w:type="gramEnd"/>
    </w:p>
    <w:p w14:paraId="61FB5F6B" w14:textId="79394388" w:rsidR="001C1541" w:rsidRDefault="001C1541" w:rsidP="001C1541">
      <w:pPr>
        <w:pStyle w:val="ListParagraph"/>
        <w:numPr>
          <w:ilvl w:val="0"/>
          <w:numId w:val="3"/>
        </w:numPr>
      </w:pPr>
      <w:r>
        <w:lastRenderedPageBreak/>
        <w:t xml:space="preserve">Silt% is the % by volume of sand in the fine earth fraction of the soil, as entered in </w:t>
      </w:r>
      <w:proofErr w:type="gramStart"/>
      <w:r>
        <w:t>APSIM</w:t>
      </w:r>
      <w:proofErr w:type="gramEnd"/>
    </w:p>
    <w:p w14:paraId="5A176170" w14:textId="0FBBA46F" w:rsidR="001C1541" w:rsidRDefault="001C1541" w:rsidP="001C1541">
      <w:pPr>
        <w:pStyle w:val="ListParagraph"/>
        <w:numPr>
          <w:ilvl w:val="0"/>
          <w:numId w:val="3"/>
        </w:numPr>
      </w:pPr>
      <w:r>
        <w:t xml:space="preserve">Clay% is the % by volume of clay in the fine earth fraction of the soil, as entered in </w:t>
      </w:r>
      <w:proofErr w:type="gramStart"/>
      <w:r>
        <w:t>APSIM</w:t>
      </w:r>
      <w:proofErr w:type="gramEnd"/>
    </w:p>
    <w:p w14:paraId="39DE9452" w14:textId="0F1ADE30" w:rsidR="009141F5" w:rsidRDefault="001C1541" w:rsidP="009141F5">
      <w:pPr>
        <w:pStyle w:val="ListParagraph"/>
        <w:numPr>
          <w:ilvl w:val="0"/>
          <w:numId w:val="3"/>
        </w:numPr>
      </w:pPr>
      <w:r>
        <w:t xml:space="preserve">θ is the volumetric soil water content </w:t>
      </w:r>
      <w:r w:rsidR="00D33681">
        <w:t xml:space="preserve">(liquid form only) </w:t>
      </w:r>
      <w:r>
        <w:t>as simulated by APSIM</w:t>
      </w:r>
    </w:p>
    <w:p w14:paraId="5C82871D" w14:textId="1844988C" w:rsidR="001C1541" w:rsidRDefault="001C1541" w:rsidP="001C1541">
      <w:pPr>
        <w:pStyle w:val="ListParagraph"/>
        <w:numPr>
          <w:ilvl w:val="0"/>
          <w:numId w:val="3"/>
        </w:numPr>
      </w:pPr>
      <w:proofErr w:type="spellStart"/>
      <w:r>
        <w:t>θ</w:t>
      </w:r>
      <w:r w:rsidRPr="001C1541">
        <w:rPr>
          <w:vertAlign w:val="subscript"/>
        </w:rPr>
        <w:t>ice</w:t>
      </w:r>
      <w:proofErr w:type="spellEnd"/>
      <w:r>
        <w:t xml:space="preserve"> is the volumetric ice content</w:t>
      </w:r>
      <w:r w:rsidR="00BD4969">
        <w:t xml:space="preserve"> </w:t>
      </w:r>
      <w:r w:rsidR="00D33681">
        <w:t>which may be simulated in a future version of</w:t>
      </w:r>
      <w:r w:rsidR="00BD4969">
        <w:t xml:space="preserve"> </w:t>
      </w:r>
      <w:proofErr w:type="gramStart"/>
      <w:r w:rsidR="00BD4969">
        <w:t>APSIM</w:t>
      </w:r>
      <w:proofErr w:type="gramEnd"/>
    </w:p>
    <w:p w14:paraId="54AA179C" w14:textId="4F2901D0" w:rsidR="009141F5" w:rsidRDefault="00BD4969" w:rsidP="00BD4969">
      <w:r>
        <w:t>and</w:t>
      </w:r>
    </w:p>
    <w:p w14:paraId="305C28DB" w14:textId="61F0A47D" w:rsidR="00BD4969" w:rsidRDefault="00BD4969" w:rsidP="00BD4969">
      <w:pPr>
        <w:pStyle w:val="ListParagraph"/>
        <w:numPr>
          <w:ilvl w:val="0"/>
          <w:numId w:val="6"/>
        </w:numPr>
      </w:pPr>
      <w:proofErr w:type="spellStart"/>
      <w:r>
        <w:t>ρ</w:t>
      </w:r>
      <w:r>
        <w:rPr>
          <w:vertAlign w:val="subscript"/>
        </w:rPr>
        <w:t>OM</w:t>
      </w:r>
      <w:proofErr w:type="spellEnd"/>
      <w:r>
        <w:rPr>
          <w:vertAlign w:val="subscript"/>
        </w:rPr>
        <w:t xml:space="preserve"> </w:t>
      </w:r>
      <w:r>
        <w:t>is given a value of 1.3 Mg /</w:t>
      </w:r>
      <w:r w:rsidRPr="00AA3668">
        <w:t>m</w:t>
      </w:r>
      <w:r w:rsidRPr="00AA3668">
        <w:rPr>
          <w:vertAlign w:val="superscript"/>
        </w:rPr>
        <w:t>3</w:t>
      </w:r>
      <w:r>
        <w:t xml:space="preserve"> </w:t>
      </w:r>
      <w:r w:rsidR="00813D22">
        <w:fldChar w:fldCharType="begin"/>
      </w:r>
      <w:r w:rsidR="00813D22">
        <w:instrText xml:space="preserve"> ADDIN EN.CITE &lt;EndNote&gt;&lt;Cite&gt;&lt;Author&gt;Campbell&lt;/Author&gt;&lt;Year&gt;1985&lt;/Year&gt;&lt;RecNum&gt;328&lt;/RecNum&gt;&lt;DisplayText&gt;(Campbell, 1985)&lt;/DisplayText&gt;&lt;record&gt;&lt;rec-number&gt;328&lt;/rec-number&gt;&lt;foreign-keys&gt;&lt;key app="EN" db-id="f2tttzdw4ww50iexvejpt9wcdrd5err0trwd" timestamp="0"&gt;328&lt;/key&gt;&lt;/foreign-keys&gt;&lt;ref-type name="Book"&gt;6&lt;/ref-type&gt;&lt;contributors&gt;&lt;authors&gt;&lt;author&gt;Campbell, G.S.&lt;/author&gt;&lt;/authors&gt;&lt;/contributors&gt;&lt;titles&gt;&lt;title&gt;Soil Physics with BASIC. Transport Models for Soil - Plant Systems&lt;/title&gt;&lt;/titles&gt;&lt;pages&gt;150&lt;/pages&gt;&lt;dates&gt;&lt;year&gt;1985&lt;/year&gt;&lt;/dates&gt;&lt;pub-location&gt;Amsterdam&lt;/pub-location&gt;&lt;publisher&gt;Elsevier&lt;/publisher&gt;&lt;accession-num&gt;321&lt;/accession-num&gt;&lt;urls&gt;&lt;/urls&gt;&lt;/record&gt;&lt;/Cite&gt;&lt;/EndNote&gt;</w:instrText>
      </w:r>
      <w:r w:rsidR="00813D22">
        <w:fldChar w:fldCharType="separate"/>
      </w:r>
      <w:r w:rsidR="00813D22">
        <w:rPr>
          <w:noProof/>
        </w:rPr>
        <w:t>(Campbell, 1985)</w:t>
      </w:r>
      <w:r w:rsidR="00813D22">
        <w:fldChar w:fldCharType="end"/>
      </w:r>
      <w:r w:rsidR="00813D22">
        <w:t xml:space="preserve"> </w:t>
      </w:r>
    </w:p>
    <w:p w14:paraId="308D4722" w14:textId="6878C261" w:rsidR="00BD4969" w:rsidRDefault="00BD4969" w:rsidP="00BD4969">
      <w:pPr>
        <w:pStyle w:val="ListParagraph"/>
        <w:numPr>
          <w:ilvl w:val="0"/>
          <w:numId w:val="6"/>
        </w:numPr>
      </w:pPr>
      <w:proofErr w:type="spellStart"/>
      <w:r>
        <w:t>ρ</w:t>
      </w:r>
      <w:r>
        <w:rPr>
          <w:vertAlign w:val="subscript"/>
        </w:rPr>
        <w:t>s</w:t>
      </w:r>
      <w:proofErr w:type="spellEnd"/>
      <w:r>
        <w:rPr>
          <w:vertAlign w:val="subscript"/>
        </w:rPr>
        <w:t xml:space="preserve"> </w:t>
      </w:r>
      <w:r>
        <w:t>is throughout APSIM given a value of 2.65 Mg /</w:t>
      </w:r>
      <w:r w:rsidRPr="00AA3668">
        <w:t>m</w:t>
      </w:r>
      <w:r w:rsidRPr="00AA3668">
        <w:rPr>
          <w:vertAlign w:val="superscript"/>
        </w:rPr>
        <w:t>3</w:t>
      </w:r>
      <w:r>
        <w:t xml:space="preserve"> but there would be more flexibility for a greater range of soils if this was specified in the soil properties rather than being inherently </w:t>
      </w:r>
      <w:proofErr w:type="gramStart"/>
      <w:r>
        <w:t>assumed</w:t>
      </w:r>
      <w:proofErr w:type="gramEnd"/>
    </w:p>
    <w:p w14:paraId="4A8DF510" w14:textId="2BC66969" w:rsidR="00BD4969" w:rsidRDefault="00BD4969" w:rsidP="001C1541">
      <w:pPr>
        <w:pStyle w:val="ListParagraph"/>
        <w:numPr>
          <w:ilvl w:val="0"/>
          <w:numId w:val="6"/>
        </w:numPr>
      </w:pPr>
      <w:proofErr w:type="spellStart"/>
      <w:r>
        <w:t>ϕ</w:t>
      </w:r>
      <w:r w:rsidRPr="004262EC">
        <w:rPr>
          <w:vertAlign w:val="subscript"/>
        </w:rPr>
        <w:t>OM</w:t>
      </w:r>
      <w:proofErr w:type="spellEnd"/>
      <w:r>
        <w:t xml:space="preserve"> is often overlooked</w:t>
      </w:r>
      <w:r w:rsidR="00D33681">
        <w:t xml:space="preserve"> when calculating soil thermal properties</w:t>
      </w:r>
      <w:r>
        <w:t xml:space="preserve"> as usually the organic matter content of the soil is sufficiently low that it may be ignored</w:t>
      </w:r>
      <w:r w:rsidR="00D33681">
        <w:t>. H</w:t>
      </w:r>
      <w:r>
        <w:t xml:space="preserve">owever explicitly including it will maintain flexibility for </w:t>
      </w:r>
      <w:r w:rsidR="00D33681">
        <w:t xml:space="preserve">soils with </w:t>
      </w:r>
      <w:r>
        <w:t xml:space="preserve">high organic matter </w:t>
      </w:r>
      <w:r w:rsidR="00D33681">
        <w:t xml:space="preserve">and particularly for </w:t>
      </w:r>
      <w:r>
        <w:t xml:space="preserve">peat </w:t>
      </w:r>
      <w:proofErr w:type="gramStart"/>
      <w:r>
        <w:t>soils</w:t>
      </w:r>
      <w:proofErr w:type="gramEnd"/>
    </w:p>
    <w:p w14:paraId="7349826F" w14:textId="142FCF69" w:rsidR="001C1541" w:rsidRDefault="00BD4969" w:rsidP="001C1541">
      <w:pPr>
        <w:pStyle w:val="ListParagraph"/>
        <w:numPr>
          <w:ilvl w:val="0"/>
          <w:numId w:val="6"/>
        </w:numPr>
      </w:pPr>
      <w:proofErr w:type="spellStart"/>
      <w:r>
        <w:t>θ</w:t>
      </w:r>
      <w:r w:rsidRPr="001C1541">
        <w:rPr>
          <w:vertAlign w:val="subscript"/>
        </w:rPr>
        <w:t>ice</w:t>
      </w:r>
      <w:proofErr w:type="spellEnd"/>
      <w:r>
        <w:t xml:space="preserve"> </w:t>
      </w:r>
      <w:r w:rsidRPr="00BD4969">
        <w:t xml:space="preserve">is only considered here only for forward compatibility – in the current version it will have a value of </w:t>
      </w:r>
      <w:proofErr w:type="gramStart"/>
      <w:r w:rsidRPr="00BD4969">
        <w:t>0</w:t>
      </w:r>
      <w:proofErr w:type="gramEnd"/>
    </w:p>
    <w:p w14:paraId="642B4547" w14:textId="77777777" w:rsidR="00D33681" w:rsidRDefault="00D33681" w:rsidP="00D33681"/>
    <w:p w14:paraId="75F1E9C6" w14:textId="66CF62ED" w:rsidR="00D33681" w:rsidRDefault="00D33681" w:rsidP="00D33681">
      <w:r>
        <w:t>Note that the soil surface layers, particularly in perennial systems</w:t>
      </w:r>
      <w:r w:rsidR="00576A9E">
        <w:t>,</w:t>
      </w:r>
      <w:r>
        <w:t xml:space="preserve"> can have a high root content. Logically, it would be reasonable to expect that high root contents would affect the thermal properties, but such an effect is not currently included.</w:t>
      </w:r>
    </w:p>
    <w:p w14:paraId="0E190C81" w14:textId="77777777" w:rsidR="009141F5" w:rsidRDefault="009141F5" w:rsidP="00D33681"/>
    <w:p w14:paraId="7B43D400" w14:textId="2E0A8C5D" w:rsidR="00D33681" w:rsidRDefault="00D33681" w:rsidP="005F3B8A">
      <w:pPr>
        <w:pStyle w:val="Heading1"/>
      </w:pPr>
      <w:r>
        <w:t xml:space="preserve">Thermal conductivity </w:t>
      </w:r>
      <w:r w:rsidR="005F3B8A">
        <w:t xml:space="preserve">of the soil </w:t>
      </w:r>
      <w:r>
        <w:t>(</w:t>
      </w:r>
      <w:r w:rsidR="00B0122E" w:rsidRPr="00B0122E">
        <w:t>λ</w:t>
      </w:r>
      <w:r>
        <w:t>)</w:t>
      </w:r>
    </w:p>
    <w:p w14:paraId="0323AA1B" w14:textId="01949895" w:rsidR="00593A02" w:rsidRDefault="00B0122E" w:rsidP="00593A02">
      <w:r>
        <w:t>The thermal conductivity (</w:t>
      </w:r>
      <w:r w:rsidRPr="00B0122E">
        <w:t>λ</w:t>
      </w:r>
      <w:r>
        <w:t xml:space="preserve">) of the soil is a quantification of the propensity of the soil to conduct heat from locations of high temperature to those of low temperature. </w:t>
      </w:r>
      <w:r w:rsidR="00D33681">
        <w:t xml:space="preserve">This key soil characteristic can either be </w:t>
      </w:r>
      <w:r w:rsidR="00977297">
        <w:t xml:space="preserve">determined </w:t>
      </w:r>
      <w:r>
        <w:fldChar w:fldCharType="begin"/>
      </w:r>
      <w:r>
        <w:instrText xml:space="preserve"> ADDIN EN.CITE &lt;EndNote&gt;&lt;Cite&gt;&lt;Author&gt;Jury&lt;/Author&gt;&lt;Year&gt;1991&lt;/Year&gt;&lt;RecNum&gt;3581&lt;/RecNum&gt;&lt;Prefix&gt;see &lt;/Prefix&gt;&lt;Suffix&gt; for an example&lt;/Suffix&gt;&lt;DisplayText&gt;(see Jury, 1991 for an example)&lt;/DisplayText&gt;&lt;record&gt;&lt;rec-number&gt;3581&lt;/rec-number&gt;&lt;foreign-keys&gt;&lt;key app="EN" db-id="f2tttzdw4ww50iexvejpt9wcdrd5err0trwd" timestamp="1710799887"&gt;3581&lt;/key&gt;&lt;/foreign-keys&gt;&lt;ref-type name="Book"&gt;6&lt;/ref-type&gt;&lt;contributors&gt;&lt;authors&gt;&lt;author&gt;Jury, W.A.; Gardner, W.R;, Gardner, W.H.&lt;/author&gt;&lt;/authors&gt;&lt;/contributors&gt;&lt;titles&gt;&lt;title&gt;Soil Physics, 5th Ed. &lt;/title&gt;&lt;/titles&gt;&lt;dates&gt;&lt;year&gt;1991&lt;/year&gt;&lt;/dates&gt;&lt;publisher&gt;Wiley, New York.&lt;/publisher&gt;&lt;urls&gt;&lt;/urls&gt;&lt;/record&gt;&lt;/Cite&gt;&lt;/EndNote&gt;</w:instrText>
      </w:r>
      <w:r>
        <w:fldChar w:fldCharType="separate"/>
      </w:r>
      <w:r>
        <w:rPr>
          <w:noProof/>
        </w:rPr>
        <w:t>(see Jury, 1991 for an example)</w:t>
      </w:r>
      <w:r>
        <w:fldChar w:fldCharType="end"/>
      </w:r>
      <w:r w:rsidR="00D33681">
        <w:t xml:space="preserve"> or can be approximated from</w:t>
      </w:r>
      <w:r w:rsidR="00593A02">
        <w:t xml:space="preserve"> empirical or</w:t>
      </w:r>
      <w:r w:rsidR="00D33681">
        <w:t xml:space="preserve"> regression equations. </w:t>
      </w:r>
      <w:r w:rsidR="00977297">
        <w:t xml:space="preserve">We have adapted </w:t>
      </w:r>
      <w:r w:rsidR="00593A02">
        <w:t xml:space="preserve">the ‘simplified de Vries’ </w:t>
      </w:r>
      <w:r w:rsidR="00977297">
        <w:t xml:space="preserve">method from </w:t>
      </w:r>
      <w:r w:rsidR="00977297">
        <w:fldChar w:fldCharType="begin"/>
      </w:r>
      <w:r w:rsidR="00977297">
        <w:instrText xml:space="preserve"> ADDIN EN.CITE &lt;EndNote&gt;&lt;Cite AuthorYear="1"&gt;&lt;Author&gt;Tian&lt;/Author&gt;&lt;Year&gt;2016&lt;/Year&gt;&lt;RecNum&gt;3566&lt;/RecNum&gt;&lt;DisplayText&gt;Tian et al. (2016)&lt;/DisplayText&gt;&lt;record&gt;&lt;rec-number&gt;3566&lt;/rec-number&gt;&lt;foreign-keys&gt;&lt;key app="EN" db-id="f2tttzdw4ww50iexvejpt9wcdrd5err0trwd" timestamp="1710274193"&gt;3566&lt;/key&gt;&lt;/foreign-keys&gt;&lt;ref-type name="Journal Article"&gt;17&lt;/ref-type&gt;&lt;contributors&gt;&lt;authors&gt;&lt;author&gt;Tian, Z.&lt;/author&gt;&lt;author&gt;Lu, Y.&lt;/author&gt;&lt;author&gt;Horton, R.&lt;/author&gt;&lt;author&gt;Ren, T.&lt;/author&gt;&lt;/authors&gt;&lt;/contributors&gt;&lt;titles&gt;&lt;title&gt;A simplified de Vries‐based model to estimate thermal conductivity of unfrozen and frozen soil&lt;/title&gt;&lt;secondary-title&gt;European Journal of Soil Science&lt;/secondary-title&gt;&lt;/titles&gt;&lt;periodical&gt;&lt;full-title&gt;European Journal of Soil Science&lt;/full-title&gt;&lt;abbr-1&gt;Eur. J. Soil Science&lt;/abbr-1&gt;&lt;/periodical&gt;&lt;pages&gt;564-572&lt;/pages&gt;&lt;volume&gt;67&lt;/volume&gt;&lt;number&gt;5&lt;/number&gt;&lt;section&gt;564&lt;/section&gt;&lt;dates&gt;&lt;year&gt;2016&lt;/year&gt;&lt;/dates&gt;&lt;isbn&gt;1351-0754&amp;#xD;1365-2389&lt;/isbn&gt;&lt;urls&gt;&lt;/urls&gt;&lt;electronic-resource-num&gt;10.1111/ejss.12366&lt;/electronic-resource-num&gt;&lt;/record&gt;&lt;/Cite&gt;&lt;/EndNote&gt;</w:instrText>
      </w:r>
      <w:r w:rsidR="00977297">
        <w:fldChar w:fldCharType="separate"/>
      </w:r>
      <w:r w:rsidR="00977297">
        <w:rPr>
          <w:noProof/>
        </w:rPr>
        <w:t>Tian et al. (2016)</w:t>
      </w:r>
      <w:r w:rsidR="00977297">
        <w:fldChar w:fldCharType="end"/>
      </w:r>
      <w:r w:rsidR="00977297">
        <w:t xml:space="preserve"> as this seems suitable for implementation in APSIM. </w:t>
      </w:r>
      <w:r w:rsidR="00593A02">
        <w:t xml:space="preserve">However, </w:t>
      </w:r>
      <w:r w:rsidR="00593A02">
        <w:fldChar w:fldCharType="begin"/>
      </w:r>
      <w:r w:rsidR="00593A02">
        <w:instrText xml:space="preserve"> ADDIN EN.CITE &lt;EndNote&gt;&lt;Cite AuthorYear="1"&gt;&lt;Author&gt;Tian&lt;/Author&gt;&lt;Year&gt;2016&lt;/Year&gt;&lt;RecNum&gt;3566&lt;/RecNum&gt;&lt;DisplayText&gt;Tian et al. (2016)&lt;/DisplayText&gt;&lt;record&gt;&lt;rec-number&gt;3566&lt;/rec-number&gt;&lt;foreign-keys&gt;&lt;key app="EN" db-id="f2tttzdw4ww50iexvejpt9wcdrd5err0trwd" timestamp="1710274193"&gt;3566&lt;/key&gt;&lt;/foreign-keys&gt;&lt;ref-type name="Journal Article"&gt;17&lt;/ref-type&gt;&lt;contributors&gt;&lt;authors&gt;&lt;author&gt;Tian, Z.&lt;/author&gt;&lt;author&gt;Lu, Y.&lt;/author&gt;&lt;author&gt;Horton, R.&lt;/author&gt;&lt;author&gt;Ren, T.&lt;/author&gt;&lt;/authors&gt;&lt;/contributors&gt;&lt;titles&gt;&lt;title&gt;A simplified de Vries‐based model to estimate thermal conductivity of unfrozen and frozen soil&lt;/title&gt;&lt;secondary-title&gt;European Journal of Soil Science&lt;/secondary-title&gt;&lt;/titles&gt;&lt;periodical&gt;&lt;full-title&gt;European Journal of Soil Science&lt;/full-title&gt;&lt;abbr-1&gt;Eur. J. Soil Science&lt;/abbr-1&gt;&lt;/periodical&gt;&lt;pages&gt;564-572&lt;/pages&gt;&lt;volume&gt;67&lt;/volume&gt;&lt;number&gt;5&lt;/number&gt;&lt;section&gt;564&lt;/section&gt;&lt;dates&gt;&lt;year&gt;2016&lt;/year&gt;&lt;/dates&gt;&lt;isbn&gt;1351-0754&amp;#xD;1365-2389&lt;/isbn&gt;&lt;urls&gt;&lt;/urls&gt;&lt;electronic-resource-num&gt;10.1111/ejss.12366&lt;/electronic-resource-num&gt;&lt;/record&gt;&lt;/Cite&gt;&lt;/EndNote&gt;</w:instrText>
      </w:r>
      <w:r w:rsidR="00593A02">
        <w:fldChar w:fldCharType="separate"/>
      </w:r>
      <w:r w:rsidR="00593A02">
        <w:rPr>
          <w:noProof/>
        </w:rPr>
        <w:t>Tian et al. (2016)</w:t>
      </w:r>
      <w:r w:rsidR="00593A02">
        <w:fldChar w:fldCharType="end"/>
      </w:r>
      <w:r w:rsidR="00593A02">
        <w:t xml:space="preserve"> included several features that we do not consider. We do not include the extension of </w:t>
      </w:r>
      <w:r w:rsidR="00593A02" w:rsidRPr="00B0122E">
        <w:t>λ</w:t>
      </w:r>
      <w:r w:rsidR="00593A02">
        <w:t xml:space="preserve"> to completely dry soils as the soil water models in APSIM do not permit soils to dry below a defined “air dry” water content which is approximately at a suction of 30 bar. Nor do we consider the extension for soil water contents less than 0.09 </w:t>
      </w:r>
      <w:r w:rsidR="00593A02" w:rsidRPr="00AA3668">
        <w:t>m</w:t>
      </w:r>
      <w:r w:rsidR="00593A02" w:rsidRPr="00AA3668">
        <w:rPr>
          <w:vertAlign w:val="superscript"/>
        </w:rPr>
        <w:t>3</w:t>
      </w:r>
      <w:r w:rsidR="00593A02">
        <w:t xml:space="preserve"> /</w:t>
      </w:r>
      <w:r w:rsidR="00593A02" w:rsidRPr="00AA3668">
        <w:t>m</w:t>
      </w:r>
      <w:r w:rsidR="00593A02" w:rsidRPr="00AA3668">
        <w:rPr>
          <w:vertAlign w:val="superscript"/>
        </w:rPr>
        <w:t>3</w:t>
      </w:r>
      <w:r w:rsidR="00593A02">
        <w:t xml:space="preserve">. </w:t>
      </w:r>
    </w:p>
    <w:p w14:paraId="7E584A3F" w14:textId="77777777" w:rsidR="00593A02" w:rsidRDefault="00593A02" w:rsidP="00977297"/>
    <w:p w14:paraId="6D4A9531" w14:textId="4EB484D2" w:rsidR="00977297" w:rsidRDefault="00977297" w:rsidP="00977297">
      <w:r>
        <w:t>Thermal conductivity is calculated from the weighted sum of the soil constituents as:</w:t>
      </w:r>
    </w:p>
    <w:p w14:paraId="0F2FB3AA" w14:textId="0135FC81" w:rsidR="00565CB4" w:rsidRPr="00576A9E" w:rsidRDefault="00576A9E" w:rsidP="00565CB4">
      <w:pPr>
        <w:pStyle w:val="Caption"/>
        <w:tabs>
          <w:tab w:val="right" w:pos="8789"/>
        </w:tabs>
        <w:rPr>
          <w:rFonts w:ascii="Cambria Math" w:hAnsi="Cambria Math"/>
          <w:b w:val="0"/>
          <w:bCs/>
          <w:iCs/>
        </w:rPr>
      </w:pPr>
      <m:oMath>
        <m:r>
          <m:rPr>
            <m:sty m:val="bi"/>
          </m:rPr>
          <w:rPr>
            <w:rFonts w:ascii="Cambria Math" w:hAnsi="Cambria Math"/>
          </w:rPr>
          <m:t>λ=</m:t>
        </m:r>
        <m:f>
          <m:fPr>
            <m:type m:val="lin"/>
            <m:ctrlPr>
              <w:rPr>
                <w:rFonts w:ascii="Cambria Math" w:hAnsi="Cambria Math"/>
                <w:b w:val="0"/>
                <w:bCs/>
                <w:i/>
              </w:rPr>
            </m:ctrlPr>
          </m:fPr>
          <m:num>
            <m:nary>
              <m:naryPr>
                <m:chr m:val="∑"/>
                <m:limLoc m:val="subSup"/>
                <m:supHide m:val="1"/>
                <m:ctrlPr>
                  <w:rPr>
                    <w:rFonts w:ascii="Cambria Math" w:hAnsi="Cambria Math"/>
                    <w:b w:val="0"/>
                    <w:bCs/>
                    <w:i/>
                  </w:rPr>
                </m:ctrlPr>
              </m:naryPr>
              <m:sub>
                <m:r>
                  <m:rPr>
                    <m:sty m:val="bi"/>
                  </m:rPr>
                  <w:rPr>
                    <w:rFonts w:ascii="Cambria Math" w:hAnsi="Cambria Math"/>
                  </w:rPr>
                  <m:t>i</m:t>
                </m:r>
              </m:sub>
              <m:sup/>
              <m:e>
                <m:sSub>
                  <m:sSubPr>
                    <m:ctrlPr>
                      <w:rPr>
                        <w:rFonts w:ascii="Cambria Math" w:hAnsi="Cambria Math"/>
                        <w:b w:val="0"/>
                        <w:bCs/>
                        <w:i/>
                      </w:rPr>
                    </m:ctrlPr>
                  </m:sSubPr>
                  <m:e>
                    <m:r>
                      <m:rPr>
                        <m:sty m:val="bi"/>
                      </m:rPr>
                      <w:rPr>
                        <w:rFonts w:ascii="Cambria Math" w:hAnsi="Cambria Math"/>
                      </w:rPr>
                      <m:t>λ</m:t>
                    </m:r>
                  </m:e>
                  <m:sub>
                    <m:r>
                      <m:rPr>
                        <m:sty m:val="bi"/>
                      </m:rPr>
                      <w:rPr>
                        <w:rFonts w:ascii="Cambria Math" w:hAnsi="Cambria Math"/>
                      </w:rPr>
                      <m:t>i</m:t>
                    </m:r>
                  </m:sub>
                </m:sSub>
                <m:sSub>
                  <m:sSubPr>
                    <m:ctrlPr>
                      <w:rPr>
                        <w:rFonts w:ascii="Cambria Math" w:hAnsi="Cambria Math"/>
                        <w:b w:val="0"/>
                        <w:bCs/>
                        <w:i/>
                      </w:rPr>
                    </m:ctrlPr>
                  </m:sSubPr>
                  <m:e>
                    <m:r>
                      <m:rPr>
                        <m:sty m:val="bi"/>
                      </m:rPr>
                      <w:rPr>
                        <w:rFonts w:ascii="Cambria Math" w:hAnsi="Cambria Math"/>
                      </w:rPr>
                      <m:t>ϕ</m:t>
                    </m:r>
                  </m:e>
                  <m:sub>
                    <m:r>
                      <m:rPr>
                        <m:sty m:val="bi"/>
                      </m:rPr>
                      <w:rPr>
                        <w:rFonts w:ascii="Cambria Math" w:hAnsi="Cambria Math"/>
                      </w:rPr>
                      <m:t>i</m:t>
                    </m:r>
                  </m:sub>
                </m:sSub>
                <m:sSub>
                  <m:sSubPr>
                    <m:ctrlPr>
                      <w:rPr>
                        <w:rFonts w:ascii="Cambria Math" w:hAnsi="Cambria Math"/>
                        <w:b w:val="0"/>
                        <w:bCs/>
                        <w:i/>
                      </w:rPr>
                    </m:ctrlPr>
                  </m:sSubPr>
                  <m:e>
                    <m:r>
                      <m:rPr>
                        <m:sty m:val="bi"/>
                      </m:rPr>
                      <w:rPr>
                        <w:rFonts w:ascii="Cambria Math" w:hAnsi="Cambria Math"/>
                      </w:rPr>
                      <m:t>k</m:t>
                    </m:r>
                  </m:e>
                  <m:sub>
                    <m:r>
                      <m:rPr>
                        <m:sty m:val="bi"/>
                      </m:rPr>
                      <w:rPr>
                        <w:rFonts w:ascii="Cambria Math" w:hAnsi="Cambria Math"/>
                      </w:rPr>
                      <m:t>i</m:t>
                    </m:r>
                  </m:sub>
                </m:sSub>
              </m:e>
            </m:nary>
          </m:num>
          <m:den>
            <m:r>
              <m:rPr>
                <m:sty m:val="bi"/>
              </m:rPr>
              <w:rPr>
                <w:rFonts w:ascii="Cambria Math" w:hAnsi="Cambria Math"/>
              </w:rPr>
              <m:t xml:space="preserve"> </m:t>
            </m:r>
            <m:nary>
              <m:naryPr>
                <m:chr m:val="∑"/>
                <m:limLoc m:val="subSup"/>
                <m:supHide m:val="1"/>
                <m:ctrlPr>
                  <w:rPr>
                    <w:rFonts w:ascii="Cambria Math" w:hAnsi="Cambria Math"/>
                    <w:b w:val="0"/>
                    <w:bCs/>
                    <w:i/>
                  </w:rPr>
                </m:ctrlPr>
              </m:naryPr>
              <m:sub>
                <m:r>
                  <m:rPr>
                    <m:sty m:val="bi"/>
                  </m:rPr>
                  <w:rPr>
                    <w:rFonts w:ascii="Cambria Math" w:hAnsi="Cambria Math"/>
                  </w:rPr>
                  <m:t>i</m:t>
                </m:r>
              </m:sub>
              <m:sup/>
              <m:e>
                <m:sSub>
                  <m:sSubPr>
                    <m:ctrlPr>
                      <w:rPr>
                        <w:rFonts w:ascii="Cambria Math" w:hAnsi="Cambria Math"/>
                        <w:b w:val="0"/>
                        <w:bCs/>
                        <w:i/>
                      </w:rPr>
                    </m:ctrlPr>
                  </m:sSubPr>
                  <m:e>
                    <m:r>
                      <m:rPr>
                        <m:sty m:val="bi"/>
                      </m:rPr>
                      <w:rPr>
                        <w:rFonts w:ascii="Cambria Math" w:hAnsi="Cambria Math"/>
                      </w:rPr>
                      <m:t>ϕ</m:t>
                    </m:r>
                  </m:e>
                  <m:sub>
                    <m:r>
                      <m:rPr>
                        <m:sty m:val="bi"/>
                      </m:rPr>
                      <w:rPr>
                        <w:rFonts w:ascii="Cambria Math" w:hAnsi="Cambria Math"/>
                      </w:rPr>
                      <m:t>i</m:t>
                    </m:r>
                  </m:sub>
                </m:sSub>
                <m:sSub>
                  <m:sSubPr>
                    <m:ctrlPr>
                      <w:rPr>
                        <w:rFonts w:ascii="Cambria Math" w:hAnsi="Cambria Math"/>
                        <w:b w:val="0"/>
                        <w:bCs/>
                        <w:i/>
                      </w:rPr>
                    </m:ctrlPr>
                  </m:sSubPr>
                  <m:e>
                    <m:r>
                      <m:rPr>
                        <m:sty m:val="bi"/>
                      </m:rPr>
                      <w:rPr>
                        <w:rFonts w:ascii="Cambria Math" w:hAnsi="Cambria Math"/>
                      </w:rPr>
                      <m:t>k</m:t>
                    </m:r>
                  </m:e>
                  <m:sub>
                    <m:r>
                      <m:rPr>
                        <m:sty m:val="bi"/>
                      </m:rPr>
                      <w:rPr>
                        <w:rFonts w:ascii="Cambria Math" w:hAnsi="Cambria Math"/>
                      </w:rPr>
                      <m:t>i</m:t>
                    </m:r>
                  </m:sub>
                </m:sSub>
              </m:e>
            </m:nary>
          </m:den>
        </m:f>
      </m:oMath>
      <w:r w:rsidR="00565CB4" w:rsidRPr="00576A9E">
        <w:rPr>
          <w:rFonts w:ascii="Cambria Math" w:hAnsi="Cambria Math"/>
          <w:b w:val="0"/>
          <w:bCs/>
          <w:iCs/>
        </w:rPr>
        <w:tab/>
        <w:t xml:space="preserve">[Eq.  </w:t>
      </w:r>
      <w:r w:rsidR="00565CB4" w:rsidRPr="00576A9E">
        <w:rPr>
          <w:rFonts w:ascii="Cambria Math" w:hAnsi="Cambria Math"/>
          <w:b w:val="0"/>
          <w:bCs/>
          <w:iCs/>
        </w:rPr>
        <w:fldChar w:fldCharType="begin"/>
      </w:r>
      <w:r w:rsidR="00565CB4" w:rsidRPr="00576A9E">
        <w:rPr>
          <w:rFonts w:ascii="Cambria Math" w:hAnsi="Cambria Math"/>
          <w:b w:val="0"/>
          <w:bCs/>
          <w:iCs/>
        </w:rPr>
        <w:instrText xml:space="preserve"> SEQ Eq._ \* ARABIC </w:instrText>
      </w:r>
      <w:r w:rsidR="00565CB4" w:rsidRPr="00576A9E">
        <w:rPr>
          <w:rFonts w:ascii="Cambria Math" w:hAnsi="Cambria Math"/>
          <w:b w:val="0"/>
          <w:bCs/>
          <w:iCs/>
        </w:rPr>
        <w:fldChar w:fldCharType="separate"/>
      </w:r>
      <w:r w:rsidRPr="00576A9E">
        <w:rPr>
          <w:rFonts w:ascii="Cambria Math" w:hAnsi="Cambria Math"/>
          <w:b w:val="0"/>
          <w:bCs/>
          <w:iCs/>
          <w:noProof/>
        </w:rPr>
        <w:t>4</w:t>
      </w:r>
      <w:r w:rsidR="00565CB4" w:rsidRPr="00576A9E">
        <w:rPr>
          <w:rFonts w:ascii="Cambria Math" w:hAnsi="Cambria Math"/>
          <w:b w:val="0"/>
          <w:bCs/>
          <w:iCs/>
        </w:rPr>
        <w:fldChar w:fldCharType="end"/>
      </w:r>
      <w:r w:rsidR="00565CB4" w:rsidRPr="00576A9E">
        <w:rPr>
          <w:rFonts w:ascii="Cambria Math" w:hAnsi="Cambria Math"/>
          <w:b w:val="0"/>
          <w:bCs/>
          <w:iCs/>
        </w:rPr>
        <w:t>]</w:t>
      </w:r>
    </w:p>
    <w:p w14:paraId="30E79D2C" w14:textId="3BB94E44" w:rsidR="008016F7" w:rsidRDefault="00A476A0" w:rsidP="00977297">
      <w:r>
        <w:t xml:space="preserve">where ϕ is the volume fraction as defined above, </w:t>
      </w:r>
      <w:r w:rsidR="00576A9E">
        <w:t xml:space="preserve">λ is the constituent thermal conductivity (see Table 1), </w:t>
      </w:r>
      <w:r>
        <w:rPr>
          <w:i/>
          <w:iCs/>
        </w:rPr>
        <w:t>k</w:t>
      </w:r>
      <w:r>
        <w:t xml:space="preserve"> is a weighting factor</w:t>
      </w:r>
      <w:r w:rsidR="00576A9E">
        <w:t xml:space="preserve"> by constituent</w:t>
      </w:r>
      <w:r>
        <w:t xml:space="preserve">, and the subscript </w:t>
      </w:r>
      <w:proofErr w:type="spellStart"/>
      <w:r>
        <w:rPr>
          <w:i/>
          <w:iCs/>
        </w:rPr>
        <w:t>i</w:t>
      </w:r>
      <w:proofErr w:type="spellEnd"/>
      <w:r>
        <w:t xml:space="preserve"> indicates the soil constituent</w:t>
      </w:r>
      <w:r w:rsidR="008016F7">
        <w:t xml:space="preserve"> </w:t>
      </w:r>
      <w:r w:rsidR="00576A9E">
        <w:t xml:space="preserve">which is </w:t>
      </w:r>
      <w:r w:rsidR="00593A02">
        <w:t xml:space="preserve">as above </w:t>
      </w:r>
      <w:r w:rsidR="008016F7">
        <w:t xml:space="preserve">except that the mineral components are considered together (therefore </w:t>
      </w:r>
      <w:proofErr w:type="spellStart"/>
      <w:r w:rsidR="00593A02" w:rsidRPr="00593A02">
        <w:rPr>
          <w:i/>
          <w:iCs/>
        </w:rPr>
        <w:t>i</w:t>
      </w:r>
      <w:proofErr w:type="spellEnd"/>
      <w:r w:rsidR="00593A02">
        <w:t xml:space="preserve"> </w:t>
      </w:r>
      <w:r w:rsidR="008016F7">
        <w:t xml:space="preserve">has values of OM, mineral, water, </w:t>
      </w:r>
      <w:proofErr w:type="gramStart"/>
      <w:r w:rsidR="008016F7">
        <w:t>ice</w:t>
      </w:r>
      <w:proofErr w:type="gramEnd"/>
      <w:r w:rsidR="008016F7">
        <w:t xml:space="preserve"> and air</w:t>
      </w:r>
      <w:r w:rsidR="00593A02">
        <w:t>)</w:t>
      </w:r>
      <w:r>
        <w:t xml:space="preserve">. </w:t>
      </w:r>
      <w:r w:rsidR="00576A9E">
        <w:t xml:space="preserve">Eq. 4 </w:t>
      </w:r>
      <w:r w:rsidR="00593A02">
        <w:t>introduces a weighting factor</w:t>
      </w:r>
      <w:r w:rsidR="005F3B8A">
        <w:t xml:space="preserve">, </w:t>
      </w:r>
      <w:r w:rsidR="005F3B8A">
        <w:rPr>
          <w:i/>
          <w:iCs/>
        </w:rPr>
        <w:t>k</w:t>
      </w:r>
      <w:r w:rsidR="005F3B8A">
        <w:t>, such that</w:t>
      </w:r>
      <w:r w:rsidR="00593A02">
        <w:t>:</w:t>
      </w:r>
    </w:p>
    <w:bookmarkStart w:id="1" w:name="_Ref161749813"/>
    <w:bookmarkStart w:id="2" w:name="_Ref161749800"/>
    <w:p w14:paraId="7CF7EE12" w14:textId="18F6C63E" w:rsidR="00565CB4" w:rsidRPr="00576A9E" w:rsidRDefault="00000000" w:rsidP="00565CB4">
      <w:pPr>
        <w:pStyle w:val="Caption"/>
        <w:tabs>
          <w:tab w:val="right" w:pos="8789"/>
        </w:tabs>
        <w:rPr>
          <w:rFonts w:ascii="Cambria Math" w:hAnsi="Cambria Math"/>
          <w:b w:val="0"/>
          <w:iCs/>
        </w:rPr>
      </w:pPr>
      <m:oMath>
        <m:sSub>
          <m:sSubPr>
            <m:ctrlPr>
              <w:rPr>
                <w:rFonts w:ascii="Cambria Math" w:hAnsi="Cambria Math"/>
                <w:b w:val="0"/>
                <w:i/>
                <w:lang w:val="en-NZ"/>
              </w:rPr>
            </m:ctrlPr>
          </m:sSubPr>
          <m:e>
            <m:r>
              <m:rPr>
                <m:sty m:val="bi"/>
              </m:rPr>
              <w:rPr>
                <w:rFonts w:ascii="Cambria Math" w:hAnsi="Cambria Math"/>
                <w:lang w:val="en-NZ"/>
              </w:rPr>
              <m:t>k</m:t>
            </m:r>
          </m:e>
          <m:sub>
            <m:r>
              <m:rPr>
                <m:sty m:val="bi"/>
              </m:rPr>
              <w:rPr>
                <w:rFonts w:ascii="Cambria Math" w:hAnsi="Cambria Math"/>
                <w:lang w:val="en-NZ"/>
              </w:rPr>
              <m:t>i</m:t>
            </m:r>
          </m:sub>
        </m:sSub>
        <m:r>
          <m:rPr>
            <m:sty m:val="bi"/>
          </m:rPr>
          <w:rPr>
            <w:rFonts w:ascii="Cambria Math" w:hAnsi="Cambria Math"/>
            <w:lang w:val="en-NZ"/>
          </w:rPr>
          <m:t>=</m:t>
        </m:r>
        <m:f>
          <m:fPr>
            <m:ctrlPr>
              <w:rPr>
                <w:rFonts w:ascii="Cambria Math" w:hAnsi="Cambria Math"/>
                <w:b w:val="0"/>
                <w:i/>
                <w:lang w:val="en-NZ"/>
              </w:rPr>
            </m:ctrlPr>
          </m:fPr>
          <m:num>
            <m:r>
              <m:rPr>
                <m:sty m:val="bi"/>
              </m:rPr>
              <w:rPr>
                <w:rFonts w:ascii="Cambria Math" w:hAnsi="Cambria Math"/>
                <w:lang w:val="en-NZ"/>
              </w:rPr>
              <m:t>2</m:t>
            </m:r>
          </m:num>
          <m:den>
            <m:r>
              <m:rPr>
                <m:sty m:val="bi"/>
              </m:rPr>
              <w:rPr>
                <w:rFonts w:ascii="Cambria Math" w:hAnsi="Cambria Math"/>
                <w:lang w:val="en-NZ"/>
              </w:rPr>
              <m:t>3</m:t>
            </m:r>
          </m:den>
        </m:f>
        <m:sSup>
          <m:sSupPr>
            <m:ctrlPr>
              <w:rPr>
                <w:rFonts w:ascii="Cambria Math" w:hAnsi="Cambria Math"/>
                <w:b w:val="0"/>
                <w:i/>
                <w:lang w:val="en-NZ"/>
              </w:rPr>
            </m:ctrlPr>
          </m:sSupPr>
          <m:e>
            <m:d>
              <m:dPr>
                <m:begChr m:val="["/>
                <m:endChr m:val="]"/>
                <m:ctrlPr>
                  <w:rPr>
                    <w:rFonts w:ascii="Cambria Math" w:hAnsi="Cambria Math"/>
                    <w:b w:val="0"/>
                    <w:i/>
                    <w:lang w:val="en-NZ"/>
                  </w:rPr>
                </m:ctrlPr>
              </m:dPr>
              <m:e>
                <m:r>
                  <m:rPr>
                    <m:sty m:val="bi"/>
                  </m:rPr>
                  <w:rPr>
                    <w:rFonts w:ascii="Cambria Math" w:hAnsi="Cambria Math"/>
                    <w:lang w:val="en-NZ"/>
                  </w:rPr>
                  <m:t>1+</m:t>
                </m:r>
                <m:sSub>
                  <m:sSubPr>
                    <m:ctrlPr>
                      <w:rPr>
                        <w:rFonts w:ascii="Cambria Math" w:hAnsi="Cambria Math"/>
                        <w:b w:val="0"/>
                        <w:i/>
                        <w:lang w:val="en-NZ"/>
                      </w:rPr>
                    </m:ctrlPr>
                  </m:sSubPr>
                  <m:e>
                    <m:r>
                      <m:rPr>
                        <m:sty m:val="bi"/>
                      </m:rPr>
                      <w:rPr>
                        <w:rFonts w:ascii="Cambria Math" w:hAnsi="Cambria Math"/>
                        <w:lang w:val="en-NZ"/>
                      </w:rPr>
                      <m:t>g</m:t>
                    </m:r>
                  </m:e>
                  <m:sub>
                    <m:r>
                      <m:rPr>
                        <m:sty m:val="bi"/>
                      </m:rPr>
                      <w:rPr>
                        <w:rFonts w:ascii="Cambria Math" w:hAnsi="Cambria Math"/>
                        <w:lang w:val="en-NZ"/>
                      </w:rPr>
                      <m:t>i</m:t>
                    </m:r>
                  </m:sub>
                </m:sSub>
                <m:d>
                  <m:dPr>
                    <m:ctrlPr>
                      <w:rPr>
                        <w:rFonts w:ascii="Cambria Math" w:hAnsi="Cambria Math"/>
                        <w:b w:val="0"/>
                        <w:i/>
                        <w:lang w:val="en-NZ"/>
                      </w:rPr>
                    </m:ctrlPr>
                  </m:dPr>
                  <m:e>
                    <m:f>
                      <m:fPr>
                        <m:type m:val="skw"/>
                        <m:ctrlPr>
                          <w:rPr>
                            <w:rFonts w:ascii="Cambria Math" w:hAnsi="Cambria Math"/>
                            <w:b w:val="0"/>
                            <w:i/>
                            <w:lang w:val="en-NZ"/>
                          </w:rPr>
                        </m:ctrlPr>
                      </m:fPr>
                      <m:num>
                        <m:sSub>
                          <m:sSubPr>
                            <m:ctrlPr>
                              <w:rPr>
                                <w:rFonts w:ascii="Cambria Math" w:hAnsi="Cambria Math"/>
                                <w:b w:val="0"/>
                                <w:i/>
                                <w:lang w:val="en-NZ"/>
                              </w:rPr>
                            </m:ctrlPr>
                          </m:sSubPr>
                          <m:e>
                            <m:r>
                              <m:rPr>
                                <m:sty m:val="bi"/>
                              </m:rPr>
                              <w:rPr>
                                <w:rFonts w:ascii="Cambria Math" w:hAnsi="Cambria Math"/>
                                <w:lang w:val="en-NZ"/>
                              </w:rPr>
                              <m:t>λ</m:t>
                            </m:r>
                          </m:e>
                          <m:sub>
                            <m:r>
                              <m:rPr>
                                <m:sty m:val="bi"/>
                              </m:rPr>
                              <w:rPr>
                                <w:rFonts w:ascii="Cambria Math" w:hAnsi="Cambria Math"/>
                                <w:lang w:val="en-NZ"/>
                              </w:rPr>
                              <m:t>i</m:t>
                            </m:r>
                          </m:sub>
                        </m:sSub>
                      </m:num>
                      <m:den>
                        <m:sSub>
                          <m:sSubPr>
                            <m:ctrlPr>
                              <w:rPr>
                                <w:rFonts w:ascii="Cambria Math" w:hAnsi="Cambria Math"/>
                                <w:b w:val="0"/>
                                <w:i/>
                                <w:lang w:val="en-NZ"/>
                              </w:rPr>
                            </m:ctrlPr>
                          </m:sSubPr>
                          <m:e>
                            <m:r>
                              <m:rPr>
                                <m:sty m:val="bi"/>
                              </m:rPr>
                              <w:rPr>
                                <w:rFonts w:ascii="Cambria Math" w:hAnsi="Cambria Math"/>
                                <w:lang w:val="en-NZ"/>
                              </w:rPr>
                              <m:t>λ</m:t>
                            </m:r>
                          </m:e>
                          <m:sub>
                            <m:r>
                              <m:rPr>
                                <m:sty m:val="bi"/>
                              </m:rPr>
                              <w:rPr>
                                <w:rFonts w:ascii="Cambria Math" w:hAnsi="Cambria Math"/>
                                <w:lang w:val="en-NZ"/>
                              </w:rPr>
                              <m:t>water</m:t>
                            </m:r>
                          </m:sub>
                        </m:sSub>
                      </m:den>
                    </m:f>
                    <m:r>
                      <m:rPr>
                        <m:sty m:val="bi"/>
                      </m:rPr>
                      <w:rPr>
                        <w:rFonts w:ascii="Cambria Math" w:hAnsi="Cambria Math"/>
                        <w:lang w:val="en-NZ"/>
                      </w:rPr>
                      <m:t>-1</m:t>
                    </m:r>
                  </m:e>
                </m:d>
              </m:e>
            </m:d>
          </m:e>
          <m:sup>
            <m:r>
              <m:rPr>
                <m:sty m:val="bi"/>
              </m:rPr>
              <w:rPr>
                <w:rFonts w:ascii="Cambria Math" w:hAnsi="Cambria Math"/>
                <w:lang w:val="en-NZ"/>
              </w:rPr>
              <m:t>-1</m:t>
            </m:r>
          </m:sup>
        </m:sSup>
        <m:r>
          <m:rPr>
            <m:sty m:val="bi"/>
          </m:rPr>
          <w:rPr>
            <w:rFonts w:ascii="Cambria Math" w:hAnsi="Cambria Math"/>
            <w:lang w:val="en-NZ"/>
          </w:rPr>
          <m:t>+</m:t>
        </m:r>
        <m:f>
          <m:fPr>
            <m:ctrlPr>
              <w:rPr>
                <w:rFonts w:ascii="Cambria Math" w:hAnsi="Cambria Math"/>
                <w:b w:val="0"/>
                <w:i/>
                <w:lang w:val="en-NZ"/>
              </w:rPr>
            </m:ctrlPr>
          </m:fPr>
          <m:num>
            <m:r>
              <m:rPr>
                <m:sty m:val="bi"/>
              </m:rPr>
              <w:rPr>
                <w:rFonts w:ascii="Cambria Math" w:hAnsi="Cambria Math"/>
                <w:lang w:val="en-NZ"/>
              </w:rPr>
              <m:t>1</m:t>
            </m:r>
          </m:num>
          <m:den>
            <m:r>
              <m:rPr>
                <m:sty m:val="bi"/>
              </m:rPr>
              <w:rPr>
                <w:rFonts w:ascii="Cambria Math" w:hAnsi="Cambria Math"/>
                <w:lang w:val="en-NZ"/>
              </w:rPr>
              <m:t>3</m:t>
            </m:r>
          </m:den>
        </m:f>
        <m:sSup>
          <m:sSupPr>
            <m:ctrlPr>
              <w:rPr>
                <w:rFonts w:ascii="Cambria Math" w:hAnsi="Cambria Math"/>
                <w:b w:val="0"/>
                <w:i/>
                <w:lang w:val="en-NZ"/>
              </w:rPr>
            </m:ctrlPr>
          </m:sSupPr>
          <m:e>
            <m:d>
              <m:dPr>
                <m:begChr m:val="["/>
                <m:endChr m:val="]"/>
                <m:ctrlPr>
                  <w:rPr>
                    <w:rFonts w:ascii="Cambria Math" w:hAnsi="Cambria Math"/>
                    <w:b w:val="0"/>
                    <w:i/>
                    <w:lang w:val="en-NZ"/>
                  </w:rPr>
                </m:ctrlPr>
              </m:dPr>
              <m:e>
                <m:r>
                  <m:rPr>
                    <m:sty m:val="bi"/>
                  </m:rPr>
                  <w:rPr>
                    <w:rFonts w:ascii="Cambria Math" w:hAnsi="Cambria Math"/>
                    <w:lang w:val="en-NZ"/>
                  </w:rPr>
                  <m:t>1+</m:t>
                </m:r>
                <m:sSub>
                  <m:sSubPr>
                    <m:ctrlPr>
                      <w:rPr>
                        <w:rFonts w:ascii="Cambria Math" w:hAnsi="Cambria Math"/>
                        <w:b w:val="0"/>
                        <w:i/>
                        <w:lang w:val="en-NZ"/>
                      </w:rPr>
                    </m:ctrlPr>
                  </m:sSubPr>
                  <m:e>
                    <m:r>
                      <m:rPr>
                        <m:sty m:val="bi"/>
                      </m:rPr>
                      <w:rPr>
                        <w:rFonts w:ascii="Cambria Math" w:hAnsi="Cambria Math"/>
                        <w:lang w:val="en-NZ"/>
                      </w:rPr>
                      <m:t>g</m:t>
                    </m:r>
                  </m:e>
                  <m:sub>
                    <m:r>
                      <m:rPr>
                        <m:sty m:val="bi"/>
                      </m:rPr>
                      <w:rPr>
                        <w:rFonts w:ascii="Cambria Math" w:hAnsi="Cambria Math"/>
                        <w:lang w:val="en-NZ"/>
                      </w:rPr>
                      <m:t>i</m:t>
                    </m:r>
                  </m:sub>
                </m:sSub>
                <m:d>
                  <m:dPr>
                    <m:ctrlPr>
                      <w:rPr>
                        <w:rFonts w:ascii="Cambria Math" w:hAnsi="Cambria Math"/>
                        <w:b w:val="0"/>
                        <w:i/>
                        <w:lang w:val="en-NZ"/>
                      </w:rPr>
                    </m:ctrlPr>
                  </m:dPr>
                  <m:e>
                    <m:f>
                      <m:fPr>
                        <m:type m:val="skw"/>
                        <m:ctrlPr>
                          <w:rPr>
                            <w:rFonts w:ascii="Cambria Math" w:hAnsi="Cambria Math"/>
                            <w:b w:val="0"/>
                            <w:i/>
                            <w:lang w:val="en-NZ"/>
                          </w:rPr>
                        </m:ctrlPr>
                      </m:fPr>
                      <m:num>
                        <m:sSub>
                          <m:sSubPr>
                            <m:ctrlPr>
                              <w:rPr>
                                <w:rFonts w:ascii="Cambria Math" w:hAnsi="Cambria Math"/>
                                <w:b w:val="0"/>
                                <w:i/>
                                <w:lang w:val="en-NZ"/>
                              </w:rPr>
                            </m:ctrlPr>
                          </m:sSubPr>
                          <m:e>
                            <m:r>
                              <m:rPr>
                                <m:sty m:val="bi"/>
                              </m:rPr>
                              <w:rPr>
                                <w:rFonts w:ascii="Cambria Math" w:hAnsi="Cambria Math"/>
                                <w:lang w:val="en-NZ"/>
                              </w:rPr>
                              <m:t>λ</m:t>
                            </m:r>
                          </m:e>
                          <m:sub>
                            <m:r>
                              <m:rPr>
                                <m:sty m:val="bi"/>
                              </m:rPr>
                              <w:rPr>
                                <w:rFonts w:ascii="Cambria Math" w:hAnsi="Cambria Math"/>
                                <w:lang w:val="en-NZ"/>
                              </w:rPr>
                              <m:t>i</m:t>
                            </m:r>
                          </m:sub>
                        </m:sSub>
                      </m:num>
                      <m:den>
                        <m:sSub>
                          <m:sSubPr>
                            <m:ctrlPr>
                              <w:rPr>
                                <w:rFonts w:ascii="Cambria Math" w:hAnsi="Cambria Math"/>
                                <w:b w:val="0"/>
                                <w:i/>
                                <w:lang w:val="en-NZ"/>
                              </w:rPr>
                            </m:ctrlPr>
                          </m:sSubPr>
                          <m:e>
                            <m:r>
                              <m:rPr>
                                <m:sty m:val="bi"/>
                              </m:rPr>
                              <w:rPr>
                                <w:rFonts w:ascii="Cambria Math" w:hAnsi="Cambria Math"/>
                                <w:lang w:val="en-NZ"/>
                              </w:rPr>
                              <m:t>λ</m:t>
                            </m:r>
                          </m:e>
                          <m:sub>
                            <m:r>
                              <m:rPr>
                                <m:sty m:val="bi"/>
                              </m:rPr>
                              <w:rPr>
                                <w:rFonts w:ascii="Cambria Math" w:hAnsi="Cambria Math"/>
                                <w:lang w:val="en-NZ"/>
                              </w:rPr>
                              <m:t>water</m:t>
                            </m:r>
                          </m:sub>
                        </m:sSub>
                      </m:den>
                    </m:f>
                    <m:r>
                      <m:rPr>
                        <m:sty m:val="bi"/>
                      </m:rPr>
                      <w:rPr>
                        <w:rFonts w:ascii="Cambria Math" w:hAnsi="Cambria Math"/>
                        <w:lang w:val="en-NZ"/>
                      </w:rPr>
                      <m:t>-1</m:t>
                    </m:r>
                  </m:e>
                </m:d>
                <m:d>
                  <m:dPr>
                    <m:ctrlPr>
                      <w:rPr>
                        <w:rFonts w:ascii="Cambria Math" w:hAnsi="Cambria Math"/>
                        <w:b w:val="0"/>
                        <w:i/>
                        <w:lang w:val="en-NZ"/>
                      </w:rPr>
                    </m:ctrlPr>
                  </m:dPr>
                  <m:e>
                    <m:r>
                      <m:rPr>
                        <m:sty m:val="bi"/>
                      </m:rPr>
                      <w:rPr>
                        <w:rFonts w:ascii="Cambria Math" w:hAnsi="Cambria Math"/>
                        <w:lang w:val="en-NZ"/>
                      </w:rPr>
                      <m:t>1-2</m:t>
                    </m:r>
                    <m:sSub>
                      <m:sSubPr>
                        <m:ctrlPr>
                          <w:rPr>
                            <w:rFonts w:ascii="Cambria Math" w:hAnsi="Cambria Math"/>
                            <w:b w:val="0"/>
                            <w:i/>
                            <w:lang w:val="en-NZ"/>
                          </w:rPr>
                        </m:ctrlPr>
                      </m:sSubPr>
                      <m:e>
                        <m:r>
                          <m:rPr>
                            <m:sty m:val="bi"/>
                          </m:rPr>
                          <w:rPr>
                            <w:rFonts w:ascii="Cambria Math" w:hAnsi="Cambria Math"/>
                            <w:lang w:val="en-NZ"/>
                          </w:rPr>
                          <m:t>g</m:t>
                        </m:r>
                      </m:e>
                      <m:sub>
                        <m:r>
                          <m:rPr>
                            <m:sty m:val="bi"/>
                          </m:rPr>
                          <w:rPr>
                            <w:rFonts w:ascii="Cambria Math" w:hAnsi="Cambria Math"/>
                            <w:lang w:val="en-NZ"/>
                          </w:rPr>
                          <m:t>i</m:t>
                        </m:r>
                      </m:sub>
                    </m:sSub>
                  </m:e>
                </m:d>
              </m:e>
            </m:d>
          </m:e>
          <m:sup>
            <m:r>
              <m:rPr>
                <m:sty m:val="bi"/>
              </m:rPr>
              <w:rPr>
                <w:rFonts w:ascii="Cambria Math" w:hAnsi="Cambria Math"/>
                <w:lang w:val="en-NZ"/>
              </w:rPr>
              <m:t>-1</m:t>
            </m:r>
          </m:sup>
        </m:sSup>
      </m:oMath>
      <w:r w:rsidR="00565CB4" w:rsidRPr="00576A9E">
        <w:rPr>
          <w:rFonts w:ascii="Cambria Math" w:hAnsi="Cambria Math"/>
          <w:b w:val="0"/>
          <w:iCs/>
        </w:rPr>
        <w:tab/>
        <w:t xml:space="preserve">[Eq.  </w:t>
      </w:r>
      <w:r w:rsidR="00565CB4" w:rsidRPr="00576A9E">
        <w:rPr>
          <w:rFonts w:ascii="Cambria Math" w:hAnsi="Cambria Math"/>
          <w:b w:val="0"/>
          <w:iCs/>
        </w:rPr>
        <w:fldChar w:fldCharType="begin"/>
      </w:r>
      <w:r w:rsidR="00565CB4" w:rsidRPr="00576A9E">
        <w:rPr>
          <w:rFonts w:ascii="Cambria Math" w:hAnsi="Cambria Math"/>
          <w:b w:val="0"/>
          <w:iCs/>
        </w:rPr>
        <w:instrText xml:space="preserve"> SEQ Eq._ \* ARABIC </w:instrText>
      </w:r>
      <w:r w:rsidR="00565CB4" w:rsidRPr="00576A9E">
        <w:rPr>
          <w:rFonts w:ascii="Cambria Math" w:hAnsi="Cambria Math"/>
          <w:b w:val="0"/>
          <w:iCs/>
        </w:rPr>
        <w:fldChar w:fldCharType="separate"/>
      </w:r>
      <w:r w:rsidR="00576A9E" w:rsidRPr="00576A9E">
        <w:rPr>
          <w:rFonts w:ascii="Cambria Math" w:hAnsi="Cambria Math"/>
          <w:b w:val="0"/>
          <w:iCs/>
          <w:noProof/>
        </w:rPr>
        <w:t>5</w:t>
      </w:r>
      <w:r w:rsidR="00565CB4" w:rsidRPr="00576A9E">
        <w:rPr>
          <w:rFonts w:ascii="Cambria Math" w:hAnsi="Cambria Math"/>
          <w:b w:val="0"/>
          <w:iCs/>
        </w:rPr>
        <w:fldChar w:fldCharType="end"/>
      </w:r>
      <w:bookmarkStart w:id="3" w:name="_Ref161749821"/>
      <w:bookmarkEnd w:id="1"/>
      <w:r w:rsidR="00565CB4" w:rsidRPr="00576A9E">
        <w:rPr>
          <w:rFonts w:ascii="Cambria Math" w:hAnsi="Cambria Math"/>
          <w:b w:val="0"/>
          <w:iCs/>
        </w:rPr>
        <w:t>]</w:t>
      </w:r>
      <w:bookmarkEnd w:id="2"/>
      <w:bookmarkEnd w:id="3"/>
    </w:p>
    <w:p w14:paraId="6A477C6E" w14:textId="58CDB617" w:rsidR="00D33681" w:rsidRPr="00593A02" w:rsidRDefault="00593A02" w:rsidP="00D33681">
      <w:r>
        <w:t xml:space="preserve">where </w:t>
      </w:r>
      <w:r>
        <w:rPr>
          <w:i/>
          <w:iCs/>
        </w:rPr>
        <w:t>g</w:t>
      </w:r>
      <w:r>
        <w:t xml:space="preserve"> is a shape factor which is given by the values and equations in Table </w:t>
      </w:r>
      <w:r w:rsidR="00576A9E">
        <w:t>1</w:t>
      </w:r>
      <w:r>
        <w:t>.</w:t>
      </w:r>
    </w:p>
    <w:p w14:paraId="41396B1F" w14:textId="77777777" w:rsidR="006D3B8D" w:rsidRDefault="006D3B8D" w:rsidP="006D3B8D"/>
    <w:p w14:paraId="705060D4" w14:textId="77777777" w:rsidR="00593A02" w:rsidRDefault="00593A02" w:rsidP="006D3B8D"/>
    <w:p w14:paraId="712AE723" w14:textId="3C5E55A6" w:rsidR="00701F41" w:rsidRPr="004C0445" w:rsidRDefault="00701F41" w:rsidP="00157334">
      <w:r w:rsidRPr="005F3B8A">
        <w:rPr>
          <w:b/>
          <w:bCs/>
        </w:rPr>
        <w:lastRenderedPageBreak/>
        <w:t xml:space="preserve">Table </w:t>
      </w:r>
      <w:r w:rsidR="000165B4" w:rsidRPr="005F3B8A">
        <w:rPr>
          <w:b/>
          <w:bCs/>
        </w:rPr>
        <w:t>1</w:t>
      </w:r>
      <w:r w:rsidRPr="005F3B8A">
        <w:rPr>
          <w:b/>
          <w:bCs/>
        </w:rPr>
        <w:t xml:space="preserve">. </w:t>
      </w:r>
      <w:r w:rsidR="00D33681">
        <w:t>Specific heat</w:t>
      </w:r>
      <w:r w:rsidR="009A492A">
        <w:t xml:space="preserve"> (C), thermal conductance (λ) and shape factor (</w:t>
      </w:r>
      <w:r w:rsidR="009A492A" w:rsidRPr="009A492A">
        <w:rPr>
          <w:i/>
          <w:iCs/>
        </w:rPr>
        <w:t>g</w:t>
      </w:r>
      <w:r w:rsidR="009A492A">
        <w:t>)</w:t>
      </w:r>
      <w:r w:rsidR="00D33681">
        <w:t xml:space="preserve"> of soil constituents.</w:t>
      </w:r>
      <w:r>
        <w:t xml:space="preserve"> Values from </w:t>
      </w:r>
      <w:r w:rsidR="00593A02">
        <w:fldChar w:fldCharType="begin"/>
      </w:r>
      <w:r w:rsidR="00593A02">
        <w:instrText xml:space="preserve"> ADDIN EN.CITE &lt;EndNote&gt;&lt;Cite AuthorYear="1"&gt;&lt;Author&gt;Campbell&lt;/Author&gt;&lt;Year&gt;1985&lt;/Year&gt;&lt;RecNum&gt;328&lt;/RecNum&gt;&lt;DisplayText&gt;Campbell (1985)&lt;/DisplayText&gt;&lt;record&gt;&lt;rec-number&gt;328&lt;/rec-number&gt;&lt;foreign-keys&gt;&lt;key app="EN" db-id="f2tttzdw4ww50iexvejpt9wcdrd5err0trwd" timestamp="0"&gt;328&lt;/key&gt;&lt;/foreign-keys&gt;&lt;ref-type name="Book"&gt;6&lt;/ref-type&gt;&lt;contributors&gt;&lt;authors&gt;&lt;author&gt;Campbell, G.S.&lt;/author&gt;&lt;/authors&gt;&lt;/contributors&gt;&lt;titles&gt;&lt;title&gt;Soil Physics with BASIC. Transport Models for Soil - Plant Systems&lt;/title&gt;&lt;/titles&gt;&lt;pages&gt;150&lt;/pages&gt;&lt;dates&gt;&lt;year&gt;1985&lt;/year&gt;&lt;/dates&gt;&lt;pub-location&gt;Amsterdam&lt;/pub-location&gt;&lt;publisher&gt;Elsevier&lt;/publisher&gt;&lt;accession-num&gt;321&lt;/accession-num&gt;&lt;urls&gt;&lt;/urls&gt;&lt;/record&gt;&lt;/Cite&gt;&lt;/EndNote&gt;</w:instrText>
      </w:r>
      <w:r w:rsidR="00593A02">
        <w:fldChar w:fldCharType="separate"/>
      </w:r>
      <w:r w:rsidR="00593A02">
        <w:rPr>
          <w:noProof/>
        </w:rPr>
        <w:t>Campbell (1985)</w:t>
      </w:r>
      <w:r w:rsidR="00593A02">
        <w:fldChar w:fldCharType="end"/>
      </w:r>
      <w:r>
        <w:t xml:space="preserve"> unless otherwise noted.</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701"/>
        <w:gridCol w:w="1843"/>
        <w:gridCol w:w="3685"/>
      </w:tblGrid>
      <w:tr w:rsidR="001F6D5A" w:rsidRPr="005F3B8A" w14:paraId="02CFEF18" w14:textId="572219CA" w:rsidTr="00593A02">
        <w:tc>
          <w:tcPr>
            <w:tcW w:w="1980" w:type="dxa"/>
            <w:tcBorders>
              <w:top w:val="single" w:sz="4" w:space="0" w:color="auto"/>
              <w:bottom w:val="single" w:sz="4" w:space="0" w:color="auto"/>
            </w:tcBorders>
          </w:tcPr>
          <w:p w14:paraId="3EC75274" w14:textId="1FEDAA2C" w:rsidR="001F6D5A" w:rsidRPr="005F3B8A" w:rsidRDefault="001F6D5A" w:rsidP="001F6D5A">
            <w:pPr>
              <w:rPr>
                <w:b/>
                <w:bCs/>
              </w:rPr>
            </w:pPr>
            <w:r w:rsidRPr="005F3B8A">
              <w:rPr>
                <w:b/>
                <w:bCs/>
              </w:rPr>
              <w:t xml:space="preserve">Constituent, </w:t>
            </w:r>
            <w:proofErr w:type="spellStart"/>
            <w:r w:rsidRPr="005F3B8A">
              <w:rPr>
                <w:b/>
                <w:bCs/>
                <w:i/>
                <w:iCs/>
              </w:rPr>
              <w:t>i</w:t>
            </w:r>
            <w:proofErr w:type="spellEnd"/>
          </w:p>
        </w:tc>
        <w:tc>
          <w:tcPr>
            <w:tcW w:w="1701" w:type="dxa"/>
            <w:tcBorders>
              <w:top w:val="single" w:sz="4" w:space="0" w:color="auto"/>
              <w:bottom w:val="single" w:sz="4" w:space="0" w:color="auto"/>
            </w:tcBorders>
          </w:tcPr>
          <w:p w14:paraId="14B2CCCA" w14:textId="2F281978" w:rsidR="001F6D5A" w:rsidRPr="005F3B8A" w:rsidRDefault="001F6D5A" w:rsidP="001F6D5A">
            <w:pPr>
              <w:rPr>
                <w:b/>
                <w:bCs/>
              </w:rPr>
            </w:pPr>
            <w:r w:rsidRPr="005F3B8A">
              <w:rPr>
                <w:b/>
                <w:bCs/>
              </w:rPr>
              <w:t>C</w:t>
            </w:r>
            <w:r w:rsidRPr="005F3B8A">
              <w:rPr>
                <w:b/>
                <w:bCs/>
                <w:vertAlign w:val="subscript"/>
              </w:rPr>
              <w:t xml:space="preserve">i </w:t>
            </w:r>
            <w:r w:rsidRPr="005F3B8A">
              <w:rPr>
                <w:b/>
                <w:bCs/>
              </w:rPr>
              <w:t>(</w:t>
            </w:r>
            <w:commentRangeStart w:id="4"/>
            <w:r w:rsidRPr="005F3B8A">
              <w:rPr>
                <w:b/>
                <w:bCs/>
              </w:rPr>
              <w:t>MJ</w:t>
            </w:r>
            <w:commentRangeEnd w:id="4"/>
            <w:r w:rsidR="00F42D14">
              <w:rPr>
                <w:rStyle w:val="CommentReference"/>
              </w:rPr>
              <w:commentReference w:id="4"/>
            </w:r>
            <w:r w:rsidRPr="005F3B8A">
              <w:rPr>
                <w:b/>
                <w:bCs/>
              </w:rPr>
              <w:t xml:space="preserve"> /m</w:t>
            </w:r>
            <w:r w:rsidRPr="005F3B8A">
              <w:rPr>
                <w:b/>
                <w:bCs/>
                <w:vertAlign w:val="superscript"/>
              </w:rPr>
              <w:t xml:space="preserve">3 </w:t>
            </w:r>
            <w:r w:rsidRPr="005F3B8A">
              <w:rPr>
                <w:b/>
                <w:bCs/>
              </w:rPr>
              <w:t>/K)</w:t>
            </w:r>
          </w:p>
        </w:tc>
        <w:tc>
          <w:tcPr>
            <w:tcW w:w="1843" w:type="dxa"/>
            <w:tcBorders>
              <w:top w:val="single" w:sz="4" w:space="0" w:color="auto"/>
              <w:bottom w:val="single" w:sz="4" w:space="0" w:color="auto"/>
            </w:tcBorders>
          </w:tcPr>
          <w:p w14:paraId="594CCC8C" w14:textId="4D2520EF" w:rsidR="001F6D5A" w:rsidRPr="005F3B8A" w:rsidRDefault="001F6D5A" w:rsidP="001F6D5A">
            <w:pPr>
              <w:rPr>
                <w:b/>
                <w:bCs/>
              </w:rPr>
            </w:pPr>
            <w:proofErr w:type="spellStart"/>
            <w:r w:rsidRPr="005F3B8A">
              <w:rPr>
                <w:b/>
                <w:bCs/>
              </w:rPr>
              <w:t>λ</w:t>
            </w:r>
            <w:r w:rsidRPr="005F3B8A">
              <w:rPr>
                <w:b/>
                <w:bCs/>
                <w:vertAlign w:val="subscript"/>
              </w:rPr>
              <w:t>i</w:t>
            </w:r>
            <w:proofErr w:type="spellEnd"/>
            <w:r w:rsidRPr="005F3B8A">
              <w:rPr>
                <w:b/>
                <w:bCs/>
              </w:rPr>
              <w:t xml:space="preserve"> (W /m /K) </w:t>
            </w:r>
          </w:p>
        </w:tc>
        <w:tc>
          <w:tcPr>
            <w:tcW w:w="3685" w:type="dxa"/>
            <w:tcBorders>
              <w:top w:val="single" w:sz="4" w:space="0" w:color="auto"/>
              <w:bottom w:val="single" w:sz="4" w:space="0" w:color="auto"/>
            </w:tcBorders>
          </w:tcPr>
          <w:p w14:paraId="52443C3D" w14:textId="47CC7ACB" w:rsidR="001F6D5A" w:rsidRPr="005F3B8A" w:rsidRDefault="001F6D5A" w:rsidP="001F6D5A">
            <w:pPr>
              <w:rPr>
                <w:b/>
                <w:bCs/>
              </w:rPr>
            </w:pPr>
            <w:proofErr w:type="spellStart"/>
            <w:r w:rsidRPr="005F3B8A">
              <w:rPr>
                <w:b/>
                <w:bCs/>
              </w:rPr>
              <w:t>g</w:t>
            </w:r>
            <w:r w:rsidRPr="005F3B8A">
              <w:rPr>
                <w:b/>
                <w:bCs/>
                <w:vertAlign w:val="subscript"/>
              </w:rPr>
              <w:t>i</w:t>
            </w:r>
            <w:proofErr w:type="spellEnd"/>
            <w:r w:rsidRPr="005F3B8A">
              <w:rPr>
                <w:b/>
                <w:bCs/>
              </w:rPr>
              <w:t xml:space="preserve"> (W /m /K) </w:t>
            </w:r>
          </w:p>
        </w:tc>
      </w:tr>
      <w:tr w:rsidR="0099008E" w14:paraId="6640D917" w14:textId="1EC7DE02" w:rsidTr="00593A02">
        <w:tc>
          <w:tcPr>
            <w:tcW w:w="1980" w:type="dxa"/>
            <w:tcBorders>
              <w:top w:val="single" w:sz="4" w:space="0" w:color="auto"/>
            </w:tcBorders>
          </w:tcPr>
          <w:p w14:paraId="592CF0BF" w14:textId="35130F28" w:rsidR="0099008E" w:rsidRDefault="0099008E" w:rsidP="0099008E">
            <w:r>
              <w:t>Rocks</w:t>
            </w:r>
            <w:r w:rsidR="00383AAD">
              <w:rPr>
                <w:vertAlign w:val="superscript"/>
              </w:rPr>
              <w:t>1</w:t>
            </w:r>
          </w:p>
        </w:tc>
        <w:tc>
          <w:tcPr>
            <w:tcW w:w="1701" w:type="dxa"/>
            <w:tcBorders>
              <w:top w:val="single" w:sz="4" w:space="0" w:color="auto"/>
            </w:tcBorders>
          </w:tcPr>
          <w:p w14:paraId="77DDA9A4" w14:textId="761727AD" w:rsidR="0099008E" w:rsidRDefault="0099008E" w:rsidP="0099008E">
            <w:r>
              <w:t>7.70</w:t>
            </w:r>
            <w:r w:rsidR="00383AAD">
              <w:rPr>
                <w:vertAlign w:val="superscript"/>
              </w:rPr>
              <w:t>2</w:t>
            </w:r>
          </w:p>
        </w:tc>
        <w:tc>
          <w:tcPr>
            <w:tcW w:w="1843" w:type="dxa"/>
            <w:tcBorders>
              <w:top w:val="single" w:sz="4" w:space="0" w:color="auto"/>
            </w:tcBorders>
          </w:tcPr>
          <w:p w14:paraId="0DC1FE2E" w14:textId="72D21815" w:rsidR="0099008E" w:rsidRDefault="0099008E" w:rsidP="0099008E">
            <w:r>
              <w:t>0.182</w:t>
            </w:r>
            <w:r w:rsidR="00383AAD">
              <w:rPr>
                <w:vertAlign w:val="superscript"/>
              </w:rPr>
              <w:t>2</w:t>
            </w:r>
          </w:p>
        </w:tc>
        <w:tc>
          <w:tcPr>
            <w:tcW w:w="3685" w:type="dxa"/>
            <w:tcBorders>
              <w:top w:val="single" w:sz="4" w:space="0" w:color="auto"/>
            </w:tcBorders>
          </w:tcPr>
          <w:p w14:paraId="749CB124" w14:textId="61868ED5" w:rsidR="0099008E" w:rsidRDefault="003F5A84" w:rsidP="0099008E">
            <w:r>
              <w:t>0.182</w:t>
            </w:r>
            <w:r>
              <w:rPr>
                <w:vertAlign w:val="superscript"/>
              </w:rPr>
              <w:t>2</w:t>
            </w:r>
          </w:p>
        </w:tc>
      </w:tr>
      <w:tr w:rsidR="001F6D5A" w14:paraId="2F9A242F" w14:textId="3A4497AE" w:rsidTr="00593A02">
        <w:tc>
          <w:tcPr>
            <w:tcW w:w="1980" w:type="dxa"/>
          </w:tcPr>
          <w:p w14:paraId="023C483F" w14:textId="77777777" w:rsidR="001F6D5A" w:rsidRDefault="001F6D5A" w:rsidP="001F6D5A">
            <w:r>
              <w:t>Organic matter</w:t>
            </w:r>
          </w:p>
        </w:tc>
        <w:tc>
          <w:tcPr>
            <w:tcW w:w="1701" w:type="dxa"/>
          </w:tcPr>
          <w:p w14:paraId="33037F9A" w14:textId="77777777" w:rsidR="001F6D5A" w:rsidRDefault="001F6D5A" w:rsidP="001F6D5A">
            <w:r>
              <w:t>0.25</w:t>
            </w:r>
          </w:p>
        </w:tc>
        <w:tc>
          <w:tcPr>
            <w:tcW w:w="1843" w:type="dxa"/>
          </w:tcPr>
          <w:p w14:paraId="28430EC3" w14:textId="77777777" w:rsidR="001F6D5A" w:rsidRDefault="001F6D5A" w:rsidP="001F6D5A">
            <w:r>
              <w:t>2.50</w:t>
            </w:r>
          </w:p>
        </w:tc>
        <w:tc>
          <w:tcPr>
            <w:tcW w:w="3685" w:type="dxa"/>
          </w:tcPr>
          <w:p w14:paraId="747BD3BC" w14:textId="7ECABE4B" w:rsidR="001F6D5A" w:rsidRPr="00AE330C" w:rsidRDefault="00737D50" w:rsidP="001F6D5A">
            <w:pPr>
              <w:rPr>
                <w:highlight w:val="yellow"/>
              </w:rPr>
            </w:pPr>
            <w:r w:rsidRPr="00CA2C6F">
              <w:t>0.5</w:t>
            </w:r>
            <w:r w:rsidR="00CA2C6F" w:rsidRPr="00CA2C6F">
              <w:rPr>
                <w:vertAlign w:val="superscript"/>
              </w:rPr>
              <w:t>3</w:t>
            </w:r>
          </w:p>
        </w:tc>
      </w:tr>
      <w:tr w:rsidR="001F6D5A" w14:paraId="5051C441" w14:textId="4D76D838" w:rsidTr="00593A02">
        <w:tc>
          <w:tcPr>
            <w:tcW w:w="1980" w:type="dxa"/>
          </w:tcPr>
          <w:p w14:paraId="632ACAD0" w14:textId="094F30CC" w:rsidR="001F6D5A" w:rsidRDefault="006256CD" w:rsidP="001F6D5A">
            <w:r>
              <w:t>S</w:t>
            </w:r>
            <w:r w:rsidR="001F6D5A">
              <w:t>and</w:t>
            </w:r>
          </w:p>
        </w:tc>
        <w:tc>
          <w:tcPr>
            <w:tcW w:w="1701" w:type="dxa"/>
          </w:tcPr>
          <w:p w14:paraId="7BB37E67" w14:textId="06930397" w:rsidR="001F6D5A" w:rsidRDefault="001F6D5A" w:rsidP="001F6D5A">
            <w:r>
              <w:t>7.70</w:t>
            </w:r>
            <w:r w:rsidR="00383AAD">
              <w:rPr>
                <w:vertAlign w:val="superscript"/>
              </w:rPr>
              <w:t>2</w:t>
            </w:r>
          </w:p>
        </w:tc>
        <w:tc>
          <w:tcPr>
            <w:tcW w:w="1843" w:type="dxa"/>
          </w:tcPr>
          <w:p w14:paraId="30052463" w14:textId="7C7EBEF5" w:rsidR="001F6D5A" w:rsidRDefault="001F6D5A" w:rsidP="001F6D5A">
            <w:r>
              <w:t>0.182</w:t>
            </w:r>
            <w:r w:rsidR="00383AAD">
              <w:rPr>
                <w:vertAlign w:val="superscript"/>
              </w:rPr>
              <w:t>2</w:t>
            </w:r>
          </w:p>
        </w:tc>
        <w:tc>
          <w:tcPr>
            <w:tcW w:w="3685" w:type="dxa"/>
          </w:tcPr>
          <w:p w14:paraId="6351BF2C" w14:textId="33B82EE4" w:rsidR="001F6D5A" w:rsidRDefault="00737D50" w:rsidP="001F6D5A">
            <w:r>
              <w:t>0.1</w:t>
            </w:r>
            <w:r w:rsidR="0099008E">
              <w:t>82</w:t>
            </w:r>
          </w:p>
        </w:tc>
      </w:tr>
      <w:tr w:rsidR="001F6D5A" w14:paraId="347CDB0C" w14:textId="059D1ADB" w:rsidTr="00593A02">
        <w:tc>
          <w:tcPr>
            <w:tcW w:w="1980" w:type="dxa"/>
          </w:tcPr>
          <w:p w14:paraId="7E1423B0" w14:textId="2D84A0F0" w:rsidR="001F6D5A" w:rsidRDefault="001F6D5A" w:rsidP="001F6D5A">
            <w:r>
              <w:t>Silt</w:t>
            </w:r>
          </w:p>
        </w:tc>
        <w:tc>
          <w:tcPr>
            <w:tcW w:w="1701" w:type="dxa"/>
          </w:tcPr>
          <w:p w14:paraId="1EC632DE" w14:textId="22D24729" w:rsidR="001F6D5A" w:rsidRDefault="001F6D5A" w:rsidP="001F6D5A">
            <w:r>
              <w:t>2.74</w:t>
            </w:r>
            <w:r w:rsidR="00383AAD">
              <w:rPr>
                <w:vertAlign w:val="superscript"/>
              </w:rPr>
              <w:t>2</w:t>
            </w:r>
          </w:p>
        </w:tc>
        <w:tc>
          <w:tcPr>
            <w:tcW w:w="1843" w:type="dxa"/>
          </w:tcPr>
          <w:p w14:paraId="381C3D67" w14:textId="2BA397BC" w:rsidR="001F6D5A" w:rsidRDefault="001F6D5A" w:rsidP="001F6D5A">
            <w:r>
              <w:t>2.39</w:t>
            </w:r>
          </w:p>
        </w:tc>
        <w:tc>
          <w:tcPr>
            <w:tcW w:w="3685" w:type="dxa"/>
          </w:tcPr>
          <w:p w14:paraId="771BE858" w14:textId="14B706D4" w:rsidR="001F6D5A" w:rsidRDefault="00737D50" w:rsidP="001F6D5A">
            <w:r>
              <w:t>0.125</w:t>
            </w:r>
          </w:p>
        </w:tc>
      </w:tr>
      <w:tr w:rsidR="008016F7" w14:paraId="2B918DF0" w14:textId="77777777" w:rsidTr="00593A02">
        <w:tc>
          <w:tcPr>
            <w:tcW w:w="1980" w:type="dxa"/>
          </w:tcPr>
          <w:p w14:paraId="67E0D13E" w14:textId="77777777" w:rsidR="008016F7" w:rsidRDefault="008016F7" w:rsidP="003D4D62">
            <w:r>
              <w:t>Clay</w:t>
            </w:r>
          </w:p>
        </w:tc>
        <w:tc>
          <w:tcPr>
            <w:tcW w:w="1701" w:type="dxa"/>
          </w:tcPr>
          <w:p w14:paraId="36C82A51" w14:textId="77777777" w:rsidR="008016F7" w:rsidRDefault="008016F7" w:rsidP="003D4D62">
            <w:r>
              <w:t>2.92</w:t>
            </w:r>
          </w:p>
        </w:tc>
        <w:tc>
          <w:tcPr>
            <w:tcW w:w="1843" w:type="dxa"/>
          </w:tcPr>
          <w:p w14:paraId="380C2364" w14:textId="4D03B41D" w:rsidR="008016F7" w:rsidRDefault="00AC7579" w:rsidP="003D4D62">
            <w:r>
              <w:t>1</w:t>
            </w:r>
            <w:r w:rsidR="008016F7">
              <w:t>.39</w:t>
            </w:r>
            <w:r w:rsidR="00383AAD">
              <w:rPr>
                <w:vertAlign w:val="superscript"/>
              </w:rPr>
              <w:t>2</w:t>
            </w:r>
          </w:p>
        </w:tc>
        <w:tc>
          <w:tcPr>
            <w:tcW w:w="3685" w:type="dxa"/>
          </w:tcPr>
          <w:p w14:paraId="44B6957C" w14:textId="3EF13D45" w:rsidR="008016F7" w:rsidRDefault="008016F7" w:rsidP="003D4D62">
            <w:r>
              <w:t>0.</w:t>
            </w:r>
            <w:r w:rsidR="00AC7579">
              <w:t>00775</w:t>
            </w:r>
          </w:p>
        </w:tc>
      </w:tr>
      <w:tr w:rsidR="001F6D5A" w14:paraId="182761CF" w14:textId="04AD7F4B" w:rsidTr="00593A02">
        <w:tc>
          <w:tcPr>
            <w:tcW w:w="1980" w:type="dxa"/>
          </w:tcPr>
          <w:p w14:paraId="34EC3114" w14:textId="3AE83433" w:rsidR="001F6D5A" w:rsidRDefault="008016F7" w:rsidP="001F6D5A">
            <w:r>
              <w:t>Mineral</w:t>
            </w:r>
            <w:r w:rsidR="006256CD">
              <w:t>s</w:t>
            </w:r>
          </w:p>
        </w:tc>
        <w:tc>
          <w:tcPr>
            <w:tcW w:w="1701" w:type="dxa"/>
          </w:tcPr>
          <w:p w14:paraId="1A15E08A" w14:textId="29E316D5" w:rsidR="001F6D5A" w:rsidRDefault="008016F7" w:rsidP="001F6D5A">
            <w:r>
              <w:t>n/a</w:t>
            </w:r>
          </w:p>
        </w:tc>
        <w:tc>
          <w:tcPr>
            <w:tcW w:w="1843" w:type="dxa"/>
          </w:tcPr>
          <w:p w14:paraId="10753A9E" w14:textId="57E8A167" w:rsidR="001F6D5A" w:rsidRDefault="00383AAD" w:rsidP="001F6D5A">
            <w:r>
              <w:t>note 4</w:t>
            </w:r>
          </w:p>
        </w:tc>
        <w:tc>
          <w:tcPr>
            <w:tcW w:w="3685" w:type="dxa"/>
          </w:tcPr>
          <w:p w14:paraId="0EF91586" w14:textId="09F4C06B" w:rsidR="001F6D5A" w:rsidRDefault="00383AAD" w:rsidP="001F6D5A">
            <w:r>
              <w:t>note 5</w:t>
            </w:r>
          </w:p>
        </w:tc>
      </w:tr>
      <w:tr w:rsidR="001F6D5A" w14:paraId="761FAC95" w14:textId="04BB6EC7" w:rsidTr="00593A02">
        <w:tc>
          <w:tcPr>
            <w:tcW w:w="1980" w:type="dxa"/>
          </w:tcPr>
          <w:p w14:paraId="39E000B1" w14:textId="67F8F238" w:rsidR="001F6D5A" w:rsidRDefault="001F6D5A" w:rsidP="001F6D5A">
            <w:r>
              <w:t>Water</w:t>
            </w:r>
          </w:p>
        </w:tc>
        <w:tc>
          <w:tcPr>
            <w:tcW w:w="1701" w:type="dxa"/>
          </w:tcPr>
          <w:p w14:paraId="2CB009EA" w14:textId="24ADC47E" w:rsidR="001F6D5A" w:rsidRDefault="001F6D5A" w:rsidP="001F6D5A">
            <w:r>
              <w:t>0.57</w:t>
            </w:r>
          </w:p>
        </w:tc>
        <w:tc>
          <w:tcPr>
            <w:tcW w:w="1843" w:type="dxa"/>
          </w:tcPr>
          <w:p w14:paraId="1C67C2B4" w14:textId="2A84CFF5" w:rsidR="001F6D5A" w:rsidRDefault="001F6D5A" w:rsidP="001F6D5A">
            <w:r>
              <w:t>4.18</w:t>
            </w:r>
          </w:p>
        </w:tc>
        <w:tc>
          <w:tcPr>
            <w:tcW w:w="3685" w:type="dxa"/>
          </w:tcPr>
          <w:p w14:paraId="25958B81" w14:textId="77BE40C0" w:rsidR="001F6D5A" w:rsidRDefault="00737D50" w:rsidP="001F6D5A">
            <w:r>
              <w:t>1.0</w:t>
            </w:r>
          </w:p>
        </w:tc>
      </w:tr>
      <w:tr w:rsidR="001F6D5A" w14:paraId="1753415B" w14:textId="7515AB14" w:rsidTr="00593A02">
        <w:tc>
          <w:tcPr>
            <w:tcW w:w="1980" w:type="dxa"/>
          </w:tcPr>
          <w:p w14:paraId="382CD713" w14:textId="67A09E5A" w:rsidR="001F6D5A" w:rsidRDefault="001F6D5A" w:rsidP="001F6D5A">
            <w:r>
              <w:t>Ice</w:t>
            </w:r>
          </w:p>
        </w:tc>
        <w:tc>
          <w:tcPr>
            <w:tcW w:w="1701" w:type="dxa"/>
          </w:tcPr>
          <w:p w14:paraId="592B0C29" w14:textId="5767F838" w:rsidR="001F6D5A" w:rsidRDefault="001F6D5A" w:rsidP="001F6D5A">
            <w:r>
              <w:t>2.18</w:t>
            </w:r>
          </w:p>
        </w:tc>
        <w:tc>
          <w:tcPr>
            <w:tcW w:w="1843" w:type="dxa"/>
          </w:tcPr>
          <w:p w14:paraId="041B49F1" w14:textId="79AC63AE" w:rsidR="001F6D5A" w:rsidRDefault="001F6D5A" w:rsidP="001F6D5A">
            <w:r>
              <w:t>1.73</w:t>
            </w:r>
          </w:p>
        </w:tc>
        <w:tc>
          <w:tcPr>
            <w:tcW w:w="3685" w:type="dxa"/>
          </w:tcPr>
          <w:p w14:paraId="5B510896" w14:textId="6F841FAB" w:rsidR="001F6D5A" w:rsidRDefault="00383AAD" w:rsidP="001F6D5A">
            <w:r>
              <w:t>note 6</w:t>
            </w:r>
          </w:p>
        </w:tc>
      </w:tr>
      <w:tr w:rsidR="00593A02" w14:paraId="29231A70" w14:textId="77777777" w:rsidTr="00593A02">
        <w:tc>
          <w:tcPr>
            <w:tcW w:w="1980" w:type="dxa"/>
            <w:tcBorders>
              <w:bottom w:val="single" w:sz="4" w:space="0" w:color="auto"/>
            </w:tcBorders>
          </w:tcPr>
          <w:p w14:paraId="25492AA0" w14:textId="77777777" w:rsidR="00593A02" w:rsidRDefault="00593A02" w:rsidP="003D4D62">
            <w:r>
              <w:t>Air</w:t>
            </w:r>
          </w:p>
        </w:tc>
        <w:tc>
          <w:tcPr>
            <w:tcW w:w="1701" w:type="dxa"/>
            <w:tcBorders>
              <w:bottom w:val="single" w:sz="4" w:space="0" w:color="auto"/>
            </w:tcBorders>
          </w:tcPr>
          <w:p w14:paraId="02F510CC" w14:textId="77777777" w:rsidR="00593A02" w:rsidRDefault="00593A02" w:rsidP="003D4D62">
            <w:r>
              <w:t>0.025</w:t>
            </w:r>
          </w:p>
        </w:tc>
        <w:tc>
          <w:tcPr>
            <w:tcW w:w="1843" w:type="dxa"/>
            <w:tcBorders>
              <w:bottom w:val="single" w:sz="4" w:space="0" w:color="auto"/>
            </w:tcBorders>
          </w:tcPr>
          <w:p w14:paraId="0E921F54" w14:textId="77777777" w:rsidR="00593A02" w:rsidRDefault="00593A02" w:rsidP="003D4D62">
            <w:r>
              <w:t>0.0012</w:t>
            </w:r>
          </w:p>
        </w:tc>
        <w:tc>
          <w:tcPr>
            <w:tcW w:w="3685" w:type="dxa"/>
            <w:tcBorders>
              <w:bottom w:val="single" w:sz="4" w:space="0" w:color="auto"/>
            </w:tcBorders>
          </w:tcPr>
          <w:p w14:paraId="16C89C5B" w14:textId="07B14DB9" w:rsidR="00593A02" w:rsidRPr="006256CD" w:rsidRDefault="00383AAD" w:rsidP="003D4D62">
            <w:r>
              <w:t>note 7</w:t>
            </w:r>
          </w:p>
        </w:tc>
      </w:tr>
      <w:tr w:rsidR="00593A02" w14:paraId="71205B46" w14:textId="77777777" w:rsidTr="00593A02">
        <w:tc>
          <w:tcPr>
            <w:tcW w:w="9209" w:type="dxa"/>
            <w:gridSpan w:val="4"/>
            <w:tcBorders>
              <w:top w:val="single" w:sz="4" w:space="0" w:color="auto"/>
            </w:tcBorders>
          </w:tcPr>
          <w:p w14:paraId="2BBF9E15" w14:textId="43142087" w:rsidR="00593A02" w:rsidRPr="00383AAD" w:rsidRDefault="00383AAD" w:rsidP="00383AAD">
            <w:r>
              <w:t xml:space="preserve">1 – rocks or stones were not considered by </w:t>
            </w:r>
            <w:r>
              <w:fldChar w:fldCharType="begin"/>
            </w:r>
            <w:r>
              <w:instrText xml:space="preserve"> ADDIN EN.CITE &lt;EndNote&gt;&lt;Cite AuthorYear="1"&gt;&lt;Author&gt;Tian&lt;/Author&gt;&lt;Year&gt;2016&lt;/Year&gt;&lt;RecNum&gt;3566&lt;/RecNum&gt;&lt;DisplayText&gt;Tian et al. (2016)&lt;/DisplayText&gt;&lt;record&gt;&lt;rec-number&gt;3566&lt;/rec-number&gt;&lt;foreign-keys&gt;&lt;key app="EN" db-id="f2tttzdw4ww50iexvejpt9wcdrd5err0trwd" timestamp="1710274193"&gt;3566&lt;/key&gt;&lt;/foreign-keys&gt;&lt;ref-type name="Journal Article"&gt;17&lt;/ref-type&gt;&lt;contributors&gt;&lt;authors&gt;&lt;author&gt;Tian, Z.&lt;/author&gt;&lt;author&gt;Lu, Y.&lt;/author&gt;&lt;author&gt;Horton, R.&lt;/author&gt;&lt;author&gt;Ren, T.&lt;/author&gt;&lt;/authors&gt;&lt;/contributors&gt;&lt;titles&gt;&lt;title&gt;A simplified de Vries‐based model to estimate thermal conductivity of unfrozen and frozen soil&lt;/title&gt;&lt;secondary-title&gt;European Journal of Soil Science&lt;/secondary-title&gt;&lt;/titles&gt;&lt;periodical&gt;&lt;full-title&gt;European Journal of Soil Science&lt;/full-title&gt;&lt;abbr-1&gt;Eur. J. Soil Science&lt;/abbr-1&gt;&lt;/periodical&gt;&lt;pages&gt;564-572&lt;/pages&gt;&lt;volume&gt;67&lt;/volume&gt;&lt;number&gt;5&lt;/number&gt;&lt;section&gt;564&lt;/section&gt;&lt;dates&gt;&lt;year&gt;2016&lt;/year&gt;&lt;/dates&gt;&lt;isbn&gt;1351-0754&amp;#xD;1365-2389&lt;/isbn&gt;&lt;urls&gt;&lt;/urls&gt;&lt;electronic-resource-num&gt;10.1111/ejss.12366&lt;/electronic-resource-num&gt;&lt;/record&gt;&lt;/Cite&gt;&lt;/EndNote&gt;</w:instrText>
            </w:r>
            <w:r>
              <w:fldChar w:fldCharType="separate"/>
            </w:r>
            <w:r>
              <w:rPr>
                <w:noProof/>
              </w:rPr>
              <w:t>Tian et al. (2016)</w:t>
            </w:r>
            <w:r>
              <w:fldChar w:fldCharType="end"/>
            </w:r>
            <w:r>
              <w:t>. We assume that, thermally, they behave similarly to sand</w:t>
            </w:r>
          </w:p>
        </w:tc>
      </w:tr>
      <w:tr w:rsidR="00593A02" w14:paraId="0A4D8F1E" w14:textId="77777777" w:rsidTr="00593A02">
        <w:tc>
          <w:tcPr>
            <w:tcW w:w="9209" w:type="dxa"/>
            <w:gridSpan w:val="4"/>
          </w:tcPr>
          <w:p w14:paraId="015A8FDC" w14:textId="0411D568" w:rsidR="00593A02" w:rsidRPr="006256CD" w:rsidRDefault="00383AAD" w:rsidP="003D4D62">
            <w:r>
              <w:t xml:space="preserve">2 – value from </w:t>
            </w:r>
            <w:r>
              <w:fldChar w:fldCharType="begin"/>
            </w:r>
            <w:r>
              <w:instrText xml:space="preserve"> ADDIN EN.CITE &lt;EndNote&gt;&lt;Cite AuthorYear="1"&gt;&lt;Author&gt;Tian&lt;/Author&gt;&lt;Year&gt;2016&lt;/Year&gt;&lt;RecNum&gt;3566&lt;/RecNum&gt;&lt;DisplayText&gt;Tian et al. (2016)&lt;/DisplayText&gt;&lt;record&gt;&lt;rec-number&gt;3566&lt;/rec-number&gt;&lt;foreign-keys&gt;&lt;key app="EN" db-id="f2tttzdw4ww50iexvejpt9wcdrd5err0trwd" timestamp="1710274193"&gt;3566&lt;/key&gt;&lt;/foreign-keys&gt;&lt;ref-type name="Journal Article"&gt;17&lt;/ref-type&gt;&lt;contributors&gt;&lt;authors&gt;&lt;author&gt;Tian, Z.&lt;/author&gt;&lt;author&gt;Lu, Y.&lt;/author&gt;&lt;author&gt;Horton, R.&lt;/author&gt;&lt;author&gt;Ren, T.&lt;/author&gt;&lt;/authors&gt;&lt;/contributors&gt;&lt;titles&gt;&lt;title&gt;A simplified de Vries‐based model to estimate thermal conductivity of unfrozen and frozen soil&lt;/title&gt;&lt;secondary-title&gt;European Journal of Soil Science&lt;/secondary-title&gt;&lt;/titles&gt;&lt;periodical&gt;&lt;full-title&gt;European Journal of Soil Science&lt;/full-title&gt;&lt;abbr-1&gt;Eur. J. Soil Science&lt;/abbr-1&gt;&lt;/periodical&gt;&lt;pages&gt;564-572&lt;/pages&gt;&lt;volume&gt;67&lt;/volume&gt;&lt;number&gt;5&lt;/number&gt;&lt;section&gt;564&lt;/section&gt;&lt;dates&gt;&lt;year&gt;2016&lt;/year&gt;&lt;/dates&gt;&lt;isbn&gt;1351-0754&amp;#xD;1365-2389&lt;/isbn&gt;&lt;urls&gt;&lt;/urls&gt;&lt;electronic-resource-num&gt;10.1111/ejss.12366&lt;/electronic-resource-num&gt;&lt;/record&gt;&lt;/Cite&gt;&lt;/EndNote&gt;</w:instrText>
            </w:r>
            <w:r>
              <w:fldChar w:fldCharType="separate"/>
            </w:r>
            <w:r>
              <w:rPr>
                <w:noProof/>
              </w:rPr>
              <w:t>Tian et al. (2016)</w:t>
            </w:r>
            <w:r>
              <w:fldChar w:fldCharType="end"/>
            </w:r>
          </w:p>
        </w:tc>
      </w:tr>
      <w:tr w:rsidR="00593A02" w14:paraId="06B4E2C5" w14:textId="77777777" w:rsidTr="00593A02">
        <w:tc>
          <w:tcPr>
            <w:tcW w:w="9209" w:type="dxa"/>
            <w:gridSpan w:val="4"/>
          </w:tcPr>
          <w:p w14:paraId="5C781B1C" w14:textId="7F277699" w:rsidR="00593A02" w:rsidRPr="006256CD" w:rsidRDefault="00383AAD" w:rsidP="003D4D62">
            <w:r>
              <w:t xml:space="preserve">3 – value from </w:t>
            </w:r>
            <w:r>
              <w:fldChar w:fldCharType="begin"/>
            </w:r>
            <w:r>
              <w:instrText xml:space="preserve"> ADDIN EN.CITE &lt;EndNote&gt;&lt;Cite AuthorYear="1"&gt;&lt;Author&gt;de Vries&lt;/Author&gt;&lt;Year&gt;1963&lt;/Year&gt;&lt;RecNum&gt;3582&lt;/RecNum&gt;&lt;DisplayText&gt;de Vries (1963)&lt;/DisplayText&gt;&lt;record&gt;&lt;rec-number&gt;3582&lt;/rec-number&gt;&lt;foreign-keys&gt;&lt;key app="EN" db-id="f2tttzdw4ww50iexvejpt9wcdrd5err0trwd" timestamp="1710808756"&gt;3582&lt;/key&gt;&lt;/foreign-keys&gt;&lt;ref-type name="Book Section"&gt;5&lt;/ref-type&gt;&lt;contributors&gt;&lt;authors&gt;&lt;author&gt;de Vries, D.A.&lt;/author&gt;&lt;/authors&gt;&lt;secondary-authors&gt;&lt;author&gt;van Wijk, W.R.&lt;/author&gt;&lt;/secondary-authors&gt;&lt;/contributors&gt;&lt;titles&gt;&lt;title&gt;Thermal properties of soils&lt;/title&gt;&lt;secondary-title&gt;Physics of Plant Environment&lt;/secondary-title&gt;&lt;/titles&gt;&lt;pages&gt;210–235&lt;/pages&gt;&lt;dates&gt;&lt;year&gt;1963&lt;/year&gt;&lt;/dates&gt;&lt;pub-location&gt;Amsterdam&lt;/pub-location&gt;&lt;publisher&gt;North-Holland Publishing Corporation&lt;/publisher&gt;&lt;urls&gt;&lt;/urls&gt;&lt;/record&gt;&lt;/Cite&gt;&lt;/EndNote&gt;</w:instrText>
            </w:r>
            <w:r>
              <w:fldChar w:fldCharType="separate"/>
            </w:r>
            <w:r>
              <w:rPr>
                <w:noProof/>
              </w:rPr>
              <w:t>de Vries (1963)</w:t>
            </w:r>
            <w:r>
              <w:fldChar w:fldCharType="end"/>
            </w:r>
            <w:r>
              <w:t xml:space="preserve"> but </w:t>
            </w:r>
            <w:r>
              <w:fldChar w:fldCharType="begin"/>
            </w:r>
            <w:r>
              <w:instrText xml:space="preserve"> ADDIN EN.CITE &lt;EndNote&gt;&lt;Cite AuthorYear="1"&gt;&lt;Author&gt;Tian&lt;/Author&gt;&lt;Year&gt;2016&lt;/Year&gt;&lt;RecNum&gt;3566&lt;/RecNum&gt;&lt;DisplayText&gt;Tian et al. (2016)&lt;/DisplayText&gt;&lt;record&gt;&lt;rec-number&gt;3566&lt;/rec-number&gt;&lt;foreign-keys&gt;&lt;key app="EN" db-id="f2tttzdw4ww50iexvejpt9wcdrd5err0trwd" timestamp="1710274193"&gt;3566&lt;/key&gt;&lt;/foreign-keys&gt;&lt;ref-type name="Journal Article"&gt;17&lt;/ref-type&gt;&lt;contributors&gt;&lt;authors&gt;&lt;author&gt;Tian, Z.&lt;/author&gt;&lt;author&gt;Lu, Y.&lt;/author&gt;&lt;author&gt;Horton, R.&lt;/author&gt;&lt;author&gt;Ren, T.&lt;/author&gt;&lt;/authors&gt;&lt;/contributors&gt;&lt;titles&gt;&lt;title&gt;A simplified de Vries‐based model to estimate thermal conductivity of unfrozen and frozen soil&lt;/title&gt;&lt;secondary-title&gt;European Journal of Soil Science&lt;/secondary-title&gt;&lt;/titles&gt;&lt;periodical&gt;&lt;full-title&gt;European Journal of Soil Science&lt;/full-title&gt;&lt;abbr-1&gt;Eur. J. Soil Science&lt;/abbr-1&gt;&lt;/periodical&gt;&lt;pages&gt;564-572&lt;/pages&gt;&lt;volume&gt;67&lt;/volume&gt;&lt;number&gt;5&lt;/number&gt;&lt;section&gt;564&lt;/section&gt;&lt;dates&gt;&lt;year&gt;2016&lt;/year&gt;&lt;/dates&gt;&lt;isbn&gt;1351-0754&amp;#xD;1365-2389&lt;/isbn&gt;&lt;urls&gt;&lt;/urls&gt;&lt;electronic-resource-num&gt;10.1111/ejss.12366&lt;/electronic-resource-num&gt;&lt;/record&gt;&lt;/Cite&gt;&lt;/EndNote&gt;</w:instrText>
            </w:r>
            <w:r>
              <w:fldChar w:fldCharType="separate"/>
            </w:r>
            <w:r>
              <w:rPr>
                <w:noProof/>
              </w:rPr>
              <w:t>Tian et al. (2016)</w:t>
            </w:r>
            <w:r>
              <w:fldChar w:fldCharType="end"/>
            </w:r>
            <w:r>
              <w:t xml:space="preserve"> notes that this value would stand further evaluation</w:t>
            </w:r>
          </w:p>
        </w:tc>
      </w:tr>
      <w:tr w:rsidR="00383AAD" w14:paraId="492C7C35" w14:textId="77777777" w:rsidTr="003D4D62">
        <w:tc>
          <w:tcPr>
            <w:tcW w:w="9209" w:type="dxa"/>
            <w:gridSpan w:val="4"/>
          </w:tcPr>
          <w:p w14:paraId="49792FD3" w14:textId="3C2DDE4C" w:rsidR="00383AAD" w:rsidRPr="006256CD" w:rsidRDefault="00383AAD" w:rsidP="003D4D62">
            <w:r>
              <w:t xml:space="preserve">4 –  </w:t>
            </w:r>
            <m:oMath>
              <m:sSub>
                <m:sSubPr>
                  <m:ctrlPr>
                    <w:rPr>
                      <w:rFonts w:ascii="Cambria Math" w:hAnsi="Cambria Math"/>
                      <w:i/>
                    </w:rPr>
                  </m:ctrlPr>
                </m:sSubPr>
                <m:e>
                  <m:r>
                    <w:rPr>
                      <w:rFonts w:ascii="Cambria Math" w:hAnsi="Cambria Math"/>
                    </w:rPr>
                    <m:t>λ</m:t>
                  </m:r>
                </m:e>
                <m:sub>
                  <m:r>
                    <w:rPr>
                      <w:rFonts w:ascii="Cambria Math" w:hAnsi="Cambria Math"/>
                    </w:rPr>
                    <m:t>minerals</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rocks</m:t>
                  </m:r>
                </m:sub>
                <m:sup>
                  <m:sSub>
                    <m:sSubPr>
                      <m:ctrlPr>
                        <w:rPr>
                          <w:rFonts w:ascii="Cambria Math" w:hAnsi="Cambria Math"/>
                          <w:i/>
                        </w:rPr>
                      </m:ctrlPr>
                    </m:sSubPr>
                    <m:e>
                      <m:r>
                        <w:rPr>
                          <w:rFonts w:ascii="Cambria Math" w:hAnsi="Cambria Math"/>
                        </w:rPr>
                        <m:t>ϕ</m:t>
                      </m:r>
                    </m:e>
                    <m:sub>
                      <m:r>
                        <w:rPr>
                          <w:rFonts w:ascii="Cambria Math" w:hAnsi="Cambria Math"/>
                        </w:rPr>
                        <m:t>rocks</m:t>
                      </m:r>
                    </m:sub>
                  </m:sSub>
                </m:sup>
              </m:sSubSup>
              <m:sSubSup>
                <m:sSubSupPr>
                  <m:ctrlPr>
                    <w:rPr>
                      <w:rFonts w:ascii="Cambria Math" w:hAnsi="Cambria Math"/>
                      <w:i/>
                    </w:rPr>
                  </m:ctrlPr>
                </m:sSubSupPr>
                <m:e>
                  <m:r>
                    <w:rPr>
                      <w:rFonts w:ascii="Cambria Math" w:hAnsi="Cambria Math"/>
                    </w:rPr>
                    <m:t>λ</m:t>
                  </m:r>
                </m:e>
                <m:sub>
                  <m:r>
                    <w:rPr>
                      <w:rFonts w:ascii="Cambria Math" w:hAnsi="Cambria Math"/>
                    </w:rPr>
                    <m:t>sand</m:t>
                  </m:r>
                </m:sub>
                <m:sup>
                  <m:sSub>
                    <m:sSubPr>
                      <m:ctrlPr>
                        <w:rPr>
                          <w:rFonts w:ascii="Cambria Math" w:hAnsi="Cambria Math"/>
                          <w:i/>
                        </w:rPr>
                      </m:ctrlPr>
                    </m:sSubPr>
                    <m:e>
                      <m:r>
                        <w:rPr>
                          <w:rFonts w:ascii="Cambria Math" w:hAnsi="Cambria Math"/>
                        </w:rPr>
                        <m:t>ϕ</m:t>
                      </m:r>
                    </m:e>
                    <m:sub>
                      <m:r>
                        <w:rPr>
                          <w:rFonts w:ascii="Cambria Math" w:hAnsi="Cambria Math"/>
                        </w:rPr>
                        <m:t>sand</m:t>
                      </m:r>
                    </m:sub>
                  </m:sSub>
                </m:sup>
              </m:sSubSup>
              <m:sSubSup>
                <m:sSubSupPr>
                  <m:ctrlPr>
                    <w:rPr>
                      <w:rFonts w:ascii="Cambria Math" w:hAnsi="Cambria Math"/>
                      <w:i/>
                    </w:rPr>
                  </m:ctrlPr>
                </m:sSubSupPr>
                <m:e>
                  <m:r>
                    <w:rPr>
                      <w:rFonts w:ascii="Cambria Math" w:hAnsi="Cambria Math"/>
                    </w:rPr>
                    <m:t>λ</m:t>
                  </m:r>
                </m:e>
                <m:sub>
                  <m:r>
                    <w:rPr>
                      <w:rFonts w:ascii="Cambria Math" w:hAnsi="Cambria Math"/>
                    </w:rPr>
                    <m:t>silt</m:t>
                  </m:r>
                </m:sub>
                <m:sup>
                  <m:sSub>
                    <m:sSubPr>
                      <m:ctrlPr>
                        <w:rPr>
                          <w:rFonts w:ascii="Cambria Math" w:hAnsi="Cambria Math"/>
                          <w:i/>
                        </w:rPr>
                      </m:ctrlPr>
                    </m:sSubPr>
                    <m:e>
                      <m:r>
                        <w:rPr>
                          <w:rFonts w:ascii="Cambria Math" w:hAnsi="Cambria Math"/>
                        </w:rPr>
                        <m:t>ϕ</m:t>
                      </m:r>
                    </m:e>
                    <m:sub>
                      <m:r>
                        <w:rPr>
                          <w:rFonts w:ascii="Cambria Math" w:hAnsi="Cambria Math"/>
                        </w:rPr>
                        <m:t>silt</m:t>
                      </m:r>
                    </m:sub>
                  </m:sSub>
                </m:sup>
              </m:sSubSup>
              <m:sSubSup>
                <m:sSubSupPr>
                  <m:ctrlPr>
                    <w:rPr>
                      <w:rFonts w:ascii="Cambria Math" w:hAnsi="Cambria Math"/>
                      <w:i/>
                    </w:rPr>
                  </m:ctrlPr>
                </m:sSubSupPr>
                <m:e>
                  <m:r>
                    <w:rPr>
                      <w:rFonts w:ascii="Cambria Math" w:hAnsi="Cambria Math"/>
                    </w:rPr>
                    <m:t>λ</m:t>
                  </m:r>
                </m:e>
                <m:sub>
                  <m:r>
                    <w:rPr>
                      <w:rFonts w:ascii="Cambria Math" w:hAnsi="Cambria Math"/>
                    </w:rPr>
                    <m:t>clay</m:t>
                  </m:r>
                </m:sub>
                <m:sup>
                  <m:sSub>
                    <m:sSubPr>
                      <m:ctrlPr>
                        <w:rPr>
                          <w:rFonts w:ascii="Cambria Math" w:hAnsi="Cambria Math"/>
                          <w:i/>
                        </w:rPr>
                      </m:ctrlPr>
                    </m:sSubPr>
                    <m:e>
                      <m:r>
                        <w:rPr>
                          <w:rFonts w:ascii="Cambria Math" w:hAnsi="Cambria Math"/>
                        </w:rPr>
                        <m:t>ϕ</m:t>
                      </m:r>
                    </m:e>
                    <m:sub>
                      <m:r>
                        <w:rPr>
                          <w:rFonts w:ascii="Cambria Math" w:hAnsi="Cambria Math"/>
                        </w:rPr>
                        <m:t>clay</m:t>
                      </m:r>
                    </m:sub>
                  </m:sSub>
                </m:sup>
              </m:sSubSup>
            </m:oMath>
          </w:p>
        </w:tc>
      </w:tr>
      <w:tr w:rsidR="00383AAD" w14:paraId="55AFB71B" w14:textId="77777777" w:rsidTr="003D4D62">
        <w:tc>
          <w:tcPr>
            <w:tcW w:w="9209" w:type="dxa"/>
            <w:gridSpan w:val="4"/>
          </w:tcPr>
          <w:p w14:paraId="4AA5CCD4" w14:textId="0EB7C7B3" w:rsidR="00383AAD" w:rsidRPr="006256CD" w:rsidRDefault="00383AAD" w:rsidP="003D4D62">
            <w:r>
              <w:t xml:space="preserve">5 – </w:t>
            </w:r>
            <m:oMath>
              <m:sSub>
                <m:sSubPr>
                  <m:ctrlPr>
                    <w:rPr>
                      <w:rFonts w:ascii="Cambria Math" w:hAnsi="Cambria Math"/>
                      <w:i/>
                    </w:rPr>
                  </m:ctrlPr>
                </m:sSubPr>
                <m:e>
                  <m:r>
                    <w:rPr>
                      <w:rFonts w:ascii="Cambria Math" w:hAnsi="Cambria Math"/>
                    </w:rPr>
                    <m:t>g</m:t>
                  </m:r>
                </m:e>
                <m:sub>
                  <m:r>
                    <w:rPr>
                      <w:rFonts w:ascii="Cambria Math" w:hAnsi="Cambria Math"/>
                    </w:rPr>
                    <m:t>minerals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rocks</m:t>
                  </m:r>
                </m:sub>
              </m:sSub>
              <m:sSub>
                <m:sSubPr>
                  <m:ctrlPr>
                    <w:rPr>
                      <w:rFonts w:ascii="Cambria Math" w:hAnsi="Cambria Math"/>
                      <w:i/>
                    </w:rPr>
                  </m:ctrlPr>
                </m:sSubPr>
                <m:e>
                  <m:r>
                    <w:rPr>
                      <w:rFonts w:ascii="Cambria Math" w:hAnsi="Cambria Math"/>
                    </w:rPr>
                    <m:t>ϕ</m:t>
                  </m:r>
                </m:e>
                <m:sub>
                  <m:r>
                    <w:rPr>
                      <w:rFonts w:ascii="Cambria Math" w:hAnsi="Cambria Math"/>
                    </w:rPr>
                    <m:t>rocks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sand</m:t>
                  </m:r>
                </m:sub>
              </m:sSub>
              <m:sSub>
                <m:sSubPr>
                  <m:ctrlPr>
                    <w:rPr>
                      <w:rFonts w:ascii="Cambria Math" w:hAnsi="Cambria Math"/>
                      <w:i/>
                    </w:rPr>
                  </m:ctrlPr>
                </m:sSubPr>
                <m:e>
                  <m:r>
                    <w:rPr>
                      <w:rFonts w:ascii="Cambria Math" w:hAnsi="Cambria Math"/>
                    </w:rPr>
                    <m:t>ϕ</m:t>
                  </m:r>
                </m:e>
                <m:sub>
                  <m:r>
                    <w:rPr>
                      <w:rFonts w:ascii="Cambria Math" w:hAnsi="Cambria Math"/>
                    </w:rPr>
                    <m:t>sand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silt</m:t>
                  </m:r>
                </m:sub>
              </m:sSub>
              <m:sSub>
                <m:sSubPr>
                  <m:ctrlPr>
                    <w:rPr>
                      <w:rFonts w:ascii="Cambria Math" w:hAnsi="Cambria Math"/>
                      <w:i/>
                    </w:rPr>
                  </m:ctrlPr>
                </m:sSubPr>
                <m:e>
                  <m:r>
                    <w:rPr>
                      <w:rFonts w:ascii="Cambria Math" w:hAnsi="Cambria Math"/>
                    </w:rPr>
                    <m:t>ϕ</m:t>
                  </m:r>
                </m:e>
                <m:sub>
                  <m:r>
                    <w:rPr>
                      <w:rFonts w:ascii="Cambria Math" w:hAnsi="Cambria Math"/>
                    </w:rPr>
                    <m:t>silt</m:t>
                  </m:r>
                </m:sub>
              </m:sSub>
              <m:sSub>
                <m:sSubPr>
                  <m:ctrlPr>
                    <w:rPr>
                      <w:rFonts w:ascii="Cambria Math" w:hAnsi="Cambria Math"/>
                      <w:i/>
                    </w:rPr>
                  </m:ctrlPr>
                </m:sSubPr>
                <m:e>
                  <m:r>
                    <w:rPr>
                      <w:rFonts w:ascii="Cambria Math" w:hAnsi="Cambria Math"/>
                    </w:rPr>
                    <m:t>+g</m:t>
                  </m:r>
                </m:e>
                <m:sub>
                  <m:r>
                    <w:rPr>
                      <w:rFonts w:ascii="Cambria Math" w:hAnsi="Cambria Math"/>
                    </w:rPr>
                    <m:t>clay</m:t>
                  </m:r>
                </m:sub>
              </m:sSub>
              <m:sSub>
                <m:sSubPr>
                  <m:ctrlPr>
                    <w:rPr>
                      <w:rFonts w:ascii="Cambria Math" w:hAnsi="Cambria Math"/>
                      <w:i/>
                    </w:rPr>
                  </m:ctrlPr>
                </m:sSubPr>
                <m:e>
                  <m:r>
                    <w:rPr>
                      <w:rFonts w:ascii="Cambria Math" w:hAnsi="Cambria Math"/>
                    </w:rPr>
                    <m:t>ϕ</m:t>
                  </m:r>
                </m:e>
                <m:sub>
                  <m:r>
                    <w:rPr>
                      <w:rFonts w:ascii="Cambria Math" w:hAnsi="Cambria Math"/>
                    </w:rPr>
                    <m:t>clay</m:t>
                  </m:r>
                </m:sub>
              </m:sSub>
            </m:oMath>
          </w:p>
        </w:tc>
      </w:tr>
      <w:tr w:rsidR="00383AAD" w14:paraId="0066434B" w14:textId="77777777" w:rsidTr="00574421">
        <w:tc>
          <w:tcPr>
            <w:tcW w:w="9209" w:type="dxa"/>
            <w:gridSpan w:val="4"/>
          </w:tcPr>
          <w:p w14:paraId="51107BB2" w14:textId="214C18E3" w:rsidR="00383AAD" w:rsidRPr="006256CD" w:rsidRDefault="00383AAD" w:rsidP="003D4D62">
            <w:r>
              <w:t xml:space="preserve">6 – </w:t>
            </w:r>
            <m:oMath>
              <m:sSub>
                <m:sSubPr>
                  <m:ctrlPr>
                    <w:rPr>
                      <w:rFonts w:ascii="Cambria Math" w:hAnsi="Cambria Math"/>
                      <w:i/>
                    </w:rPr>
                  </m:ctrlPr>
                </m:sSubPr>
                <m:e>
                  <m:r>
                    <w:rPr>
                      <w:rFonts w:ascii="Cambria Math" w:hAnsi="Cambria Math"/>
                    </w:rPr>
                    <m:t>g</m:t>
                  </m:r>
                </m:e>
                <m:sub>
                  <m:r>
                    <w:rPr>
                      <w:rFonts w:ascii="Cambria Math" w:hAnsi="Cambria Math"/>
                    </w:rPr>
                    <m:t>ice</m:t>
                  </m:r>
                </m:sub>
              </m:sSub>
              <m:r>
                <w:rPr>
                  <w:rFonts w:ascii="Cambria Math" w:hAnsi="Cambria Math"/>
                </w:rPr>
                <m:t>=0.333-</m:t>
              </m:r>
              <m:f>
                <m:fPr>
                  <m:ctrlPr>
                    <w:rPr>
                      <w:rFonts w:ascii="Cambria Math" w:hAnsi="Cambria Math"/>
                      <w:i/>
                    </w:rPr>
                  </m:ctrlPr>
                </m:fPr>
                <m:num>
                  <m:r>
                    <w:rPr>
                      <w:rFonts w:ascii="Cambria Math" w:hAnsi="Cambria Math"/>
                    </w:rPr>
                    <m:t xml:space="preserve">0.333 </m:t>
                  </m:r>
                  <m:sSub>
                    <m:sSubPr>
                      <m:ctrlPr>
                        <w:rPr>
                          <w:rFonts w:ascii="Cambria Math" w:hAnsi="Cambria Math"/>
                          <w:i/>
                        </w:rPr>
                      </m:ctrlPr>
                    </m:sSubPr>
                    <m:e>
                      <m:r>
                        <w:rPr>
                          <w:rFonts w:ascii="Cambria Math" w:hAnsi="Cambria Math"/>
                        </w:rPr>
                        <m:t>ϕ</m:t>
                      </m:r>
                    </m:e>
                    <m:sub>
                      <m:r>
                        <w:rPr>
                          <w:rFonts w:ascii="Cambria Math" w:hAnsi="Cambria Math"/>
                        </w:rPr>
                        <m:t>ice</m:t>
                      </m:r>
                    </m:sub>
                  </m:sSub>
                </m:num>
                <m:den>
                  <m:sSub>
                    <m:sSubPr>
                      <m:ctrlPr>
                        <w:rPr>
                          <w:rFonts w:ascii="Cambria Math" w:hAnsi="Cambria Math"/>
                          <w:i/>
                        </w:rPr>
                      </m:ctrlPr>
                    </m:sSubPr>
                    <m:e>
                      <m:r>
                        <w:rPr>
                          <w:rFonts w:ascii="Cambria Math" w:hAnsi="Cambria Math"/>
                        </w:rPr>
                        <m:t>ϕ</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ice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air</m:t>
                      </m:r>
                    </m:sub>
                  </m:sSub>
                </m:den>
              </m:f>
            </m:oMath>
          </w:p>
        </w:tc>
      </w:tr>
      <w:tr w:rsidR="00383AAD" w14:paraId="4E6FE80B" w14:textId="77777777" w:rsidTr="00574421">
        <w:tc>
          <w:tcPr>
            <w:tcW w:w="9209" w:type="dxa"/>
            <w:gridSpan w:val="4"/>
            <w:tcBorders>
              <w:bottom w:val="single" w:sz="4" w:space="0" w:color="auto"/>
            </w:tcBorders>
          </w:tcPr>
          <w:p w14:paraId="6E304FBD" w14:textId="1BD607BB" w:rsidR="00383AAD" w:rsidRPr="006256CD" w:rsidRDefault="00383AAD" w:rsidP="003D4D62">
            <w:r>
              <w:t xml:space="preserve">7 – </w:t>
            </w:r>
            <m:oMath>
              <m:sSub>
                <m:sSubPr>
                  <m:ctrlPr>
                    <w:rPr>
                      <w:rFonts w:ascii="Cambria Math" w:hAnsi="Cambria Math"/>
                      <w:i/>
                    </w:rPr>
                  </m:ctrlPr>
                </m:sSubPr>
                <m:e>
                  <m:r>
                    <w:rPr>
                      <w:rFonts w:ascii="Cambria Math" w:hAnsi="Cambria Math"/>
                    </w:rPr>
                    <m:t>g</m:t>
                  </m:r>
                </m:e>
                <m:sub>
                  <m:r>
                    <w:rPr>
                      <w:rFonts w:ascii="Cambria Math" w:hAnsi="Cambria Math"/>
                    </w:rPr>
                    <m:t>air</m:t>
                  </m:r>
                </m:sub>
              </m:sSub>
              <m:r>
                <w:rPr>
                  <w:rFonts w:ascii="Cambria Math" w:hAnsi="Cambria Math"/>
                </w:rPr>
                <m:t>=0.333-</m:t>
              </m:r>
              <m:f>
                <m:fPr>
                  <m:ctrlPr>
                    <w:rPr>
                      <w:rFonts w:ascii="Cambria Math" w:hAnsi="Cambria Math"/>
                      <w:i/>
                    </w:rPr>
                  </m:ctrlPr>
                </m:fPr>
                <m:num>
                  <m:r>
                    <w:rPr>
                      <w:rFonts w:ascii="Cambria Math" w:hAnsi="Cambria Math"/>
                    </w:rPr>
                    <m:t xml:space="preserve">0.333 </m:t>
                  </m:r>
                  <m:sSub>
                    <m:sSubPr>
                      <m:ctrlPr>
                        <w:rPr>
                          <w:rFonts w:ascii="Cambria Math" w:hAnsi="Cambria Math"/>
                          <w:i/>
                        </w:rPr>
                      </m:ctrlPr>
                    </m:sSubPr>
                    <m:e>
                      <m:r>
                        <w:rPr>
                          <w:rFonts w:ascii="Cambria Math" w:hAnsi="Cambria Math"/>
                        </w:rPr>
                        <m:t>ϕ</m:t>
                      </m:r>
                    </m:e>
                    <m:sub>
                      <m:r>
                        <w:rPr>
                          <w:rFonts w:ascii="Cambria Math" w:hAnsi="Cambria Math"/>
                        </w:rPr>
                        <m:t>air</m:t>
                      </m:r>
                    </m:sub>
                  </m:sSub>
                </m:num>
                <m:den>
                  <m:sSub>
                    <m:sSubPr>
                      <m:ctrlPr>
                        <w:rPr>
                          <w:rFonts w:ascii="Cambria Math" w:hAnsi="Cambria Math"/>
                          <w:i/>
                        </w:rPr>
                      </m:ctrlPr>
                    </m:sSubPr>
                    <m:e>
                      <m:r>
                        <w:rPr>
                          <w:rFonts w:ascii="Cambria Math" w:hAnsi="Cambria Math"/>
                        </w:rPr>
                        <m:t>ϕ</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ice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air</m:t>
                      </m:r>
                    </m:sub>
                  </m:sSub>
                </m:den>
              </m:f>
            </m:oMath>
          </w:p>
        </w:tc>
      </w:tr>
    </w:tbl>
    <w:p w14:paraId="58279BBB" w14:textId="77777777" w:rsidR="00CD6A69" w:rsidRDefault="00CD6A69" w:rsidP="00157334"/>
    <w:p w14:paraId="24851D43" w14:textId="77777777" w:rsidR="00CA2C6F" w:rsidRDefault="00CA2C6F" w:rsidP="00CA2C6F">
      <w:pPr>
        <w:rPr>
          <w:lang w:val="en-NZ"/>
        </w:rPr>
      </w:pPr>
    </w:p>
    <w:p w14:paraId="6927490F" w14:textId="77777777" w:rsidR="00CA2C6F" w:rsidRDefault="00CA2C6F" w:rsidP="00CA2C6F">
      <w:pPr>
        <w:rPr>
          <w:lang w:val="en-NZ"/>
        </w:rPr>
      </w:pPr>
    </w:p>
    <w:p w14:paraId="3A319311" w14:textId="5B23CCFE" w:rsidR="00CA2C6F" w:rsidRDefault="005F3B8A" w:rsidP="005F3B8A">
      <w:pPr>
        <w:pStyle w:val="Heading1"/>
        <w:rPr>
          <w:lang w:val="en-NZ"/>
        </w:rPr>
      </w:pPr>
      <w:r>
        <w:rPr>
          <w:lang w:val="en-NZ"/>
        </w:rPr>
        <w:t>Boundary conditions</w:t>
      </w:r>
    </w:p>
    <w:p w14:paraId="7FFBA1B5" w14:textId="65354206" w:rsidR="002112BE" w:rsidRDefault="005F3B8A" w:rsidP="00CA2C6F">
      <w:pPr>
        <w:rPr>
          <w:lang w:val="en-NZ"/>
        </w:rPr>
      </w:pPr>
      <w:r>
        <w:rPr>
          <w:lang w:val="en-NZ"/>
        </w:rPr>
        <w:t>Numerical solutions require that the upper and lower boundary condition</w:t>
      </w:r>
      <w:r w:rsidR="00F42D14">
        <w:rPr>
          <w:lang w:val="en-NZ"/>
        </w:rPr>
        <w:t>s</w:t>
      </w:r>
      <w:r>
        <w:rPr>
          <w:lang w:val="en-NZ"/>
        </w:rPr>
        <w:t xml:space="preserve"> be </w:t>
      </w:r>
      <w:r w:rsidR="00F42D14">
        <w:rPr>
          <w:lang w:val="en-NZ"/>
        </w:rPr>
        <w:t>asserted</w:t>
      </w:r>
      <w:r>
        <w:rPr>
          <w:lang w:val="en-NZ"/>
        </w:rPr>
        <w:t xml:space="preserve">. </w:t>
      </w:r>
    </w:p>
    <w:p w14:paraId="4BE7961E" w14:textId="77777777" w:rsidR="002112BE" w:rsidRDefault="002112BE" w:rsidP="00CA2C6F">
      <w:pPr>
        <w:rPr>
          <w:lang w:val="en-NZ"/>
        </w:rPr>
      </w:pPr>
    </w:p>
    <w:p w14:paraId="2F40D419" w14:textId="46C27DCC" w:rsidR="005F3B8A" w:rsidRDefault="005F3B8A" w:rsidP="00CA2C6F">
      <w:pPr>
        <w:rPr>
          <w:lang w:val="en-NZ"/>
        </w:rPr>
      </w:pPr>
      <w:r>
        <w:rPr>
          <w:lang w:val="en-NZ"/>
        </w:rPr>
        <w:t xml:space="preserve">For the lower </w:t>
      </w:r>
      <w:r w:rsidR="002112BE">
        <w:rPr>
          <w:lang w:val="en-NZ"/>
        </w:rPr>
        <w:t xml:space="preserve">boundary condition we assume, following </w:t>
      </w:r>
      <w:r w:rsidR="002112BE">
        <w:rPr>
          <w:lang w:val="en-NZ"/>
        </w:rPr>
        <w:fldChar w:fldCharType="begin"/>
      </w:r>
      <w:r w:rsidR="002112BE">
        <w:rPr>
          <w:lang w:val="en-NZ"/>
        </w:rPr>
        <w:instrText xml:space="preserve"> ADDIN EN.CITE &lt;EndNote&gt;&lt;Cite AuthorYear="1"&gt;&lt;Author&gt;Campbell&lt;/Author&gt;&lt;Year&gt;1985&lt;/Year&gt;&lt;RecNum&gt;328&lt;/RecNum&gt;&lt;DisplayText&gt;Campbell (1985)&lt;/DisplayText&gt;&lt;record&gt;&lt;rec-number&gt;328&lt;/rec-number&gt;&lt;foreign-keys&gt;&lt;key app="EN" db-id="f2tttzdw4ww50iexvejpt9wcdrd5err0trwd" timestamp="0"&gt;328&lt;/key&gt;&lt;/foreign-keys&gt;&lt;ref-type name="Book"&gt;6&lt;/ref-type&gt;&lt;contributors&gt;&lt;authors&gt;&lt;author&gt;Campbell, G.S.&lt;/author&gt;&lt;/authors&gt;&lt;/contributors&gt;&lt;titles&gt;&lt;title&gt;Soil Physics with BASIC. Transport Models for Soil - Plant Systems&lt;/title&gt;&lt;/titles&gt;&lt;pages&gt;150&lt;/pages&gt;&lt;dates&gt;&lt;year&gt;1985&lt;/year&gt;&lt;/dates&gt;&lt;pub-location&gt;Amsterdam&lt;/pub-location&gt;&lt;publisher&gt;Elsevier&lt;/publisher&gt;&lt;accession-num&gt;321&lt;/accession-num&gt;&lt;urls&gt;&lt;/urls&gt;&lt;/record&gt;&lt;/Cite&gt;&lt;/EndNote&gt;</w:instrText>
      </w:r>
      <w:r w:rsidR="002112BE">
        <w:rPr>
          <w:lang w:val="en-NZ"/>
        </w:rPr>
        <w:fldChar w:fldCharType="separate"/>
      </w:r>
      <w:r w:rsidR="002112BE">
        <w:rPr>
          <w:noProof/>
          <w:lang w:val="en-NZ"/>
        </w:rPr>
        <w:t>Campbell (1985)</w:t>
      </w:r>
      <w:r w:rsidR="002112BE">
        <w:rPr>
          <w:lang w:val="en-NZ"/>
        </w:rPr>
        <w:fldChar w:fldCharType="end"/>
      </w:r>
      <w:r w:rsidR="002112BE">
        <w:rPr>
          <w:lang w:val="en-NZ"/>
        </w:rPr>
        <w:t xml:space="preserve">, a constant temperature at 20 m deep with the value taken as the annual average temperature of the location from the weather file. Because the depth of soil </w:t>
      </w:r>
      <w:r w:rsidR="00D410DB">
        <w:rPr>
          <w:lang w:val="en-NZ"/>
        </w:rPr>
        <w:t xml:space="preserve">in most </w:t>
      </w:r>
      <w:r w:rsidR="002112BE">
        <w:rPr>
          <w:lang w:val="en-NZ"/>
        </w:rPr>
        <w:t xml:space="preserve">APSIM </w:t>
      </w:r>
      <w:r w:rsidR="00D410DB">
        <w:rPr>
          <w:lang w:val="en-NZ"/>
        </w:rPr>
        <w:t xml:space="preserve">simulations </w:t>
      </w:r>
      <w:r w:rsidR="002112BE">
        <w:rPr>
          <w:lang w:val="en-NZ"/>
        </w:rPr>
        <w:t xml:space="preserve">substantially shallower, typically to a depth of ~2 m only, </w:t>
      </w:r>
      <w:r w:rsidR="00D410DB">
        <w:rPr>
          <w:lang w:val="en-NZ"/>
        </w:rPr>
        <w:t>a number (five by default) of ‘phantom’ soil nodes are added below the specified soil. These nodes are not visible to the use and only serve to facilitate the lower boundary condition. All their properties, static and dynamic, are taken from the lowest soil layer.</w:t>
      </w:r>
    </w:p>
    <w:p w14:paraId="5491178B" w14:textId="77777777" w:rsidR="00D410DB" w:rsidRDefault="00D410DB" w:rsidP="00CA2C6F">
      <w:pPr>
        <w:rPr>
          <w:lang w:val="en-NZ"/>
        </w:rPr>
      </w:pPr>
    </w:p>
    <w:p w14:paraId="500D1BAC" w14:textId="3B63565A" w:rsidR="00051B0C" w:rsidRDefault="00D410DB" w:rsidP="00CA2C6F">
      <w:pPr>
        <w:rPr>
          <w:lang w:val="en-NZ"/>
        </w:rPr>
      </w:pPr>
      <w:r>
        <w:rPr>
          <w:lang w:val="en-NZ"/>
        </w:rPr>
        <w:t xml:space="preserve">The upper boundary condition is taken from the air temperatures as supplied in the weather file. Although other APSIM models will only interact with </w:t>
      </w:r>
      <w:proofErr w:type="spellStart"/>
      <w:r w:rsidR="00F42D14">
        <w:rPr>
          <w:lang w:val="en-NZ"/>
        </w:rPr>
        <w:t>Soil</w:t>
      </w:r>
      <w:r>
        <w:rPr>
          <w:lang w:val="en-NZ"/>
        </w:rPr>
        <w:t>Temperature</w:t>
      </w:r>
      <w:proofErr w:type="spellEnd"/>
      <w:r>
        <w:rPr>
          <w:lang w:val="en-NZ"/>
        </w:rPr>
        <w:t xml:space="preserve"> </w:t>
      </w:r>
      <w:proofErr w:type="gramStart"/>
      <w:r>
        <w:rPr>
          <w:lang w:val="en-NZ"/>
        </w:rPr>
        <w:t>on a daily basis</w:t>
      </w:r>
      <w:proofErr w:type="gramEnd"/>
      <w:r>
        <w:rPr>
          <w:lang w:val="en-NZ"/>
        </w:rPr>
        <w:t xml:space="preserve">, the equations above require a sub-daily timestep to solve reliably. </w:t>
      </w:r>
      <w:r w:rsidR="00F42D14">
        <w:rPr>
          <w:lang w:val="en-NZ"/>
        </w:rPr>
        <w:t>We found a 30</w:t>
      </w:r>
      <w:r w:rsidR="00051B0C">
        <w:rPr>
          <w:lang w:val="en-NZ"/>
        </w:rPr>
        <w:t>-</w:t>
      </w:r>
      <w:r w:rsidR="00F42D14">
        <w:rPr>
          <w:lang w:val="en-NZ"/>
        </w:rPr>
        <w:t xml:space="preserve">minute fixed time step to be satisfactory and this requires that the air temperature be asserted every 30 minutes. </w:t>
      </w:r>
      <w:r>
        <w:rPr>
          <w:lang w:val="en-NZ"/>
        </w:rPr>
        <w:t xml:space="preserve">Because the air temperatures are only supplied as a daily minimum and maximum, </w:t>
      </w:r>
      <w:r w:rsidR="00051B0C">
        <w:rPr>
          <w:lang w:val="en-NZ"/>
        </w:rPr>
        <w:t xml:space="preserve">some </w:t>
      </w:r>
      <w:r>
        <w:rPr>
          <w:lang w:val="en-NZ"/>
        </w:rPr>
        <w:t xml:space="preserve">assumptions are necessary. </w:t>
      </w:r>
    </w:p>
    <w:p w14:paraId="7D6C0384" w14:textId="77777777" w:rsidR="00051B0C" w:rsidRDefault="00051B0C" w:rsidP="00CA2C6F">
      <w:pPr>
        <w:rPr>
          <w:lang w:val="en-NZ"/>
        </w:rPr>
      </w:pPr>
    </w:p>
    <w:p w14:paraId="48EA50B1" w14:textId="3337D272" w:rsidR="00051B0C" w:rsidRDefault="00051B0C" w:rsidP="00CA2C6F">
      <w:pPr>
        <w:rPr>
          <w:lang w:val="en-NZ"/>
        </w:rPr>
      </w:pPr>
      <w:r>
        <w:rPr>
          <w:lang w:val="en-NZ"/>
        </w:rPr>
        <w:t xml:space="preserve">In </w:t>
      </w:r>
      <w:proofErr w:type="gramStart"/>
      <w:r>
        <w:rPr>
          <w:lang w:val="en-NZ"/>
        </w:rPr>
        <w:t>general</w:t>
      </w:r>
      <w:proofErr w:type="gramEnd"/>
      <w:r>
        <w:rPr>
          <w:lang w:val="en-NZ"/>
        </w:rPr>
        <w:t xml:space="preserve"> we take the air temperature (</w:t>
      </w:r>
      <w:r w:rsidRPr="00534888">
        <w:rPr>
          <w:i/>
          <w:iCs/>
          <w:lang w:val="en-NZ"/>
        </w:rPr>
        <w:t>T</w:t>
      </w:r>
      <w:r>
        <w:rPr>
          <w:lang w:val="en-NZ"/>
        </w:rPr>
        <w:t>) at any time during the day to be:</w:t>
      </w:r>
    </w:p>
    <w:p w14:paraId="59AAE936" w14:textId="44837320" w:rsidR="00051B0C" w:rsidRPr="00051B0C" w:rsidRDefault="00051B0C" w:rsidP="00051B0C">
      <w:pPr>
        <w:pStyle w:val="Caption"/>
        <w:tabs>
          <w:tab w:val="right" w:pos="8789"/>
        </w:tabs>
        <w:rPr>
          <w:rFonts w:ascii="Cambria Math" w:hAnsi="Cambria Math"/>
          <w:b w:val="0"/>
          <w:bCs/>
          <w:iCs/>
        </w:rPr>
      </w:pPr>
      <m:oMath>
        <m:r>
          <w:rPr>
            <w:rFonts w:ascii="Cambria Math" w:hAnsi="Cambria Math"/>
          </w:rPr>
          <m:t>T=</m:t>
        </m:r>
        <m:func>
          <m:funcPr>
            <m:ctrlPr>
              <w:rPr>
                <w:rFonts w:ascii="Cambria Math" w:hAnsi="Cambria Math"/>
                <w:b w:val="0"/>
                <w:bCs/>
                <w:i/>
              </w:rPr>
            </m:ctrlPr>
          </m:funcPr>
          <m:fName>
            <m:r>
              <m:rPr>
                <m:sty m:val="b"/>
              </m:rPr>
              <w:rPr>
                <w:rFonts w:ascii="Cambria Math" w:hAnsi="Cambria Math"/>
              </w:rPr>
              <m:t>sin</m:t>
            </m:r>
          </m:fName>
          <m:e>
            <m:d>
              <m:dPr>
                <m:ctrlPr>
                  <w:rPr>
                    <w:rFonts w:ascii="Cambria Math" w:hAnsi="Cambria Math"/>
                    <w:b w:val="0"/>
                    <w:bCs/>
                    <w:i/>
                  </w:rPr>
                </m:ctrlPr>
              </m:dPr>
              <m:e>
                <m:d>
                  <m:dPr>
                    <m:ctrlPr>
                      <w:rPr>
                        <w:rFonts w:ascii="Cambria Math" w:hAnsi="Cambria Math"/>
                        <w:b w:val="0"/>
                        <w:bCs/>
                        <w:i/>
                      </w:rPr>
                    </m:ctrlPr>
                  </m:dPr>
                  <m:e>
                    <m:r>
                      <w:rPr>
                        <w:rFonts w:ascii="Cambria Math" w:hAnsi="Cambria Math"/>
                      </w:rPr>
                      <m:t>t+0.25</m:t>
                    </m:r>
                    <m:r>
                      <w:rPr>
                        <w:rFonts w:ascii="Cambria Math" w:hAnsi="Cambria Math"/>
                      </w:rPr>
                      <m:t>-</m:t>
                    </m:r>
                    <m:sSub>
                      <m:sSubPr>
                        <m:ctrlPr>
                          <w:rPr>
                            <w:rFonts w:ascii="Cambria Math" w:hAnsi="Cambria Math"/>
                            <w:b w:val="0"/>
                            <w:bCs/>
                            <w:i/>
                          </w:rPr>
                        </m:ctrlPr>
                      </m:sSubPr>
                      <m:e>
                        <m:r>
                          <w:rPr>
                            <w:rFonts w:ascii="Cambria Math" w:hAnsi="Cambria Math"/>
                          </w:rPr>
                          <m:t>t</m:t>
                        </m:r>
                      </m:e>
                      <m:sub>
                        <m:r>
                          <w:rPr>
                            <w:rFonts w:ascii="Cambria Math" w:hAnsi="Cambria Math"/>
                          </w:rPr>
                          <m:t>maxt</m:t>
                        </m:r>
                      </m:sub>
                    </m:sSub>
                  </m:e>
                </m:d>
                <m:r>
                  <w:rPr>
                    <w:rFonts w:ascii="Cambria Math" w:hAnsi="Cambria Math"/>
                  </w:rPr>
                  <m:t>2π</m:t>
                </m:r>
              </m:e>
            </m:d>
          </m:e>
        </m:func>
        <m:f>
          <m:fPr>
            <m:ctrlPr>
              <w:rPr>
                <w:rFonts w:ascii="Cambria Math" w:hAnsi="Cambria Math"/>
                <w:b w:val="0"/>
                <w:bCs/>
                <w:i/>
              </w:rPr>
            </m:ctrlPr>
          </m:fPr>
          <m:num>
            <m:d>
              <m:dPr>
                <m:ctrlPr>
                  <w:rPr>
                    <w:rFonts w:ascii="Cambria Math" w:hAnsi="Cambria Math"/>
                    <w:b w:val="0"/>
                    <w:bCs/>
                    <w:i/>
                  </w:rPr>
                </m:ctrlPr>
              </m:dPr>
              <m:e>
                <m:sSub>
                  <m:sSubPr>
                    <m:ctrlPr>
                      <w:rPr>
                        <w:rFonts w:ascii="Cambria Math" w:hAnsi="Cambria Math"/>
                        <w:b w:val="0"/>
                        <w:bCs/>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b w:val="0"/>
                        <w:bCs/>
                        <w:i/>
                      </w:rPr>
                    </m:ctrlPr>
                  </m:sSubPr>
                  <m:e>
                    <m:r>
                      <w:rPr>
                        <w:rFonts w:ascii="Cambria Math" w:hAnsi="Cambria Math"/>
                      </w:rPr>
                      <m:t>T</m:t>
                    </m:r>
                  </m:e>
                  <m:sub>
                    <m:r>
                      <w:rPr>
                        <w:rFonts w:ascii="Cambria Math" w:hAnsi="Cambria Math"/>
                      </w:rPr>
                      <m:t>m</m:t>
                    </m:r>
                    <m:r>
                      <w:rPr>
                        <w:rFonts w:ascii="Cambria Math" w:hAnsi="Cambria Math"/>
                      </w:rPr>
                      <m:t>in</m:t>
                    </m:r>
                  </m:sub>
                </m:sSub>
              </m:e>
            </m:d>
          </m:num>
          <m:den>
            <m:r>
              <w:rPr>
                <w:rFonts w:ascii="Cambria Math" w:hAnsi="Cambria Math"/>
              </w:rPr>
              <m:t>2</m:t>
            </m:r>
          </m:den>
        </m:f>
        <m:r>
          <w:rPr>
            <w:rFonts w:ascii="Cambria Math" w:hAnsi="Cambria Math"/>
          </w:rPr>
          <m:t>+</m:t>
        </m:r>
        <m:f>
          <m:fPr>
            <m:ctrlPr>
              <w:rPr>
                <w:rFonts w:ascii="Cambria Math" w:hAnsi="Cambria Math"/>
                <w:b w:val="0"/>
                <w:bCs/>
                <w:i/>
              </w:rPr>
            </m:ctrlPr>
          </m:fPr>
          <m:num>
            <m:d>
              <m:dPr>
                <m:ctrlPr>
                  <w:rPr>
                    <w:rFonts w:ascii="Cambria Math" w:hAnsi="Cambria Math"/>
                    <w:b w:val="0"/>
                    <w:bCs/>
                    <w:i/>
                  </w:rPr>
                </m:ctrlPr>
              </m:dPr>
              <m:e>
                <m:sSub>
                  <m:sSubPr>
                    <m:ctrlPr>
                      <w:rPr>
                        <w:rFonts w:ascii="Cambria Math" w:hAnsi="Cambria Math"/>
                        <w:b w:val="0"/>
                        <w:bCs/>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b w:val="0"/>
                        <w:bCs/>
                        <w:i/>
                      </w:rPr>
                    </m:ctrlPr>
                  </m:sSubPr>
                  <m:e>
                    <m:r>
                      <w:rPr>
                        <w:rFonts w:ascii="Cambria Math" w:hAnsi="Cambria Math"/>
                      </w:rPr>
                      <m:t>T</m:t>
                    </m:r>
                  </m:e>
                  <m:sub>
                    <m:r>
                      <w:rPr>
                        <w:rFonts w:ascii="Cambria Math" w:hAnsi="Cambria Math"/>
                      </w:rPr>
                      <m:t>min</m:t>
                    </m:r>
                  </m:sub>
                </m:sSub>
              </m:e>
            </m:d>
          </m:num>
          <m:den>
            <m:r>
              <w:rPr>
                <w:rFonts w:ascii="Cambria Math" w:hAnsi="Cambria Math"/>
              </w:rPr>
              <m:t>2</m:t>
            </m:r>
          </m:den>
        </m:f>
      </m:oMath>
      <w:r w:rsidRPr="00051B0C">
        <w:rPr>
          <w:rFonts w:ascii="Cambria Math" w:hAnsi="Cambria Math"/>
          <w:b w:val="0"/>
          <w:bCs/>
          <w:iCs/>
        </w:rPr>
        <w:tab/>
        <w:t xml:space="preserve">[Eq.  </w:t>
      </w:r>
      <w:r w:rsidRPr="00051B0C">
        <w:rPr>
          <w:rFonts w:ascii="Cambria Math" w:hAnsi="Cambria Math"/>
          <w:b w:val="0"/>
          <w:bCs/>
          <w:iCs/>
        </w:rPr>
        <w:fldChar w:fldCharType="begin"/>
      </w:r>
      <w:r w:rsidRPr="00051B0C">
        <w:rPr>
          <w:rFonts w:ascii="Cambria Math" w:hAnsi="Cambria Math"/>
          <w:b w:val="0"/>
          <w:bCs/>
          <w:iCs/>
        </w:rPr>
        <w:instrText xml:space="preserve"> SEQ Eq._ \* ARABIC </w:instrText>
      </w:r>
      <w:r w:rsidRPr="00051B0C">
        <w:rPr>
          <w:rFonts w:ascii="Cambria Math" w:hAnsi="Cambria Math"/>
          <w:b w:val="0"/>
          <w:bCs/>
          <w:iCs/>
        </w:rPr>
        <w:fldChar w:fldCharType="separate"/>
      </w:r>
      <w:r w:rsidRPr="00051B0C">
        <w:rPr>
          <w:rFonts w:ascii="Cambria Math" w:hAnsi="Cambria Math"/>
          <w:b w:val="0"/>
          <w:bCs/>
          <w:iCs/>
          <w:noProof/>
        </w:rPr>
        <w:t>4</w:t>
      </w:r>
      <w:r w:rsidRPr="00051B0C">
        <w:rPr>
          <w:rFonts w:ascii="Cambria Math" w:hAnsi="Cambria Math"/>
          <w:b w:val="0"/>
          <w:bCs/>
          <w:iCs/>
        </w:rPr>
        <w:fldChar w:fldCharType="end"/>
      </w:r>
      <w:r w:rsidRPr="00051B0C">
        <w:rPr>
          <w:rFonts w:ascii="Cambria Math" w:hAnsi="Cambria Math"/>
          <w:b w:val="0"/>
          <w:bCs/>
          <w:iCs/>
        </w:rPr>
        <w:t>]</w:t>
      </w:r>
    </w:p>
    <w:p w14:paraId="61DB00A6" w14:textId="438F602E" w:rsidR="00051B0C" w:rsidRDefault="00051B0C" w:rsidP="00CA2C6F">
      <w:pPr>
        <w:rPr>
          <w:lang w:val="en-NZ"/>
        </w:rPr>
      </w:pPr>
      <w:r>
        <w:rPr>
          <w:lang w:val="en-NZ"/>
        </w:rPr>
        <w:lastRenderedPageBreak/>
        <w:t xml:space="preserve">where </w:t>
      </w:r>
      <w:proofErr w:type="spellStart"/>
      <w:r w:rsidR="00534888" w:rsidRPr="00534888">
        <w:rPr>
          <w:i/>
          <w:iCs/>
          <w:lang w:val="en-NZ"/>
        </w:rPr>
        <w:t>t</w:t>
      </w:r>
      <w:proofErr w:type="spellEnd"/>
      <w:r w:rsidR="00534888">
        <w:rPr>
          <w:lang w:val="en-NZ"/>
        </w:rPr>
        <w:t xml:space="preserve"> is the current fractional day (e.g., 30 minutes past midnight is 0.5/24=0.02083), </w:t>
      </w:r>
      <w:proofErr w:type="spellStart"/>
      <w:r w:rsidR="00534888" w:rsidRPr="00534888">
        <w:rPr>
          <w:i/>
          <w:iCs/>
          <w:lang w:val="en-NZ"/>
        </w:rPr>
        <w:t>t</w:t>
      </w:r>
      <w:r w:rsidR="00534888" w:rsidRPr="00534888">
        <w:rPr>
          <w:i/>
          <w:iCs/>
          <w:vertAlign w:val="subscript"/>
          <w:lang w:val="en-NZ"/>
        </w:rPr>
        <w:t>maxt</w:t>
      </w:r>
      <w:proofErr w:type="spellEnd"/>
      <w:r w:rsidR="00534888">
        <w:rPr>
          <w:lang w:val="en-NZ"/>
        </w:rPr>
        <w:t xml:space="preserve"> is the assumed </w:t>
      </w:r>
      <w:r w:rsidR="00534888" w:rsidRPr="00534888">
        <w:rPr>
          <w:i/>
          <w:iCs/>
          <w:lang w:val="en-NZ"/>
        </w:rPr>
        <w:t>t</w:t>
      </w:r>
      <w:r w:rsidR="00534888">
        <w:rPr>
          <w:lang w:val="en-NZ"/>
        </w:rPr>
        <w:t xml:space="preserve"> of maximum temperature, and </w:t>
      </w:r>
      <w:proofErr w:type="spellStart"/>
      <w:r w:rsidR="00534888" w:rsidRPr="00534888">
        <w:rPr>
          <w:i/>
          <w:iCs/>
          <w:lang w:val="en-NZ"/>
        </w:rPr>
        <w:t>T</w:t>
      </w:r>
      <w:r w:rsidR="00534888" w:rsidRPr="00534888">
        <w:rPr>
          <w:i/>
          <w:iCs/>
          <w:vertAlign w:val="subscript"/>
          <w:lang w:val="en-NZ"/>
        </w:rPr>
        <w:t>min</w:t>
      </w:r>
      <w:proofErr w:type="spellEnd"/>
      <w:r w:rsidR="00534888" w:rsidRPr="00534888">
        <w:rPr>
          <w:vertAlign w:val="subscript"/>
          <w:lang w:val="en-NZ"/>
        </w:rPr>
        <w:t xml:space="preserve"> </w:t>
      </w:r>
      <w:r w:rsidR="00534888">
        <w:rPr>
          <w:lang w:val="en-NZ"/>
        </w:rPr>
        <w:t xml:space="preserve">and </w:t>
      </w:r>
      <w:proofErr w:type="spellStart"/>
      <w:r w:rsidR="00534888" w:rsidRPr="00534888">
        <w:rPr>
          <w:i/>
          <w:iCs/>
          <w:lang w:val="en-NZ"/>
        </w:rPr>
        <w:t>T</w:t>
      </w:r>
      <w:r w:rsidR="00534888" w:rsidRPr="00534888">
        <w:rPr>
          <w:i/>
          <w:iCs/>
          <w:vertAlign w:val="subscript"/>
          <w:lang w:val="en-NZ"/>
        </w:rPr>
        <w:t>max</w:t>
      </w:r>
      <w:proofErr w:type="spellEnd"/>
      <w:r w:rsidR="00534888">
        <w:rPr>
          <w:lang w:val="en-NZ"/>
        </w:rPr>
        <w:t xml:space="preserve"> are the minimum and maximum temperatures from the weather file. The time at which the minimum temperature is reached is assumed to be (</w:t>
      </w:r>
      <w:proofErr w:type="spellStart"/>
      <w:r w:rsidR="00534888" w:rsidRPr="00534888">
        <w:rPr>
          <w:i/>
          <w:iCs/>
          <w:lang w:val="en-NZ"/>
        </w:rPr>
        <w:t>t</w:t>
      </w:r>
      <w:r w:rsidR="00534888" w:rsidRPr="00534888">
        <w:rPr>
          <w:i/>
          <w:iCs/>
          <w:vertAlign w:val="subscript"/>
          <w:lang w:val="en-NZ"/>
        </w:rPr>
        <w:t>maxt</w:t>
      </w:r>
      <w:proofErr w:type="spellEnd"/>
      <w:r w:rsidR="00534888">
        <w:rPr>
          <w:lang w:val="en-NZ"/>
        </w:rPr>
        <w:t xml:space="preserve"> </w:t>
      </w:r>
      <w:r w:rsidR="00534888">
        <w:rPr>
          <w:lang w:val="en-NZ"/>
        </w:rPr>
        <w:t xml:space="preserve">- 0.5) and between midnight and that time, </w:t>
      </w:r>
      <w:r w:rsidR="00534888" w:rsidRPr="00534888">
        <w:rPr>
          <w:i/>
          <w:iCs/>
          <w:lang w:val="en-NZ"/>
        </w:rPr>
        <w:t>T</w:t>
      </w:r>
      <w:r w:rsidR="00534888">
        <w:rPr>
          <w:lang w:val="en-NZ"/>
        </w:rPr>
        <w:t xml:space="preserve"> is linearly interpolated from </w:t>
      </w:r>
      <w:r w:rsidR="00534888" w:rsidRPr="00534888">
        <w:rPr>
          <w:i/>
          <w:iCs/>
          <w:lang w:val="en-NZ"/>
        </w:rPr>
        <w:t>T</w:t>
      </w:r>
      <w:r w:rsidR="00534888">
        <w:rPr>
          <w:lang w:val="en-NZ"/>
        </w:rPr>
        <w:t xml:space="preserve"> at the end of the previous day and the </w:t>
      </w:r>
      <w:proofErr w:type="spellStart"/>
      <w:r w:rsidR="00534888" w:rsidRPr="00534888">
        <w:rPr>
          <w:i/>
          <w:iCs/>
          <w:lang w:val="en-NZ"/>
        </w:rPr>
        <w:t>T</w:t>
      </w:r>
      <w:r w:rsidR="00534888" w:rsidRPr="00534888">
        <w:rPr>
          <w:i/>
          <w:iCs/>
          <w:vertAlign w:val="subscript"/>
          <w:lang w:val="en-NZ"/>
        </w:rPr>
        <w:t>min</w:t>
      </w:r>
      <w:proofErr w:type="spellEnd"/>
      <w:r w:rsidR="00534888">
        <w:rPr>
          <w:lang w:val="en-NZ"/>
        </w:rPr>
        <w:t xml:space="preserve"> of the current day. </w:t>
      </w:r>
      <w:r w:rsidR="002973B5">
        <w:rPr>
          <w:lang w:val="en-NZ"/>
        </w:rPr>
        <w:t xml:space="preserve">In </w:t>
      </w:r>
      <w:proofErr w:type="gramStart"/>
      <w:r w:rsidR="002973B5">
        <w:rPr>
          <w:lang w:val="en-NZ"/>
        </w:rPr>
        <w:t>general</w:t>
      </w:r>
      <w:proofErr w:type="gramEnd"/>
      <w:r w:rsidR="002973B5">
        <w:rPr>
          <w:lang w:val="en-NZ"/>
        </w:rPr>
        <w:t xml:space="preserve"> this scheme produces realistic curves but there are some anomalies when there are abrupt changes in temperature. Figure 1 shows a</w:t>
      </w:r>
      <w:r w:rsidR="00FC7055">
        <w:rPr>
          <w:lang w:val="en-NZ"/>
        </w:rPr>
        <w:t>n example of a</w:t>
      </w:r>
      <w:r w:rsidR="002973B5">
        <w:rPr>
          <w:lang w:val="en-NZ"/>
        </w:rPr>
        <w:t xml:space="preserve"> </w:t>
      </w:r>
      <w:r w:rsidR="00FC7055">
        <w:rPr>
          <w:lang w:val="en-NZ"/>
        </w:rPr>
        <w:t>1</w:t>
      </w:r>
      <w:r w:rsidR="002973B5">
        <w:rPr>
          <w:lang w:val="en-NZ"/>
        </w:rPr>
        <w:t>0-day weather record in which there was an abrupt decline in temperature (on the 15</w:t>
      </w:r>
      <w:r w:rsidR="002973B5" w:rsidRPr="002973B5">
        <w:rPr>
          <w:vertAlign w:val="superscript"/>
          <w:lang w:val="en-NZ"/>
        </w:rPr>
        <w:t>th</w:t>
      </w:r>
      <w:r w:rsidR="002973B5">
        <w:rPr>
          <w:lang w:val="en-NZ"/>
        </w:rPr>
        <w:t xml:space="preserve"> of the month).</w:t>
      </w:r>
    </w:p>
    <w:p w14:paraId="16A91FDB" w14:textId="77777777" w:rsidR="00051B0C" w:rsidRDefault="00051B0C" w:rsidP="00CA2C6F">
      <w:pPr>
        <w:rPr>
          <w:lang w:val="en-NZ"/>
        </w:rPr>
      </w:pPr>
    </w:p>
    <w:p w14:paraId="7866D28B" w14:textId="77777777" w:rsidR="00051B0C" w:rsidRDefault="00051B0C" w:rsidP="00CA2C6F">
      <w:pPr>
        <w:rPr>
          <w:lang w:val="en-NZ"/>
        </w:rPr>
      </w:pPr>
    </w:p>
    <w:p w14:paraId="190C7924" w14:textId="118E3712" w:rsidR="00051B0C" w:rsidRDefault="00051B0C" w:rsidP="00CA2C6F">
      <w:pPr>
        <w:rPr>
          <w:lang w:val="en-NZ"/>
        </w:rPr>
      </w:pPr>
      <w:r>
        <w:rPr>
          <w:noProof/>
          <w:lang w:val="en-NZ"/>
        </w:rPr>
        <w:drawing>
          <wp:inline distT="0" distB="0" distL="0" distR="0" wp14:anchorId="656CDE88" wp14:editId="270B60D6">
            <wp:extent cx="5526811" cy="3178810"/>
            <wp:effectExtent l="0" t="0" r="0" b="2540"/>
            <wp:docPr id="879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5994" cy="3189844"/>
                    </a:xfrm>
                    <a:prstGeom prst="rect">
                      <a:avLst/>
                    </a:prstGeom>
                    <a:noFill/>
                  </pic:spPr>
                </pic:pic>
              </a:graphicData>
            </a:graphic>
          </wp:inline>
        </w:drawing>
      </w:r>
    </w:p>
    <w:p w14:paraId="0D3E0DE9" w14:textId="63846972" w:rsidR="002973B5" w:rsidRDefault="002973B5" w:rsidP="00CA2C6F">
      <w:pPr>
        <w:rPr>
          <w:lang w:val="en-NZ"/>
        </w:rPr>
      </w:pPr>
      <w:r>
        <w:rPr>
          <w:lang w:val="en-NZ"/>
        </w:rPr>
        <w:t>Figure 1. Interpolated air temperature for Wagga Wagga (Australia) from 12 to 20 December 1994</w:t>
      </w:r>
      <w:r w:rsidR="00FC7055">
        <w:rPr>
          <w:lang w:val="en-NZ"/>
        </w:rPr>
        <w:t>.</w:t>
      </w:r>
    </w:p>
    <w:p w14:paraId="65BB5B5E" w14:textId="77777777" w:rsidR="002973B5" w:rsidRDefault="002973B5" w:rsidP="00CA2C6F">
      <w:pPr>
        <w:rPr>
          <w:lang w:val="en-NZ"/>
        </w:rPr>
      </w:pPr>
    </w:p>
    <w:p w14:paraId="1360EAD4" w14:textId="4ACA759B" w:rsidR="00F42D14" w:rsidRDefault="00FC7055" w:rsidP="00F42D14">
      <w:r>
        <w:t xml:space="preserve">With the upper boundary being at the hight of the meteorological instruments, it is also necessary to estimate the effective thermal conductance between the instrument height and the soil surface. For this we use the method presented by </w:t>
      </w:r>
      <w:r>
        <w:fldChar w:fldCharType="begin"/>
      </w:r>
      <w:r w:rsidR="00D853F5">
        <w:instrText xml:space="preserve"> ADDIN EN.CITE &lt;EndNote&gt;&lt;Cite AuthorYear="1"&gt;&lt;Author&gt;Campbell&lt;/Author&gt;&lt;Year&gt;1985&lt;/Year&gt;&lt;RecNum&gt;328&lt;/RecNum&gt;&lt;Suffix&gt;`, program 12.2`, page 140&lt;/Suffix&gt;&lt;DisplayText&gt;Campbell (1985, program 12.2, page 140)&lt;/DisplayText&gt;&lt;record&gt;&lt;rec-number&gt;328&lt;/rec-number&gt;&lt;foreign-keys&gt;&lt;key app="EN" db-id="f2tttzdw4ww50iexvejpt9wcdrd5err0trwd" timestamp="0"&gt;328&lt;/key&gt;&lt;/foreign-keys&gt;&lt;ref-type name="Book"&gt;6&lt;/ref-type&gt;&lt;contributors&gt;&lt;authors&gt;&lt;author&gt;Campbell, G.S.&lt;/author&gt;&lt;/authors&gt;&lt;/contributors&gt;&lt;titles&gt;&lt;title&gt;Soil Physics with BASIC. Transport Models for Soil - Plant Systems&lt;/title&gt;&lt;/titles&gt;&lt;pages&gt;150&lt;/pages&gt;&lt;dates&gt;&lt;year&gt;1985&lt;/year&gt;&lt;/dates&gt;&lt;pub-location&gt;Amsterdam&lt;/pub-location&gt;&lt;publisher&gt;Elsevier&lt;/publisher&gt;&lt;accession-num&gt;321&lt;/accession-num&gt;&lt;urls&gt;&lt;/urls&gt;&lt;/record&gt;&lt;/Cite&gt;&lt;/EndNote&gt;</w:instrText>
      </w:r>
      <w:r>
        <w:fldChar w:fldCharType="separate"/>
      </w:r>
      <w:r w:rsidR="00D853F5">
        <w:rPr>
          <w:noProof/>
        </w:rPr>
        <w:t>Campbell (1985, program 12.2, page 140)</w:t>
      </w:r>
      <w:r>
        <w:fldChar w:fldCharType="end"/>
      </w:r>
      <w:r w:rsidR="00650B16">
        <w:t xml:space="preserve"> including the stability corrections</w:t>
      </w:r>
      <w:r w:rsidR="00D853F5">
        <w:t xml:space="preserve"> which are iterated three times for each internal timestep</w:t>
      </w:r>
      <w:r w:rsidR="00650B16">
        <w:t>.</w:t>
      </w:r>
    </w:p>
    <w:p w14:paraId="5C0CFA53" w14:textId="77777777" w:rsidR="00F42D14" w:rsidRDefault="00F42D14" w:rsidP="00F42D14"/>
    <w:p w14:paraId="6023537E" w14:textId="3F9B36FE" w:rsidR="00EB6430" w:rsidRDefault="00EB6430" w:rsidP="00EB6430">
      <w:pPr>
        <w:pStyle w:val="Heading1"/>
        <w:rPr>
          <w:lang w:val="en-NZ"/>
        </w:rPr>
      </w:pPr>
      <w:r>
        <w:rPr>
          <w:lang w:val="en-NZ"/>
        </w:rPr>
        <w:t>In</w:t>
      </w:r>
      <w:r>
        <w:rPr>
          <w:lang w:val="en-NZ"/>
        </w:rPr>
        <w:t>itial values</w:t>
      </w:r>
    </w:p>
    <w:p w14:paraId="0A89EACD" w14:textId="5A3EB324" w:rsidR="00D410DB" w:rsidRDefault="00EB6430" w:rsidP="00CA2C6F">
      <w:r>
        <w:t xml:space="preserve">As with most models, </w:t>
      </w:r>
      <w:proofErr w:type="spellStart"/>
      <w:r>
        <w:t>SoilTemperature</w:t>
      </w:r>
      <w:proofErr w:type="spellEnd"/>
      <w:r>
        <w:t xml:space="preserve"> requires initial values. In this case it is the temperature in each soil layer. </w:t>
      </w:r>
      <w:r w:rsidR="00EA2CF0">
        <w:t>A scheme has been added to estimate the initial temperature and these are discarded in favour of any user inputs.</w:t>
      </w:r>
    </w:p>
    <w:p w14:paraId="5C1D8F3C" w14:textId="77777777" w:rsidR="00EA2CF0" w:rsidRDefault="00EA2CF0" w:rsidP="00CA2C6F"/>
    <w:p w14:paraId="2A7E7B0B" w14:textId="77777777" w:rsidR="00EB6430" w:rsidRDefault="00EB6430" w:rsidP="00CA2C6F"/>
    <w:p w14:paraId="158EA5C7" w14:textId="77777777" w:rsidR="00EB6430" w:rsidRPr="00F42D14" w:rsidRDefault="00EB6430" w:rsidP="00CA2C6F"/>
    <w:p w14:paraId="366B323A" w14:textId="2FD24ECA" w:rsidR="00D853F5" w:rsidRDefault="00EB6430" w:rsidP="00D853F5">
      <w:pPr>
        <w:pStyle w:val="Heading1"/>
        <w:rPr>
          <w:lang w:val="en-NZ"/>
        </w:rPr>
      </w:pPr>
      <w:r>
        <w:rPr>
          <w:lang w:val="en-NZ"/>
        </w:rPr>
        <w:t>Inputs and Parameters</w:t>
      </w:r>
    </w:p>
    <w:p w14:paraId="1068C0DA" w14:textId="77777777" w:rsidR="00CA2C6F" w:rsidRPr="00CA2C6F" w:rsidRDefault="00CA2C6F" w:rsidP="00157334">
      <w:pPr>
        <w:rPr>
          <w:lang w:val="en-NZ"/>
        </w:rPr>
      </w:pPr>
    </w:p>
    <w:p w14:paraId="2B7D870E" w14:textId="77777777" w:rsidR="003B3F5F" w:rsidRDefault="003B3F5F" w:rsidP="00157334"/>
    <w:p w14:paraId="320C470C" w14:textId="77777777" w:rsidR="003B3F5F" w:rsidRDefault="003B3F5F" w:rsidP="00157334"/>
    <w:p w14:paraId="7C0AB701" w14:textId="77777777" w:rsidR="006A0CB9" w:rsidRDefault="006A0CB9" w:rsidP="00157334"/>
    <w:p w14:paraId="6C58E36B" w14:textId="4C7D6B7C" w:rsidR="00396A19" w:rsidRDefault="00396A19" w:rsidP="00157334"/>
    <w:p w14:paraId="291D9540" w14:textId="77777777" w:rsidR="00F50813" w:rsidRDefault="00F50813" w:rsidP="00157334"/>
    <w:p w14:paraId="4C90C76E" w14:textId="77777777" w:rsidR="00E0399F" w:rsidRDefault="00E0399F" w:rsidP="00157334">
      <w:pPr>
        <w:rPr>
          <w:i/>
        </w:rPr>
      </w:pPr>
    </w:p>
    <w:p w14:paraId="693FB70D" w14:textId="77777777" w:rsidR="00E0399F" w:rsidRDefault="00E0399F" w:rsidP="00157334">
      <w:r>
        <w:rPr>
          <w:i/>
        </w:rPr>
        <w:t>Initialisation</w:t>
      </w:r>
    </w:p>
    <w:p w14:paraId="4C5E63BC" w14:textId="3D9A5101" w:rsidR="00E0399F" w:rsidRDefault="00E0399F" w:rsidP="00157334">
      <w:r>
        <w:t xml:space="preserve">There are two sections required for initialisation of the Soiltemp </w:t>
      </w:r>
      <w:proofErr w:type="gramStart"/>
      <w:r>
        <w:t>module;</w:t>
      </w:r>
      <w:proofErr w:type="gramEnd"/>
      <w:r>
        <w:t xml:space="preserve"> constants and parameters.</w:t>
      </w:r>
      <w:r w:rsidR="00E45D6D">
        <w:t xml:space="preserve"> </w:t>
      </w:r>
      <w:r>
        <w:t>Where a variable name is followed by “[</w:t>
      </w:r>
      <w:proofErr w:type="spellStart"/>
      <w:r>
        <w:t>nz</w:t>
      </w:r>
      <w:proofErr w:type="spellEnd"/>
      <w:r>
        <w:t xml:space="preserve">]” the variable is an </w:t>
      </w:r>
      <w:proofErr w:type="gramStart"/>
      <w:r>
        <w:t>array</w:t>
      </w:r>
      <w:proofErr w:type="gramEnd"/>
      <w:r>
        <w:t xml:space="preserve"> and the appropriate number of values must be supplied.</w:t>
      </w:r>
      <w:r w:rsidR="00E45D6D">
        <w:t xml:space="preserve"> </w:t>
      </w:r>
    </w:p>
    <w:p w14:paraId="5C25005B" w14:textId="77777777" w:rsidR="00E0399F" w:rsidRDefault="00E0399F" w:rsidP="00157334"/>
    <w:p w14:paraId="128B93D4" w14:textId="77777777" w:rsidR="00E0399F" w:rsidRDefault="00E0399F" w:rsidP="00157334">
      <w:r>
        <w:t>Constants</w:t>
      </w:r>
    </w:p>
    <w:tbl>
      <w:tblPr>
        <w:tblW w:w="0" w:type="auto"/>
        <w:tblLayout w:type="fixed"/>
        <w:tblLook w:val="0000" w:firstRow="0" w:lastRow="0" w:firstColumn="0" w:lastColumn="0" w:noHBand="0" w:noVBand="0"/>
      </w:tblPr>
      <w:tblGrid>
        <w:gridCol w:w="2321"/>
        <w:gridCol w:w="1331"/>
        <w:gridCol w:w="4394"/>
        <w:gridCol w:w="1238"/>
      </w:tblGrid>
      <w:tr w:rsidR="009C0A15" w14:paraId="4CC7774E" w14:textId="77777777">
        <w:tc>
          <w:tcPr>
            <w:tcW w:w="2321" w:type="dxa"/>
          </w:tcPr>
          <w:p w14:paraId="0FB2EDA8" w14:textId="77777777" w:rsidR="00E0399F" w:rsidRDefault="00E0399F" w:rsidP="00157334">
            <w:r>
              <w:t>Name</w:t>
            </w:r>
          </w:p>
        </w:tc>
        <w:tc>
          <w:tcPr>
            <w:tcW w:w="1331" w:type="dxa"/>
          </w:tcPr>
          <w:p w14:paraId="5E53FE00" w14:textId="77777777" w:rsidR="00E0399F" w:rsidRDefault="00E0399F" w:rsidP="00157334">
            <w:r>
              <w:t>Unit</w:t>
            </w:r>
          </w:p>
        </w:tc>
        <w:tc>
          <w:tcPr>
            <w:tcW w:w="4394" w:type="dxa"/>
          </w:tcPr>
          <w:p w14:paraId="57443A23" w14:textId="77777777" w:rsidR="00E0399F" w:rsidRDefault="00E0399F" w:rsidP="00157334">
            <w:r>
              <w:t>Description</w:t>
            </w:r>
          </w:p>
        </w:tc>
        <w:tc>
          <w:tcPr>
            <w:tcW w:w="1238" w:type="dxa"/>
          </w:tcPr>
          <w:p w14:paraId="6F773F62" w14:textId="77777777" w:rsidR="00E0399F" w:rsidRDefault="00E0399F" w:rsidP="00157334">
            <w:r>
              <w:t>Value</w:t>
            </w:r>
          </w:p>
        </w:tc>
      </w:tr>
      <w:tr w:rsidR="009C0A15" w14:paraId="4D5B1AEC" w14:textId="77777777">
        <w:tc>
          <w:tcPr>
            <w:tcW w:w="2321" w:type="dxa"/>
          </w:tcPr>
          <w:p w14:paraId="1B38C9F9" w14:textId="77777777" w:rsidR="00E0399F" w:rsidRDefault="00E0399F" w:rsidP="00157334">
            <w:r>
              <w:t>nu</w:t>
            </w:r>
          </w:p>
        </w:tc>
        <w:tc>
          <w:tcPr>
            <w:tcW w:w="1331" w:type="dxa"/>
          </w:tcPr>
          <w:p w14:paraId="6CA918BE" w14:textId="77777777" w:rsidR="00E0399F" w:rsidRDefault="00E0399F" w:rsidP="00157334">
            <w:r>
              <w:t>-</w:t>
            </w:r>
          </w:p>
        </w:tc>
        <w:tc>
          <w:tcPr>
            <w:tcW w:w="4394" w:type="dxa"/>
          </w:tcPr>
          <w:p w14:paraId="2E270F36" w14:textId="77777777" w:rsidR="00E0399F" w:rsidRDefault="00E0399F" w:rsidP="00157334">
            <w:r>
              <w:t xml:space="preserve">forward/backward differencing </w:t>
            </w:r>
          </w:p>
        </w:tc>
        <w:tc>
          <w:tcPr>
            <w:tcW w:w="1238" w:type="dxa"/>
          </w:tcPr>
          <w:p w14:paraId="2B7F4A88" w14:textId="77777777" w:rsidR="00E0399F" w:rsidRDefault="00E0399F" w:rsidP="00157334">
            <w:r>
              <w:t>0.6</w:t>
            </w:r>
          </w:p>
        </w:tc>
      </w:tr>
      <w:tr w:rsidR="009C0A15" w14:paraId="7FA0323A" w14:textId="77777777">
        <w:tc>
          <w:tcPr>
            <w:tcW w:w="2321" w:type="dxa"/>
          </w:tcPr>
          <w:p w14:paraId="3B24AF91" w14:textId="77777777" w:rsidR="00E0399F" w:rsidRDefault="00E0399F" w:rsidP="00157334">
            <w:proofErr w:type="spellStart"/>
            <w:r>
              <w:t>vol_spec_heat_om</w:t>
            </w:r>
            <w:proofErr w:type="spellEnd"/>
          </w:p>
        </w:tc>
        <w:tc>
          <w:tcPr>
            <w:tcW w:w="1331" w:type="dxa"/>
          </w:tcPr>
          <w:p w14:paraId="097033BB" w14:textId="77777777" w:rsidR="00E0399F" w:rsidRDefault="00E0399F" w:rsidP="00157334">
            <w:r>
              <w:t xml:space="preserve">J </w:t>
            </w:r>
            <w:r>
              <w:rPr>
                <w:color w:val="000000"/>
              </w:rPr>
              <w:t>m</w:t>
            </w:r>
            <w:r>
              <w:rPr>
                <w:color w:val="000000"/>
                <w:vertAlign w:val="superscript"/>
              </w:rPr>
              <w:t>-3</w:t>
            </w:r>
            <w:r>
              <w:t xml:space="preserve"> K</w:t>
            </w:r>
            <w:r>
              <w:rPr>
                <w:vertAlign w:val="superscript"/>
              </w:rPr>
              <w:t>-1</w:t>
            </w:r>
          </w:p>
        </w:tc>
        <w:tc>
          <w:tcPr>
            <w:tcW w:w="4394" w:type="dxa"/>
          </w:tcPr>
          <w:p w14:paraId="307D4F8C" w14:textId="77777777" w:rsidR="00E0399F" w:rsidRDefault="00E0399F" w:rsidP="00157334">
            <w:r>
              <w:t>volumetric specific heat of organic matter</w:t>
            </w:r>
          </w:p>
        </w:tc>
        <w:tc>
          <w:tcPr>
            <w:tcW w:w="1238" w:type="dxa"/>
          </w:tcPr>
          <w:p w14:paraId="526173B1" w14:textId="77777777" w:rsidR="00E0399F" w:rsidRDefault="00E0399F" w:rsidP="00157334">
            <w:r>
              <w:t>5.00e6</w:t>
            </w:r>
          </w:p>
        </w:tc>
      </w:tr>
      <w:tr w:rsidR="009C0A15" w14:paraId="4193AFA2" w14:textId="77777777">
        <w:tc>
          <w:tcPr>
            <w:tcW w:w="2321" w:type="dxa"/>
          </w:tcPr>
          <w:p w14:paraId="3FB3CE9C" w14:textId="77777777" w:rsidR="00E0399F" w:rsidRDefault="00E0399F" w:rsidP="00157334">
            <w:proofErr w:type="spellStart"/>
            <w:r>
              <w:t>vol_spec_heat_water</w:t>
            </w:r>
            <w:proofErr w:type="spellEnd"/>
          </w:p>
        </w:tc>
        <w:tc>
          <w:tcPr>
            <w:tcW w:w="1331" w:type="dxa"/>
          </w:tcPr>
          <w:p w14:paraId="700A141B" w14:textId="77777777" w:rsidR="00E0399F" w:rsidRDefault="00E0399F" w:rsidP="00157334">
            <w:r>
              <w:t xml:space="preserve">J </w:t>
            </w:r>
            <w:r>
              <w:rPr>
                <w:color w:val="000000"/>
              </w:rPr>
              <w:t>m</w:t>
            </w:r>
            <w:r>
              <w:rPr>
                <w:color w:val="000000"/>
                <w:vertAlign w:val="superscript"/>
              </w:rPr>
              <w:t>-3</w:t>
            </w:r>
            <w:r>
              <w:t xml:space="preserve"> K</w:t>
            </w:r>
            <w:r>
              <w:rPr>
                <w:vertAlign w:val="superscript"/>
              </w:rPr>
              <w:t>-1</w:t>
            </w:r>
          </w:p>
        </w:tc>
        <w:tc>
          <w:tcPr>
            <w:tcW w:w="4394" w:type="dxa"/>
          </w:tcPr>
          <w:p w14:paraId="4DB23D0E" w14:textId="77777777" w:rsidR="00E0399F" w:rsidRDefault="00E0399F" w:rsidP="00157334">
            <w:r>
              <w:t>volumetric specific heat of water</w:t>
            </w:r>
          </w:p>
        </w:tc>
        <w:tc>
          <w:tcPr>
            <w:tcW w:w="1238" w:type="dxa"/>
          </w:tcPr>
          <w:p w14:paraId="49DD15A1" w14:textId="77777777" w:rsidR="00E0399F" w:rsidRDefault="00E0399F" w:rsidP="00157334">
            <w:r>
              <w:t>4.18e6</w:t>
            </w:r>
          </w:p>
        </w:tc>
      </w:tr>
      <w:tr w:rsidR="009C0A15" w14:paraId="046D456B" w14:textId="77777777">
        <w:tc>
          <w:tcPr>
            <w:tcW w:w="2321" w:type="dxa"/>
          </w:tcPr>
          <w:p w14:paraId="59C5B424" w14:textId="77777777" w:rsidR="00E0399F" w:rsidRDefault="00E0399F" w:rsidP="00157334">
            <w:proofErr w:type="spellStart"/>
            <w:r>
              <w:t>vol_spec_heat_clay</w:t>
            </w:r>
            <w:proofErr w:type="spellEnd"/>
          </w:p>
        </w:tc>
        <w:tc>
          <w:tcPr>
            <w:tcW w:w="1331" w:type="dxa"/>
          </w:tcPr>
          <w:p w14:paraId="109C9E33" w14:textId="77777777" w:rsidR="00E0399F" w:rsidRDefault="00E0399F" w:rsidP="00157334">
            <w:r>
              <w:t xml:space="preserve">J </w:t>
            </w:r>
            <w:r>
              <w:rPr>
                <w:color w:val="000000"/>
              </w:rPr>
              <w:t>m</w:t>
            </w:r>
            <w:r>
              <w:rPr>
                <w:color w:val="000000"/>
                <w:vertAlign w:val="superscript"/>
              </w:rPr>
              <w:t>-3</w:t>
            </w:r>
            <w:r>
              <w:t xml:space="preserve"> K</w:t>
            </w:r>
            <w:r>
              <w:rPr>
                <w:vertAlign w:val="superscript"/>
              </w:rPr>
              <w:t>-1</w:t>
            </w:r>
          </w:p>
        </w:tc>
        <w:tc>
          <w:tcPr>
            <w:tcW w:w="4394" w:type="dxa"/>
          </w:tcPr>
          <w:p w14:paraId="636DCB30" w14:textId="77777777" w:rsidR="00E0399F" w:rsidRDefault="00E0399F" w:rsidP="00157334">
            <w:r>
              <w:t>volumetric specific heat of clay minerals</w:t>
            </w:r>
          </w:p>
        </w:tc>
        <w:tc>
          <w:tcPr>
            <w:tcW w:w="1238" w:type="dxa"/>
          </w:tcPr>
          <w:p w14:paraId="0618E747" w14:textId="77777777" w:rsidR="00E0399F" w:rsidRDefault="00E0399F" w:rsidP="00157334">
            <w:r>
              <w:t>2.39e6</w:t>
            </w:r>
          </w:p>
        </w:tc>
      </w:tr>
    </w:tbl>
    <w:p w14:paraId="6F0CDD4E" w14:textId="77777777" w:rsidR="00E0399F" w:rsidRDefault="00E0399F" w:rsidP="00157334"/>
    <w:p w14:paraId="5B92E575" w14:textId="77777777" w:rsidR="00E0399F" w:rsidRDefault="00E0399F" w:rsidP="00157334">
      <w:r>
        <w:t>Parameters</w:t>
      </w:r>
    </w:p>
    <w:tbl>
      <w:tblPr>
        <w:tblW w:w="0" w:type="auto"/>
        <w:tblLayout w:type="fixed"/>
        <w:tblLook w:val="0000" w:firstRow="0" w:lastRow="0" w:firstColumn="0" w:lastColumn="0" w:noHBand="0" w:noVBand="0"/>
      </w:tblPr>
      <w:tblGrid>
        <w:gridCol w:w="2321"/>
        <w:gridCol w:w="1473"/>
        <w:gridCol w:w="3685"/>
        <w:gridCol w:w="1805"/>
      </w:tblGrid>
      <w:tr w:rsidR="009C0A15" w14:paraId="750D1E34" w14:textId="77777777">
        <w:tc>
          <w:tcPr>
            <w:tcW w:w="2321" w:type="dxa"/>
          </w:tcPr>
          <w:p w14:paraId="2D79978A" w14:textId="77777777" w:rsidR="00E0399F" w:rsidRDefault="00E0399F" w:rsidP="00157334">
            <w:r>
              <w:t>Name</w:t>
            </w:r>
          </w:p>
        </w:tc>
        <w:tc>
          <w:tcPr>
            <w:tcW w:w="1473" w:type="dxa"/>
          </w:tcPr>
          <w:p w14:paraId="2CB76166" w14:textId="77777777" w:rsidR="00E0399F" w:rsidRDefault="00E0399F" w:rsidP="00157334">
            <w:r>
              <w:t>Unit</w:t>
            </w:r>
          </w:p>
        </w:tc>
        <w:tc>
          <w:tcPr>
            <w:tcW w:w="3685" w:type="dxa"/>
          </w:tcPr>
          <w:p w14:paraId="12205ED9" w14:textId="77777777" w:rsidR="00E0399F" w:rsidRDefault="00E0399F" w:rsidP="00157334">
            <w:r>
              <w:t>Description</w:t>
            </w:r>
          </w:p>
        </w:tc>
        <w:tc>
          <w:tcPr>
            <w:tcW w:w="1805" w:type="dxa"/>
          </w:tcPr>
          <w:p w14:paraId="7EE367AC" w14:textId="77777777" w:rsidR="00E0399F" w:rsidRDefault="00E0399F" w:rsidP="00157334">
            <w:r>
              <w:t>Range</w:t>
            </w:r>
          </w:p>
        </w:tc>
      </w:tr>
      <w:tr w:rsidR="009C0A15" w14:paraId="62C72894" w14:textId="77777777">
        <w:tc>
          <w:tcPr>
            <w:tcW w:w="2321" w:type="dxa"/>
          </w:tcPr>
          <w:p w14:paraId="134CA050" w14:textId="77777777" w:rsidR="00E0399F" w:rsidRDefault="00E0399F" w:rsidP="00157334">
            <w:r>
              <w:t>clay[</w:t>
            </w:r>
            <w:proofErr w:type="spellStart"/>
            <w:r>
              <w:t>nz</w:t>
            </w:r>
            <w:proofErr w:type="spellEnd"/>
            <w:r>
              <w:t>]</w:t>
            </w:r>
          </w:p>
        </w:tc>
        <w:tc>
          <w:tcPr>
            <w:tcW w:w="1473" w:type="dxa"/>
          </w:tcPr>
          <w:p w14:paraId="7DAED46E" w14:textId="77777777" w:rsidR="00E0399F" w:rsidRDefault="00E0399F" w:rsidP="00157334">
            <w:r>
              <w:t>-</w:t>
            </w:r>
          </w:p>
        </w:tc>
        <w:tc>
          <w:tcPr>
            <w:tcW w:w="3685" w:type="dxa"/>
          </w:tcPr>
          <w:p w14:paraId="37188915" w14:textId="77777777" w:rsidR="00E0399F" w:rsidRDefault="00E0399F" w:rsidP="00157334">
            <w:r>
              <w:t>proportion of clay</w:t>
            </w:r>
          </w:p>
        </w:tc>
        <w:tc>
          <w:tcPr>
            <w:tcW w:w="1805" w:type="dxa"/>
          </w:tcPr>
          <w:p w14:paraId="434FADB1" w14:textId="77777777" w:rsidR="00E0399F" w:rsidRDefault="00E0399F" w:rsidP="00157334">
            <w:r>
              <w:t>0.0 - 1.0</w:t>
            </w:r>
          </w:p>
        </w:tc>
      </w:tr>
      <w:tr w:rsidR="009C0A15" w14:paraId="17F28903" w14:textId="77777777">
        <w:tc>
          <w:tcPr>
            <w:tcW w:w="2321" w:type="dxa"/>
          </w:tcPr>
          <w:p w14:paraId="0D6CA856" w14:textId="77777777" w:rsidR="00E0399F" w:rsidRDefault="00E0399F" w:rsidP="00157334">
            <w:proofErr w:type="spellStart"/>
            <w:r>
              <w:t>bound_layer_cond</w:t>
            </w:r>
            <w:proofErr w:type="spellEnd"/>
          </w:p>
        </w:tc>
        <w:tc>
          <w:tcPr>
            <w:tcW w:w="1473" w:type="dxa"/>
          </w:tcPr>
          <w:p w14:paraId="1C82944E" w14:textId="77777777" w:rsidR="00E0399F" w:rsidRDefault="00E0399F" w:rsidP="00157334">
            <w:r>
              <w:t>J s</w:t>
            </w:r>
            <w:r>
              <w:rPr>
                <w:vertAlign w:val="superscript"/>
              </w:rPr>
              <w:t>-1</w:t>
            </w:r>
            <w:r>
              <w:t xml:space="preserve"> </w:t>
            </w:r>
            <w:r>
              <w:rPr>
                <w:color w:val="000000"/>
              </w:rPr>
              <w:t>m</w:t>
            </w:r>
            <w:r>
              <w:rPr>
                <w:color w:val="000000"/>
                <w:vertAlign w:val="superscript"/>
              </w:rPr>
              <w:t>-2</w:t>
            </w:r>
            <w:r>
              <w:t xml:space="preserve"> K</w:t>
            </w:r>
            <w:r>
              <w:rPr>
                <w:vertAlign w:val="superscript"/>
              </w:rPr>
              <w:t>-1</w:t>
            </w:r>
          </w:p>
        </w:tc>
        <w:tc>
          <w:tcPr>
            <w:tcW w:w="3685" w:type="dxa"/>
          </w:tcPr>
          <w:p w14:paraId="58803C7E" w14:textId="77777777" w:rsidR="00E0399F" w:rsidRDefault="00E0399F" w:rsidP="00157334">
            <w:r>
              <w:t>boundary layer conductance</w:t>
            </w:r>
          </w:p>
        </w:tc>
        <w:tc>
          <w:tcPr>
            <w:tcW w:w="1805" w:type="dxa"/>
          </w:tcPr>
          <w:p w14:paraId="4A9D848A" w14:textId="77777777" w:rsidR="00E0399F" w:rsidRDefault="00E0399F" w:rsidP="00157334">
            <w:r>
              <w:t>0.0 - 100.0</w:t>
            </w:r>
          </w:p>
        </w:tc>
      </w:tr>
    </w:tbl>
    <w:p w14:paraId="4E7EFAA0" w14:textId="77777777" w:rsidR="00E0399F" w:rsidRDefault="00E0399F" w:rsidP="00157334"/>
    <w:p w14:paraId="7861B15A" w14:textId="76B0EBBB" w:rsidR="00E0399F" w:rsidRDefault="00E0399F" w:rsidP="00157334">
      <w:r>
        <w:t xml:space="preserve">The higher the value of </w:t>
      </w:r>
      <w:proofErr w:type="spellStart"/>
      <w:r>
        <w:t>bound_layer_cond</w:t>
      </w:r>
      <w:proofErr w:type="spellEnd"/>
      <w:r>
        <w:t xml:space="preserve"> the greater the difference between air and soil surface temperature.</w:t>
      </w:r>
      <w:r w:rsidR="00E45D6D">
        <w:t xml:space="preserve"> </w:t>
      </w:r>
      <w:r>
        <w:t>If its value is unknown, Campbell (1986) suggests that a value of 20 J s</w:t>
      </w:r>
      <w:r>
        <w:rPr>
          <w:vertAlign w:val="superscript"/>
        </w:rPr>
        <w:t>-1</w:t>
      </w:r>
      <w:r>
        <w:t xml:space="preserve"> m</w:t>
      </w:r>
      <w:r>
        <w:rPr>
          <w:vertAlign w:val="superscript"/>
        </w:rPr>
        <w:t>-2</w:t>
      </w:r>
      <w:r>
        <w:t xml:space="preserve"> K</w:t>
      </w:r>
      <w:r>
        <w:rPr>
          <w:vertAlign w:val="superscript"/>
        </w:rPr>
        <w:t>-1</w:t>
      </w:r>
      <w:r>
        <w:t xml:space="preserve"> is an appropriate initial estimate.</w:t>
      </w:r>
      <w:r w:rsidR="00E45D6D">
        <w:t xml:space="preserve"> </w:t>
      </w:r>
    </w:p>
    <w:p w14:paraId="56DDB2BE" w14:textId="77777777" w:rsidR="00E0399F" w:rsidRDefault="00E0399F" w:rsidP="00157334"/>
    <w:p w14:paraId="121F1657" w14:textId="77777777" w:rsidR="00E0399F" w:rsidRDefault="00E0399F" w:rsidP="00157334">
      <w:r>
        <w:t>A further, optional, parameter is,</w:t>
      </w:r>
    </w:p>
    <w:p w14:paraId="4DA8CFFC" w14:textId="77777777" w:rsidR="00E0399F" w:rsidRDefault="00E0399F" w:rsidP="00157334"/>
    <w:tbl>
      <w:tblPr>
        <w:tblW w:w="0" w:type="auto"/>
        <w:tblLayout w:type="fixed"/>
        <w:tblLook w:val="0000" w:firstRow="0" w:lastRow="0" w:firstColumn="0" w:lastColumn="0" w:noHBand="0" w:noVBand="0"/>
      </w:tblPr>
      <w:tblGrid>
        <w:gridCol w:w="2321"/>
        <w:gridCol w:w="1473"/>
        <w:gridCol w:w="3685"/>
        <w:gridCol w:w="1805"/>
      </w:tblGrid>
      <w:tr w:rsidR="009C0A15" w14:paraId="10AD7E7F" w14:textId="77777777">
        <w:tc>
          <w:tcPr>
            <w:tcW w:w="2321" w:type="dxa"/>
          </w:tcPr>
          <w:p w14:paraId="603FE238" w14:textId="77777777" w:rsidR="00E0399F" w:rsidRDefault="00E0399F" w:rsidP="00157334">
            <w:proofErr w:type="spellStart"/>
            <w:r>
              <w:t>soil_temp</w:t>
            </w:r>
            <w:proofErr w:type="spellEnd"/>
            <w:r>
              <w:t>[</w:t>
            </w:r>
            <w:proofErr w:type="spellStart"/>
            <w:r>
              <w:t>nz</w:t>
            </w:r>
            <w:proofErr w:type="spellEnd"/>
            <w:r>
              <w:t>]</w:t>
            </w:r>
          </w:p>
        </w:tc>
        <w:tc>
          <w:tcPr>
            <w:tcW w:w="1473" w:type="dxa"/>
          </w:tcPr>
          <w:p w14:paraId="0DD658DC" w14:textId="77777777" w:rsidR="00E0399F" w:rsidRDefault="00E0399F" w:rsidP="00157334">
            <w:r>
              <w:sym w:font="Symbol" w:char="F0B0"/>
            </w:r>
            <w:r>
              <w:t>C</w:t>
            </w:r>
          </w:p>
        </w:tc>
        <w:tc>
          <w:tcPr>
            <w:tcW w:w="3685" w:type="dxa"/>
          </w:tcPr>
          <w:p w14:paraId="731BB394" w14:textId="77777777" w:rsidR="00E0399F" w:rsidRDefault="00E0399F" w:rsidP="00157334">
            <w:r>
              <w:t>initial soil temperature</w:t>
            </w:r>
          </w:p>
        </w:tc>
        <w:tc>
          <w:tcPr>
            <w:tcW w:w="1805" w:type="dxa"/>
          </w:tcPr>
          <w:p w14:paraId="08C535CC" w14:textId="77777777" w:rsidR="00E0399F" w:rsidRDefault="00E0399F" w:rsidP="00157334">
            <w:r>
              <w:t>-100.0 - 100.0</w:t>
            </w:r>
          </w:p>
        </w:tc>
      </w:tr>
    </w:tbl>
    <w:p w14:paraId="6ADA8821" w14:textId="77777777" w:rsidR="00E0399F" w:rsidRDefault="00E0399F" w:rsidP="00157334"/>
    <w:p w14:paraId="5CA54A74" w14:textId="6DACC526" w:rsidR="00E0399F" w:rsidRDefault="00E0399F" w:rsidP="00157334">
      <w:r>
        <w:t>which used to initialise soil temperature.</w:t>
      </w:r>
      <w:r w:rsidR="00E45D6D">
        <w:t xml:space="preserve"> </w:t>
      </w:r>
      <w:r>
        <w:t>If it is not supplied the soil temperature array is initialised to the average annual temperature.</w:t>
      </w:r>
      <w:r w:rsidR="00E45D6D">
        <w:t xml:space="preserve"> </w:t>
      </w:r>
      <w:r>
        <w:t>Simulations will eventually ‘forget’ the effect of poor initial guesses of soil temperature, but this may take some time.</w:t>
      </w:r>
      <w:r w:rsidR="00E45D6D">
        <w:t xml:space="preserve"> </w:t>
      </w:r>
      <w:r>
        <w:t xml:space="preserve">Testing of this module showed that it took approximately 40 days for the temperature at 1.5 m deep to converge to within 0.5 </w:t>
      </w:r>
      <w:r>
        <w:sym w:font="Symbol" w:char="F0B0"/>
      </w:r>
      <w:r>
        <w:t xml:space="preserve">C of the analytical solution when the initial temperature difference was 7 </w:t>
      </w:r>
      <w:r>
        <w:sym w:font="Symbol" w:char="F0B0"/>
      </w:r>
      <w:r>
        <w:t>C.</w:t>
      </w:r>
      <w:r w:rsidR="00E45D6D">
        <w:t xml:space="preserve"> </w:t>
      </w:r>
      <w:r>
        <w:t xml:space="preserve">The discrepancy will be greatest deeper in the soil profile, and where </w:t>
      </w:r>
      <w:r>
        <w:rPr>
          <w:i/>
        </w:rPr>
        <w:t>C</w:t>
      </w:r>
      <w:r>
        <w:t xml:space="preserve"> is high or </w:t>
      </w:r>
      <w:r>
        <w:sym w:font="Symbol" w:char="F06C"/>
      </w:r>
      <w:r>
        <w:t xml:space="preserve"> is low.</w:t>
      </w:r>
      <w:r w:rsidR="00E45D6D">
        <w:t xml:space="preserve"> </w:t>
      </w:r>
      <w:r>
        <w:t>In general, where soil temperature is only important in the soil surface layers the convergence will occur within the first 10 days or so.</w:t>
      </w:r>
    </w:p>
    <w:p w14:paraId="4C2636B5" w14:textId="77777777" w:rsidR="00E0399F" w:rsidRDefault="00E0399F" w:rsidP="00157334"/>
    <w:p w14:paraId="710D8D2D" w14:textId="6CB23A75" w:rsidR="00E0399F" w:rsidRDefault="00E0399F" w:rsidP="00157334">
      <w:r>
        <w:t>Where the time taken to ‘forget’ the initial conditions might cause significant error, there are two strategies for overcoming this problem.</w:t>
      </w:r>
      <w:r w:rsidR="00E45D6D">
        <w:t xml:space="preserve"> </w:t>
      </w:r>
      <w:r>
        <w:t>The first is to run a dummy simulation prior to the start of the real simulation to estimate the starting soil temperature.</w:t>
      </w:r>
      <w:r w:rsidR="00E45D6D">
        <w:t xml:space="preserve"> </w:t>
      </w:r>
      <w:r>
        <w:t>The</w:t>
      </w:r>
      <w:r w:rsidR="00E45D6D">
        <w:t xml:space="preserve"> </w:t>
      </w:r>
      <w:r>
        <w:t>second option is to estimate the initial soil temperatures from an analytical solution.</w:t>
      </w:r>
      <w:r w:rsidR="00E45D6D">
        <w:t xml:space="preserve"> </w:t>
      </w:r>
      <w:r>
        <w:t>A solution for the heat flow equation assuming a sinusoidal upper boundary condition. which might for example be the annual cycle in air temperature, is (</w:t>
      </w:r>
      <w:proofErr w:type="spellStart"/>
      <w:r>
        <w:t>Carslaw</w:t>
      </w:r>
      <w:proofErr w:type="spellEnd"/>
      <w:r>
        <w:t xml:space="preserve"> and Jaeger, 1959),</w:t>
      </w:r>
    </w:p>
    <w:p w14:paraId="2FEDE5DE" w14:textId="77777777" w:rsidR="00E0399F" w:rsidRDefault="00E0399F" w:rsidP="00157334">
      <w:pPr>
        <w:tabs>
          <w:tab w:val="right" w:pos="8789"/>
        </w:tabs>
      </w:pPr>
      <w:r>
        <w:rPr>
          <w:position w:val="-28"/>
        </w:rPr>
        <w:object w:dxaOrig="4099" w:dyaOrig="680" w14:anchorId="18F1C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5pt;height:34pt" o:ole="">
            <v:imagedata r:id="rId14" o:title=""/>
          </v:shape>
          <o:OLEObject Type="Embed" ProgID="Equation.2" ShapeID="_x0000_i1027" DrawAspect="Content" ObjectID="_1772461333" r:id="rId15"/>
        </w:object>
      </w:r>
      <w:r>
        <w:t>,</w:t>
      </w:r>
      <w:r>
        <w:tab/>
        <w:t xml:space="preserve">[19] </w:t>
      </w:r>
    </w:p>
    <w:p w14:paraId="54984C7D" w14:textId="77777777" w:rsidR="00E0399F" w:rsidRDefault="00E0399F" w:rsidP="00157334">
      <w:proofErr w:type="gramStart"/>
      <w:r>
        <w:t>where</w:t>
      </w:r>
      <w:proofErr w:type="gramEnd"/>
    </w:p>
    <w:p w14:paraId="71BB4541" w14:textId="77777777" w:rsidR="00E0399F" w:rsidRDefault="00E0399F" w:rsidP="00157334">
      <w:pPr>
        <w:tabs>
          <w:tab w:val="right" w:pos="8789"/>
        </w:tabs>
      </w:pPr>
      <w:r>
        <w:rPr>
          <w:position w:val="-30"/>
        </w:rPr>
        <w:object w:dxaOrig="1120" w:dyaOrig="740" w14:anchorId="0E9B7AD8">
          <v:shape id="_x0000_i1028" type="#_x0000_t75" style="width:55.5pt;height:36.5pt" o:ole="">
            <v:imagedata r:id="rId16" o:title=""/>
          </v:shape>
          <o:OLEObject Type="Embed" ProgID="Equation.2" ShapeID="_x0000_i1028" DrawAspect="Content" ObjectID="_1772461334" r:id="rId17"/>
        </w:object>
      </w:r>
      <w:r>
        <w:t>,</w:t>
      </w:r>
      <w:r>
        <w:tab/>
        <w:t xml:space="preserve">[20] </w:t>
      </w:r>
    </w:p>
    <w:p w14:paraId="385CB365" w14:textId="2FA6E9B6" w:rsidR="00E0399F" w:rsidRDefault="00E0399F" w:rsidP="00157334">
      <w:r>
        <w:t>T</w:t>
      </w:r>
      <w:r>
        <w:rPr>
          <w:vertAlign w:val="subscript"/>
        </w:rPr>
        <w:t>ave</w:t>
      </w:r>
      <w:r>
        <w:t xml:space="preserve"> is the average annual temperature (</w:t>
      </w:r>
      <w:r>
        <w:sym w:font="Symbol" w:char="F0B0"/>
      </w:r>
      <w:r>
        <w:t>C), T</w:t>
      </w:r>
      <w:r>
        <w:rPr>
          <w:vertAlign w:val="subscript"/>
        </w:rPr>
        <w:t>amp</w:t>
      </w:r>
      <w:r>
        <w:t xml:space="preserve"> is the annual amplitude in temperature (</w:t>
      </w:r>
      <w:r>
        <w:sym w:font="Symbol" w:char="F0B0"/>
      </w:r>
      <w:r>
        <w:t xml:space="preserve">C), and </w:t>
      </w:r>
      <w:r>
        <w:sym w:font="Symbol" w:char="F077"/>
      </w:r>
      <w:r>
        <w:t xml:space="preserve"> is the angular frequency (radians).</w:t>
      </w:r>
      <w:r w:rsidR="00E45D6D">
        <w:t xml:space="preserve"> </w:t>
      </w:r>
      <w:r>
        <w:t>Thermal conductivity and heat capacity can be estimated, using soil profile averages, from equations 3, 5, and 6.</w:t>
      </w:r>
    </w:p>
    <w:p w14:paraId="575AE901" w14:textId="77777777" w:rsidR="00E0399F" w:rsidRDefault="00E0399F" w:rsidP="00157334">
      <w:pPr>
        <w:rPr>
          <w:i/>
        </w:rPr>
      </w:pPr>
    </w:p>
    <w:p w14:paraId="55A9B7DC" w14:textId="77777777" w:rsidR="00E0399F" w:rsidRDefault="00E0399F" w:rsidP="00157334">
      <w:pPr>
        <w:rPr>
          <w:i/>
        </w:rPr>
      </w:pPr>
      <w:r>
        <w:rPr>
          <w:i/>
        </w:rPr>
        <w:t>Time step inputs from other modules</w:t>
      </w:r>
    </w:p>
    <w:p w14:paraId="6AFF4D5C" w14:textId="6491094B" w:rsidR="00E0399F" w:rsidRDefault="00E0399F" w:rsidP="00157334">
      <w:r>
        <w:t>Soiltemp must be accompanied by the input module and a soil water module in order that other inputs are supplied.</w:t>
      </w:r>
      <w:r w:rsidR="00E45D6D">
        <w:t xml:space="preserve"> </w:t>
      </w:r>
      <w:r>
        <w:t>These inputs are.</w:t>
      </w:r>
    </w:p>
    <w:p w14:paraId="5F47A57A" w14:textId="77777777" w:rsidR="00E0399F" w:rsidRDefault="00E0399F" w:rsidP="00157334"/>
    <w:p w14:paraId="1B519224" w14:textId="77777777" w:rsidR="00E0399F" w:rsidRDefault="00E0399F" w:rsidP="00157334"/>
    <w:p w14:paraId="724C2D3A" w14:textId="77777777" w:rsidR="00E0399F" w:rsidRDefault="00E0399F" w:rsidP="00157334"/>
    <w:p w14:paraId="6F70119D" w14:textId="77777777" w:rsidR="00E0399F" w:rsidRDefault="00E0399F" w:rsidP="00157334"/>
    <w:p w14:paraId="17935D89" w14:textId="77777777" w:rsidR="00CC22CE" w:rsidRDefault="00CC22CE" w:rsidP="00157334"/>
    <w:p w14:paraId="19BA2EDC" w14:textId="77777777" w:rsidR="00CC22CE" w:rsidRDefault="00CC22CE" w:rsidP="00157334"/>
    <w:p w14:paraId="59C70A8D" w14:textId="77777777" w:rsidR="00D853F5" w:rsidRPr="00D853F5" w:rsidRDefault="00CC22CE" w:rsidP="00D853F5">
      <w:pPr>
        <w:pStyle w:val="EndNoteBibliography"/>
      </w:pPr>
      <w:r>
        <w:fldChar w:fldCharType="begin"/>
      </w:r>
      <w:r>
        <w:instrText xml:space="preserve"> ADDIN EN.REFLIST </w:instrText>
      </w:r>
      <w:r>
        <w:fldChar w:fldCharType="separate"/>
      </w:r>
      <w:r w:rsidR="00D853F5" w:rsidRPr="00D853F5">
        <w:t>Campbell, G.S., 1985. Soil Physics with BASIC. Transport Models for Soil - Plant Systems. Elsevier, Amsterdam.</w:t>
      </w:r>
    </w:p>
    <w:p w14:paraId="6898B1D7" w14:textId="77777777" w:rsidR="00D853F5" w:rsidRPr="00D853F5" w:rsidRDefault="00D853F5" w:rsidP="00D853F5">
      <w:pPr>
        <w:pStyle w:val="EndNoteBibliography"/>
      </w:pPr>
      <w:r w:rsidRPr="00D853F5">
        <w:t>de Vries, D.A., 1963. Thermal properties of soils, in: van Wijk, W.R. (Ed.) Physics of Plant Environment. North-Holland Publishing Corporation, Amsterdam, pp. 210–235.</w:t>
      </w:r>
    </w:p>
    <w:p w14:paraId="1580B1C3" w14:textId="77777777" w:rsidR="00D853F5" w:rsidRPr="00D853F5" w:rsidRDefault="00D853F5" w:rsidP="00D853F5">
      <w:pPr>
        <w:pStyle w:val="EndNoteBibliography"/>
      </w:pPr>
      <w:r w:rsidRPr="00D853F5">
        <w:t>Jury, W.A.G., W.R;, Gardner, W.H., 1991. Soil Physics, 5th Ed. . Wiley, New York.</w:t>
      </w:r>
    </w:p>
    <w:p w14:paraId="16B02051" w14:textId="45A0B8A8" w:rsidR="00D853F5" w:rsidRPr="00D853F5" w:rsidRDefault="00D853F5" w:rsidP="00D853F5">
      <w:pPr>
        <w:pStyle w:val="EndNoteBibliography"/>
      </w:pPr>
      <w:r w:rsidRPr="00D853F5">
        <w:t xml:space="preserve">Tian, Z., Lu, Y., Horton, R., Ren, T., 2016. A simplified de Vries‐based model to estimate thermal conductivity of unfrozen and frozen soil. Eur. J. Soil Science. 67(5), 564-572. </w:t>
      </w:r>
      <w:hyperlink r:id="rId18" w:history="1">
        <w:r w:rsidRPr="00D853F5">
          <w:rPr>
            <w:rStyle w:val="Hyperlink"/>
          </w:rPr>
          <w:t>https://doi.org/10.1111/ejss.12366</w:t>
        </w:r>
      </w:hyperlink>
      <w:r w:rsidRPr="00D853F5">
        <w:t>.</w:t>
      </w:r>
    </w:p>
    <w:p w14:paraId="2D0C34CB" w14:textId="2510F5BD" w:rsidR="00E0399F" w:rsidRDefault="00CC22CE" w:rsidP="000165B4">
      <w:pPr>
        <w:spacing w:before="120"/>
        <w:ind w:left="720" w:hanging="720"/>
      </w:pPr>
      <w:r>
        <w:fldChar w:fldCharType="end"/>
      </w:r>
    </w:p>
    <w:p w14:paraId="30D7C87F" w14:textId="77777777" w:rsidR="000165B4" w:rsidRDefault="000165B4" w:rsidP="00157334"/>
    <w:p w14:paraId="0D083E1F" w14:textId="77777777" w:rsidR="000165B4" w:rsidRDefault="000165B4" w:rsidP="00157334"/>
    <w:p w14:paraId="18F2713F" w14:textId="77777777" w:rsidR="000165B4" w:rsidRDefault="000165B4" w:rsidP="00157334"/>
    <w:sectPr w:rsidR="000165B4">
      <w:footerReference w:type="default" r:id="rId19"/>
      <w:pgSz w:w="11907" w:h="16840"/>
      <w:pgMar w:top="1440" w:right="1418" w:bottom="1440" w:left="1418" w:header="720" w:footer="720" w:gutter="0"/>
      <w:pgNumType w:start="1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al Snow" w:date="2024-03-19T14:47:00Z" w:initials="VS">
    <w:p w14:paraId="068616CD" w14:textId="77777777" w:rsidR="00F42D14" w:rsidRDefault="00F42D14" w:rsidP="00F42D14">
      <w:pPr>
        <w:pStyle w:val="CommentText"/>
      </w:pPr>
      <w:r>
        <w:rPr>
          <w:rStyle w:val="CommentReference"/>
        </w:rPr>
        <w:annotationRef/>
      </w:r>
      <w:r>
        <w:t>Note that these are MJ - convert to J before 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61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8C8056" w16cex:dateUtc="2024-03-19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616CD" w16cid:durableId="468C8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1BF0" w14:textId="77777777" w:rsidR="005E6E27" w:rsidRDefault="005E6E27">
      <w:r>
        <w:separator/>
      </w:r>
    </w:p>
  </w:endnote>
  <w:endnote w:type="continuationSeparator" w:id="0">
    <w:p w14:paraId="24195857" w14:textId="77777777" w:rsidR="005E6E27" w:rsidRDefault="005E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839B" w14:textId="77777777" w:rsidR="00E0399F" w:rsidRDefault="00E0399F">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F97B" w14:textId="77777777" w:rsidR="005E6E27" w:rsidRDefault="005E6E27">
      <w:r>
        <w:separator/>
      </w:r>
    </w:p>
  </w:footnote>
  <w:footnote w:type="continuationSeparator" w:id="0">
    <w:p w14:paraId="6A3C65DA" w14:textId="77777777" w:rsidR="005E6E27" w:rsidRDefault="005E6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540"/>
    <w:multiLevelType w:val="hybridMultilevel"/>
    <w:tmpl w:val="45C4E6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8124F1"/>
    <w:multiLevelType w:val="hybridMultilevel"/>
    <w:tmpl w:val="CD92F49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469F735B"/>
    <w:multiLevelType w:val="hybridMultilevel"/>
    <w:tmpl w:val="6952D5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9687030"/>
    <w:multiLevelType w:val="hybridMultilevel"/>
    <w:tmpl w:val="7C424DA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52072AFF"/>
    <w:multiLevelType w:val="hybridMultilevel"/>
    <w:tmpl w:val="EA125DE6"/>
    <w:lvl w:ilvl="0" w:tplc="BA4CA866">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72C23FD0"/>
    <w:multiLevelType w:val="hybridMultilevel"/>
    <w:tmpl w:val="A92A58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4D3D3E"/>
    <w:multiLevelType w:val="hybridMultilevel"/>
    <w:tmpl w:val="7A0CA4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E22288E"/>
    <w:multiLevelType w:val="hybridMultilevel"/>
    <w:tmpl w:val="1174D9F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438381765">
    <w:abstractNumId w:val="0"/>
  </w:num>
  <w:num w:numId="2" w16cid:durableId="688946744">
    <w:abstractNumId w:val="7"/>
  </w:num>
  <w:num w:numId="3" w16cid:durableId="989485430">
    <w:abstractNumId w:val="3"/>
  </w:num>
  <w:num w:numId="4" w16cid:durableId="1615479901">
    <w:abstractNumId w:val="6"/>
  </w:num>
  <w:num w:numId="5" w16cid:durableId="1204637772">
    <w:abstractNumId w:val="2"/>
  </w:num>
  <w:num w:numId="6" w16cid:durableId="966741134">
    <w:abstractNumId w:val="1"/>
  </w:num>
  <w:num w:numId="7" w16cid:durableId="589004163">
    <w:abstractNumId w:val="4"/>
  </w:num>
  <w:num w:numId="8" w16cid:durableId="6174929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 Snow">
    <w15:presenceInfo w15:providerId="AD" w15:userId="S::val.snow@agresearch.co.nz::0658daa8-de24-4e63-b221-cc0845dd5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uro J Agronom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tttzdw4ww50iexvejpt9wcdrd5err0trwd&quot;&gt;13MyRefs&lt;record-ids&gt;&lt;item&gt;328&lt;/item&gt;&lt;item&gt;3566&lt;/item&gt;&lt;item&gt;3581&lt;/item&gt;&lt;item&gt;3582&lt;/item&gt;&lt;/record-ids&gt;&lt;/item&gt;&lt;/Libraries&gt;"/>
  </w:docVars>
  <w:rsids>
    <w:rsidRoot w:val="00E0399F"/>
    <w:rsid w:val="000165B4"/>
    <w:rsid w:val="00051B0C"/>
    <w:rsid w:val="00086E17"/>
    <w:rsid w:val="00121F4F"/>
    <w:rsid w:val="00157334"/>
    <w:rsid w:val="00184864"/>
    <w:rsid w:val="00186652"/>
    <w:rsid w:val="001C1541"/>
    <w:rsid w:val="001F6D5A"/>
    <w:rsid w:val="002016EA"/>
    <w:rsid w:val="002112BE"/>
    <w:rsid w:val="002210F5"/>
    <w:rsid w:val="0022417D"/>
    <w:rsid w:val="00253B15"/>
    <w:rsid w:val="002973B5"/>
    <w:rsid w:val="00363BAB"/>
    <w:rsid w:val="00372077"/>
    <w:rsid w:val="00383AAD"/>
    <w:rsid w:val="00396A19"/>
    <w:rsid w:val="003A79C3"/>
    <w:rsid w:val="003B3F5F"/>
    <w:rsid w:val="003B7D2B"/>
    <w:rsid w:val="003F0392"/>
    <w:rsid w:val="003F5A84"/>
    <w:rsid w:val="004262EC"/>
    <w:rsid w:val="004968F9"/>
    <w:rsid w:val="004C0445"/>
    <w:rsid w:val="00534888"/>
    <w:rsid w:val="00541888"/>
    <w:rsid w:val="00551D84"/>
    <w:rsid w:val="00553E4B"/>
    <w:rsid w:val="00565CB4"/>
    <w:rsid w:val="00574421"/>
    <w:rsid w:val="00576A9E"/>
    <w:rsid w:val="005922C9"/>
    <w:rsid w:val="00593A02"/>
    <w:rsid w:val="005A0445"/>
    <w:rsid w:val="005C02D3"/>
    <w:rsid w:val="005C6248"/>
    <w:rsid w:val="005E6E27"/>
    <w:rsid w:val="005F3B8A"/>
    <w:rsid w:val="006070F0"/>
    <w:rsid w:val="006256CD"/>
    <w:rsid w:val="00650B16"/>
    <w:rsid w:val="006A0CB9"/>
    <w:rsid w:val="006D3B8D"/>
    <w:rsid w:val="00701F41"/>
    <w:rsid w:val="00737D50"/>
    <w:rsid w:val="008016F7"/>
    <w:rsid w:val="00813D22"/>
    <w:rsid w:val="008E78B7"/>
    <w:rsid w:val="009141F5"/>
    <w:rsid w:val="00935DB1"/>
    <w:rsid w:val="009656E4"/>
    <w:rsid w:val="00977297"/>
    <w:rsid w:val="0099008E"/>
    <w:rsid w:val="00993B6B"/>
    <w:rsid w:val="009A492A"/>
    <w:rsid w:val="009C0A15"/>
    <w:rsid w:val="009C1827"/>
    <w:rsid w:val="00A476A0"/>
    <w:rsid w:val="00A811EB"/>
    <w:rsid w:val="00AC7579"/>
    <w:rsid w:val="00AE330C"/>
    <w:rsid w:val="00B0122E"/>
    <w:rsid w:val="00B03E9F"/>
    <w:rsid w:val="00BC6FCB"/>
    <w:rsid w:val="00BD4969"/>
    <w:rsid w:val="00CA2C6F"/>
    <w:rsid w:val="00CC22CE"/>
    <w:rsid w:val="00CD67B5"/>
    <w:rsid w:val="00CD6A69"/>
    <w:rsid w:val="00D33681"/>
    <w:rsid w:val="00D410DB"/>
    <w:rsid w:val="00D6499C"/>
    <w:rsid w:val="00D84BB4"/>
    <w:rsid w:val="00D853F5"/>
    <w:rsid w:val="00E0399F"/>
    <w:rsid w:val="00E16A09"/>
    <w:rsid w:val="00E45D6D"/>
    <w:rsid w:val="00E8501F"/>
    <w:rsid w:val="00EA0904"/>
    <w:rsid w:val="00EA2CF0"/>
    <w:rsid w:val="00EB6430"/>
    <w:rsid w:val="00EE5EB1"/>
    <w:rsid w:val="00EF248D"/>
    <w:rsid w:val="00F27C07"/>
    <w:rsid w:val="00F42D14"/>
    <w:rsid w:val="00F50813"/>
    <w:rsid w:val="00F8283E"/>
    <w:rsid w:val="00FC70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0BF2B"/>
  <w15:chartTrackingRefBased/>
  <w15:docId w15:val="{EE673B7A-E1AD-402F-A00C-2CE05E40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GB"/>
    </w:rPr>
  </w:style>
  <w:style w:type="paragraph" w:styleId="Heading1">
    <w:name w:val="heading 1"/>
    <w:basedOn w:val="Normal"/>
    <w:next w:val="Normal"/>
    <w:link w:val="Heading1Char"/>
    <w:uiPriority w:val="9"/>
    <w:qFormat/>
    <w:rsid w:val="005F3B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qFormat/>
    <w:pPr>
      <w:keepNext/>
      <w:spacing w:before="240" w:after="60"/>
      <w:outlineLvl w:val="2"/>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after="480"/>
    </w:pPr>
  </w:style>
  <w:style w:type="paragraph" w:customStyle="1" w:styleId="Figure">
    <w:name w:val="Figure"/>
    <w:basedOn w:val="Normal"/>
    <w:next w:val="Figurecaption"/>
    <w:pPr>
      <w:keepNext/>
      <w:spacing w:before="240" w:after="120"/>
    </w:pPr>
  </w:style>
  <w:style w:type="paragraph" w:customStyle="1" w:styleId="Equation">
    <w:name w:val="Equation"/>
    <w:basedOn w:val="Normal"/>
    <w:next w:val="Normal"/>
    <w:pPr>
      <w:tabs>
        <w:tab w:val="right" w:pos="7938"/>
      </w:tabs>
    </w:pPr>
    <w:rPr>
      <w:lang w:val="en-US"/>
    </w:rPr>
  </w:style>
  <w:style w:type="paragraph" w:customStyle="1" w:styleId="Pseudopara-nospaceafter">
    <w:name w:val="Pseudo para - no space after"/>
    <w:basedOn w:val="Normal"/>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customStyle="1" w:styleId="example">
    <w:name w:val="example"/>
    <w:basedOn w:val="Normal"/>
    <w:pPr>
      <w:ind w:left="720"/>
    </w:pPr>
    <w:rPr>
      <w:rFonts w:ascii="Arial" w:hAnsi="Arial"/>
      <w:sz w:val="16"/>
    </w:rPr>
  </w:style>
  <w:style w:type="character" w:customStyle="1" w:styleId="Comment">
    <w:name w:val="Comment"/>
    <w:basedOn w:val="DefaultParagraphFont"/>
    <w:rPr>
      <w:rFonts w:ascii="Courier New" w:hAnsi="Courier New"/>
      <w:color w:val="C0C0C0"/>
      <w:sz w:val="18"/>
    </w:rPr>
  </w:style>
  <w:style w:type="paragraph" w:styleId="Caption">
    <w:name w:val="caption"/>
    <w:basedOn w:val="Normal"/>
    <w:next w:val="Normal"/>
    <w:qFormat/>
    <w:pPr>
      <w:spacing w:before="120" w:after="120"/>
    </w:pPr>
    <w:rPr>
      <w:b/>
    </w:rPr>
  </w:style>
  <w:style w:type="table" w:styleId="TableGrid">
    <w:name w:val="Table Grid"/>
    <w:basedOn w:val="TableNormal"/>
    <w:uiPriority w:val="39"/>
    <w:rsid w:val="00F50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CB9"/>
    <w:rPr>
      <w:color w:val="0563C1" w:themeColor="hyperlink"/>
      <w:u w:val="single"/>
    </w:rPr>
  </w:style>
  <w:style w:type="character" w:styleId="UnresolvedMention">
    <w:name w:val="Unresolved Mention"/>
    <w:basedOn w:val="DefaultParagraphFont"/>
    <w:uiPriority w:val="99"/>
    <w:semiHidden/>
    <w:unhideWhenUsed/>
    <w:rsid w:val="006A0CB9"/>
    <w:rPr>
      <w:color w:val="605E5C"/>
      <w:shd w:val="clear" w:color="auto" w:fill="E1DFDD"/>
    </w:rPr>
  </w:style>
  <w:style w:type="paragraph" w:customStyle="1" w:styleId="EndNoteBibliographyTitle">
    <w:name w:val="EndNote Bibliography Title"/>
    <w:basedOn w:val="Normal"/>
    <w:link w:val="EndNoteBibliographyTitleChar"/>
    <w:rsid w:val="00CC22CE"/>
    <w:pPr>
      <w:jc w:val="center"/>
    </w:pPr>
    <w:rPr>
      <w:noProof/>
      <w:lang w:val="en-NZ"/>
    </w:rPr>
  </w:style>
  <w:style w:type="character" w:customStyle="1" w:styleId="EndNoteBibliographyTitleChar">
    <w:name w:val="EndNote Bibliography Title Char"/>
    <w:basedOn w:val="DefaultParagraphFont"/>
    <w:link w:val="EndNoteBibliographyTitle"/>
    <w:rsid w:val="00CC22CE"/>
    <w:rPr>
      <w:noProof/>
      <w:sz w:val="24"/>
    </w:rPr>
  </w:style>
  <w:style w:type="paragraph" w:customStyle="1" w:styleId="EndNoteBibliography">
    <w:name w:val="EndNote Bibliography"/>
    <w:basedOn w:val="Normal"/>
    <w:link w:val="EndNoteBibliographyChar"/>
    <w:rsid w:val="00CC22CE"/>
    <w:rPr>
      <w:noProof/>
      <w:lang w:val="en-NZ"/>
    </w:rPr>
  </w:style>
  <w:style w:type="character" w:customStyle="1" w:styleId="EndNoteBibliographyChar">
    <w:name w:val="EndNote Bibliography Char"/>
    <w:basedOn w:val="DefaultParagraphFont"/>
    <w:link w:val="EndNoteBibliography"/>
    <w:rsid w:val="00CC22CE"/>
    <w:rPr>
      <w:noProof/>
      <w:sz w:val="24"/>
    </w:rPr>
  </w:style>
  <w:style w:type="character" w:styleId="PlaceholderText">
    <w:name w:val="Placeholder Text"/>
    <w:basedOn w:val="DefaultParagraphFont"/>
    <w:uiPriority w:val="99"/>
    <w:semiHidden/>
    <w:rsid w:val="00086E17"/>
    <w:rPr>
      <w:color w:val="666666"/>
    </w:rPr>
  </w:style>
  <w:style w:type="paragraph" w:styleId="ListParagraph">
    <w:name w:val="List Paragraph"/>
    <w:basedOn w:val="Normal"/>
    <w:uiPriority w:val="34"/>
    <w:qFormat/>
    <w:rsid w:val="004262EC"/>
    <w:pPr>
      <w:ind w:left="720"/>
      <w:contextualSpacing/>
    </w:pPr>
  </w:style>
  <w:style w:type="character" w:styleId="FollowedHyperlink">
    <w:name w:val="FollowedHyperlink"/>
    <w:basedOn w:val="DefaultParagraphFont"/>
    <w:uiPriority w:val="99"/>
    <w:semiHidden/>
    <w:unhideWhenUsed/>
    <w:rsid w:val="000165B4"/>
    <w:rPr>
      <w:color w:val="954F72" w:themeColor="followedHyperlink"/>
      <w:u w:val="single"/>
    </w:rPr>
  </w:style>
  <w:style w:type="paragraph" w:styleId="Title">
    <w:name w:val="Title"/>
    <w:basedOn w:val="Normal"/>
    <w:next w:val="Normal"/>
    <w:link w:val="TitleChar"/>
    <w:uiPriority w:val="10"/>
    <w:qFormat/>
    <w:rsid w:val="005F3B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F3B8A"/>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5F3B8A"/>
    <w:rPr>
      <w:sz w:val="24"/>
      <w:lang w:val="en-GB"/>
    </w:rPr>
  </w:style>
  <w:style w:type="character" w:styleId="CommentReference">
    <w:name w:val="annotation reference"/>
    <w:basedOn w:val="DefaultParagraphFont"/>
    <w:uiPriority w:val="99"/>
    <w:semiHidden/>
    <w:unhideWhenUsed/>
    <w:rsid w:val="00F42D14"/>
    <w:rPr>
      <w:sz w:val="16"/>
      <w:szCs w:val="16"/>
    </w:rPr>
  </w:style>
  <w:style w:type="paragraph" w:styleId="CommentText">
    <w:name w:val="annotation text"/>
    <w:basedOn w:val="Normal"/>
    <w:link w:val="CommentTextChar"/>
    <w:uiPriority w:val="99"/>
    <w:unhideWhenUsed/>
    <w:rsid w:val="00F42D14"/>
    <w:rPr>
      <w:sz w:val="20"/>
    </w:rPr>
  </w:style>
  <w:style w:type="character" w:customStyle="1" w:styleId="CommentTextChar">
    <w:name w:val="Comment Text Char"/>
    <w:basedOn w:val="DefaultParagraphFont"/>
    <w:link w:val="CommentText"/>
    <w:uiPriority w:val="99"/>
    <w:rsid w:val="00F42D14"/>
    <w:rPr>
      <w:lang w:val="en-GB"/>
    </w:rPr>
  </w:style>
  <w:style w:type="paragraph" w:styleId="CommentSubject">
    <w:name w:val="annotation subject"/>
    <w:basedOn w:val="CommentText"/>
    <w:next w:val="CommentText"/>
    <w:link w:val="CommentSubjectChar"/>
    <w:uiPriority w:val="99"/>
    <w:semiHidden/>
    <w:unhideWhenUsed/>
    <w:rsid w:val="00F42D14"/>
    <w:rPr>
      <w:b/>
      <w:bCs/>
    </w:rPr>
  </w:style>
  <w:style w:type="character" w:customStyle="1" w:styleId="CommentSubjectChar">
    <w:name w:val="Comment Subject Char"/>
    <w:basedOn w:val="CommentTextChar"/>
    <w:link w:val="CommentSubject"/>
    <w:uiPriority w:val="99"/>
    <w:semiHidden/>
    <w:rsid w:val="00F42D14"/>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i.org/10.1111/ejss.12366"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F8E46-221B-43A6-8C1E-492F771D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7</Pages>
  <Words>3808</Words>
  <Characters>21709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INTERCEP</vt:lpstr>
    </vt:vector>
  </TitlesOfParts>
  <Company>CSIRO Water Resources</Company>
  <LinksUpToDate>false</LinksUpToDate>
  <CharactersWithSpaces>25467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INTERCEP</dc:title>
  <dc:subject/>
  <dc:creator>Val Snow</dc:creator>
  <cp:keywords/>
  <dc:description/>
  <cp:lastModifiedBy>Val Snow</cp:lastModifiedBy>
  <cp:revision>6</cp:revision>
  <cp:lastPrinted>1996-05-14T04:55:00Z</cp:lastPrinted>
  <dcterms:created xsi:type="dcterms:W3CDTF">2024-03-19T01:01:00Z</dcterms:created>
  <dcterms:modified xsi:type="dcterms:W3CDTF">2024-03-20T04:36:00Z</dcterms:modified>
</cp:coreProperties>
</file>