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3A60" w14:textId="419FAA31" w:rsidR="00A212DC" w:rsidRPr="00F07A25" w:rsidRDefault="00607681" w:rsidP="00B22B56">
      <w:pPr>
        <w:spacing w:after="0"/>
        <w:rPr>
          <w:b/>
          <w:bCs/>
          <w:sz w:val="24"/>
          <w:szCs w:val="24"/>
          <w:u w:val="single"/>
        </w:rPr>
      </w:pPr>
      <w:r w:rsidRPr="00F07A25">
        <w:rPr>
          <w:b/>
          <w:bCs/>
          <w:sz w:val="24"/>
          <w:szCs w:val="24"/>
          <w:u w:val="single"/>
        </w:rPr>
        <w:t>Issues with setting soil properties that are consistent with SoilTemperature’s expectations</w:t>
      </w:r>
    </w:p>
    <w:p w14:paraId="5D4827F2" w14:textId="77777777" w:rsidR="00B22B56" w:rsidRDefault="00B22B56" w:rsidP="00B22B56">
      <w:pPr>
        <w:spacing w:after="0"/>
      </w:pPr>
    </w:p>
    <w:p w14:paraId="0EE43BF9" w14:textId="1FAF0732" w:rsidR="00607681" w:rsidRPr="00BA1AE1" w:rsidRDefault="00607681" w:rsidP="00B22B56">
      <w:pPr>
        <w:spacing w:after="0"/>
        <w:rPr>
          <w:b/>
          <w:bCs/>
        </w:rPr>
      </w:pPr>
      <w:r w:rsidRPr="00BA1AE1">
        <w:rPr>
          <w:b/>
          <w:bCs/>
        </w:rPr>
        <w:t xml:space="preserve">No </w:t>
      </w:r>
      <w:r w:rsidR="004E54F5">
        <w:rPr>
          <w:b/>
          <w:bCs/>
        </w:rPr>
        <w:t xml:space="preserve">soil particle size </w:t>
      </w:r>
      <w:r w:rsidRPr="00BA1AE1">
        <w:rPr>
          <w:b/>
          <w:bCs/>
        </w:rPr>
        <w:t>data</w:t>
      </w:r>
      <w:r w:rsidR="004E54F5">
        <w:rPr>
          <w:b/>
          <w:bCs/>
        </w:rPr>
        <w:t xml:space="preserve"> (Sand, Silt, Clay)</w:t>
      </w:r>
      <w:r w:rsidR="00B22B56" w:rsidRPr="00BA1AE1">
        <w:rPr>
          <w:b/>
          <w:bCs/>
        </w:rPr>
        <w:t>:</w:t>
      </w:r>
    </w:p>
    <w:p w14:paraId="72E67623" w14:textId="2AEABD7D" w:rsidR="00B22B56" w:rsidRDefault="00B22B56" w:rsidP="00B22B56">
      <w:pPr>
        <w:pStyle w:val="ListParagraph"/>
        <w:numPr>
          <w:ilvl w:val="0"/>
          <w:numId w:val="1"/>
        </w:numPr>
        <w:spacing w:after="0"/>
      </w:pPr>
      <w:r>
        <w:t>Clay</w:t>
      </w:r>
      <w:r w:rsidR="00BA1AE1">
        <w:t>%</w:t>
      </w:r>
      <w:r>
        <w:t xml:space="preserve"> is used in the pedotransfer functions to estimate the soil thermal properties – it is a required input</w:t>
      </w:r>
    </w:p>
    <w:p w14:paraId="553DEF39" w14:textId="47BCE72E" w:rsidR="00B22B56" w:rsidRDefault="00B22B56" w:rsidP="00B22B56">
      <w:pPr>
        <w:pStyle w:val="ListParagraph"/>
        <w:numPr>
          <w:ilvl w:val="0"/>
          <w:numId w:val="1"/>
        </w:numPr>
        <w:spacing w:after="0"/>
      </w:pPr>
      <w:r>
        <w:t>Many soils in APSoil and the test suit do not have this value entered in the soil descriptions</w:t>
      </w:r>
    </w:p>
    <w:p w14:paraId="003390DC" w14:textId="2740252E" w:rsidR="00B22B56" w:rsidRPr="00B22B56" w:rsidRDefault="00B22B56" w:rsidP="00B22B56">
      <w:pPr>
        <w:spacing w:after="0"/>
        <w:rPr>
          <w:i/>
          <w:iCs/>
        </w:rPr>
      </w:pPr>
      <w:r w:rsidRPr="00B22B56">
        <w:rPr>
          <w:i/>
          <w:iCs/>
        </w:rPr>
        <w:t>Solution:</w:t>
      </w:r>
    </w:p>
    <w:p w14:paraId="6DB36E2E" w14:textId="24526EC5" w:rsidR="00B22B56" w:rsidRDefault="00B22B56" w:rsidP="00B22B56">
      <w:pPr>
        <w:pStyle w:val="ListParagraph"/>
        <w:numPr>
          <w:ilvl w:val="0"/>
          <w:numId w:val="1"/>
        </w:numPr>
        <w:spacing w:after="0"/>
      </w:pPr>
      <w:r>
        <w:t xml:space="preserve">If no </w:t>
      </w:r>
      <w:r w:rsidR="00BA1AE1">
        <w:t xml:space="preserve">Clay% </w:t>
      </w:r>
      <w:r>
        <w:t xml:space="preserve">data is supplied then assume the </w:t>
      </w:r>
      <w:r w:rsidR="00BA1AE1">
        <w:t xml:space="preserve">Clay% </w:t>
      </w:r>
      <w:r>
        <w:t xml:space="preserve">is </w:t>
      </w:r>
      <w:r w:rsidR="00BA1AE1">
        <w:t>30%</w:t>
      </w:r>
      <w:r>
        <w:t xml:space="preserve"> at all depths</w:t>
      </w:r>
      <w:r w:rsidR="008058A4">
        <w:t>, Silt is 65% and Sand is 5%</w:t>
      </w:r>
    </w:p>
    <w:p w14:paraId="0EB06C22" w14:textId="2FE19D7B" w:rsidR="00B22B56" w:rsidRDefault="00B22B56" w:rsidP="00B22B56">
      <w:pPr>
        <w:pStyle w:val="ListParagraph"/>
        <w:numPr>
          <w:ilvl w:val="0"/>
          <w:numId w:val="1"/>
        </w:numPr>
        <w:spacing w:after="0"/>
      </w:pPr>
      <w:r>
        <w:t>Insert this into the GUI, highlighting that it is an APSIM assumed value, encourage users to input more accurate data but allow the simulation to proceed as is</w:t>
      </w:r>
    </w:p>
    <w:p w14:paraId="76989CBE" w14:textId="7AD4762C" w:rsidR="009E7C1D" w:rsidRDefault="009E7C1D" w:rsidP="00B22B56">
      <w:pPr>
        <w:pStyle w:val="ListParagraph"/>
        <w:numPr>
          <w:ilvl w:val="0"/>
          <w:numId w:val="1"/>
        </w:numPr>
        <w:spacing w:after="0"/>
      </w:pPr>
      <w:r>
        <w:t>User can then type over the supplied values in the GUI if they have better information – and in this case the highlighting would go away</w:t>
      </w:r>
    </w:p>
    <w:p w14:paraId="457196E9" w14:textId="77777777" w:rsidR="00607681" w:rsidRDefault="00607681" w:rsidP="00B22B56">
      <w:pPr>
        <w:spacing w:after="0"/>
      </w:pPr>
    </w:p>
    <w:p w14:paraId="60448C49" w14:textId="0E7E9764" w:rsidR="00607681" w:rsidRPr="00BA1AE1" w:rsidRDefault="00607681" w:rsidP="00B22B56">
      <w:pPr>
        <w:spacing w:after="0"/>
        <w:rPr>
          <w:b/>
          <w:bCs/>
        </w:rPr>
      </w:pPr>
      <w:r w:rsidRPr="00BA1AE1">
        <w:rPr>
          <w:b/>
          <w:bCs/>
        </w:rPr>
        <w:t xml:space="preserve">No </w:t>
      </w:r>
      <w:r w:rsidR="00BA1AE1" w:rsidRPr="00BA1AE1">
        <w:rPr>
          <w:b/>
          <w:bCs/>
        </w:rPr>
        <w:t xml:space="preserve">Rocks% </w:t>
      </w:r>
      <w:r w:rsidRPr="00BA1AE1">
        <w:rPr>
          <w:b/>
          <w:bCs/>
        </w:rPr>
        <w:t>data</w:t>
      </w:r>
      <w:r w:rsidR="00B22B56" w:rsidRPr="00BA1AE1">
        <w:rPr>
          <w:b/>
          <w:bCs/>
        </w:rPr>
        <w:t>:</w:t>
      </w:r>
    </w:p>
    <w:p w14:paraId="555F2194" w14:textId="7057CCE8" w:rsidR="00B22B56" w:rsidRDefault="00B22B56" w:rsidP="00B22B56">
      <w:pPr>
        <w:pStyle w:val="ListParagraph"/>
        <w:numPr>
          <w:ilvl w:val="0"/>
          <w:numId w:val="2"/>
        </w:numPr>
        <w:spacing w:after="0"/>
      </w:pPr>
      <w:r>
        <w:t>Rocks</w:t>
      </w:r>
      <w:r w:rsidR="00BA1AE1">
        <w:t>%</w:t>
      </w:r>
      <w:r>
        <w:t xml:space="preserve"> appears to not be pulled through from APSoil (if it even exists in that database)</w:t>
      </w:r>
    </w:p>
    <w:p w14:paraId="76D77D46" w14:textId="77777777" w:rsidR="00B22B56" w:rsidRDefault="00B22B56" w:rsidP="00B22B56">
      <w:pPr>
        <w:pStyle w:val="ListParagraph"/>
        <w:numPr>
          <w:ilvl w:val="0"/>
          <w:numId w:val="2"/>
        </w:numPr>
        <w:spacing w:after="0"/>
      </w:pPr>
      <w:r>
        <w:t>Most soils will, in reality, have a value of 0 (no rocks) but there are substantial areas of stony/rocky soil in New Zealand and internationally</w:t>
      </w:r>
    </w:p>
    <w:p w14:paraId="6ABDB68B" w14:textId="43EDE775" w:rsidR="00B22B56" w:rsidRDefault="00B22B56" w:rsidP="00B22B56">
      <w:pPr>
        <w:pStyle w:val="ListParagraph"/>
        <w:numPr>
          <w:ilvl w:val="0"/>
          <w:numId w:val="2"/>
        </w:numPr>
        <w:spacing w:after="0"/>
      </w:pPr>
      <w:r>
        <w:t>APSIM does not currently handle these very well</w:t>
      </w:r>
    </w:p>
    <w:p w14:paraId="1FB71696" w14:textId="0E702565" w:rsidR="00B22B56" w:rsidRDefault="00B22B56" w:rsidP="00B22B56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r w:rsidR="00BA1AE1">
        <w:t xml:space="preserve">Rocks% </w:t>
      </w:r>
      <w:r>
        <w:t>is important for calculating the thermal properties</w:t>
      </w:r>
    </w:p>
    <w:p w14:paraId="23485EA7" w14:textId="3E9677AE" w:rsidR="00B22B56" w:rsidRPr="00B22B56" w:rsidRDefault="00B22B56" w:rsidP="00B22B56">
      <w:pPr>
        <w:spacing w:after="0"/>
        <w:rPr>
          <w:i/>
          <w:iCs/>
        </w:rPr>
      </w:pPr>
      <w:r w:rsidRPr="00B22B56">
        <w:rPr>
          <w:i/>
          <w:iCs/>
        </w:rPr>
        <w:t>Solution:</w:t>
      </w:r>
    </w:p>
    <w:p w14:paraId="42E38672" w14:textId="506F2405" w:rsidR="00B22B56" w:rsidRDefault="0011079E" w:rsidP="00B22B56">
      <w:pPr>
        <w:pStyle w:val="ListParagraph"/>
        <w:numPr>
          <w:ilvl w:val="0"/>
          <w:numId w:val="3"/>
        </w:numPr>
        <w:spacing w:after="0"/>
      </w:pPr>
      <w:r>
        <w:t xml:space="preserve">If </w:t>
      </w:r>
      <w:r w:rsidR="00BA1AE1">
        <w:t xml:space="preserve">Rocks% </w:t>
      </w:r>
      <w:r>
        <w:t>is non-blank (0 is a valid entry) then assume those values</w:t>
      </w:r>
    </w:p>
    <w:p w14:paraId="228C38F9" w14:textId="04DD551F" w:rsidR="0011079E" w:rsidRDefault="0011079E" w:rsidP="00B22B56">
      <w:pPr>
        <w:pStyle w:val="ListParagraph"/>
        <w:numPr>
          <w:ilvl w:val="0"/>
          <w:numId w:val="3"/>
        </w:numPr>
        <w:spacing w:after="0"/>
      </w:pPr>
      <w:r>
        <w:t xml:space="preserve">If </w:t>
      </w:r>
      <w:r w:rsidR="00BA1AE1">
        <w:t xml:space="preserve">Rocks% </w:t>
      </w:r>
      <w:r>
        <w:t>is blank then estimate the value by layer:</w:t>
      </w:r>
    </w:p>
    <w:p w14:paraId="0107DEB0" w14:textId="218E0C1B" w:rsidR="0011079E" w:rsidRDefault="0011079E" w:rsidP="0011079E">
      <w:pPr>
        <w:pStyle w:val="ListParagraph"/>
        <w:numPr>
          <w:ilvl w:val="1"/>
          <w:numId w:val="3"/>
        </w:numPr>
        <w:spacing w:after="0"/>
      </w:pPr>
      <w:r>
        <w:t>Assume rp (particle density) is 2.65 Mg /m3</w:t>
      </w:r>
      <w:r w:rsidR="006329FD">
        <w:t xml:space="preserve"> </w:t>
      </w:r>
    </w:p>
    <w:p w14:paraId="4BC8378F" w14:textId="44EF1E29" w:rsidR="0011079E" w:rsidRDefault="0011079E" w:rsidP="0011079E">
      <w:pPr>
        <w:pStyle w:val="ListParagraph"/>
        <w:numPr>
          <w:ilvl w:val="1"/>
          <w:numId w:val="3"/>
        </w:numPr>
        <w:spacing w:after="0"/>
      </w:pPr>
      <w:r>
        <w:t>Estimate effective total porosity (tp) as (1-bd/rp)*0.93</w:t>
      </w:r>
    </w:p>
    <w:p w14:paraId="4B4F0CFF" w14:textId="4F60F85B" w:rsidR="0011079E" w:rsidRDefault="0011079E" w:rsidP="0011079E">
      <w:pPr>
        <w:pStyle w:val="ListParagraph"/>
        <w:numPr>
          <w:ilvl w:val="1"/>
          <w:numId w:val="3"/>
        </w:numPr>
        <w:spacing w:after="0"/>
      </w:pPr>
      <w:r>
        <w:t>If</w:t>
      </w:r>
      <w:r w:rsidR="006329FD">
        <w:t xml:space="preserve"> (1-</w:t>
      </w:r>
      <w:r>
        <w:t>Sat</w:t>
      </w:r>
      <w:r w:rsidR="006329FD">
        <w:t>/tp) &gt; 0.1 then take RocksFraction = (1-Sat/tp), else 0.0</w:t>
      </w:r>
    </w:p>
    <w:p w14:paraId="539F36AB" w14:textId="0A26803D" w:rsidR="006329FD" w:rsidRDefault="006329FD" w:rsidP="006329FD">
      <w:pPr>
        <w:pStyle w:val="ListParagraph"/>
        <w:numPr>
          <w:ilvl w:val="0"/>
          <w:numId w:val="3"/>
        </w:numPr>
        <w:spacing w:after="0"/>
      </w:pPr>
      <w:r>
        <w:t xml:space="preserve">This has been tested on a range of soils and is giving sensible starting points. Below is a plot of measured and estimated </w:t>
      </w:r>
      <w:r w:rsidR="00BA1AE1">
        <w:t xml:space="preserve">Rocks% </w:t>
      </w:r>
      <w:r>
        <w:t>for one soil (not</w:t>
      </w:r>
      <w:r w:rsidR="00BA1AE1">
        <w:t>e</w:t>
      </w:r>
      <w:r>
        <w:t xml:space="preserve"> that this soil has no rocks in the top three layers)</w:t>
      </w:r>
    </w:p>
    <w:p w14:paraId="010C1C08" w14:textId="2BB96D3A" w:rsidR="006329FD" w:rsidRDefault="006329FD" w:rsidP="006329FD">
      <w:pPr>
        <w:pStyle w:val="ListParagraph"/>
        <w:numPr>
          <w:ilvl w:val="0"/>
          <w:numId w:val="3"/>
        </w:numPr>
        <w:spacing w:after="0"/>
      </w:pPr>
      <w:r>
        <w:t xml:space="preserve">As with </w:t>
      </w:r>
      <w:r w:rsidR="00BA1AE1">
        <w:t>Clay%</w:t>
      </w:r>
      <w:r>
        <w:t>, show the estimated values with some highlight in the GUI and alert users to overwrite if needed</w:t>
      </w:r>
    </w:p>
    <w:p w14:paraId="5820C7A0" w14:textId="45BDF2A5" w:rsidR="00607681" w:rsidRDefault="006329FD" w:rsidP="006329FD">
      <w:pPr>
        <w:spacing w:after="0"/>
        <w:jc w:val="center"/>
      </w:pPr>
      <w:r>
        <w:rPr>
          <w:noProof/>
        </w:rPr>
        <w:drawing>
          <wp:inline distT="0" distB="0" distL="0" distR="0" wp14:anchorId="3E8AE552" wp14:editId="4A974F94">
            <wp:extent cx="3643872" cy="2190361"/>
            <wp:effectExtent l="0" t="0" r="0" b="635"/>
            <wp:docPr id="6451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83" cy="219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068F1" w14:textId="77777777" w:rsidR="006329FD" w:rsidRDefault="006329FD" w:rsidP="00B22B56">
      <w:pPr>
        <w:spacing w:after="0"/>
      </w:pPr>
    </w:p>
    <w:p w14:paraId="4C74BC70" w14:textId="4397AD86" w:rsidR="00607681" w:rsidRPr="007B6662" w:rsidRDefault="00B22B56" w:rsidP="00B22B56">
      <w:pPr>
        <w:spacing w:after="0"/>
        <w:rPr>
          <w:b/>
          <w:bCs/>
        </w:rPr>
      </w:pPr>
      <w:r w:rsidRPr="007B6662">
        <w:rPr>
          <w:b/>
          <w:bCs/>
        </w:rPr>
        <w:t>Soil properties are structured for the fine-earth fraction but are expected to be whole-soil values</w:t>
      </w:r>
    </w:p>
    <w:p w14:paraId="2A06F4DE" w14:textId="11E1F265" w:rsidR="007B6662" w:rsidRDefault="007B6662" w:rsidP="007B6662">
      <w:pPr>
        <w:pStyle w:val="ListParagraph"/>
        <w:numPr>
          <w:ilvl w:val="0"/>
          <w:numId w:val="1"/>
        </w:numPr>
        <w:spacing w:after="0"/>
      </w:pPr>
      <w:r>
        <w:t>Soil properties in APSIM as functionally for the fine-earth fraction but the thermal properties are a function of the whole-soil.</w:t>
      </w:r>
    </w:p>
    <w:p w14:paraId="7D3BCC58" w14:textId="2AFA5247" w:rsidR="007B6662" w:rsidRPr="007B6662" w:rsidRDefault="007B6662" w:rsidP="007B6662">
      <w:pPr>
        <w:spacing w:after="0"/>
        <w:rPr>
          <w:i/>
          <w:iCs/>
        </w:rPr>
      </w:pPr>
      <w:r w:rsidRPr="007B6662">
        <w:rPr>
          <w:i/>
          <w:iCs/>
        </w:rPr>
        <w:lastRenderedPageBreak/>
        <w:t>Solution</w:t>
      </w:r>
    </w:p>
    <w:p w14:paraId="27648526" w14:textId="2F5B10AF" w:rsidR="007B6662" w:rsidRDefault="007B6662" w:rsidP="007B6662">
      <w:pPr>
        <w:pStyle w:val="ListParagraph"/>
        <w:numPr>
          <w:ilvl w:val="0"/>
          <w:numId w:val="1"/>
        </w:numPr>
        <w:spacing w:after="0"/>
      </w:pPr>
      <w:r>
        <w:t xml:space="preserve">Within SoilTemperature convert the </w:t>
      </w:r>
      <w:r w:rsidR="00BA1AE1">
        <w:t>Clay%</w:t>
      </w:r>
      <w:r>
        <w:t xml:space="preserve">, </w:t>
      </w:r>
      <w:r w:rsidR="00BA1AE1">
        <w:t>BD and Carbon%</w:t>
      </w:r>
      <w:r>
        <w:t xml:space="preserve"> to whole soil values before calculating the thermal properties</w:t>
      </w:r>
    </w:p>
    <w:p w14:paraId="057C2B32" w14:textId="71BFE7A5" w:rsidR="007B6662" w:rsidRDefault="007B6662" w:rsidP="007B6662">
      <w:pPr>
        <w:pStyle w:val="ListParagraph"/>
        <w:numPr>
          <w:ilvl w:val="0"/>
          <w:numId w:val="1"/>
        </w:numPr>
        <w:spacing w:after="0"/>
      </w:pPr>
      <w:r>
        <w:t>This will have no effect on other models in APSIM</w:t>
      </w:r>
    </w:p>
    <w:p w14:paraId="1CA4009E" w14:textId="1D0DA0D5" w:rsidR="00BA1AE1" w:rsidRDefault="00BA1AE1" w:rsidP="007B6662">
      <w:pPr>
        <w:pStyle w:val="ListParagraph"/>
        <w:numPr>
          <w:ilvl w:val="0"/>
          <w:numId w:val="1"/>
        </w:numPr>
        <w:spacing w:after="0"/>
      </w:pPr>
      <w:r>
        <w:t>Estimate whole-soil values as:</w:t>
      </w:r>
    </w:p>
    <w:p w14:paraId="6355FF55" w14:textId="0A1365BE" w:rsidR="007B6662" w:rsidRDefault="00BA1AE1" w:rsidP="00BA1AE1">
      <w:pPr>
        <w:pStyle w:val="ListParagraph"/>
        <w:numPr>
          <w:ilvl w:val="1"/>
          <w:numId w:val="1"/>
        </w:numPr>
        <w:spacing w:after="0"/>
      </w:pPr>
      <w:r>
        <w:t>BD_whole = BD</w:t>
      </w:r>
      <w:r w:rsidRPr="00BA1AE1">
        <w:t>+</w:t>
      </w:r>
      <w:r>
        <w:t>Rocks%</w:t>
      </w:r>
      <w:r w:rsidRPr="00BA1AE1">
        <w:t>/100*2.65</w:t>
      </w:r>
    </w:p>
    <w:p w14:paraId="29FE1978" w14:textId="4F95DCD5" w:rsidR="00BA1AE1" w:rsidRDefault="00BA1AE1" w:rsidP="00BA1AE1">
      <w:pPr>
        <w:pStyle w:val="ListParagraph"/>
        <w:numPr>
          <w:ilvl w:val="1"/>
          <w:numId w:val="1"/>
        </w:numPr>
        <w:spacing w:after="0"/>
      </w:pPr>
      <w:r>
        <w:t xml:space="preserve">Clay_whole </w:t>
      </w:r>
      <w:r w:rsidRPr="00BA1AE1">
        <w:t>=</w:t>
      </w:r>
      <w:r>
        <w:t xml:space="preserve"> </w:t>
      </w:r>
      <w:r w:rsidRPr="00BA1AE1">
        <w:t>(100-</w:t>
      </w:r>
      <w:r>
        <w:t>Rocks%</w:t>
      </w:r>
      <w:r w:rsidRPr="00BA1AE1">
        <w:t>)*</w:t>
      </w:r>
      <w:r>
        <w:t>Clay%</w:t>
      </w:r>
      <w:r w:rsidRPr="00BA1AE1">
        <w:t>/100</w:t>
      </w:r>
    </w:p>
    <w:p w14:paraId="642DDD32" w14:textId="3BA1ABA4" w:rsidR="00BA1AE1" w:rsidRDefault="00BA1AE1" w:rsidP="00BA1AE1">
      <w:pPr>
        <w:pStyle w:val="ListParagraph"/>
        <w:numPr>
          <w:ilvl w:val="1"/>
          <w:numId w:val="1"/>
        </w:numPr>
        <w:spacing w:after="0"/>
      </w:pPr>
      <w:r>
        <w:t xml:space="preserve">OM_whole </w:t>
      </w:r>
      <w:r w:rsidRPr="00BA1AE1">
        <w:t>=</w:t>
      </w:r>
      <w:r>
        <w:t xml:space="preserve"> </w:t>
      </w:r>
      <w:r w:rsidRPr="00BA1AE1">
        <w:t>(100-</w:t>
      </w:r>
      <w:r>
        <w:t>Rock</w:t>
      </w:r>
      <w:r w:rsidR="004D7661">
        <w:t>s</w:t>
      </w:r>
      <w:r>
        <w:t>%</w:t>
      </w:r>
      <w:r w:rsidRPr="00BA1AE1">
        <w:t>)*</w:t>
      </w:r>
      <w:r>
        <w:t>OM%</w:t>
      </w:r>
      <w:r w:rsidRPr="00BA1AE1">
        <w:t>/100</w:t>
      </w:r>
    </w:p>
    <w:p w14:paraId="4318ED13" w14:textId="7ACDA6A6" w:rsidR="00BA1AE1" w:rsidRDefault="00BA1AE1" w:rsidP="00BA1AE1">
      <w:pPr>
        <w:pStyle w:val="ListParagraph"/>
        <w:numPr>
          <w:ilvl w:val="0"/>
          <w:numId w:val="1"/>
        </w:numPr>
        <w:spacing w:after="0"/>
      </w:pPr>
      <w:r>
        <w:t>Use the above parameters to calculate the thermal conductivity parameters (L713)</w:t>
      </w:r>
    </w:p>
    <w:p w14:paraId="1CA5A770" w14:textId="77777777" w:rsidR="00BA1AE1" w:rsidRDefault="00BA1AE1" w:rsidP="00BA1AE1">
      <w:pPr>
        <w:spacing w:after="0"/>
      </w:pPr>
    </w:p>
    <w:tbl>
      <w:tblPr>
        <w:tblW w:w="9660" w:type="dxa"/>
        <w:tblLook w:val="04A0" w:firstRow="1" w:lastRow="0" w:firstColumn="1" w:lastColumn="0" w:noHBand="0" w:noVBand="1"/>
      </w:tblPr>
      <w:tblGrid>
        <w:gridCol w:w="1316"/>
        <w:gridCol w:w="604"/>
        <w:gridCol w:w="960"/>
        <w:gridCol w:w="960"/>
        <w:gridCol w:w="960"/>
        <w:gridCol w:w="1020"/>
        <w:gridCol w:w="960"/>
        <w:gridCol w:w="1161"/>
        <w:gridCol w:w="759"/>
        <w:gridCol w:w="960"/>
      </w:tblGrid>
      <w:tr w:rsidR="00BA1AE1" w:rsidRPr="00BA1AE1" w14:paraId="0CACA52B" w14:textId="77777777" w:rsidTr="00C1249B">
        <w:trPr>
          <w:trHeight w:val="300"/>
        </w:trPr>
        <w:tc>
          <w:tcPr>
            <w:tcW w:w="5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FE6A" w14:textId="7A6CE865" w:rsidR="00BA1AE1" w:rsidRPr="00BA1AE1" w:rsidRDefault="00BA1AE1" w:rsidP="00BA1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As in the GUI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F2C3" w14:textId="77777777" w:rsidR="00BA1AE1" w:rsidRPr="00BA1AE1" w:rsidRDefault="00BA1AE1" w:rsidP="00BA1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1080" w14:textId="7495FAB3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Whole-soil values</w:t>
            </w:r>
          </w:p>
        </w:tc>
      </w:tr>
      <w:tr w:rsidR="00BA1AE1" w:rsidRPr="00BA1AE1" w14:paraId="68A0D029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0B9B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Depth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20DC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Clay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72D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Rocks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55B4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A074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Sat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2F4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Carbon%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6B11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2EB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BD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529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Clay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A2A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OM</w:t>
            </w:r>
          </w:p>
        </w:tc>
      </w:tr>
      <w:tr w:rsidR="00BA1AE1" w:rsidRPr="00BA1AE1" w14:paraId="475249CA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9985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0-170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815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FAE3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C235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734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BCC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313D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BC03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AA8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35E4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2.9</w:t>
            </w:r>
          </w:p>
        </w:tc>
      </w:tr>
      <w:tr w:rsidR="00BA1AE1" w:rsidRPr="00BA1AE1" w14:paraId="025CCB51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9BAE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170-280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3F2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6B1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419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682B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0E83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B01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A5BD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1.35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1F9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058D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</w:tr>
      <w:tr w:rsidR="00BA1AE1" w:rsidRPr="00BA1AE1" w14:paraId="1238155A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94C7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280-360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728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ACE4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667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DF0E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0C6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AFF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B42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1.42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2E0F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D2E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0.67</w:t>
            </w:r>
          </w:p>
        </w:tc>
      </w:tr>
      <w:tr w:rsidR="00BA1AE1" w:rsidRPr="00BA1AE1" w14:paraId="6BBBA584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CAE1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360-470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E185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859C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606E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1CA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0.126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F69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289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2C7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2.297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0A13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7F3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0.2576</w:t>
            </w:r>
          </w:p>
        </w:tc>
      </w:tr>
      <w:tr w:rsidR="00BA1AE1" w:rsidRPr="00BA1AE1" w14:paraId="2D6EB672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A3CE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470-700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CA3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522E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A361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6C9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0.155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F17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36F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B2E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2.2115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7C0B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A55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0.2541</w:t>
            </w:r>
          </w:p>
        </w:tc>
      </w:tr>
      <w:tr w:rsidR="00BA1AE1" w:rsidRPr="00BA1AE1" w14:paraId="5FCA29D0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F8BA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700-950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ABB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9BDE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6E4F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C4A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0.106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59D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7945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3DCF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2.35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FDB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8B2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0.1248</w:t>
            </w:r>
          </w:p>
        </w:tc>
      </w:tr>
      <w:tr w:rsidR="00BA1AE1" w:rsidRPr="00BA1AE1" w14:paraId="3091365C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F7D0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950-1500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CBF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AD2C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5BE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B4E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0.074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427D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78D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E296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2.4415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98D1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5B6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0.0798</w:t>
            </w:r>
          </w:p>
        </w:tc>
      </w:tr>
    </w:tbl>
    <w:p w14:paraId="3A3E5467" w14:textId="77777777" w:rsidR="00BA1AE1" w:rsidRDefault="00BA1AE1" w:rsidP="00BA1AE1">
      <w:pPr>
        <w:spacing w:after="0"/>
      </w:pPr>
    </w:p>
    <w:p w14:paraId="548A0C8B" w14:textId="77777777" w:rsidR="00607681" w:rsidRDefault="00607681" w:rsidP="00B22B56">
      <w:pPr>
        <w:spacing w:after="0"/>
      </w:pPr>
    </w:p>
    <w:p w14:paraId="289DF2C7" w14:textId="2A98B51D" w:rsidR="00F07A25" w:rsidRDefault="00F07A25" w:rsidP="00F07A25">
      <w:pPr>
        <w:spacing w:after="0"/>
        <w:rPr>
          <w:b/>
          <w:bCs/>
        </w:rPr>
      </w:pPr>
      <w:r>
        <w:rPr>
          <w:b/>
          <w:bCs/>
        </w:rPr>
        <w:t>Add soil organic matter into the thermal property calculations</w:t>
      </w:r>
    </w:p>
    <w:p w14:paraId="737F9165" w14:textId="77777777" w:rsidR="00DC02BB" w:rsidRDefault="00DC02BB" w:rsidP="00F07A25">
      <w:pPr>
        <w:spacing w:after="0"/>
        <w:rPr>
          <w:b/>
          <w:bCs/>
        </w:rPr>
      </w:pPr>
    </w:p>
    <w:p w14:paraId="0F06A55B" w14:textId="118BCF70" w:rsidR="00DC02BB" w:rsidRPr="004D7661" w:rsidRDefault="00DC02BB" w:rsidP="00F07A25">
      <w:pPr>
        <w:spacing w:after="0"/>
      </w:pPr>
      <w:r w:rsidRPr="004D7661">
        <w:t xml:space="preserve">There are all sorts of issues in SPwB on the thermal properties. Instead use </w:t>
      </w:r>
      <w:hyperlink r:id="rId6" w:history="1">
        <w:r w:rsidRPr="004D7661">
          <w:rPr>
            <w:rStyle w:val="Hyperlink"/>
          </w:rPr>
          <w:t>https://doi.org/10.1111/ejss.12366</w:t>
        </w:r>
      </w:hyperlink>
      <w:r w:rsidRPr="004D7661">
        <w:t xml:space="preserve"> and the Simplified de Vries model – extended to frozen soils</w:t>
      </w:r>
      <w:r w:rsidR="004D7661" w:rsidRPr="004D7661">
        <w:t xml:space="preserve">. Note that </w:t>
      </w:r>
      <w:hyperlink r:id="rId7" w:history="1">
        <w:r w:rsidR="004D7661" w:rsidRPr="004D7661">
          <w:rPr>
            <w:rStyle w:val="Hyperlink"/>
          </w:rPr>
          <w:t>https://doi.org/10.1002/saj2.20102</w:t>
        </w:r>
      </w:hyperlink>
      <w:r w:rsidR="004D7661" w:rsidRPr="004D7661">
        <w:t xml:space="preserve"> is an ‘update/improvement’ but the advance is relatively minor and there is no facility to include organic matter content</w:t>
      </w:r>
    </w:p>
    <w:p w14:paraId="2E221082" w14:textId="77777777" w:rsidR="00DC02BB" w:rsidRPr="007B6662" w:rsidRDefault="00DC02BB" w:rsidP="00F07A25">
      <w:pPr>
        <w:spacing w:after="0"/>
        <w:rPr>
          <w:b/>
          <w:bCs/>
        </w:rPr>
      </w:pPr>
    </w:p>
    <w:p w14:paraId="4E778B0B" w14:textId="107A82B4" w:rsidR="00F07A25" w:rsidRDefault="00EF2495" w:rsidP="00F07A25">
      <w:pPr>
        <w:pStyle w:val="ListParagraph"/>
        <w:numPr>
          <w:ilvl w:val="0"/>
          <w:numId w:val="1"/>
        </w:numPr>
        <w:spacing w:after="0"/>
      </w:pPr>
      <w:r>
        <w:t xml:space="preserve">Specific heat – volumetric fraction * sh of the element – </w:t>
      </w:r>
    </w:p>
    <w:p w14:paraId="12DA3EB4" w14:textId="7495AEDA" w:rsidR="00F07A25" w:rsidRDefault="00EF2495" w:rsidP="00F07A25">
      <w:pPr>
        <w:spacing w:after="0"/>
      </w:pPr>
      <w:r>
        <w:rPr>
          <w:noProof/>
        </w:rPr>
        <w:drawing>
          <wp:inline distT="0" distB="0" distL="0" distR="0" wp14:anchorId="2D61C42D" wp14:editId="676EC4C7">
            <wp:extent cx="5079413" cy="2080500"/>
            <wp:effectExtent l="0" t="0" r="6985" b="0"/>
            <wp:docPr id="59713329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33296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291" cy="20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64CF" w14:textId="77777777" w:rsidR="00F07A25" w:rsidRDefault="00F07A25" w:rsidP="00F07A25">
      <w:pPr>
        <w:spacing w:after="0"/>
      </w:pPr>
    </w:p>
    <w:p w14:paraId="6F67270C" w14:textId="77777777" w:rsidR="00F07A25" w:rsidRDefault="00F07A25" w:rsidP="00F07A25">
      <w:pPr>
        <w:spacing w:after="0"/>
      </w:pPr>
    </w:p>
    <w:p w14:paraId="562C53C1" w14:textId="0B498931" w:rsidR="00F07A25" w:rsidRDefault="00EF2495" w:rsidP="00F07A25">
      <w:pPr>
        <w:spacing w:after="0"/>
      </w:pPr>
      <w:r>
        <w:rPr>
          <w:noProof/>
        </w:rPr>
        <w:drawing>
          <wp:inline distT="0" distB="0" distL="0" distR="0" wp14:anchorId="1F20E1E3" wp14:editId="4B868713">
            <wp:extent cx="3943350" cy="609600"/>
            <wp:effectExtent l="0" t="0" r="0" b="0"/>
            <wp:docPr id="3699075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0750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2BD1" w14:textId="77777777" w:rsidR="00F07A25" w:rsidRDefault="00F07A25" w:rsidP="00F07A25">
      <w:pPr>
        <w:spacing w:after="0"/>
      </w:pPr>
    </w:p>
    <w:p w14:paraId="7FF9294E" w14:textId="77777777" w:rsidR="00F07A25" w:rsidRDefault="00F07A25" w:rsidP="00F07A25">
      <w:pPr>
        <w:spacing w:after="0"/>
      </w:pPr>
    </w:p>
    <w:p w14:paraId="1FB59C9D" w14:textId="77777777" w:rsidR="00F07A25" w:rsidRDefault="00F07A25" w:rsidP="00F07A25">
      <w:pPr>
        <w:spacing w:after="0"/>
      </w:pPr>
    </w:p>
    <w:p w14:paraId="36249BB4" w14:textId="77777777" w:rsidR="00F07A25" w:rsidRDefault="00F07A25" w:rsidP="00F07A25">
      <w:pPr>
        <w:spacing w:after="0"/>
      </w:pPr>
    </w:p>
    <w:p w14:paraId="0C6B8CE2" w14:textId="77777777" w:rsidR="00F07A25" w:rsidRDefault="00F07A25" w:rsidP="00F07A25">
      <w:pPr>
        <w:spacing w:after="0"/>
      </w:pPr>
    </w:p>
    <w:p w14:paraId="1FFFE810" w14:textId="239666BC" w:rsidR="00607681" w:rsidRDefault="00F07A25" w:rsidP="00F07A25">
      <w:pPr>
        <w:spacing w:after="0"/>
      </w:pPr>
      <w:r>
        <w:rPr>
          <w:noProof/>
        </w:rPr>
        <w:drawing>
          <wp:inline distT="0" distB="0" distL="0" distR="0" wp14:anchorId="5BF00958" wp14:editId="3FB7B718">
            <wp:extent cx="5731510" cy="1136015"/>
            <wp:effectExtent l="0" t="0" r="2540" b="6985"/>
            <wp:docPr id="49643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32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5312" w14:textId="77777777" w:rsidR="00EF2495" w:rsidRDefault="00EF2495" w:rsidP="00F07A25">
      <w:pPr>
        <w:spacing w:after="0"/>
      </w:pPr>
    </w:p>
    <w:p w14:paraId="20191960" w14:textId="23696357" w:rsidR="00EF2495" w:rsidRDefault="00EF2495" w:rsidP="00F07A25">
      <w:pPr>
        <w:spacing w:after="0"/>
      </w:pPr>
      <w:r>
        <w:rPr>
          <w:noProof/>
        </w:rPr>
        <w:drawing>
          <wp:inline distT="0" distB="0" distL="0" distR="0" wp14:anchorId="1D14B429" wp14:editId="6AD37E56">
            <wp:extent cx="5731510" cy="763905"/>
            <wp:effectExtent l="0" t="0" r="2540" b="0"/>
            <wp:docPr id="129803989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39894" name="Picture 1" descr="A close up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58F"/>
    <w:multiLevelType w:val="hybridMultilevel"/>
    <w:tmpl w:val="6F8CF0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C74DA"/>
    <w:multiLevelType w:val="hybridMultilevel"/>
    <w:tmpl w:val="54F4A1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E0359"/>
    <w:multiLevelType w:val="hybridMultilevel"/>
    <w:tmpl w:val="2B666E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405439">
    <w:abstractNumId w:val="0"/>
  </w:num>
  <w:num w:numId="2" w16cid:durableId="857352217">
    <w:abstractNumId w:val="1"/>
  </w:num>
  <w:num w:numId="3" w16cid:durableId="63375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81"/>
    <w:rsid w:val="0011079E"/>
    <w:rsid w:val="004D7661"/>
    <w:rsid w:val="004E54F5"/>
    <w:rsid w:val="00607681"/>
    <w:rsid w:val="006329FD"/>
    <w:rsid w:val="006652D6"/>
    <w:rsid w:val="007B6662"/>
    <w:rsid w:val="007D409E"/>
    <w:rsid w:val="008058A4"/>
    <w:rsid w:val="009E7C1D"/>
    <w:rsid w:val="00A212DC"/>
    <w:rsid w:val="00B22B56"/>
    <w:rsid w:val="00BA1AE1"/>
    <w:rsid w:val="00DC02BB"/>
    <w:rsid w:val="00EF2495"/>
    <w:rsid w:val="00F0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188D"/>
  <w15:chartTrackingRefBased/>
  <w15:docId w15:val="{FC34AAA0-D14B-4F69-B8FB-57EB0672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2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2/saj2.201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11/ejss.12366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Snow</dc:creator>
  <cp:keywords/>
  <dc:description/>
  <cp:lastModifiedBy>Val Snow</cp:lastModifiedBy>
  <cp:revision>7</cp:revision>
  <dcterms:created xsi:type="dcterms:W3CDTF">2024-03-12T00:31:00Z</dcterms:created>
  <dcterms:modified xsi:type="dcterms:W3CDTF">2024-03-18T05:00:00Z</dcterms:modified>
</cp:coreProperties>
</file>