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C5D" w:rsidRDefault="00A14C5D">
      <w:r>
        <w:t>Soil temperature – analytical solutions</w:t>
      </w:r>
    </w:p>
    <w:p w:rsidR="00A14C5D" w:rsidRDefault="00A14C5D">
      <w:r>
        <w:t xml:space="preserve">One dimensional physical model proposed by Van </w:t>
      </w:r>
      <w:proofErr w:type="spellStart"/>
      <w:r>
        <w:t>Wijk</w:t>
      </w:r>
      <w:proofErr w:type="spellEnd"/>
      <w:r>
        <w:t xml:space="preserve"> and de </w:t>
      </w:r>
      <w:proofErr w:type="spellStart"/>
      <w:r>
        <w:t>Vries</w:t>
      </w:r>
      <w:proofErr w:type="spellEnd"/>
      <w:r>
        <w:t xml:space="preserve"> (1963):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gridCol w:w="803"/>
      </w:tblGrid>
      <w:tr w:rsidR="00A14C5D" w:rsidTr="009513D6">
        <w:tc>
          <w:tcPr>
            <w:tcW w:w="4555" w:type="pct"/>
            <w:tcMar>
              <w:left w:w="0" w:type="dxa"/>
              <w:right w:w="0" w:type="dxa"/>
            </w:tcMar>
            <w:vAlign w:val="center"/>
          </w:tcPr>
          <w:p w:rsidR="00A14C5D" w:rsidRPr="00EE4F4B" w:rsidRDefault="00BD16F8" w:rsidP="00A14C5D">
            <w:pPr>
              <w:pStyle w:val="BodyText"/>
            </w:pPr>
            <m:oMathPara>
              <m:oMathParaPr>
                <m:jc m:val="left"/>
              </m:oMathParaPr>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m:oMathPara>
          </w:p>
        </w:tc>
        <w:tc>
          <w:tcPr>
            <w:tcW w:w="445" w:type="pct"/>
            <w:vAlign w:val="center"/>
          </w:tcPr>
          <w:p w:rsidR="00A14C5D" w:rsidRPr="00D93CEC" w:rsidRDefault="00A14C5D" w:rsidP="009513D6">
            <w:pPr>
              <w:pStyle w:val="EquationCaption"/>
            </w:pPr>
            <w:r>
              <w:t>(</w:t>
            </w:r>
            <w:bookmarkStart w:id="0" w:name="Eq_GeneralPhysicalModel"/>
            <w:r>
              <w:rPr>
                <w:noProof/>
              </w:rPr>
              <w:fldChar w:fldCharType="begin"/>
            </w:r>
            <w:r>
              <w:rPr>
                <w:noProof/>
              </w:rPr>
              <w:instrText xml:space="preserve"> SEQ Eq \* MERGEFORMAT </w:instrText>
            </w:r>
            <w:r>
              <w:rPr>
                <w:noProof/>
              </w:rPr>
              <w:fldChar w:fldCharType="separate"/>
            </w:r>
            <w:r w:rsidR="00BD16F8">
              <w:rPr>
                <w:noProof/>
              </w:rPr>
              <w:t>1</w:t>
            </w:r>
            <w:r>
              <w:rPr>
                <w:noProof/>
              </w:rPr>
              <w:fldChar w:fldCharType="end"/>
            </w:r>
            <w:bookmarkEnd w:id="0"/>
            <w:r>
              <w:t>)</w:t>
            </w:r>
          </w:p>
        </w:tc>
      </w:tr>
    </w:tbl>
    <w:p w:rsidR="00A14C5D" w:rsidRDefault="00A43CA9">
      <w:proofErr w:type="gramStart"/>
      <w:r>
        <w:t>where</w:t>
      </w:r>
      <w:proofErr w:type="gramEnd"/>
      <w:r>
        <w:t xml:space="preserve"> </w:t>
      </w:r>
      <m:oMath>
        <m:r>
          <w:rPr>
            <w:rFonts w:ascii="Cambria Math" w:hAnsi="Cambria Math"/>
          </w:rPr>
          <m:t>T</m:t>
        </m:r>
      </m:oMath>
      <w:r>
        <w:rPr>
          <w:rFonts w:eastAsiaTheme="minorEastAsia"/>
        </w:rPr>
        <w:t xml:space="preserve"> is the soil temperature (</w:t>
      </w:r>
      <w:proofErr w:type="spellStart"/>
      <w:r w:rsidRPr="00A43CA9">
        <w:rPr>
          <w:rFonts w:eastAsiaTheme="minorEastAsia"/>
          <w:vertAlign w:val="superscript"/>
        </w:rPr>
        <w:t>o</w:t>
      </w:r>
      <w:r>
        <w:rPr>
          <w:rFonts w:eastAsiaTheme="minorEastAsia"/>
        </w:rPr>
        <w:t>C</w:t>
      </w:r>
      <w:proofErr w:type="spellEnd"/>
      <w:r>
        <w:rPr>
          <w:rFonts w:eastAsiaTheme="minorEastAsia"/>
        </w:rPr>
        <w:t xml:space="preserve">), </w:t>
      </w:r>
      <m:oMath>
        <m:r>
          <w:rPr>
            <w:rFonts w:ascii="Cambria Math" w:eastAsiaTheme="minorEastAsia" w:hAnsi="Cambria Math"/>
          </w:rPr>
          <m:t>t</m:t>
        </m:r>
      </m:oMath>
      <w:r>
        <w:rPr>
          <w:rFonts w:eastAsiaTheme="minorEastAsia"/>
        </w:rPr>
        <w:t xml:space="preserve"> is time (s),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Pr>
          <w:rFonts w:eastAsiaTheme="minorEastAsia"/>
        </w:rPr>
        <w:t xml:space="preserve"> is the thermal diffusivity (m</w:t>
      </w:r>
      <w:r w:rsidRPr="00A43CA9">
        <w:rPr>
          <w:rFonts w:eastAsiaTheme="minorEastAsia"/>
          <w:vertAlign w:val="superscript"/>
        </w:rPr>
        <w:t>2</w:t>
      </w:r>
      <w:r>
        <w:rPr>
          <w:rFonts w:eastAsiaTheme="minorEastAsia"/>
        </w:rPr>
        <w:t xml:space="preserve">/s), and </w:t>
      </w:r>
      <m:oMath>
        <m:r>
          <w:rPr>
            <w:rFonts w:ascii="Cambria Math" w:hAnsi="Cambria Math"/>
          </w:rPr>
          <m:t>z</m:t>
        </m:r>
      </m:oMath>
      <w:r>
        <w:rPr>
          <w:rFonts w:eastAsiaTheme="minorEastAsia"/>
        </w:rPr>
        <w:t xml:space="preserve"> is the soil depth (m, positive downwards).  </w:t>
      </w:r>
      <w:r w:rsidR="001F5B1A">
        <w:t>To solve this model, two</w:t>
      </w:r>
      <w:r>
        <w:t xml:space="preserve"> b</w:t>
      </w:r>
      <w:r w:rsidR="00A14C5D">
        <w:t>oundary conditions</w:t>
      </w:r>
      <w:r>
        <w:t xml:space="preserve"> </w:t>
      </w:r>
      <w:r w:rsidR="001F5B1A">
        <w:t xml:space="preserve">are </w:t>
      </w:r>
      <w:r>
        <w:t>defined</w:t>
      </w:r>
      <w:r w:rsidR="00A14C5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gridCol w:w="803"/>
      </w:tblGrid>
      <w:tr w:rsidR="00A14C5D" w:rsidTr="009513D6">
        <w:tc>
          <w:tcPr>
            <w:tcW w:w="4555" w:type="pct"/>
            <w:tcMar>
              <w:left w:w="0" w:type="dxa"/>
              <w:right w:w="0" w:type="dxa"/>
            </w:tcMar>
            <w:vAlign w:val="center"/>
          </w:tcPr>
          <w:p w:rsidR="00A14C5D" w:rsidRPr="00EE4F4B" w:rsidRDefault="00A14C5D" w:rsidP="00A43CA9">
            <w:pPr>
              <w:pStyle w:val="BodyText"/>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0,t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eastAsiaTheme="minorEastAsia" w:hAnsi="Cambria Math"/>
                  </w:rPr>
                  <m:t>+</m:t>
                </m:r>
                <m:r>
                  <w:rPr>
                    <w:rFonts w:ascii="Cambria Math" w:hAnsi="Cambria Math"/>
                  </w:rPr>
                  <m:t>A</m:t>
                </m:r>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r>
                          <w:rPr>
                            <w:rFonts w:ascii="Cambria Math" w:eastAsiaTheme="minorEastAsia" w:hAnsi="Cambria Math"/>
                          </w:rPr>
                          <m:t>ωt+φ</m:t>
                        </m:r>
                      </m:e>
                    </m:d>
                  </m:e>
                </m:func>
              </m:oMath>
            </m:oMathPara>
          </w:p>
        </w:tc>
        <w:tc>
          <w:tcPr>
            <w:tcW w:w="445" w:type="pct"/>
            <w:vAlign w:val="center"/>
          </w:tcPr>
          <w:p w:rsidR="00A14C5D" w:rsidRPr="00D93CEC" w:rsidRDefault="00A14C5D" w:rsidP="009513D6">
            <w:pPr>
              <w:pStyle w:val="EquationCaption"/>
            </w:pPr>
            <w:r>
              <w:t>(</w:t>
            </w:r>
            <w:bookmarkStart w:id="1" w:name="Eq_SurfaceBoundaryCondition"/>
            <w:r>
              <w:rPr>
                <w:noProof/>
              </w:rPr>
              <w:fldChar w:fldCharType="begin"/>
            </w:r>
            <w:r>
              <w:rPr>
                <w:noProof/>
              </w:rPr>
              <w:instrText xml:space="preserve"> SEQ Eq \* MERGEFORMAT </w:instrText>
            </w:r>
            <w:r>
              <w:rPr>
                <w:noProof/>
              </w:rPr>
              <w:fldChar w:fldCharType="separate"/>
            </w:r>
            <w:r w:rsidR="00BD16F8">
              <w:rPr>
                <w:noProof/>
              </w:rPr>
              <w:t>2</w:t>
            </w:r>
            <w:r>
              <w:rPr>
                <w:noProof/>
              </w:rPr>
              <w:fldChar w:fldCharType="end"/>
            </w:r>
            <w:bookmarkEnd w:id="1"/>
            <w:r>
              <w:t>)</w:t>
            </w:r>
          </w:p>
        </w:tc>
      </w:tr>
      <w:tr w:rsidR="00A14C5D" w:rsidTr="009513D6">
        <w:tc>
          <w:tcPr>
            <w:tcW w:w="4555" w:type="pct"/>
            <w:tcMar>
              <w:left w:w="0" w:type="dxa"/>
              <w:right w:w="0" w:type="dxa"/>
            </w:tcMar>
            <w:vAlign w:val="center"/>
          </w:tcPr>
          <w:p w:rsidR="00A14C5D" w:rsidRPr="00EE4F4B" w:rsidRDefault="00BD16F8" w:rsidP="00A14C5D">
            <w:pPr>
              <w:pStyle w:val="BodyText"/>
            </w:pPr>
            <m:oMathPara>
              <m:oMathParaPr>
                <m:jc m:val="left"/>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z→∞</m:t>
                        </m:r>
                      </m:lim>
                    </m:limLow>
                  </m:fName>
                  <m:e>
                    <m:r>
                      <w:rPr>
                        <w:rFonts w:ascii="Cambria Math" w:hAnsi="Cambria Math"/>
                      </w:rPr>
                      <m:t>T</m:t>
                    </m:r>
                    <m:d>
                      <m:dPr>
                        <m:ctrlPr>
                          <w:rPr>
                            <w:rFonts w:ascii="Cambria Math" w:hAnsi="Cambria Math"/>
                            <w:i/>
                          </w:rPr>
                        </m:ctrlPr>
                      </m:dPr>
                      <m:e>
                        <m:r>
                          <w:rPr>
                            <w:rFonts w:ascii="Cambria Math" w:hAnsi="Cambria Math"/>
                          </w:rPr>
                          <m:t>z,t</m:t>
                        </m:r>
                      </m:e>
                    </m:d>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445" w:type="pct"/>
            <w:vAlign w:val="center"/>
          </w:tcPr>
          <w:p w:rsidR="00A14C5D" w:rsidRPr="00D93CEC" w:rsidRDefault="00A14C5D" w:rsidP="009513D6">
            <w:pPr>
              <w:pStyle w:val="EquationCaption"/>
            </w:pPr>
            <w:r>
              <w:t>(</w:t>
            </w:r>
            <w:bookmarkStart w:id="2" w:name="Eq_DepthBoundaryCondition"/>
            <w:r>
              <w:rPr>
                <w:noProof/>
              </w:rPr>
              <w:fldChar w:fldCharType="begin"/>
            </w:r>
            <w:r>
              <w:rPr>
                <w:noProof/>
              </w:rPr>
              <w:instrText xml:space="preserve"> SEQ Eq \* MERGEFORMAT </w:instrText>
            </w:r>
            <w:r>
              <w:rPr>
                <w:noProof/>
              </w:rPr>
              <w:fldChar w:fldCharType="separate"/>
            </w:r>
            <w:r w:rsidR="00BD16F8">
              <w:rPr>
                <w:noProof/>
              </w:rPr>
              <w:t>3</w:t>
            </w:r>
            <w:r>
              <w:rPr>
                <w:noProof/>
              </w:rPr>
              <w:fldChar w:fldCharType="end"/>
            </w:r>
            <w:bookmarkEnd w:id="2"/>
            <w:r>
              <w:t>)</w:t>
            </w:r>
          </w:p>
        </w:tc>
      </w:tr>
    </w:tbl>
    <w:p w:rsidR="00A14C5D" w:rsidRDefault="00A43CA9">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is the mean temperature (</w:t>
      </w:r>
      <w:proofErr w:type="spellStart"/>
      <w:r w:rsidRPr="001F5B1A">
        <w:rPr>
          <w:rFonts w:eastAsiaTheme="minorEastAsia"/>
          <w:vertAlign w:val="superscript"/>
        </w:rPr>
        <w:t>o</w:t>
      </w:r>
      <w:r>
        <w:rPr>
          <w:rFonts w:eastAsiaTheme="minorEastAsia"/>
        </w:rPr>
        <w:t>C</w:t>
      </w:r>
      <w:proofErr w:type="spellEnd"/>
      <w:r>
        <w:rPr>
          <w:rFonts w:eastAsiaTheme="minorEastAsia"/>
        </w:rPr>
        <w:t>)</w:t>
      </w:r>
      <w:r w:rsidR="001F5B1A">
        <w:rPr>
          <w:rFonts w:eastAsiaTheme="minorEastAsia"/>
        </w:rPr>
        <w:t xml:space="preserve">, </w:t>
      </w:r>
      <m:oMath>
        <m:r>
          <w:rPr>
            <w:rFonts w:ascii="Cambria Math" w:hAnsi="Cambria Math"/>
          </w:rPr>
          <m:t>A</m:t>
        </m:r>
      </m:oMath>
      <w:r>
        <w:rPr>
          <w:rFonts w:eastAsiaTheme="minorEastAsia"/>
        </w:rPr>
        <w:t xml:space="preserve"> </w:t>
      </w:r>
      <w:r w:rsidR="001F5B1A">
        <w:rPr>
          <w:rFonts w:eastAsiaTheme="minorEastAsia"/>
        </w:rPr>
        <w:t>is the temperature amplitude (</w:t>
      </w:r>
      <w:proofErr w:type="spellStart"/>
      <w:r w:rsidR="001F5B1A" w:rsidRPr="001F5B1A">
        <w:rPr>
          <w:rFonts w:eastAsiaTheme="minorEastAsia"/>
          <w:vertAlign w:val="superscript"/>
        </w:rPr>
        <w:t>o</w:t>
      </w:r>
      <w:r w:rsidR="001F5B1A">
        <w:rPr>
          <w:rFonts w:eastAsiaTheme="minorEastAsia"/>
        </w:rPr>
        <w:t>C</w:t>
      </w:r>
      <w:proofErr w:type="spellEnd"/>
      <w:r w:rsidR="001F5B1A">
        <w:rPr>
          <w:rFonts w:eastAsiaTheme="minorEastAsia"/>
        </w:rPr>
        <w:t xml:space="preserve">), </w:t>
      </w:r>
      <m:oMath>
        <m:r>
          <w:rPr>
            <w:rFonts w:ascii="Cambria Math" w:eastAsiaTheme="minorEastAsia" w:hAnsi="Cambria Math"/>
          </w:rPr>
          <m:t>ω</m:t>
        </m:r>
      </m:oMath>
      <w:r w:rsidR="001F5B1A">
        <w:rPr>
          <w:rFonts w:eastAsiaTheme="minorEastAsia"/>
        </w:rPr>
        <w:t xml:space="preserve"> is the radial frequency for temperature variations (rad/s), and </w:t>
      </w:r>
      <m:oMath>
        <m:r>
          <w:rPr>
            <w:rFonts w:ascii="Cambria Math" w:eastAsiaTheme="minorEastAsia" w:hAnsi="Cambria Math"/>
          </w:rPr>
          <m:t>φ</m:t>
        </m:r>
      </m:oMath>
      <w:r w:rsidR="001F5B1A">
        <w:rPr>
          <w:rFonts w:eastAsiaTheme="minorEastAsia"/>
        </w:rPr>
        <w:t xml:space="preserve"> is a phase constant, or lag (rad).  Using these, e</w:t>
      </w:r>
      <w:r>
        <w:t xml:space="preserve">quation </w:t>
      </w:r>
      <w:r>
        <w:fldChar w:fldCharType="begin"/>
      </w:r>
      <w:r>
        <w:instrText xml:space="preserve"> REF  Eq_GeneralPhysicalModel \h </w:instrText>
      </w:r>
      <w:r>
        <w:fldChar w:fldCharType="separate"/>
      </w:r>
      <w:r w:rsidR="00BD16F8">
        <w:rPr>
          <w:noProof/>
        </w:rPr>
        <w:t>1</w:t>
      </w:r>
      <w:r>
        <w:fldChar w:fldCharType="end"/>
      </w:r>
      <w:r>
        <w:t xml:space="preserve"> can be resolved, giving: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gridCol w:w="803"/>
      </w:tblGrid>
      <w:tr w:rsidR="00A14C5D" w:rsidTr="009513D6">
        <w:tc>
          <w:tcPr>
            <w:tcW w:w="4555" w:type="pct"/>
            <w:tcMar>
              <w:left w:w="0" w:type="dxa"/>
              <w:right w:w="0" w:type="dxa"/>
            </w:tcMar>
            <w:vAlign w:val="center"/>
          </w:tcPr>
          <w:p w:rsidR="00A14C5D" w:rsidRPr="00EE4F4B" w:rsidRDefault="00A14C5D" w:rsidP="00A43CA9">
            <w:pPr>
              <w:pStyle w:val="BodyText"/>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z,t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D</m:t>
                            </m:r>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z</m:t>
                            </m:r>
                          </m:num>
                          <m:den>
                            <m:r>
                              <w:rPr>
                                <w:rFonts w:ascii="Cambria Math" w:hAnsi="Cambria Math"/>
                              </w:rPr>
                              <m:t>D</m:t>
                            </m:r>
                          </m:den>
                        </m:f>
                        <m:r>
                          <w:rPr>
                            <w:rFonts w:ascii="Cambria Math" w:eastAsiaTheme="minorEastAsia" w:hAnsi="Cambria Math"/>
                          </w:rPr>
                          <m:t>+φ</m:t>
                        </m:r>
                      </m:e>
                    </m:d>
                  </m:e>
                </m:func>
              </m:oMath>
            </m:oMathPara>
          </w:p>
        </w:tc>
        <w:tc>
          <w:tcPr>
            <w:tcW w:w="445" w:type="pct"/>
            <w:vAlign w:val="center"/>
          </w:tcPr>
          <w:p w:rsidR="00A14C5D" w:rsidRPr="00D93CEC" w:rsidRDefault="00A14C5D" w:rsidP="009513D6">
            <w:pPr>
              <w:pStyle w:val="EquationCaption"/>
            </w:pPr>
            <w:r>
              <w:t>(</w:t>
            </w:r>
            <w:bookmarkStart w:id="3" w:name="Eq_BasicSolutionForSoilTemp"/>
            <w:r>
              <w:rPr>
                <w:noProof/>
              </w:rPr>
              <w:fldChar w:fldCharType="begin"/>
            </w:r>
            <w:r>
              <w:rPr>
                <w:noProof/>
              </w:rPr>
              <w:instrText xml:space="preserve"> SEQ Eq \* MERGEFORMAT </w:instrText>
            </w:r>
            <w:r>
              <w:rPr>
                <w:noProof/>
              </w:rPr>
              <w:fldChar w:fldCharType="separate"/>
            </w:r>
            <w:r w:rsidR="00BD16F8">
              <w:rPr>
                <w:noProof/>
              </w:rPr>
              <w:t>4</w:t>
            </w:r>
            <w:r>
              <w:rPr>
                <w:noProof/>
              </w:rPr>
              <w:fldChar w:fldCharType="end"/>
            </w:r>
            <w:bookmarkEnd w:id="3"/>
            <w:r>
              <w:t>)</w:t>
            </w:r>
          </w:p>
        </w:tc>
      </w:tr>
    </w:tbl>
    <w:p w:rsidR="00A14C5D" w:rsidRDefault="00A43CA9">
      <w:proofErr w:type="gramStart"/>
      <w:r>
        <w:t>where</w:t>
      </w:r>
      <w:proofErr w:type="gramEnd"/>
      <w:r w:rsidR="001F5B1A">
        <w:t xml:space="preserve"> </w:t>
      </w:r>
      <m:oMath>
        <m:r>
          <w:rPr>
            <w:rFonts w:ascii="Cambria Math" w:hAnsi="Cambria Math"/>
          </w:rPr>
          <m:t>D</m:t>
        </m:r>
      </m:oMath>
      <w:r w:rsidR="001F5B1A">
        <w:rPr>
          <w:rFonts w:eastAsiaTheme="minorEastAsia"/>
        </w:rPr>
        <w:t xml:space="preserve"> is the dumping depth (m),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gridCol w:w="803"/>
      </w:tblGrid>
      <w:tr w:rsidR="001F5B1A" w:rsidTr="009513D6">
        <w:tc>
          <w:tcPr>
            <w:tcW w:w="4555" w:type="pct"/>
            <w:tcMar>
              <w:left w:w="0" w:type="dxa"/>
              <w:right w:w="0" w:type="dxa"/>
            </w:tcMar>
            <w:vAlign w:val="center"/>
          </w:tcPr>
          <w:p w:rsidR="001F5B1A" w:rsidRPr="00EE4F4B" w:rsidRDefault="001F5B1A" w:rsidP="001F5B1A">
            <w:pPr>
              <w:pStyle w:val="BodyText"/>
            </w:pPr>
            <m:oMathPara>
              <m:oMathParaPr>
                <m:jc m:val="left"/>
              </m:oMathParaPr>
              <m:oMath>
                <m:r>
                  <w:rPr>
                    <w:rFonts w:ascii="Cambria Math" w:hAnsi="Cambria Math"/>
                  </w:rPr>
                  <m:t>D=</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T</m:t>
                            </m:r>
                          </m:sub>
                        </m:sSub>
                      </m:num>
                      <m:den>
                        <m:r>
                          <w:rPr>
                            <w:rFonts w:ascii="Cambria Math" w:eastAsiaTheme="minorEastAsia" w:hAnsi="Cambria Math"/>
                          </w:rPr>
                          <m:t>ω</m:t>
                        </m:r>
                      </m:den>
                    </m:f>
                  </m:e>
                </m:rad>
              </m:oMath>
            </m:oMathPara>
          </w:p>
        </w:tc>
        <w:tc>
          <w:tcPr>
            <w:tcW w:w="445" w:type="pct"/>
            <w:vAlign w:val="center"/>
          </w:tcPr>
          <w:p w:rsidR="001F5B1A" w:rsidRPr="00D93CEC" w:rsidRDefault="001F5B1A" w:rsidP="009513D6">
            <w:pPr>
              <w:pStyle w:val="EquationCaption"/>
            </w:pPr>
            <w:r>
              <w:t>(</w:t>
            </w:r>
            <w:bookmarkStart w:id="4" w:name="Eq_DumpingDepthDefinition"/>
            <w:r>
              <w:rPr>
                <w:noProof/>
              </w:rPr>
              <w:fldChar w:fldCharType="begin"/>
            </w:r>
            <w:r>
              <w:rPr>
                <w:noProof/>
              </w:rPr>
              <w:instrText xml:space="preserve"> SEQ Eq \* MERGEFORMAT </w:instrText>
            </w:r>
            <w:r>
              <w:rPr>
                <w:noProof/>
              </w:rPr>
              <w:fldChar w:fldCharType="separate"/>
            </w:r>
            <w:r w:rsidR="00BD16F8">
              <w:rPr>
                <w:noProof/>
              </w:rPr>
              <w:t>5</w:t>
            </w:r>
            <w:r>
              <w:rPr>
                <w:noProof/>
              </w:rPr>
              <w:fldChar w:fldCharType="end"/>
            </w:r>
            <w:bookmarkEnd w:id="4"/>
            <w:r>
              <w:t>)</w:t>
            </w:r>
          </w:p>
        </w:tc>
      </w:tr>
    </w:tbl>
    <w:p w:rsidR="001A01C4" w:rsidRDefault="001F5B1A">
      <w:pPr>
        <w:rPr>
          <w:rFonts w:eastAsiaTheme="minorEastAsia"/>
        </w:rPr>
      </w:pPr>
      <w:r>
        <w:t xml:space="preserve">This function can be used to describe variations in soil temperature at different temporal scales (e.g. daily or annual). To do this one simply supply to equations </w:t>
      </w:r>
      <w:r>
        <w:fldChar w:fldCharType="begin"/>
      </w:r>
      <w:r>
        <w:instrText xml:space="preserve"> REF  Eq_BasicSolutionForSoilTemp \h </w:instrText>
      </w:r>
      <w:r>
        <w:fldChar w:fldCharType="separate"/>
      </w:r>
      <w:r w:rsidR="00BD16F8">
        <w:rPr>
          <w:noProof/>
        </w:rPr>
        <w:t>4</w:t>
      </w:r>
      <w:r>
        <w:fldChar w:fldCharType="end"/>
      </w:r>
      <w:r>
        <w:t xml:space="preserve"> and </w:t>
      </w:r>
      <w:r>
        <w:fldChar w:fldCharType="begin"/>
      </w:r>
      <w:r>
        <w:instrText xml:space="preserve"> REF  Eq_DumpingDepthDefinition \h </w:instrText>
      </w:r>
      <w:r>
        <w:fldChar w:fldCharType="separate"/>
      </w:r>
      <w:r w:rsidR="00BD16F8">
        <w:rPr>
          <w:noProof/>
        </w:rPr>
        <w:t>5</w:t>
      </w:r>
      <w:r>
        <w:fldChar w:fldCharType="end"/>
      </w:r>
      <w:r>
        <w:t xml:space="preserve"> the appropriate values </w:t>
      </w:r>
      <w:proofErr w:type="gramStart"/>
      <w:r>
        <w:t xml:space="preserve">for </w:t>
      </w:r>
      <w:proofErr w:type="gramEnd"/>
      <m:oMath>
        <m:sSub>
          <m:sSubPr>
            <m:ctrlPr>
              <w:rPr>
                <w:rFonts w:ascii="Cambria Math" w:hAnsi="Cambria Math"/>
                <w:i/>
              </w:rPr>
            </m:ctrlPr>
          </m:sSubPr>
          <m:e>
            <m:r>
              <w:rPr>
                <w:rFonts w:ascii="Cambria Math" w:hAnsi="Cambria Math"/>
              </w:rPr>
              <m:t>T</m:t>
            </m:r>
          </m:e>
          <m:sub>
            <m:r>
              <w:rPr>
                <w:rFonts w:ascii="Cambria Math" w:hAnsi="Cambria Math"/>
              </w:rPr>
              <m:t>a</m:t>
            </m:r>
          </m:sub>
        </m:sSub>
      </m:oMath>
      <w:r>
        <w:rPr>
          <w:rFonts w:eastAsiaTheme="minorEastAsia"/>
        </w:rPr>
        <w:t xml:space="preserve">, </w:t>
      </w:r>
      <m:oMath>
        <m:r>
          <w:rPr>
            <w:rFonts w:ascii="Cambria Math" w:hAnsi="Cambria Math"/>
          </w:rPr>
          <m:t>A</m:t>
        </m:r>
      </m:oMath>
      <w:r>
        <w:rPr>
          <w:rFonts w:eastAsiaTheme="minorEastAsia"/>
        </w:rPr>
        <w:t xml:space="preserve">, </w:t>
      </w:r>
      <m:oMath>
        <m:r>
          <w:rPr>
            <w:rFonts w:ascii="Cambria Math" w:eastAsiaTheme="minorEastAsia" w:hAnsi="Cambria Math"/>
          </w:rPr>
          <m:t>ω</m:t>
        </m:r>
      </m:oMath>
      <w:r>
        <w:rPr>
          <w:rFonts w:eastAsiaTheme="minorEastAsia"/>
        </w:rPr>
        <w:t xml:space="preserve">, and </w:t>
      </w:r>
      <m:oMath>
        <m:r>
          <w:rPr>
            <w:rFonts w:ascii="Cambria Math" w:eastAsiaTheme="minorEastAsia" w:hAnsi="Cambria Math"/>
          </w:rPr>
          <m:t>φ</m:t>
        </m:r>
      </m:oMath>
      <w:r>
        <w:rPr>
          <w:rFonts w:eastAsiaTheme="minorEastAsia"/>
        </w:rPr>
        <w:t xml:space="preserve">.  </w:t>
      </w:r>
      <w:r w:rsidR="001A01C4">
        <w:rPr>
          <w:rFonts w:eastAsiaTheme="minorEastAsia"/>
        </w:rPr>
        <w:t>Combining versions of equation with appropriate parameters enables the simultaneous simulation of temperature at daily and annual scales: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gridCol w:w="803"/>
      </w:tblGrid>
      <w:tr w:rsidR="000A4597" w:rsidTr="000A4597">
        <w:tc>
          <w:tcPr>
            <w:tcW w:w="4555" w:type="pct"/>
            <w:tcMar>
              <w:left w:w="0" w:type="dxa"/>
              <w:right w:w="0" w:type="dxa"/>
            </w:tcMar>
            <w:vAlign w:val="center"/>
          </w:tcPr>
          <w:p w:rsidR="000A4597" w:rsidRPr="00EE4F4B" w:rsidRDefault="000A4597" w:rsidP="001A01C4">
            <w:pPr>
              <w:pStyle w:val="BodyText"/>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z,t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ay</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y</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y</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y</m:t>
                            </m:r>
                          </m:sub>
                        </m:sSub>
                      </m:e>
                    </m:d>
                  </m:e>
                </m:func>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d</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d</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d</m:t>
                            </m:r>
                          </m:sub>
                        </m:sSub>
                      </m:e>
                    </m:d>
                  </m:e>
                </m:func>
              </m:oMath>
            </m:oMathPara>
          </w:p>
        </w:tc>
        <w:tc>
          <w:tcPr>
            <w:tcW w:w="445" w:type="pct"/>
            <w:vAlign w:val="center"/>
          </w:tcPr>
          <w:p w:rsidR="000A4597" w:rsidRPr="00D93CEC" w:rsidRDefault="000A4597" w:rsidP="009513D6">
            <w:pPr>
              <w:pStyle w:val="EquationCaption"/>
            </w:pPr>
            <w:r>
              <w:t>(</w:t>
            </w:r>
            <w:bookmarkStart w:id="5" w:name="Eq_BasicSoilTempDailyAnnual"/>
            <w:r>
              <w:rPr>
                <w:noProof/>
              </w:rPr>
              <w:fldChar w:fldCharType="begin"/>
            </w:r>
            <w:r>
              <w:rPr>
                <w:noProof/>
              </w:rPr>
              <w:instrText xml:space="preserve"> SEQ Eq \* MERGEFORMAT </w:instrText>
            </w:r>
            <w:r>
              <w:rPr>
                <w:noProof/>
              </w:rPr>
              <w:fldChar w:fldCharType="separate"/>
            </w:r>
            <w:r w:rsidR="00BD16F8">
              <w:rPr>
                <w:noProof/>
              </w:rPr>
              <w:t>6</w:t>
            </w:r>
            <w:r>
              <w:rPr>
                <w:noProof/>
              </w:rPr>
              <w:fldChar w:fldCharType="end"/>
            </w:r>
            <w:bookmarkEnd w:id="5"/>
            <w:r>
              <w:t>)</w:t>
            </w:r>
          </w:p>
        </w:tc>
      </w:tr>
    </w:tbl>
    <w:p w:rsidR="001A01C4" w:rsidRDefault="001A01C4" w:rsidP="001A01C4">
      <w:pPr>
        <w:rPr>
          <w:rFonts w:eastAsiaTheme="minorEastAsia"/>
        </w:rPr>
      </w:pPr>
      <w:proofErr w:type="gramStart"/>
      <w:r>
        <w:rPr>
          <w:rFonts w:eastAsiaTheme="minorEastAsia"/>
        </w:rPr>
        <w:t>where</w:t>
      </w:r>
      <w:proofErr w:type="gramEnd"/>
      <w:r>
        <w:rPr>
          <w:rFonts w:eastAsiaTheme="minorEastAsia"/>
        </w:rPr>
        <w:t xml:space="preserve"> the subscript </w:t>
      </w:r>
      <m:oMath>
        <m:r>
          <w:rPr>
            <w:rFonts w:ascii="Cambria Math" w:hAnsi="Cambria Math"/>
          </w:rPr>
          <m:t>y</m:t>
        </m:r>
      </m:oMath>
      <w:r>
        <w:rPr>
          <w:rFonts w:eastAsiaTheme="minorEastAsia"/>
        </w:rPr>
        <w:t xml:space="preserve"> denotes parameters for the annual time scale and </w:t>
      </w:r>
      <m:oMath>
        <m:r>
          <w:rPr>
            <w:rFonts w:ascii="Cambria Math" w:eastAsiaTheme="minorEastAsia" w:hAnsi="Cambria Math"/>
          </w:rPr>
          <m:t>d</m:t>
        </m:r>
      </m:oMath>
      <w:r>
        <w:rPr>
          <w:rFonts w:eastAsiaTheme="minorEastAsia"/>
        </w:rPr>
        <w:t xml:space="preserve"> for daily.</w:t>
      </w:r>
    </w:p>
    <w:p w:rsidR="001A01C4" w:rsidRDefault="001A01C4" w:rsidP="001A01C4">
      <w:pPr>
        <w:rPr>
          <w:rFonts w:eastAsiaTheme="minorEastAsia"/>
        </w:rPr>
      </w:pPr>
      <w:r>
        <w:rPr>
          <w:rFonts w:eastAsiaTheme="minorEastAsia"/>
        </w:rPr>
        <w:t xml:space="preserve">The </w:t>
      </w:r>
      <w:r w:rsidR="00750E5E">
        <w:rPr>
          <w:rFonts w:eastAsiaTheme="minorEastAsia"/>
        </w:rPr>
        <w:t>use</w:t>
      </w:r>
      <w:r>
        <w:rPr>
          <w:rFonts w:eastAsiaTheme="minorEastAsia"/>
        </w:rPr>
        <w:t xml:space="preserve"> </w:t>
      </w:r>
      <m:oMath>
        <m:r>
          <w:rPr>
            <w:rFonts w:ascii="Cambria Math" w:eastAsiaTheme="minorEastAsia" w:hAnsi="Cambria Math"/>
          </w:rPr>
          <m:t>ω</m:t>
        </m:r>
      </m:oMath>
      <w:r>
        <w:rPr>
          <w:rFonts w:eastAsiaTheme="minorEastAsia"/>
        </w:rPr>
        <w:t xml:space="preserve"> and </w:t>
      </w:r>
      <m:oMath>
        <m:r>
          <w:rPr>
            <w:rFonts w:ascii="Cambria Math" w:eastAsiaTheme="minorEastAsia" w:hAnsi="Cambria Math"/>
          </w:rPr>
          <m:t>φ</m:t>
        </m:r>
      </m:oMath>
      <w:r>
        <w:rPr>
          <w:rFonts w:eastAsiaTheme="minorEastAsia"/>
        </w:rPr>
        <w:t xml:space="preserve"> are not intuitive</w:t>
      </w:r>
      <w:r w:rsidR="00750E5E">
        <w:rPr>
          <w:rFonts w:eastAsiaTheme="minorEastAsia"/>
        </w:rPr>
        <w:t xml:space="preserve"> as they have units of radians.</w:t>
      </w:r>
      <w:r>
        <w:rPr>
          <w:rFonts w:eastAsiaTheme="minorEastAsia"/>
        </w:rPr>
        <w:t xml:space="preserve"> </w:t>
      </w:r>
      <w:r w:rsidR="00750E5E">
        <w:rPr>
          <w:rFonts w:eastAsiaTheme="minorEastAsia"/>
        </w:rPr>
        <w:t xml:space="preserve"> A</w:t>
      </w:r>
      <w:r>
        <w:rPr>
          <w:rFonts w:eastAsiaTheme="minorEastAsia"/>
        </w:rPr>
        <w:t>s generally we deal with variations over time</w:t>
      </w:r>
      <w:r w:rsidR="00750E5E">
        <w:rPr>
          <w:rFonts w:eastAsiaTheme="minorEastAsia"/>
        </w:rPr>
        <w:t>,</w:t>
      </w:r>
      <w:r>
        <w:rPr>
          <w:rFonts w:eastAsiaTheme="minorEastAsia"/>
        </w:rPr>
        <w:t xml:space="preserve"> using the period (</w:t>
      </w:r>
      <m:oMath>
        <m:r>
          <w:rPr>
            <w:rFonts w:ascii="Cambria Math" w:hAnsi="Cambria Math"/>
          </w:rPr>
          <m:t>τ</m:t>
        </m:r>
      </m:oMath>
      <w:r>
        <w:rPr>
          <w:rFonts w:eastAsiaTheme="minorEastAsia"/>
        </w:rPr>
        <w:t>, s) might make easier to interpret the functions: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gridCol w:w="803"/>
      </w:tblGrid>
      <w:tr w:rsidR="001A01C4" w:rsidTr="009513D6">
        <w:tc>
          <w:tcPr>
            <w:tcW w:w="4555" w:type="pct"/>
            <w:tcMar>
              <w:left w:w="0" w:type="dxa"/>
              <w:right w:w="0" w:type="dxa"/>
            </w:tcMar>
            <w:vAlign w:val="center"/>
          </w:tcPr>
          <w:p w:rsidR="001A01C4" w:rsidRPr="00EE4F4B" w:rsidRDefault="001A01C4" w:rsidP="001A01C4">
            <w:pPr>
              <w:pStyle w:val="BodyText"/>
            </w:pPr>
            <m:oMathPara>
              <m:oMathParaPr>
                <m:jc m:val="left"/>
              </m:oMathParaPr>
              <m:oMath>
                <m:r>
                  <w:rPr>
                    <w:rFonts w:ascii="Cambria Math" w:eastAsiaTheme="minorEastAsia" w:hAnsi="Cambria Math"/>
                  </w:rPr>
                  <m:t>ω</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τ</m:t>
                    </m:r>
                  </m:den>
                </m:f>
              </m:oMath>
            </m:oMathPara>
          </w:p>
        </w:tc>
        <w:tc>
          <w:tcPr>
            <w:tcW w:w="445" w:type="pct"/>
            <w:vAlign w:val="center"/>
          </w:tcPr>
          <w:p w:rsidR="001A01C4" w:rsidRPr="00D93CEC" w:rsidRDefault="001A01C4" w:rsidP="009513D6">
            <w:pPr>
              <w:pStyle w:val="EquationCaption"/>
            </w:pPr>
            <w:r>
              <w:t>(</w:t>
            </w:r>
            <w:bookmarkStart w:id="6" w:name="Eq_FrequencyToPeriod"/>
            <w:r>
              <w:rPr>
                <w:noProof/>
              </w:rPr>
              <w:fldChar w:fldCharType="begin"/>
            </w:r>
            <w:r>
              <w:rPr>
                <w:noProof/>
              </w:rPr>
              <w:instrText xml:space="preserve"> SEQ Eq \* MERGEFORMAT </w:instrText>
            </w:r>
            <w:r>
              <w:rPr>
                <w:noProof/>
              </w:rPr>
              <w:fldChar w:fldCharType="separate"/>
            </w:r>
            <w:r w:rsidR="00BD16F8">
              <w:rPr>
                <w:noProof/>
              </w:rPr>
              <w:t>7</w:t>
            </w:r>
            <w:r>
              <w:rPr>
                <w:noProof/>
              </w:rPr>
              <w:fldChar w:fldCharType="end"/>
            </w:r>
            <w:bookmarkEnd w:id="6"/>
            <w:r>
              <w:t>)</w:t>
            </w:r>
          </w:p>
        </w:tc>
      </w:tr>
    </w:tbl>
    <w:p w:rsidR="001A01C4" w:rsidRDefault="00283D3F" w:rsidP="001A01C4">
      <w:pPr>
        <w:rPr>
          <w:rFonts w:eastAsiaTheme="minorEastAsia"/>
        </w:rPr>
      </w:pPr>
      <w:r>
        <w:rPr>
          <w:rFonts w:eastAsiaTheme="minorEastAsia"/>
        </w:rPr>
        <w:lastRenderedPageBreak/>
        <w:t>The phase constant can also be converted to a time lag parameter (</w:t>
      </w:r>
      <m:oMath>
        <m:r>
          <w:rPr>
            <w:rFonts w:ascii="Cambria Math" w:hAnsi="Cambria Math"/>
          </w:rPr>
          <m:t>L</m:t>
        </m:r>
      </m:oMath>
      <w:r>
        <w:rPr>
          <w:rFonts w:eastAsiaTheme="minorEastAsia"/>
        </w:rPr>
        <w:t>, s)</w:t>
      </w:r>
      <w:r w:rsidR="00750E5E">
        <w:rPr>
          <w:rFonts w:eastAsiaTheme="minorEastAsia"/>
        </w:rPr>
        <w:t>, but to make it even easier to follow its complement can be used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hAnsi="Cambria Math"/>
          </w:rPr>
          <m:t>=τ-φ</m:t>
        </m:r>
      </m:oMath>
      <w:r w:rsidR="00750E5E">
        <w:rPr>
          <w:rFonts w:eastAsiaTheme="minorEastAsia"/>
        </w:rPr>
        <w:t>)</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gridCol w:w="803"/>
      </w:tblGrid>
      <w:tr w:rsidR="00283D3F" w:rsidTr="009513D6">
        <w:tc>
          <w:tcPr>
            <w:tcW w:w="4555" w:type="pct"/>
            <w:tcMar>
              <w:left w:w="0" w:type="dxa"/>
              <w:right w:w="0" w:type="dxa"/>
            </w:tcMar>
            <w:vAlign w:val="center"/>
          </w:tcPr>
          <w:p w:rsidR="00283D3F" w:rsidRPr="00EE4F4B" w:rsidRDefault="00BD16F8" w:rsidP="009513D6">
            <w:pPr>
              <w:pStyle w:val="BodyText"/>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rPr>
                      <m:t>τ</m:t>
                    </m:r>
                  </m:den>
                </m:f>
              </m:oMath>
            </m:oMathPara>
          </w:p>
        </w:tc>
        <w:tc>
          <w:tcPr>
            <w:tcW w:w="445" w:type="pct"/>
            <w:vAlign w:val="center"/>
          </w:tcPr>
          <w:p w:rsidR="00283D3F" w:rsidRPr="00D93CEC" w:rsidRDefault="00283D3F" w:rsidP="009513D6">
            <w:pPr>
              <w:pStyle w:val="EquationCaption"/>
            </w:pPr>
            <w:r>
              <w:t>(</w:t>
            </w:r>
            <w:bookmarkStart w:id="7" w:name="Eq_PhaseCteToLag"/>
            <w:r>
              <w:rPr>
                <w:noProof/>
              </w:rPr>
              <w:fldChar w:fldCharType="begin"/>
            </w:r>
            <w:r>
              <w:rPr>
                <w:noProof/>
              </w:rPr>
              <w:instrText xml:space="preserve"> SEQ Eq \* MERGEFORMAT </w:instrText>
            </w:r>
            <w:r>
              <w:rPr>
                <w:noProof/>
              </w:rPr>
              <w:fldChar w:fldCharType="separate"/>
            </w:r>
            <w:r w:rsidR="00BD16F8">
              <w:rPr>
                <w:noProof/>
              </w:rPr>
              <w:t>8</w:t>
            </w:r>
            <w:r>
              <w:rPr>
                <w:noProof/>
              </w:rPr>
              <w:fldChar w:fldCharType="end"/>
            </w:r>
            <w:bookmarkEnd w:id="7"/>
            <w:r>
              <w:t>)</w:t>
            </w:r>
          </w:p>
        </w:tc>
      </w:tr>
    </w:tbl>
    <w:p w:rsidR="00283D3F" w:rsidRDefault="00283D3F" w:rsidP="001A01C4">
      <w:pPr>
        <w:rPr>
          <w:rFonts w:eastAsiaTheme="minorEastAsia"/>
        </w:rPr>
      </w:pPr>
      <w:r>
        <w:rPr>
          <w:rFonts w:eastAsiaTheme="minorEastAsia"/>
        </w:rPr>
        <w:t xml:space="preserve">Using these functions, equation </w:t>
      </w:r>
      <w:r>
        <w:rPr>
          <w:rFonts w:eastAsiaTheme="minorEastAsia"/>
        </w:rPr>
        <w:fldChar w:fldCharType="begin"/>
      </w:r>
      <w:r>
        <w:rPr>
          <w:rFonts w:eastAsiaTheme="minorEastAsia"/>
        </w:rPr>
        <w:instrText xml:space="preserve"> REF  Eq_BasicSoilTempDailyAnnual \h </w:instrText>
      </w:r>
      <w:r>
        <w:rPr>
          <w:rFonts w:eastAsiaTheme="minorEastAsia"/>
        </w:rPr>
      </w:r>
      <w:r>
        <w:rPr>
          <w:rFonts w:eastAsiaTheme="minorEastAsia"/>
        </w:rPr>
        <w:fldChar w:fldCharType="separate"/>
      </w:r>
      <w:r w:rsidR="00BD16F8">
        <w:rPr>
          <w:noProof/>
        </w:rPr>
        <w:t>6</w:t>
      </w:r>
      <w:r>
        <w:rPr>
          <w:rFonts w:eastAsiaTheme="minorEastAsia"/>
        </w:rPr>
        <w:fldChar w:fldCharType="end"/>
      </w:r>
      <w:r>
        <w:rPr>
          <w:rFonts w:eastAsiaTheme="minorEastAsia"/>
        </w:rPr>
        <w:t xml:space="preserve"> can 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3"/>
        <w:gridCol w:w="803"/>
      </w:tblGrid>
      <w:tr w:rsidR="00283D3F" w:rsidTr="009513D6">
        <w:tc>
          <w:tcPr>
            <w:tcW w:w="4555" w:type="pct"/>
            <w:tcMar>
              <w:left w:w="0" w:type="dxa"/>
              <w:right w:w="0" w:type="dxa"/>
            </w:tcMar>
            <w:vAlign w:val="center"/>
          </w:tcPr>
          <w:p w:rsidR="00283D3F" w:rsidRPr="00EE4F4B" w:rsidRDefault="00283D3F" w:rsidP="00750E5E">
            <w:pPr>
              <w:pStyle w:val="BodyText"/>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z,t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ay</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y</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y</m:t>
                                </m:r>
                              </m:sub>
                            </m:sSub>
                          </m:den>
                        </m:f>
                      </m:e>
                    </m:d>
                  </m:e>
                </m:func>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d</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d</m:t>
                                </m:r>
                              </m:sub>
                            </m:sSub>
                          </m:den>
                        </m:f>
                      </m:e>
                    </m:d>
                  </m:e>
                </m:func>
              </m:oMath>
            </m:oMathPara>
          </w:p>
        </w:tc>
        <w:tc>
          <w:tcPr>
            <w:tcW w:w="445" w:type="pct"/>
            <w:vAlign w:val="center"/>
          </w:tcPr>
          <w:p w:rsidR="00283D3F" w:rsidRPr="00D93CEC" w:rsidRDefault="00283D3F" w:rsidP="009513D6">
            <w:pPr>
              <w:pStyle w:val="EquationCaption"/>
            </w:pPr>
            <w:r>
              <w:t>(</w:t>
            </w:r>
            <w:bookmarkStart w:id="8" w:name="Eq_BasicSolutionTimeForSoilTemp"/>
            <w:r>
              <w:rPr>
                <w:noProof/>
              </w:rPr>
              <w:fldChar w:fldCharType="begin"/>
            </w:r>
            <w:r>
              <w:rPr>
                <w:noProof/>
              </w:rPr>
              <w:instrText xml:space="preserve"> SEQ Eq \* MERGEFORMAT </w:instrText>
            </w:r>
            <w:r>
              <w:rPr>
                <w:noProof/>
              </w:rPr>
              <w:fldChar w:fldCharType="separate"/>
            </w:r>
            <w:r w:rsidR="00BD16F8">
              <w:rPr>
                <w:noProof/>
              </w:rPr>
              <w:t>9</w:t>
            </w:r>
            <w:r>
              <w:rPr>
                <w:noProof/>
              </w:rPr>
              <w:fldChar w:fldCharType="end"/>
            </w:r>
            <w:bookmarkEnd w:id="8"/>
            <w:r>
              <w:t>)</w:t>
            </w:r>
          </w:p>
        </w:tc>
      </w:tr>
    </w:tbl>
    <w:p w:rsidR="001A01C4" w:rsidRDefault="00283D3F" w:rsidP="001A01C4">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m:t>
            </m:r>
          </m:sub>
        </m:sSub>
      </m:oMath>
      <w:r>
        <w:rPr>
          <w:rFonts w:eastAsiaTheme="minorEastAsia"/>
        </w:rPr>
        <w:t xml:space="preserve"> are the duration of one year and one day (in seconds).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w:r>
        <w:rPr>
          <w:rFonts w:eastAsiaTheme="minorEastAsia"/>
        </w:rPr>
        <w:t xml:space="preserve"> </w:t>
      </w:r>
      <w:proofErr w:type="gramStart"/>
      <w:r>
        <w:rPr>
          <w:rFonts w:eastAsiaTheme="minorEastAsia"/>
        </w:rPr>
        <w:t>is</w:t>
      </w:r>
      <w:proofErr w:type="gramEnd"/>
      <w:r>
        <w:rPr>
          <w:rFonts w:eastAsiaTheme="minorEastAsia"/>
        </w:rPr>
        <w:t xml:space="preserve"> the time </w:t>
      </w:r>
      <w:r w:rsidR="00C55465">
        <w:rPr>
          <w:rFonts w:eastAsiaTheme="minorEastAsia"/>
        </w:rPr>
        <w:t xml:space="preserve">of the day </w:t>
      </w:r>
      <w:r>
        <w:rPr>
          <w:rFonts w:eastAsiaTheme="minorEastAsia"/>
        </w:rPr>
        <w:t>when mean daily temperature is reached</w:t>
      </w:r>
      <w:r w:rsidR="00C55465">
        <w:rPr>
          <w:rFonts w:eastAsiaTheme="minorEastAsia"/>
        </w:rPr>
        <w:t xml:space="preserve"> since midnight (this is usually taken as mid/early morning, which puts the minimum in the small hours of the night and maximum late in the afternoon.  This is unavoidable as in reality daily fluctuation in temperature are not symmetric and evenly distributed over the day, so they fit only marginally to a sinusoidal function…). </w:t>
      </w:r>
      <w:r w:rsidR="003B7A7F">
        <w:rPr>
          <w:rFonts w:eastAsiaTheme="minorEastAsia"/>
        </w:rPr>
        <w:t xml:space="preserve"> </w:t>
      </w:r>
      <w:r w:rsidR="00C55465">
        <w:rPr>
          <w:rFonts w:eastAsiaTheme="minorEastAsia"/>
        </w:rPr>
        <w:t xml:space="preserve">Likewise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oMath>
      <w:r w:rsidR="00C55465">
        <w:rPr>
          <w:rFonts w:eastAsiaTheme="minorEastAsia"/>
        </w:rPr>
        <w:t xml:space="preserve"> is the time</w:t>
      </w:r>
      <w:r w:rsidR="003B7A7F">
        <w:rPr>
          <w:rFonts w:eastAsiaTheme="minorEastAsia"/>
        </w:rPr>
        <w:t xml:space="preserve"> since the beginning of the year in which the mean annual temperature is reached, after winter (late in the year in the southern hemisphere).</w:t>
      </w:r>
    </w:p>
    <w:p w:rsidR="00C03EE6" w:rsidRDefault="00C03EE6" w:rsidP="001A01C4">
      <w:pPr>
        <w:rPr>
          <w:rFonts w:eastAsiaTheme="minorEastAsia"/>
        </w:rPr>
      </w:pPr>
      <w:r>
        <w:rPr>
          <w:rFonts w:eastAsiaTheme="minorEastAsia"/>
        </w:rPr>
        <w:t xml:space="preserve">Using the concept, equation </w:t>
      </w:r>
      <w:r>
        <w:rPr>
          <w:rFonts w:eastAsiaTheme="minorEastAsia"/>
        </w:rPr>
        <w:fldChar w:fldCharType="begin"/>
      </w:r>
      <w:r>
        <w:rPr>
          <w:rFonts w:eastAsiaTheme="minorEastAsia"/>
        </w:rPr>
        <w:instrText xml:space="preserve"> REF  Eq_DumpingDepthDefinition \h </w:instrText>
      </w:r>
      <w:r>
        <w:rPr>
          <w:rFonts w:eastAsiaTheme="minorEastAsia"/>
        </w:rPr>
      </w:r>
      <w:r>
        <w:rPr>
          <w:rFonts w:eastAsiaTheme="minorEastAsia"/>
        </w:rPr>
        <w:fldChar w:fldCharType="separate"/>
      </w:r>
      <w:r w:rsidR="00BD16F8">
        <w:rPr>
          <w:noProof/>
        </w:rPr>
        <w:t>5</w:t>
      </w:r>
      <w:r>
        <w:rPr>
          <w:rFonts w:eastAsiaTheme="minorEastAsia"/>
        </w:rPr>
        <w:fldChar w:fldCharType="end"/>
      </w:r>
      <w:r>
        <w:rPr>
          <w:rFonts w:eastAsiaTheme="minorEastAsia"/>
        </w:rPr>
        <w:t xml:space="preserve"> can be re 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6"/>
        <w:gridCol w:w="900"/>
      </w:tblGrid>
      <w:tr w:rsidR="00C03EE6" w:rsidTr="00BD16F8">
        <w:tc>
          <w:tcPr>
            <w:tcW w:w="4555" w:type="pct"/>
            <w:tcMar>
              <w:left w:w="0" w:type="dxa"/>
              <w:right w:w="0" w:type="dxa"/>
            </w:tcMar>
            <w:vAlign w:val="center"/>
          </w:tcPr>
          <w:p w:rsidR="00C03EE6" w:rsidRPr="00EE4F4B" w:rsidRDefault="00C03EE6" w:rsidP="00C03EE6">
            <w:pPr>
              <w:pStyle w:val="BodyText"/>
            </w:pPr>
            <m:oMathPara>
              <m:oMathParaPr>
                <m:jc m:val="left"/>
              </m:oMathParaPr>
              <m:oMath>
                <m:r>
                  <w:rPr>
                    <w:rFonts w:ascii="Cambria Math" w:hAnsi="Cambria Math"/>
                  </w:rPr>
                  <m:t>D=</m:t>
                </m:r>
                <m:rad>
                  <m:radPr>
                    <m:degHide m:val="1"/>
                    <m:ctrlPr>
                      <w:rPr>
                        <w:rFonts w:ascii="Cambria Math" w:hAnsi="Cambria Math"/>
                        <w:i/>
                      </w:rPr>
                    </m:ctrlPr>
                  </m:radPr>
                  <m:deg/>
                  <m:e>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T</m:t>
                            </m:r>
                          </m:sub>
                        </m:sSub>
                      </m:num>
                      <m:den>
                        <m:r>
                          <w:rPr>
                            <w:rFonts w:ascii="Cambria Math" w:eastAsiaTheme="minorEastAsia" w:hAnsi="Cambria Math"/>
                          </w:rPr>
                          <m:t>π</m:t>
                        </m:r>
                      </m:den>
                    </m:f>
                  </m:e>
                </m:rad>
              </m:oMath>
            </m:oMathPara>
          </w:p>
        </w:tc>
        <w:tc>
          <w:tcPr>
            <w:tcW w:w="445" w:type="pct"/>
            <w:vAlign w:val="center"/>
          </w:tcPr>
          <w:p w:rsidR="00C03EE6" w:rsidRPr="00D93CEC" w:rsidRDefault="00C03EE6" w:rsidP="00BD16F8">
            <w:pPr>
              <w:pStyle w:val="EquationCaption"/>
            </w:pPr>
            <w:r>
              <w:t>(</w:t>
            </w:r>
            <w:bookmarkStart w:id="9" w:name="Eq_DumpingDepthWithPeriod"/>
            <w:r>
              <w:rPr>
                <w:noProof/>
              </w:rPr>
              <w:fldChar w:fldCharType="begin"/>
            </w:r>
            <w:r>
              <w:rPr>
                <w:noProof/>
              </w:rPr>
              <w:instrText xml:space="preserve"> SEQ Eq \* MERGEFORMAT </w:instrText>
            </w:r>
            <w:r>
              <w:rPr>
                <w:noProof/>
              </w:rPr>
              <w:fldChar w:fldCharType="separate"/>
            </w:r>
            <w:r w:rsidR="00BD16F8">
              <w:rPr>
                <w:noProof/>
              </w:rPr>
              <w:t>10</w:t>
            </w:r>
            <w:r>
              <w:rPr>
                <w:noProof/>
              </w:rPr>
              <w:fldChar w:fldCharType="end"/>
            </w:r>
            <w:bookmarkEnd w:id="9"/>
            <w:r>
              <w:t>)</w:t>
            </w:r>
          </w:p>
        </w:tc>
      </w:tr>
    </w:tbl>
    <w:p w:rsidR="00C03EE6" w:rsidRDefault="00C03EE6" w:rsidP="001A01C4">
      <w:pPr>
        <w:rPr>
          <w:rFonts w:eastAsiaTheme="minorEastAsia"/>
        </w:rPr>
      </w:pPr>
    </w:p>
    <w:p w:rsidR="00BF50E0" w:rsidRDefault="00BF50E0" w:rsidP="001A01C4">
      <w:pPr>
        <w:rPr>
          <w:rFonts w:eastAsiaTheme="minorEastAsia"/>
        </w:rPr>
      </w:pPr>
      <w:r>
        <w:rPr>
          <w:rFonts w:eastAsiaTheme="minorEastAsia"/>
        </w:rPr>
        <w:t xml:space="preserve">Elias et al (2004) showed that the daily temperature amplitude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oMath>
      <w:r>
        <w:rPr>
          <w:rFonts w:eastAsiaTheme="minorEastAsia"/>
        </w:rPr>
        <w:t xml:space="preserve"> is actually not constant, it varies cyclically over the year in a manner that can be described by a sinusoidal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6"/>
        <w:gridCol w:w="900"/>
      </w:tblGrid>
      <w:tr w:rsidR="00BF50E0" w:rsidTr="009513D6">
        <w:tc>
          <w:tcPr>
            <w:tcW w:w="4555" w:type="pct"/>
            <w:tcMar>
              <w:left w:w="0" w:type="dxa"/>
              <w:right w:w="0" w:type="dxa"/>
            </w:tcMar>
            <w:vAlign w:val="center"/>
          </w:tcPr>
          <w:p w:rsidR="00BF50E0" w:rsidRPr="00EE4F4B" w:rsidRDefault="00BD16F8" w:rsidP="00BF50E0">
            <w:pPr>
              <w:pStyle w:val="BodyTex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ad</m:t>
                    </m:r>
                  </m:sub>
                </m:sSub>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b</m:t>
                            </m:r>
                          </m:sub>
                        </m:sSub>
                      </m:e>
                    </m:d>
                  </m:e>
                </m:func>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ad</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b</m:t>
                                </m:r>
                              </m:sub>
                            </m:sSub>
                          </m:den>
                        </m:f>
                      </m:e>
                    </m:d>
                  </m:e>
                </m:func>
              </m:oMath>
            </m:oMathPara>
          </w:p>
        </w:tc>
        <w:tc>
          <w:tcPr>
            <w:tcW w:w="445" w:type="pct"/>
            <w:vAlign w:val="center"/>
          </w:tcPr>
          <w:p w:rsidR="00BF50E0" w:rsidRPr="00D93CEC" w:rsidRDefault="00BF50E0" w:rsidP="009513D6">
            <w:pPr>
              <w:pStyle w:val="EquationCaption"/>
            </w:pPr>
            <w:r>
              <w:t>(</w:t>
            </w:r>
            <w:bookmarkStart w:id="10" w:name="Eq_AmplitudeVariation"/>
            <w:r>
              <w:rPr>
                <w:noProof/>
              </w:rPr>
              <w:fldChar w:fldCharType="begin"/>
            </w:r>
            <w:r>
              <w:rPr>
                <w:noProof/>
              </w:rPr>
              <w:instrText xml:space="preserve"> SEQ Eq \* MERGEFORMAT </w:instrText>
            </w:r>
            <w:r>
              <w:rPr>
                <w:noProof/>
              </w:rPr>
              <w:fldChar w:fldCharType="separate"/>
            </w:r>
            <w:r w:rsidR="00BD16F8">
              <w:rPr>
                <w:noProof/>
              </w:rPr>
              <w:t>11</w:t>
            </w:r>
            <w:r>
              <w:rPr>
                <w:noProof/>
              </w:rPr>
              <w:fldChar w:fldCharType="end"/>
            </w:r>
            <w:bookmarkEnd w:id="10"/>
            <w:r>
              <w:t>)</w:t>
            </w:r>
          </w:p>
        </w:tc>
      </w:tr>
    </w:tbl>
    <w:p w:rsidR="00BF50E0" w:rsidRDefault="00BF50E0" w:rsidP="001A01C4">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ad</m:t>
            </m:r>
          </m:sub>
        </m:sSub>
      </m:oMath>
      <w:r>
        <w:rPr>
          <w:rFonts w:eastAsiaTheme="minorEastAsia"/>
        </w:rPr>
        <w:t xml:space="preserve"> is the long-term average of daily amplitude (</w:t>
      </w:r>
      <w:proofErr w:type="spellStart"/>
      <w:r w:rsidRPr="00BF50E0">
        <w:rPr>
          <w:rFonts w:eastAsiaTheme="minorEastAsia"/>
          <w:vertAlign w:val="superscript"/>
        </w:rPr>
        <w:t>o</w:t>
      </w:r>
      <w:r>
        <w:rPr>
          <w:rFonts w:eastAsiaTheme="minorEastAsia"/>
        </w:rPr>
        <w:t>C</w:t>
      </w:r>
      <w:proofErr w:type="spellEnd"/>
      <w:r>
        <w:rPr>
          <w:rFonts w:eastAsiaTheme="minorEastAsia"/>
        </w:rPr>
        <w:t xml:space="preserve">), </w:t>
      </w:r>
      <m:oMath>
        <m:r>
          <w:rPr>
            <w:rFonts w:ascii="Cambria Math" w:eastAsiaTheme="minorEastAsia" w:hAnsi="Cambria Math"/>
          </w:rPr>
          <m:t>B</m:t>
        </m:r>
      </m:oMath>
      <w:r>
        <w:rPr>
          <w:rFonts w:eastAsiaTheme="minorEastAsia"/>
        </w:rPr>
        <w:t xml:space="preserve"> is the variation over time in daily amplitude, and the remaining parameters, with subscript </w:t>
      </w:r>
      <m:oMath>
        <m:r>
          <w:rPr>
            <w:rFonts w:ascii="Cambria Math" w:hAnsi="Cambria Math"/>
          </w:rPr>
          <m:t>b</m:t>
        </m:r>
      </m:oMath>
      <w:r>
        <w:rPr>
          <w:rFonts w:eastAsiaTheme="minorEastAsia"/>
        </w:rPr>
        <w:t xml:space="preserve"> correspond to frequency, period, and lag similar to those referred earlier.  Using this definition of </w:t>
      </w:r>
      <m:oMath>
        <m:sSub>
          <m:sSubPr>
            <m:ctrlPr>
              <w:rPr>
                <w:rFonts w:ascii="Cambria Math" w:hAnsi="Cambria Math"/>
                <w:i/>
              </w:rPr>
            </m:ctrlPr>
          </m:sSubPr>
          <m:e>
            <m:r>
              <w:rPr>
                <w:rFonts w:ascii="Cambria Math" w:hAnsi="Cambria Math"/>
              </w:rPr>
              <m:t>A</m:t>
            </m:r>
          </m:e>
          <m:sub>
            <m:r>
              <w:rPr>
                <w:rFonts w:ascii="Cambria Math" w:hAnsi="Cambria Math"/>
              </w:rPr>
              <m:t>d</m:t>
            </m:r>
          </m:sub>
        </m:sSub>
      </m:oMath>
      <w:r>
        <w:rPr>
          <w:rFonts w:eastAsiaTheme="minorEastAsia"/>
        </w:rPr>
        <w:t xml:space="preserve"> and solving equation </w:t>
      </w:r>
      <w:r>
        <w:rPr>
          <w:rFonts w:eastAsiaTheme="minorEastAsia"/>
        </w:rPr>
        <w:fldChar w:fldCharType="begin"/>
      </w:r>
      <w:r>
        <w:rPr>
          <w:rFonts w:eastAsiaTheme="minorEastAsia"/>
        </w:rPr>
        <w:instrText xml:space="preserve"> REF  Eq_GeneralPhysicalModel \h </w:instrText>
      </w:r>
      <w:r>
        <w:rPr>
          <w:rFonts w:eastAsiaTheme="minorEastAsia"/>
        </w:rPr>
      </w:r>
      <w:r>
        <w:rPr>
          <w:rFonts w:eastAsiaTheme="minorEastAsia"/>
        </w:rPr>
        <w:fldChar w:fldCharType="separate"/>
      </w:r>
      <w:r w:rsidR="00BD16F8">
        <w:rPr>
          <w:noProof/>
        </w:rPr>
        <w:t>1</w:t>
      </w:r>
      <w:r>
        <w:rPr>
          <w:rFonts w:eastAsiaTheme="minorEastAsia"/>
        </w:rPr>
        <w:fldChar w:fldCharType="end"/>
      </w:r>
      <w:r w:rsidR="000C496D">
        <w:rPr>
          <w:rFonts w:eastAsiaTheme="minorEastAsia"/>
        </w:rPr>
        <w:t xml:space="preserve"> again, the </w:t>
      </w:r>
      <w:r w:rsidR="00C03EE6">
        <w:rPr>
          <w:rFonts w:eastAsiaTheme="minorEastAsia"/>
        </w:rPr>
        <w:t>variation</w:t>
      </w:r>
      <w:r w:rsidR="000C496D">
        <w:rPr>
          <w:rFonts w:eastAsiaTheme="minorEastAsia"/>
        </w:rPr>
        <w:t xml:space="preserve"> </w:t>
      </w:r>
      <w:r w:rsidR="00C03EE6">
        <w:rPr>
          <w:rFonts w:eastAsiaTheme="minorEastAsia"/>
        </w:rPr>
        <w:t>in</w:t>
      </w:r>
      <w:r w:rsidR="000C496D">
        <w:rPr>
          <w:rFonts w:eastAsiaTheme="minorEastAsia"/>
        </w:rPr>
        <w:t xml:space="preserve"> temperature </w:t>
      </w:r>
      <w:r w:rsidR="00C03EE6">
        <w:rPr>
          <w:rFonts w:eastAsiaTheme="minorEastAsia"/>
        </w:rPr>
        <w:t xml:space="preserve">over time and depth </w:t>
      </w:r>
      <w:r w:rsidR="000C496D">
        <w:rPr>
          <w:rFonts w:eastAsiaTheme="minorEastAsia"/>
        </w:rPr>
        <w:t>become:</w:t>
      </w:r>
    </w:p>
    <w:p w:rsidR="00C03EE6" w:rsidRDefault="00C03EE6" w:rsidP="001A01C4">
      <w:pPr>
        <w:rPr>
          <w:rFonts w:eastAsiaTheme="minorEastAsia"/>
        </w:rPr>
      </w:pPr>
    </w:p>
    <w:p w:rsidR="00C03EE6" w:rsidRDefault="00C03EE6" w:rsidP="001A01C4">
      <w:pPr>
        <w:rPr>
          <w:rFonts w:eastAsiaTheme="minorEastAsia"/>
        </w:rPr>
      </w:pPr>
    </w:p>
    <w:p w:rsidR="00C03EE6" w:rsidRDefault="00C03EE6" w:rsidP="001A01C4">
      <w:pPr>
        <w:rPr>
          <w:rFonts w:eastAsiaTheme="minorEastAsia"/>
        </w:rPr>
      </w:pPr>
    </w:p>
    <w:p w:rsidR="00C03EE6" w:rsidRDefault="00C03EE6" w:rsidP="001A01C4">
      <w:pPr>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6"/>
        <w:gridCol w:w="900"/>
      </w:tblGrid>
      <w:tr w:rsidR="00C03EE6" w:rsidTr="00BD16F8">
        <w:tc>
          <w:tcPr>
            <w:tcW w:w="4555" w:type="pct"/>
            <w:tcMar>
              <w:left w:w="0" w:type="dxa"/>
              <w:right w:w="0" w:type="dxa"/>
            </w:tcMar>
            <w:vAlign w:val="center"/>
          </w:tcPr>
          <w:p w:rsidR="00C03EE6" w:rsidRPr="00EE4F4B" w:rsidRDefault="00C03EE6" w:rsidP="00CC641C">
            <w:pPr>
              <w:pStyle w:val="BodyText"/>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z,t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ay</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y</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y</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y</m:t>
                            </m:r>
                          </m:sub>
                        </m:sSub>
                      </m:e>
                    </m:d>
                  </m:e>
                </m:func>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ad</m:t>
                    </m:r>
                  </m:sub>
                </m:sSub>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d</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d</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d</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tc>
        <w:tc>
          <w:tcPr>
            <w:tcW w:w="445" w:type="pct"/>
            <w:vAlign w:val="center"/>
          </w:tcPr>
          <w:p w:rsidR="00C03EE6" w:rsidRPr="00D93CEC" w:rsidRDefault="00C03EE6" w:rsidP="00BD16F8">
            <w:pPr>
              <w:pStyle w:val="EquationCaption"/>
            </w:pPr>
            <w:r>
              <w:t>(</w:t>
            </w:r>
            <w:bookmarkStart w:id="11" w:name="Eq_AdjustedSolutionForSoilTemp"/>
            <w:r>
              <w:rPr>
                <w:noProof/>
              </w:rPr>
              <w:fldChar w:fldCharType="begin"/>
            </w:r>
            <w:r>
              <w:rPr>
                <w:noProof/>
              </w:rPr>
              <w:instrText xml:space="preserve"> SEQ Eq \* MERGEFORMAT </w:instrText>
            </w:r>
            <w:r>
              <w:rPr>
                <w:noProof/>
              </w:rPr>
              <w:fldChar w:fldCharType="separate"/>
            </w:r>
            <w:r w:rsidR="00BD16F8">
              <w:rPr>
                <w:noProof/>
              </w:rPr>
              <w:t>12</w:t>
            </w:r>
            <w:r>
              <w:rPr>
                <w:noProof/>
              </w:rPr>
              <w:fldChar w:fldCharType="end"/>
            </w:r>
            <w:bookmarkEnd w:id="11"/>
            <w:r>
              <w:t>)</w:t>
            </w:r>
          </w:p>
        </w:tc>
      </w:tr>
    </w:tbl>
    <w:p w:rsidR="00C03EE6" w:rsidRDefault="00CC641C" w:rsidP="001A01C4">
      <w:pPr>
        <w:rPr>
          <w:rFonts w:eastAsiaTheme="minorEastAsia"/>
        </w:rPr>
      </w:pPr>
      <w:proofErr w:type="gramStart"/>
      <w:r>
        <w:rPr>
          <w:rFonts w:eastAsiaTheme="minorEastAsia"/>
        </w:rPr>
        <w:t>with</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oMath>
      <w:r w:rsidR="00206842">
        <w:rPr>
          <w:rFonts w:eastAsiaTheme="minorEastAsia"/>
        </w:rPr>
        <w:t xml:space="preserve">, and likewise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06842">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06842">
        <w:rPr>
          <w:rFonts w:eastAsiaTheme="minorEastAsia"/>
        </w:rPr>
        <w:t xml:space="preserve"> are found using equation </w:t>
      </w:r>
      <w:r w:rsidR="00206842">
        <w:rPr>
          <w:rFonts w:eastAsiaTheme="minorEastAsia"/>
        </w:rPr>
        <w:fldChar w:fldCharType="begin"/>
      </w:r>
      <w:r w:rsidR="00206842">
        <w:rPr>
          <w:rFonts w:eastAsiaTheme="minorEastAsia"/>
        </w:rPr>
        <w:instrText xml:space="preserve"> REF  Eq_DumpingDepthDefinition \h </w:instrText>
      </w:r>
      <w:r w:rsidR="00206842">
        <w:rPr>
          <w:rFonts w:eastAsiaTheme="minorEastAsia"/>
        </w:rPr>
      </w:r>
      <w:r w:rsidR="00206842">
        <w:rPr>
          <w:rFonts w:eastAsiaTheme="minorEastAsia"/>
        </w:rPr>
        <w:fldChar w:fldCharType="separate"/>
      </w:r>
      <w:r w:rsidR="00BD16F8">
        <w:rPr>
          <w:noProof/>
        </w:rPr>
        <w:t>5</w:t>
      </w:r>
      <w:r w:rsidR="00206842">
        <w:rPr>
          <w:rFonts w:eastAsiaTheme="minorEastAsia"/>
        </w:rPr>
        <w:fldChar w:fldCharType="end"/>
      </w:r>
      <w:r w:rsidR="00206842">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20684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oMath>
      <w:r w:rsidR="00206842">
        <w:rPr>
          <w:rFonts w:eastAsiaTheme="minorEastAsia"/>
        </w:rPr>
        <w:t xml:space="preserve">, respectively.  Using period instead of frequency (based on equations </w:t>
      </w:r>
      <w:r w:rsidR="00206842">
        <w:rPr>
          <w:rFonts w:eastAsiaTheme="minorEastAsia"/>
        </w:rPr>
        <w:fldChar w:fldCharType="begin"/>
      </w:r>
      <w:r w:rsidR="00206842">
        <w:rPr>
          <w:rFonts w:eastAsiaTheme="minorEastAsia"/>
        </w:rPr>
        <w:instrText xml:space="preserve"> REF  Eq_FrequencyToPeriod \h </w:instrText>
      </w:r>
      <w:r w:rsidR="00206842">
        <w:rPr>
          <w:rFonts w:eastAsiaTheme="minorEastAsia"/>
        </w:rPr>
      </w:r>
      <w:r w:rsidR="00206842">
        <w:rPr>
          <w:rFonts w:eastAsiaTheme="minorEastAsia"/>
        </w:rPr>
        <w:fldChar w:fldCharType="separate"/>
      </w:r>
      <w:r w:rsidR="00BD16F8">
        <w:rPr>
          <w:noProof/>
        </w:rPr>
        <w:t>7</w:t>
      </w:r>
      <w:r w:rsidR="00206842">
        <w:rPr>
          <w:rFonts w:eastAsiaTheme="minorEastAsia"/>
        </w:rPr>
        <w:fldChar w:fldCharType="end"/>
      </w:r>
      <w:r w:rsidR="00206842">
        <w:rPr>
          <w:rFonts w:eastAsiaTheme="minorEastAsia"/>
        </w:rPr>
        <w:t xml:space="preserve"> and </w:t>
      </w:r>
      <w:r w:rsidR="00206842">
        <w:rPr>
          <w:rFonts w:eastAsiaTheme="minorEastAsia"/>
        </w:rPr>
        <w:fldChar w:fldCharType="begin"/>
      </w:r>
      <w:r w:rsidR="00206842">
        <w:rPr>
          <w:rFonts w:eastAsiaTheme="minorEastAsia"/>
        </w:rPr>
        <w:instrText xml:space="preserve"> REF  Eq_PhaseCteToLag \h </w:instrText>
      </w:r>
      <w:r w:rsidR="00206842">
        <w:rPr>
          <w:rFonts w:eastAsiaTheme="minorEastAsia"/>
        </w:rPr>
      </w:r>
      <w:r w:rsidR="00206842">
        <w:rPr>
          <w:rFonts w:eastAsiaTheme="minorEastAsia"/>
        </w:rPr>
        <w:fldChar w:fldCharType="separate"/>
      </w:r>
      <w:r w:rsidR="00BD16F8">
        <w:rPr>
          <w:noProof/>
        </w:rPr>
        <w:t>8</w:t>
      </w:r>
      <w:r w:rsidR="00206842">
        <w:rPr>
          <w:rFonts w:eastAsiaTheme="minorEastAsia"/>
        </w:rPr>
        <w:fldChar w:fldCharType="end"/>
      </w:r>
      <w:r w:rsidR="00206842">
        <w:rPr>
          <w:rFonts w:eastAsiaTheme="minorEastAsia"/>
        </w:rPr>
        <w:t>) soil temperature can be described using: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6"/>
        <w:gridCol w:w="900"/>
      </w:tblGrid>
      <w:tr w:rsidR="000C496D" w:rsidTr="009513D6">
        <w:tc>
          <w:tcPr>
            <w:tcW w:w="4555" w:type="pct"/>
            <w:tcMar>
              <w:left w:w="0" w:type="dxa"/>
              <w:right w:w="0" w:type="dxa"/>
            </w:tcMar>
            <w:vAlign w:val="center"/>
          </w:tcPr>
          <w:p w:rsidR="000C496D" w:rsidRPr="00EE4F4B" w:rsidRDefault="000C496D" w:rsidP="00BD16F8">
            <w:pPr>
              <w:pStyle w:val="BodyText"/>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z,t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ay</m:t>
                    </m:r>
                  </m:sub>
                </m:sSub>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y</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y</m:t>
                                    </m:r>
                                  </m:sub>
                                </m:sSub>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y</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y</m:t>
                                </m:r>
                              </m:sub>
                            </m:sSub>
                          </m:den>
                        </m:f>
                      </m:e>
                    </m:d>
                  </m:e>
                </m:func>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ad</m:t>
                    </m:r>
                  </m:sub>
                </m:sSub>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d</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e>
                            </m:d>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d</m:t>
                                </m:r>
                              </m:sub>
                            </m:sSub>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1</m:t>
                                </m:r>
                              </m:sub>
                            </m:sSub>
                          </m:den>
                        </m:f>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sup>
                </m:sSup>
                <m:func>
                  <m:funcPr>
                    <m:ctrlPr>
                      <w:rPr>
                        <w:rFonts w:ascii="Cambria Math" w:eastAsiaTheme="minorEastAsia" w:hAnsi="Cambria Math"/>
                        <w:i/>
                      </w:rPr>
                    </m:ctrlPr>
                  </m:funcPr>
                  <m:fName>
                    <m:r>
                      <m:rPr>
                        <m:sty m:val="p"/>
                      </m:rPr>
                      <w:rPr>
                        <w:rFonts w:ascii="Cambria Math" w:hAnsi="Cambria Math"/>
                      </w:rPr>
                      <m:t>sin</m:t>
                    </m:r>
                  </m:fName>
                  <m:e>
                    <m:d>
                      <m:dPr>
                        <m:begChr m:val="["/>
                        <m:endChr m:val="]"/>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z</m:t>
                            </m:r>
                          </m:num>
                          <m:den>
                            <m:sSub>
                              <m:sSubPr>
                                <m:ctrlPr>
                                  <w:rPr>
                                    <w:rFonts w:ascii="Cambria Math" w:hAnsi="Cambria Math"/>
                                    <w:i/>
                                  </w:rPr>
                                </m:ctrlPr>
                              </m:sSubPr>
                              <m:e>
                                <m:r>
                                  <w:rPr>
                                    <w:rFonts w:ascii="Cambria Math" w:hAnsi="Cambria Math"/>
                                  </w:rPr>
                                  <m:t>D</m:t>
                                </m:r>
                              </m:e>
                              <m:sub>
                                <m:r>
                                  <w:rPr>
                                    <w:rFonts w:ascii="Cambria Math" w:hAnsi="Cambria Math"/>
                                  </w:rPr>
                                  <m:t>2</m:t>
                                </m:r>
                              </m:sub>
                            </m:sSub>
                          </m:den>
                        </m:f>
                      </m:e>
                    </m:d>
                  </m:e>
                </m:func>
              </m:oMath>
            </m:oMathPara>
          </w:p>
        </w:tc>
        <w:tc>
          <w:tcPr>
            <w:tcW w:w="445" w:type="pct"/>
            <w:vAlign w:val="center"/>
          </w:tcPr>
          <w:p w:rsidR="000C496D" w:rsidRPr="00D93CEC" w:rsidRDefault="000C496D" w:rsidP="009513D6">
            <w:pPr>
              <w:pStyle w:val="EquationCaption"/>
            </w:pPr>
            <w:r>
              <w:t>(</w:t>
            </w:r>
            <w:bookmarkStart w:id="12" w:name="Eq_AdjustedSolutionTimeForSoilTemp"/>
            <w:r>
              <w:rPr>
                <w:noProof/>
              </w:rPr>
              <w:fldChar w:fldCharType="begin"/>
            </w:r>
            <w:r>
              <w:rPr>
                <w:noProof/>
              </w:rPr>
              <w:instrText xml:space="preserve"> SEQ Eq \* MERGEFORMAT </w:instrText>
            </w:r>
            <w:r>
              <w:rPr>
                <w:noProof/>
              </w:rPr>
              <w:fldChar w:fldCharType="separate"/>
            </w:r>
            <w:r w:rsidR="00BD16F8">
              <w:rPr>
                <w:noProof/>
              </w:rPr>
              <w:t>13</w:t>
            </w:r>
            <w:r>
              <w:rPr>
                <w:noProof/>
              </w:rPr>
              <w:fldChar w:fldCharType="end"/>
            </w:r>
            <w:bookmarkEnd w:id="12"/>
            <w:r>
              <w:t>)</w:t>
            </w:r>
          </w:p>
        </w:tc>
      </w:tr>
    </w:tbl>
    <w:p w:rsidR="00BF50E0" w:rsidRDefault="005B0819" w:rsidP="001A01C4">
      <w:pPr>
        <w:rPr>
          <w:rFonts w:eastAsiaTheme="minorEastAsia"/>
        </w:rPr>
      </w:pPr>
      <w:r>
        <w:rPr>
          <w:rFonts w:eastAsiaTheme="minorEastAsia"/>
        </w:rPr>
        <w:t>The dum</w:t>
      </w:r>
      <w:r w:rsidR="00BD16F8">
        <w:rPr>
          <w:rFonts w:eastAsiaTheme="minorEastAsia"/>
        </w:rPr>
        <w:t>p</w:t>
      </w:r>
      <w:r>
        <w:rPr>
          <w:rFonts w:eastAsiaTheme="minorEastAsia"/>
        </w:rPr>
        <w:t>ing depths</w:t>
      </w:r>
      <w:r w:rsidR="00BD16F8">
        <w:rPr>
          <w:rFonts w:eastAsiaTheme="minorEastAsia"/>
        </w:rPr>
        <w:t xml:space="preserve"> as function of</w:t>
      </w:r>
      <w:bookmarkStart w:id="13" w:name="_GoBack"/>
      <w:bookmarkEnd w:id="13"/>
      <w:r w:rsidR="00BD16F8">
        <w:rPr>
          <w:rFonts w:eastAsiaTheme="minorEastAsia"/>
        </w:rPr>
        <w:t xml:space="preserve"> period are</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5"/>
        <w:gridCol w:w="901"/>
      </w:tblGrid>
      <w:tr w:rsidR="005B0819" w:rsidTr="005B0819">
        <w:tc>
          <w:tcPr>
            <w:tcW w:w="4501" w:type="pct"/>
            <w:tcMar>
              <w:left w:w="0" w:type="dxa"/>
              <w:right w:w="0" w:type="dxa"/>
            </w:tcMar>
            <w:vAlign w:val="center"/>
          </w:tcPr>
          <w:p w:rsidR="005B0819" w:rsidRPr="00EE4F4B" w:rsidRDefault="00BD16F8" w:rsidP="00BD16F8">
            <w:pPr>
              <w:pStyle w:val="BodyTex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d</m:t>
                            </m:r>
                          </m:sub>
                        </m:sSub>
                        <m:sSub>
                          <m:sSubPr>
                            <m:ctrlPr>
                              <w:rPr>
                                <w:rFonts w:ascii="Cambria Math" w:hAnsi="Cambria Math"/>
                                <w:i/>
                              </w:rPr>
                            </m:ctrlPr>
                          </m:sSubPr>
                          <m:e>
                            <m:r>
                              <w:rPr>
                                <w:rFonts w:ascii="Cambria Math" w:hAnsi="Cambria Math"/>
                              </w:rPr>
                              <m:t>τ</m:t>
                            </m:r>
                          </m:e>
                          <m:sub>
                            <m:r>
                              <w:rPr>
                                <w:rFonts w:ascii="Cambria Math" w:hAnsi="Cambria Math"/>
                              </w:rPr>
                              <m:t>b</m:t>
                            </m:r>
                          </m:sub>
                        </m:sSub>
                      </m:num>
                      <m:den>
                        <m:r>
                          <w:rPr>
                            <w:rFonts w:ascii="Cambria Math" w:eastAsiaTheme="minorEastAsia" w:hAnsi="Cambria Math"/>
                          </w:rPr>
                          <m:t>π</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e>
                        </m:d>
                      </m:den>
                    </m:f>
                  </m:e>
                </m:rad>
              </m:oMath>
            </m:oMathPara>
          </w:p>
        </w:tc>
        <w:tc>
          <w:tcPr>
            <w:tcW w:w="499" w:type="pct"/>
            <w:vAlign w:val="center"/>
          </w:tcPr>
          <w:p w:rsidR="005B0819" w:rsidRPr="00D93CEC" w:rsidRDefault="005B0819" w:rsidP="00BD16F8">
            <w:pPr>
              <w:pStyle w:val="EquationCaption"/>
            </w:pPr>
            <w:r>
              <w:t>(</w:t>
            </w:r>
            <w:bookmarkStart w:id="14" w:name="Eq_DumpingDepthD1"/>
            <w:r>
              <w:rPr>
                <w:noProof/>
              </w:rPr>
              <w:fldChar w:fldCharType="begin"/>
            </w:r>
            <w:r>
              <w:rPr>
                <w:noProof/>
              </w:rPr>
              <w:instrText xml:space="preserve"> SEQ Eq \* MERGEFORMAT </w:instrText>
            </w:r>
            <w:r>
              <w:rPr>
                <w:noProof/>
              </w:rPr>
              <w:fldChar w:fldCharType="separate"/>
            </w:r>
            <w:r w:rsidR="00BD16F8">
              <w:rPr>
                <w:noProof/>
              </w:rPr>
              <w:t>14</w:t>
            </w:r>
            <w:r>
              <w:rPr>
                <w:noProof/>
              </w:rPr>
              <w:fldChar w:fldCharType="end"/>
            </w:r>
            <w:bookmarkEnd w:id="14"/>
            <w:r>
              <w:t>)</w:t>
            </w:r>
          </w:p>
        </w:tc>
      </w:tr>
      <w:tr w:rsidR="005B0819" w:rsidTr="005B0819">
        <w:tc>
          <w:tcPr>
            <w:tcW w:w="4501" w:type="pct"/>
            <w:tcMar>
              <w:left w:w="0" w:type="dxa"/>
              <w:right w:w="0" w:type="dxa"/>
            </w:tcMar>
            <w:vAlign w:val="center"/>
          </w:tcPr>
          <w:p w:rsidR="005B0819" w:rsidRPr="00EE4F4B" w:rsidRDefault="00BD16F8" w:rsidP="00BD16F8">
            <w:pPr>
              <w:pStyle w:val="BodyTex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d</m:t>
                            </m:r>
                          </m:sub>
                        </m:sSub>
                        <m:sSub>
                          <m:sSubPr>
                            <m:ctrlPr>
                              <w:rPr>
                                <w:rFonts w:ascii="Cambria Math" w:hAnsi="Cambria Math"/>
                                <w:i/>
                              </w:rPr>
                            </m:ctrlPr>
                          </m:sSubPr>
                          <m:e>
                            <m:r>
                              <w:rPr>
                                <w:rFonts w:ascii="Cambria Math" w:hAnsi="Cambria Math"/>
                              </w:rPr>
                              <m:t>τ</m:t>
                            </m:r>
                          </m:e>
                          <m:sub>
                            <m:r>
                              <w:rPr>
                                <w:rFonts w:ascii="Cambria Math" w:hAnsi="Cambria Math"/>
                              </w:rPr>
                              <m:t>b</m:t>
                            </m:r>
                          </m:sub>
                        </m:sSub>
                      </m:num>
                      <m:den>
                        <m:r>
                          <w:rPr>
                            <w:rFonts w:ascii="Cambria Math" w:eastAsiaTheme="minorEastAsia" w:hAnsi="Cambria Math"/>
                          </w:rPr>
                          <m:t>π</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e>
                        </m:d>
                      </m:den>
                    </m:f>
                  </m:e>
                </m:rad>
              </m:oMath>
            </m:oMathPara>
          </w:p>
        </w:tc>
        <w:tc>
          <w:tcPr>
            <w:tcW w:w="499" w:type="pct"/>
            <w:vAlign w:val="center"/>
          </w:tcPr>
          <w:p w:rsidR="005B0819" w:rsidRPr="00D93CEC" w:rsidRDefault="005B0819" w:rsidP="00BD16F8">
            <w:pPr>
              <w:pStyle w:val="EquationCaption"/>
            </w:pPr>
            <w:r>
              <w:t>(</w:t>
            </w:r>
            <w:bookmarkStart w:id="15" w:name="Eq_DumpingDepthD2"/>
            <w:r>
              <w:rPr>
                <w:noProof/>
              </w:rPr>
              <w:fldChar w:fldCharType="begin"/>
            </w:r>
            <w:r>
              <w:rPr>
                <w:noProof/>
              </w:rPr>
              <w:instrText xml:space="preserve"> SEQ Eq \* MERGEFORMAT </w:instrText>
            </w:r>
            <w:r>
              <w:rPr>
                <w:noProof/>
              </w:rPr>
              <w:fldChar w:fldCharType="separate"/>
            </w:r>
            <w:r w:rsidR="00BD16F8">
              <w:rPr>
                <w:noProof/>
              </w:rPr>
              <w:t>15</w:t>
            </w:r>
            <w:r>
              <w:rPr>
                <w:noProof/>
              </w:rPr>
              <w:fldChar w:fldCharType="end"/>
            </w:r>
            <w:bookmarkEnd w:id="15"/>
            <w:r>
              <w:t>)</w:t>
            </w:r>
          </w:p>
        </w:tc>
      </w:tr>
    </w:tbl>
    <w:p w:rsidR="005B0819" w:rsidRDefault="005B0819" w:rsidP="001A01C4">
      <w:pPr>
        <w:rPr>
          <w:rFonts w:eastAsiaTheme="minorEastAsia"/>
        </w:rPr>
      </w:pPr>
    </w:p>
    <w:sectPr w:rsidR="005B0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97"/>
    <w:rsid w:val="000A4597"/>
    <w:rsid w:val="000C496D"/>
    <w:rsid w:val="001A01C4"/>
    <w:rsid w:val="001F5B1A"/>
    <w:rsid w:val="00206842"/>
    <w:rsid w:val="00283D3F"/>
    <w:rsid w:val="003B7A7F"/>
    <w:rsid w:val="005B0819"/>
    <w:rsid w:val="00750E5E"/>
    <w:rsid w:val="008F43B2"/>
    <w:rsid w:val="009513D6"/>
    <w:rsid w:val="00960592"/>
    <w:rsid w:val="00A14C5D"/>
    <w:rsid w:val="00A43CA9"/>
    <w:rsid w:val="00BB4050"/>
    <w:rsid w:val="00BD16F8"/>
    <w:rsid w:val="00BE484D"/>
    <w:rsid w:val="00BF50E0"/>
    <w:rsid w:val="00C03EE6"/>
    <w:rsid w:val="00C55465"/>
    <w:rsid w:val="00CC641C"/>
    <w:rsid w:val="00CE0B23"/>
    <w:rsid w:val="00EE2A28"/>
    <w:rsid w:val="00F05544"/>
    <w:rsid w:val="00F131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4510C-73BD-4747-9B07-712B3EA2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597"/>
    <w:pPr>
      <w:spacing w:after="120"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8F43B2"/>
    <w:pPr>
      <w:keepNext/>
      <w:keepLines/>
      <w:spacing w:before="240"/>
      <w:jc w:val="center"/>
      <w:outlineLvl w:val="0"/>
    </w:pPr>
    <w:rPr>
      <w:rFonts w:eastAsia="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3B2"/>
    <w:rPr>
      <w:rFonts w:ascii="Times New Roman" w:eastAsia="Times New Roman" w:hAnsi="Times New Roman" w:cs="Times New Roman"/>
      <w:b/>
      <w:sz w:val="32"/>
      <w:szCs w:val="32"/>
    </w:rPr>
  </w:style>
  <w:style w:type="table" w:styleId="TableGrid">
    <w:name w:val="Table Grid"/>
    <w:basedOn w:val="TableNormal"/>
    <w:uiPriority w:val="39"/>
    <w:rsid w:val="000A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0A4597"/>
    <w:pPr>
      <w:ind w:firstLine="284"/>
      <w:jc w:val="both"/>
    </w:pPr>
  </w:style>
  <w:style w:type="character" w:customStyle="1" w:styleId="BodyTextChar">
    <w:name w:val="Body Text Char"/>
    <w:basedOn w:val="DefaultParagraphFont"/>
    <w:link w:val="BodyText"/>
    <w:uiPriority w:val="99"/>
    <w:rsid w:val="000A4597"/>
    <w:rPr>
      <w:rFonts w:ascii="Times New Roman" w:hAnsi="Times New Roman"/>
      <w:sz w:val="24"/>
      <w:szCs w:val="24"/>
    </w:rPr>
  </w:style>
  <w:style w:type="paragraph" w:customStyle="1" w:styleId="EquationCaption">
    <w:name w:val="EquationCaption"/>
    <w:basedOn w:val="BodyText"/>
    <w:qFormat/>
    <w:rsid w:val="000A4597"/>
    <w:pPr>
      <w:spacing w:line="288" w:lineRule="auto"/>
      <w:jc w:val="right"/>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851</Words>
  <Characters>4413</Characters>
  <Application>Microsoft Office Word</Application>
  <DocSecurity>0</DocSecurity>
  <Lines>95</Lines>
  <Paragraphs>30</Paragraphs>
  <ScaleCrop>false</ScaleCrop>
  <HeadingPairs>
    <vt:vector size="2" baseType="variant">
      <vt:variant>
        <vt:lpstr>Title</vt:lpstr>
      </vt:variant>
      <vt:variant>
        <vt:i4>1</vt:i4>
      </vt:variant>
    </vt:vector>
  </HeadingPairs>
  <TitlesOfParts>
    <vt:vector size="1" baseType="lpstr">
      <vt:lpstr/>
    </vt:vector>
  </TitlesOfParts>
  <Company>Plant &amp; Food Research</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Cichota</dc:creator>
  <cp:keywords/>
  <dc:description/>
  <cp:lastModifiedBy>Rogerio Cichota</cp:lastModifiedBy>
  <cp:revision>7</cp:revision>
  <dcterms:created xsi:type="dcterms:W3CDTF">2020-03-30T21:29:00Z</dcterms:created>
  <dcterms:modified xsi:type="dcterms:W3CDTF">2020-03-31T05:41:00Z</dcterms:modified>
</cp:coreProperties>
</file>