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38">
            <wp:simplePos x="0" y="0"/>
            <wp:positionH relativeFrom="column">
              <wp:posOffset>0</wp:posOffset>
            </wp:positionH>
            <wp:positionV relativeFrom="paragraph">
              <wp:posOffset>-1151890</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39"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68720 w 3167640"/>
                            <a:gd name="textAreaTop" fmla="*/ 0 h 3186000"/>
                            <a:gd name="textAreaBottom" fmla="*/ 318708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rPr>
                                <w:color w:val="DDDDDD"/>
                              </w:rPr>
                            </w:pPr>
                            <w:r>
                              <w:rPr>
                                <w:rFonts w:eastAsia="" w:eastAsiaTheme="majorEastAsia"/>
                                <w:b/>
                                <w:color w:val="DDDDDD"/>
                                <w:sz w:val="96"/>
                                <w:szCs w:val="96"/>
                              </w:rPr>
                              <w:t>{{project.testingtype}} {{project.projecttype}} {{Report_type}} Report Of {{project.name}} For {{project.companyname.name}}</w:t>
                            </w:r>
                          </w:p>
                          <w:p>
                            <w:pPr>
                              <w:pStyle w:val="FrameContents"/>
                              <w:spacing w:before="0" w:after="200"/>
                              <w:rPr>
                                <w:color w:themeColor="background1" w:val="FFFFFF"/>
                              </w:rPr>
                            </w:pPr>
                            <w:r>
                              <w:rPr>
                                <w:color w:val="000000"/>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1"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v:textbox>
                <w10:wrap type="none"/>
              </v:rect>
            </w:pict>
          </mc:Fallback>
        </mc:AlternateContent>
      </w:r>
      <w:r>
        <w:br w:type="page"/>
      </w:r>
    </w:p>
    <w:p>
      <w:pPr>
        <w:pStyle w:val="TOC1"/>
        <w:tabs>
          <w:tab w:val="clear" w:pos="720"/>
          <w:tab w:val="right" w:pos="12240" w:leader="none"/>
        </w:tabs>
        <w:spacing w:before="0" w:after="120"/>
        <w:rPr/>
      </w:pPr>
      <w:r>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\f \o "1-9" \t "header,1,heading 1,2,heading 2,3" \h</w:instrText>
          </w:r>
          <w:r>
            <w:rPr>
              <w:rStyle w:val="IndexLink"/>
            </w:rPr>
            <w:fldChar w:fldCharType="separate"/>
          </w:r>
          <w:hyperlink w:anchor="__RefHeading___Toc4368_675183759">
            <w:r>
              <w:rPr>
                <w:rStyle w:val="IndexLink"/>
              </w:rPr>
              <w:tab/>
              <w:t>3</w:t>
            </w:r>
          </w:hyperlink>
        </w:p>
        <w:p>
          <w:pPr>
            <w:pStyle w:val="TOC1"/>
            <w:tabs>
              <w:tab w:val="clear" w:pos="720"/>
              <w:tab w:val="right" w:pos="12239" w:leader="dot"/>
            </w:tabs>
            <w:rPr/>
          </w:pPr>
          <w:hyperlink w:anchor="__RefHeading___Toc4400_675183759">
            <w:r>
              <w:rPr>
                <w:rStyle w:val="IndexLink"/>
              </w:rPr>
              <w:t xml:space="preserve"> </w:t>
            </w:r>
            <w:r>
              <w:rPr>
                <w:rStyle w:val="IndexLink"/>
              </w:rPr>
              <w:t>Executive Summary</w:t>
              <w:tab/>
              <w:t>4</w:t>
            </w:r>
          </w:hyperlink>
        </w:p>
        <w:p>
          <w:pPr>
            <w:pStyle w:val="TOC3"/>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2"/>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3"/>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2"/>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3"/>
            <w:tabs>
              <w:tab w:val="clear" w:pos="720"/>
              <w:tab w:val="right" w:pos="12239" w:leader="dot"/>
            </w:tabs>
            <w:rPr/>
          </w:pPr>
          <w:hyperlink w:anchor="__RefHeading___Toc4374_675183759">
            <w:r>
              <w:rPr>
                <w:rStyle w:val="IndexLink"/>
              </w:rPr>
              <w:tab/>
              <w:t>5</w:t>
            </w:r>
          </w:hyperlink>
        </w:p>
        <w:p>
          <w:pPr>
            <w:pStyle w:val="TOC2"/>
            <w:tabs>
              <w:tab w:val="clear" w:pos="720"/>
              <w:tab w:val="right" w:pos="12239" w:leader="dot"/>
            </w:tabs>
            <w:rPr/>
          </w:pPr>
          <w:hyperlink w:anchor="__RefHeading___Toc4374_675183759">
            <w:r>
              <w:rPr>
                <w:rStyle w:val="IndexLink"/>
              </w:rPr>
              <w:tab/>
              <w:t>5</w:t>
            </w:r>
          </w:hyperlink>
        </w:p>
        <w:p>
          <w:pPr>
            <w:pStyle w:val="TOC3"/>
            <w:tabs>
              <w:tab w:val="clear" w:pos="720"/>
              <w:tab w:val="right" w:pos="12239" w:leader="dot"/>
            </w:tabs>
            <w:rPr/>
          </w:pPr>
          <w:hyperlink w:anchor="__RefHeading___Toc4376_675183759">
            <w:r>
              <w:rPr>
                <w:rStyle w:val="IndexLink"/>
              </w:rPr>
              <w:tab/>
              <w:t>5</w:t>
            </w:r>
          </w:hyperlink>
        </w:p>
        <w:p>
          <w:pPr>
            <w:pStyle w:val="TOC2"/>
            <w:tabs>
              <w:tab w:val="clear" w:pos="720"/>
              <w:tab w:val="right" w:pos="12239" w:leader="dot"/>
            </w:tabs>
            <w:rPr/>
          </w:pPr>
          <w:hyperlink w:anchor="__RefHeading___Toc4376_675183759">
            <w:r>
              <w:rPr>
                <w:rStyle w:val="IndexLink"/>
              </w:rPr>
              <w:tab/>
              <w:t>5</w:t>
            </w:r>
          </w:hyperlink>
        </w:p>
        <w:p>
          <w:pPr>
            <w:pStyle w:val="TOC3"/>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2"/>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3"/>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2"/>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3"/>
            <w:tabs>
              <w:tab w:val="clear" w:pos="720"/>
              <w:tab w:val="right" w:pos="12239" w:leader="dot"/>
            </w:tabs>
            <w:rPr/>
          </w:pPr>
          <w:hyperlink w:anchor="__RefHeading___Toc4382_675183759">
            <w:r>
              <w:rPr>
                <w:rStyle w:val="IndexLink"/>
              </w:rPr>
              <w:tab/>
              <w:t>8</w:t>
            </w:r>
          </w:hyperlink>
        </w:p>
        <w:p>
          <w:pPr>
            <w:pStyle w:val="TOC2"/>
            <w:tabs>
              <w:tab w:val="clear" w:pos="720"/>
              <w:tab w:val="right" w:pos="12239" w:leader="dot"/>
            </w:tabs>
            <w:rPr/>
          </w:pPr>
          <w:hyperlink w:anchor="__RefHeading___Toc4382_675183759">
            <w:r>
              <w:rPr>
                <w:rStyle w:val="IndexLink"/>
              </w:rPr>
              <w:tab/>
              <w:t>8</w:t>
            </w:r>
          </w:hyperlink>
        </w:p>
        <w:p>
          <w:pPr>
            <w:pStyle w:val="TOC3"/>
            <w:tabs>
              <w:tab w:val="clear" w:pos="720"/>
              <w:tab w:val="right" w:pos="12239" w:leader="dot"/>
            </w:tabs>
            <w:rPr/>
          </w:pPr>
          <w:hyperlink w:anchor="__RefHeading___Toc4384_675183759">
            <w:r>
              <w:rPr>
                <w:rStyle w:val="IndexLink"/>
              </w:rPr>
              <w:t>Severity Classification</w:t>
              <w:tab/>
              <w:t>10</w:t>
            </w:r>
          </w:hyperlink>
        </w:p>
        <w:p>
          <w:pPr>
            <w:pStyle w:val="TOC2"/>
            <w:tabs>
              <w:tab w:val="clear" w:pos="720"/>
              <w:tab w:val="right" w:pos="12239" w:leader="dot"/>
            </w:tabs>
            <w:rPr/>
          </w:pPr>
          <w:hyperlink w:anchor="__RefHeading___Toc4384_675183759">
            <w:r>
              <w:rPr>
                <w:rStyle w:val="IndexLink"/>
              </w:rPr>
              <w:t>Severity Classification</w:t>
              <w:tab/>
              <w:t>10</w:t>
            </w:r>
          </w:hyperlink>
        </w:p>
        <w:p>
          <w:pPr>
            <w:pStyle w:val="TOC1"/>
            <w:tabs>
              <w:tab w:val="clear" w:pos="720"/>
              <w:tab w:val="right" w:pos="12239" w:leader="dot"/>
            </w:tabs>
            <w:rPr/>
          </w:pPr>
          <w:hyperlink w:anchor="__RefHeading___Toc4398_675183759">
            <w:r>
              <w:rPr>
                <w:rStyle w:val="IndexLink"/>
              </w:rPr>
              <w:t xml:space="preserve"> </w:t>
            </w:r>
            <w:r>
              <w:rPr>
                <w:rStyle w:val="IndexLink"/>
              </w:rPr>
              <w:t>Vulnerability Details</w:t>
              <w:tab/>
              <w:t>11</w:t>
            </w:r>
          </w:hyperlink>
        </w:p>
        <w:p>
          <w:pPr>
            <w:pStyle w:val="TOC1"/>
            <w:tabs>
              <w:tab w:val="clear" w:pos="720"/>
              <w:tab w:val="right" w:pos="12239" w:leader="dot"/>
            </w:tabs>
            <w:rPr/>
          </w:pPr>
          <w:hyperlink w:anchor="__RefHeading___Toc4396_675183759">
            <w:r>
              <w:rPr>
                <w:rStyle w:val="IndexLink"/>
              </w:rPr>
              <w:tab/>
              <w:t>11</w:t>
            </w:r>
          </w:hyperlink>
        </w:p>
        <w:p>
          <w:pPr>
            <w:pStyle w:val="TOC3"/>
            <w:tabs>
              <w:tab w:val="clear" w:pos="720"/>
              <w:tab w:val="right" w:pos="12239" w:leader="dot"/>
            </w:tabs>
            <w:rPr/>
          </w:pPr>
          <w:hyperlink w:anchor="__RefHeading___Toc4386_675183759">
            <w:r>
              <w:rPr>
                <w:rStyle w:val="IndexLink"/>
              </w:rPr>
              <w:t>Description</w:t>
              <w:tab/>
              <w:t>11</w:t>
            </w:r>
          </w:hyperlink>
        </w:p>
        <w:p>
          <w:pPr>
            <w:pStyle w:val="TOC2"/>
            <w:tabs>
              <w:tab w:val="clear" w:pos="720"/>
              <w:tab w:val="right" w:pos="12239" w:leader="dot"/>
            </w:tabs>
            <w:rPr/>
          </w:pPr>
          <w:hyperlink w:anchor="__RefHeading___Toc4386_675183759">
            <w:r>
              <w:rPr>
                <w:rStyle w:val="IndexLink"/>
              </w:rPr>
              <w:t>Description</w:t>
              <w:tab/>
              <w:t>11</w:t>
            </w:r>
          </w:hyperlink>
        </w:p>
        <w:p>
          <w:pPr>
            <w:pStyle w:val="TOC3"/>
            <w:tabs>
              <w:tab w:val="clear" w:pos="720"/>
              <w:tab w:val="right" w:pos="12239" w:leader="dot"/>
            </w:tabs>
            <w:rPr/>
          </w:pPr>
          <w:hyperlink w:anchor="__RefHeading___Toc4388_675183759">
            <w:r>
              <w:rPr>
                <w:rStyle w:val="IndexLink"/>
              </w:rPr>
              <w:t>POC</w:t>
              <w:tab/>
              <w:t>11</w:t>
            </w:r>
          </w:hyperlink>
        </w:p>
        <w:p>
          <w:pPr>
            <w:pStyle w:val="TOC2"/>
            <w:tabs>
              <w:tab w:val="clear" w:pos="720"/>
              <w:tab w:val="right" w:pos="12239" w:leader="dot"/>
            </w:tabs>
            <w:rPr/>
          </w:pPr>
          <w:hyperlink w:anchor="__RefHeading___Toc4388_675183759">
            <w:r>
              <w:rPr>
                <w:rStyle w:val="IndexLink"/>
              </w:rPr>
              <w:t>POC</w:t>
              <w:tab/>
              <w:t>11</w:t>
            </w:r>
          </w:hyperlink>
        </w:p>
        <w:p>
          <w:pPr>
            <w:pStyle w:val="TOC3"/>
            <w:tabs>
              <w:tab w:val="clear" w:pos="720"/>
              <w:tab w:val="right" w:pos="12239" w:leader="dot"/>
            </w:tabs>
            <w:rPr/>
          </w:pPr>
          <w:hyperlink w:anchor="__RefHeading___Toc4390_675183759">
            <w:r>
              <w:rPr>
                <w:rStyle w:val="IndexLink"/>
              </w:rPr>
              <w:t>Recommendations</w:t>
              <w:tab/>
              <w:t>12</w:t>
            </w:r>
          </w:hyperlink>
        </w:p>
        <w:p>
          <w:pPr>
            <w:pStyle w:val="TOC2"/>
            <w:tabs>
              <w:tab w:val="clear" w:pos="720"/>
              <w:tab w:val="right" w:pos="12239" w:leader="dot"/>
            </w:tabs>
            <w:rPr/>
          </w:pPr>
          <w:hyperlink w:anchor="__RefHeading___Toc4390_675183759">
            <w:r>
              <w:rPr>
                <w:rStyle w:val="IndexLink"/>
              </w:rPr>
              <w:t>Recommendations</w:t>
              <w:tab/>
              <w:t>12</w:t>
            </w:r>
          </w:hyperlink>
        </w:p>
        <w:p>
          <w:pPr>
            <w:pStyle w:val="TOC3"/>
            <w:tabs>
              <w:tab w:val="clear" w:pos="720"/>
              <w:tab w:val="right" w:pos="12239" w:leader="dot"/>
            </w:tabs>
            <w:rPr/>
          </w:pPr>
          <w:hyperlink w:anchor="__RefHeading___Toc4392_675183759">
            <w:r>
              <w:rPr>
                <w:rStyle w:val="IndexLink"/>
              </w:rPr>
              <w:t>Instances</w:t>
              <w:tab/>
              <w:t>12</w:t>
            </w:r>
          </w:hyperlink>
        </w:p>
        <w:p>
          <w:pPr>
            <w:pStyle w:val="TOC2"/>
            <w:tabs>
              <w:tab w:val="clear" w:pos="720"/>
              <w:tab w:val="right" w:pos="12239" w:leader="dot"/>
            </w:tabs>
            <w:rPr/>
          </w:pPr>
          <w:hyperlink w:anchor="__RefHeading___Toc4392_675183759">
            <w:r>
              <w:rPr>
                <w:rStyle w:val="IndexLink"/>
              </w:rPr>
              <w:t>Instances</w:t>
              <w:tab/>
              <w:t>12</w:t>
            </w:r>
          </w:hyperlink>
        </w:p>
        <w:p>
          <w:pPr>
            <w:pStyle w:val="TOC3"/>
            <w:tabs>
              <w:tab w:val="clear" w:pos="720"/>
              <w:tab w:val="right" w:pos="12239" w:leader="dot"/>
            </w:tabs>
            <w:rPr/>
          </w:pPr>
          <w:hyperlink w:anchor="__RefHeading___Toc4394_675183759">
            <w:r>
              <w:rPr>
                <w:rStyle w:val="IndexLink"/>
              </w:rPr>
              <w:t>References</w:t>
              <w:tab/>
              <w:t>12</w:t>
            </w:r>
          </w:hyperlink>
        </w:p>
        <w:p>
          <w:pPr>
            <w:pStyle w:val="TOC2"/>
            <w:tabs>
              <w:tab w:val="clear" w:pos="720"/>
              <w:tab w:val="right" w:pos="12239" w:leader="dot"/>
            </w:tabs>
            <w:rPr/>
          </w:pPr>
          <w:hyperlink w:anchor="__RefHeading___Toc4394_675183759">
            <w:r>
              <w:rPr>
                <w:rStyle w:val="IndexLink"/>
              </w:rPr>
              <w:t>References</w:t>
              <w:tab/>
              <w:t>12</w:t>
            </w:r>
          </w:hyperlink>
          <w:r>
            <w:rPr>
              <w:rStyle w:val="IndexLink"/>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57" w:footer="720" w:bottom="890"/>
          <w:pgNumType w:start="1" w:fmt="decimal"/>
          <w:formProt w:val="false"/>
          <w:titlePg/>
          <w:textDirection w:val="lrTb"/>
          <w:docGrid w:type="default" w:linePitch="100" w:charSpace="0"/>
        </w:sectPr>
        <w:pStyle w:val="TOC1"/>
        <w:shd w:fill="FFFFFF" w:val="clear"/>
        <w:tabs>
          <w:tab w:val="clear" w:pos="720"/>
          <w:tab w:val="right" w:pos="800" w:leader="none"/>
          <w:tab w:val="right" w:pos="12240" w:leader="none"/>
        </w:tabs>
        <w:ind w:left="1600" w:right="1600"/>
        <w:rPr/>
      </w:pPr>
      <w:bookmarkStart w:id="0" w:name="__RefHeading___Toc4368_675183759"/>
      <w:bookmarkEnd w:id="0"/>
      <w:r>
        <w:rPr>
          <w:sz w:val="24"/>
          <w:szCs w:val="24"/>
          <w:lang w:val="en-GB"/>
        </w:rPr>
        <w:t xml:space="preserve">  </w:t>
      </w:r>
    </w:p>
    <w:p>
      <w:pPr>
        <w:pStyle w:val="Normal"/>
        <w:rPr/>
      </w:pPr>
      <w:r>
        <w:rPr/>
      </w:r>
      <w:bookmarkStart w:id="1" w:name="_Toc24493"/>
      <w:bookmarkStart w:id="2" w:name="_Toc24493"/>
      <w:bookmarkEnd w:id="2"/>
    </w:p>
    <w:p>
      <w:pPr>
        <w:pStyle w:val="Normal"/>
        <w:spacing w:lineRule="auto" w:line="360"/>
        <w:ind w:left="960" w:right="960"/>
        <w:jc w:val="both"/>
        <w:rPr>
          <w:lang w:val="en-GB"/>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3" w:name="__RefHeading___Toc4370_675183759"/>
      <w:bookmarkEnd w:id="3"/>
      <w:r>
        <w:rPr>
          <w:color w:val="22263E"/>
          <w:lang w:val="en-GB"/>
        </w:rPr>
        <w:t xml:space="preserve">            </w:t>
      </w:r>
      <w:bookmarkStart w:id="4" w:name="_Toc182397280"/>
      <w:r>
        <w:rPr>
          <w:color w:val="22263E"/>
          <w:lang w:val="en-GB"/>
        </w:rPr>
        <w:t>Project Detail</w:t>
      </w:r>
      <w:bookmarkEnd w:id="4"/>
      <w:r>
        <w:rPr>
          <w:color w:val="22263E"/>
          <w:lang w:val="en-GB"/>
        </w:rPr>
        <w:t xml:space="preserve"> </w:t>
      </w:r>
    </w:p>
    <w:p>
      <w:pPr>
        <w:pStyle w:val="Normal"/>
        <w:rPr>
          <w:rFonts w:ascii="Calibri" w:hAnsi="Calibri"/>
        </w:rPr>
      </w:pPr>
      <w:r>
        <w:rPr>
          <w:rFonts w:ascii="Calibri" w:hAnsi="Calibri"/>
        </w:rPr>
      </w:r>
    </w:p>
    <w:p>
      <w:pPr>
        <w:pStyle w:val="Normal"/>
        <w:spacing w:lineRule="auto" w:line="360"/>
        <w:ind w:left="960" w:right="960"/>
        <w:jc w:val="both"/>
        <w:rPr>
          <w:rFonts w:ascii="Calibri" w:hAnsi="Calibri"/>
        </w:rPr>
      </w:pPr>
      <w:r>
        <w:rPr>
          <w:rFonts w:ascii="Calibri" w:hAnsi="Calibri"/>
          <w:sz w:val="32"/>
          <w:szCs w:val="32"/>
          <w:lang w:val="en-GB"/>
        </w:rPr>
        <w:t>{{ p project_description }}</w:t>
      </w:r>
    </w:p>
    <w:p>
      <w:pPr>
        <w:pStyle w:val="Heading2"/>
        <w:rPr/>
      </w:pPr>
      <w:bookmarkStart w:id="5" w:name="__RefHeading___Toc4372_675183759"/>
      <w:bookmarkEnd w:id="5"/>
      <w:r>
        <w:rPr>
          <w:color w:val="22263E"/>
          <w:lang w:val="en-GB"/>
        </w:rPr>
        <w:tab/>
        <w:t xml:space="preserve">    </w:t>
      </w:r>
      <w:bookmarkStart w:id="6" w:name="_Toc182397281"/>
      <w:r>
        <w:rPr>
          <w:color w:val="22263E"/>
          <w:lang w:val="en-GB"/>
        </w:rPr>
        <w:t>Document Version</w:t>
      </w:r>
      <w:bookmarkEnd w:id="6"/>
      <w:r>
        <w:rPr>
          <w:color w:val="22263E"/>
          <w:lang w:val="en-GB"/>
        </w:rPr>
        <w:t xml:space="preserve"> </w:t>
      </w:r>
    </w:p>
    <w:tbl>
      <w:tblPr>
        <w:tblStyle w:val="TableGrid"/>
        <w:tblpPr w:vertAnchor="text" w:horzAnchor="margin" w:tblpXSpec="center" w:leftFromText="180" w:rightFromText="180" w:tblpY="51"/>
        <w:tblOverlap w:val="never"/>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8"/>
        <w:gridCol w:w="2240"/>
        <w:gridCol w:w="3341"/>
        <w:gridCol w:w="3354"/>
      </w:tblGrid>
      <w:tr>
        <w:trPr>
          <w:trHeight w:val="6" w:hRule="atLeast"/>
        </w:trPr>
        <w:tc>
          <w:tcPr>
            <w:tcW w:w="1958"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Version</w:t>
            </w:r>
          </w:p>
        </w:tc>
        <w:tc>
          <w:tcPr>
            <w:tcW w:w="2240"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Start Date</w:t>
            </w:r>
          </w:p>
        </w:tc>
        <w:tc>
          <w:tcPr>
            <w:tcW w:w="3341"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End Date</w:t>
            </w:r>
          </w:p>
        </w:tc>
        <w:tc>
          <w:tcPr>
            <w:tcW w:w="3354"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Prepared By</w:t>
            </w:r>
          </w:p>
        </w:tc>
      </w:tr>
      <w:tr>
        <w:trPr>
          <w:trHeight w:val="6" w:hRule="atLeast"/>
        </w:trPr>
        <w:tc>
          <w:tcPr>
            <w:tcW w:w="1958" w:type="dxa"/>
            <w:tcBorders/>
          </w:tcPr>
          <w:p>
            <w:pPr>
              <w:pStyle w:val="Normal"/>
              <w:widowControl w:val="false"/>
              <w:suppressAutoHyphens w:val="true"/>
              <w:spacing w:before="0" w:after="200"/>
              <w:jc w:val="both"/>
              <w:rPr>
                <w:kern w:val="0"/>
                <w:lang w:eastAsia="en-IN" w:bidi="ar-SA"/>
              </w:rPr>
            </w:pPr>
            <w:r>
              <w:rPr>
                <w:kern w:val="0"/>
                <w:lang w:val="en-GB" w:eastAsia="en-IN" w:bidi="ar-SA"/>
              </w:rPr>
              <w:t>1.0</w:t>
            </w:r>
          </w:p>
        </w:tc>
        <w:tc>
          <w:tcPr>
            <w:tcW w:w="2240"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project.startdate.strftime("%d/%m/%Y") }}</w:t>
            </w:r>
          </w:p>
        </w:tc>
        <w:tc>
          <w:tcPr>
            <w:tcW w:w="3341"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project.enddate.strftime("%d/%m/%Y") }}</w:t>
            </w:r>
          </w:p>
        </w:tc>
        <w:tc>
          <w:tcPr>
            <w:tcW w:w="3354"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owners -%}</w:t>
            </w:r>
          </w:p>
          <w:p>
            <w:pPr>
              <w:pStyle w:val="BodyText"/>
              <w:widowControl w:val="false"/>
              <w:suppressAutoHyphens w:val="true"/>
              <w:spacing w:before="0" w:after="200"/>
              <w:jc w:val="center"/>
              <w:rPr>
                <w:kern w:val="0"/>
                <w:lang w:eastAsia="en-IN" w:bidi="ar-SA"/>
              </w:rPr>
            </w:pPr>
            <w:r>
              <w:rPr>
                <w:kern w:val="0"/>
                <w:lang w:val="en-GB" w:eastAsia="en-IN" w:bidi="ar-SA"/>
              </w:rPr>
              <w:t xml:space="preserve">    </w:t>
            </w:r>
            <w:r>
              <w:rPr>
                <w:kern w:val="0"/>
                <w:lang w:val="en-GB" w:eastAsia="en-IN" w:bidi="ar-SA"/>
              </w:rPr>
              <w:t>{{ owner.full_name + '\n' }}</w:t>
            </w:r>
          </w:p>
          <w:p>
            <w:pPr>
              <w:pStyle w:val="BodyText"/>
              <w:widowControl w:val="false"/>
              <w:suppressAutoHyphens w:val="true"/>
              <w:spacing w:before="0" w:after="200"/>
              <w:jc w:val="center"/>
              <w:rPr>
                <w:kern w:val="0"/>
                <w:lang w:eastAsia="en-IN" w:bidi="ar-SA"/>
              </w:rPr>
            </w:pPr>
            <w:r>
              <w:rPr>
                <w:kern w:val="0"/>
                <w:lang w:val="en-GB" w:eastAsia="en-IN" w:bidi="ar-SA"/>
              </w:rPr>
              <w:t>{%- endfor %}</w:t>
            </w:r>
          </w:p>
        </w:tc>
      </w:tr>
      <w:tr>
        <w:trPr>
          <w:trHeight w:val="6" w:hRule="atLeast"/>
        </w:trPr>
        <w:tc>
          <w:tcPr>
            <w:tcW w:w="10893"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 if Report_type == 'Re-Audit' %}</w:t>
            </w:r>
          </w:p>
          <w:p>
            <w:pPr>
              <w:pStyle w:val="Normal"/>
              <w:widowControl w:val="false"/>
              <w:suppressAutoHyphens w:val="true"/>
              <w:spacing w:before="0" w:after="200"/>
              <w:jc w:val="both"/>
              <w:rPr>
                <w:kern w:val="0"/>
                <w:lang w:eastAsia="en-IN" w:bidi="ar-SA"/>
              </w:rPr>
            </w:pPr>
            <w:r>
              <w:rPr>
                <w:kern w:val="0"/>
                <w:lang w:val="en-GB" w:eastAsia="en-IN" w:bidi="ar-SA"/>
              </w:rPr>
              <w:t>{% if totalretest %}</w:t>
            </w:r>
          </w:p>
          <w:p>
            <w:pPr>
              <w:pStyle w:val="Normal"/>
              <w:widowControl w:val="false"/>
              <w:suppressAutoHyphens w:val="true"/>
              <w:spacing w:before="0" w:after="200"/>
              <w:jc w:val="both"/>
              <w:rPr>
                <w:kern w:val="0"/>
                <w:lang w:eastAsia="en-IN" w:bidi="ar-SA"/>
              </w:rPr>
            </w:pPr>
            <w:r>
              <w:rPr>
                <w:kern w:val="0"/>
                <w:lang w:val="en-GB" w:eastAsia="en-IN" w:bidi="ar-SA"/>
              </w:rPr>
              <w:t>{%tr for retest in totalretest %}</w:t>
            </w:r>
          </w:p>
        </w:tc>
      </w:tr>
      <w:tr>
        <w:trPr>
          <w:trHeight w:val="6" w:hRule="atLeast"/>
        </w:trPr>
        <w:tc>
          <w:tcPr>
            <w:tcW w:w="1958" w:type="dxa"/>
            <w:tcBorders/>
          </w:tcPr>
          <w:p>
            <w:pPr>
              <w:pStyle w:val="Normal"/>
              <w:widowControl w:val="false"/>
              <w:suppressAutoHyphens w:val="true"/>
              <w:spacing w:before="0" w:after="200"/>
              <w:jc w:val="both"/>
              <w:rPr>
                <w:kern w:val="0"/>
                <w:lang w:eastAsia="en-IN" w:bidi="ar-SA"/>
              </w:rPr>
            </w:pPr>
            <w:r>
              <w:rPr>
                <w:kern w:val="0"/>
                <w:lang w:val="en-GB" w:eastAsia="en-IN" w:bidi="ar-SA"/>
              </w:rPr>
              <w:t>1.{{loop.index}}</w:t>
            </w:r>
          </w:p>
        </w:tc>
        <w:tc>
          <w:tcPr>
            <w:tcW w:w="2240" w:type="dxa"/>
            <w:tcBorders/>
          </w:tcPr>
          <w:p>
            <w:pPr>
              <w:pStyle w:val="Normal"/>
              <w:widowControl w:val="false"/>
              <w:suppressAutoHyphens w:val="true"/>
              <w:spacing w:before="0" w:after="200"/>
              <w:jc w:val="both"/>
              <w:rPr>
                <w:kern w:val="0"/>
                <w:lang w:eastAsia="en-IN" w:bidi="ar-SA"/>
              </w:rPr>
            </w:pPr>
            <w:r>
              <w:rPr>
                <w:kern w:val="0"/>
                <w:lang w:val="en-GB" w:eastAsia="en-IN" w:bidi="ar-SA"/>
              </w:rPr>
              <w:t>{{ retest .startdate.strftime("%d/%m/%Y") }}</w:t>
            </w:r>
          </w:p>
        </w:tc>
        <w:tc>
          <w:tcPr>
            <w:tcW w:w="3341" w:type="dxa"/>
            <w:tcBorders/>
          </w:tcPr>
          <w:p>
            <w:pPr>
              <w:pStyle w:val="Normal"/>
              <w:widowControl w:val="false"/>
              <w:suppressAutoHyphens w:val="true"/>
              <w:spacing w:before="0" w:after="200"/>
              <w:jc w:val="both"/>
              <w:rPr>
                <w:kern w:val="0"/>
                <w:lang w:eastAsia="en-IN" w:bidi="ar-SA"/>
              </w:rPr>
            </w:pPr>
            <w:r>
              <w:rPr>
                <w:kern w:val="0"/>
                <w:lang w:val="en-GB" w:eastAsia="en-IN" w:bidi="ar-SA"/>
              </w:rPr>
              <w:t>{{ retest .enddate.strftime("%d/%m/%Y") }}</w:t>
            </w:r>
          </w:p>
        </w:tc>
        <w:tc>
          <w:tcPr>
            <w:tcW w:w="3354"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retest.owners -%}</w:t>
            </w:r>
          </w:p>
          <w:p>
            <w:pPr>
              <w:pStyle w:val="BodyText"/>
              <w:widowControl w:val="false"/>
              <w:suppressAutoHyphens w:val="true"/>
              <w:spacing w:before="0" w:after="200"/>
              <w:jc w:val="center"/>
              <w:rPr>
                <w:kern w:val="0"/>
                <w:lang w:eastAsia="en-IN" w:bidi="ar-SA"/>
              </w:rPr>
            </w:pPr>
            <w:r>
              <w:rPr>
                <w:kern w:val="0"/>
                <w:lang w:val="en-GB" w:eastAsia="en-IN" w:bidi="ar-SA"/>
              </w:rPr>
              <w:t xml:space="preserve">    </w:t>
            </w:r>
            <w:r>
              <w:rPr>
                <w:kern w:val="0"/>
                <w:lang w:val="en-GB" w:eastAsia="en-IN" w:bidi="ar-SA"/>
              </w:rPr>
              <w:t>{{ owner + '\n' }}</w:t>
            </w:r>
          </w:p>
          <w:p>
            <w:pPr>
              <w:pStyle w:val="BodyText"/>
              <w:widowControl w:val="false"/>
              <w:suppressAutoHyphens w:val="true"/>
              <w:spacing w:before="0" w:after="200"/>
              <w:jc w:val="center"/>
              <w:rPr>
                <w:kern w:val="0"/>
                <w:lang w:eastAsia="en-IN" w:bidi="ar-SA"/>
              </w:rPr>
            </w:pPr>
            <w:r>
              <w:rPr>
                <w:kern w:val="0"/>
                <w:lang w:val="en-GB" w:eastAsia="en-IN" w:bidi="ar-SA"/>
              </w:rPr>
              <w:t>{%- endfor %}</w:t>
            </w:r>
          </w:p>
        </w:tc>
      </w:tr>
      <w:tr>
        <w:trPr>
          <w:trHeight w:val="1924" w:hRule="atLeast"/>
        </w:trPr>
        <w:tc>
          <w:tcPr>
            <w:tcW w:w="10893"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p>
            <w:pPr>
              <w:pStyle w:val="Normal"/>
              <w:widowControl w:val="false"/>
              <w:suppressAutoHyphens w:val="true"/>
              <w:spacing w:before="0" w:after="200"/>
              <w:jc w:val="both"/>
              <w:rPr>
                <w:kern w:val="0"/>
                <w:lang w:eastAsia="en-IN" w:bidi="ar-SA"/>
              </w:rPr>
            </w:pPr>
            <w:r>
              <w:rPr>
                <w:kern w:val="0"/>
                <w:lang w:val="en-GB" w:eastAsia="en-IN" w:bidi="ar-SA"/>
              </w:rPr>
              <w:t>{% endif %}</w:t>
            </w:r>
          </w:p>
          <w:p>
            <w:pPr>
              <w:pStyle w:val="Normal"/>
              <w:widowControl w:val="false"/>
              <w:suppressAutoHyphens w:val="true"/>
              <w:spacing w:before="0" w:after="200"/>
              <w:jc w:val="both"/>
              <w:rPr>
                <w:kern w:val="0"/>
                <w:lang w:eastAsia="en-IN" w:bidi="ar-SA"/>
              </w:rPr>
            </w:pPr>
            <w:r>
              <w:rPr>
                <w:kern w:val="0"/>
                <w:lang w:val="en-GB" w:eastAsia="en-IN" w:bidi="ar-SA"/>
              </w:rPr>
              <w:t>{% endif %}</w:t>
            </w:r>
          </w:p>
        </w:tc>
      </w:tr>
    </w:tbl>
    <w:p>
      <w:pPr>
        <w:pStyle w:val="Normal"/>
        <w:rPr>
          <w:lang w:val="en-GB"/>
        </w:rPr>
      </w:pPr>
      <w:r>
        <w:rPr>
          <w:lang w:val="en-GB"/>
        </w:rPr>
      </w:r>
    </w:p>
    <w:p>
      <w:pPr>
        <w:pStyle w:val="Heading2"/>
        <w:rPr/>
      </w:pPr>
      <w:bookmarkStart w:id="7" w:name="__RefHeading___Toc4374_675183759"/>
      <w:bookmarkEnd w:id="7"/>
      <w:r>
        <w:rPr>
          <w:color w:val="22263E"/>
          <w:lang w:val="en-GB"/>
        </w:rPr>
        <w:t xml:space="preserve">          </w:t>
      </w:r>
    </w:p>
    <w:p>
      <w:pPr>
        <w:pStyle w:val="Heading2"/>
        <w:rPr/>
      </w:pPr>
      <w:bookmarkStart w:id="8" w:name="__RefHeading___Toc4376_675183759"/>
      <w:bookmarkEnd w:id="8"/>
      <w:r>
        <w:rPr>
          <w:color w:val="22263E"/>
          <w:lang w:val="en-GB"/>
        </w:rPr>
        <w:t xml:space="preserve">   </w:t>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Normal"/>
        <w:rPr>
          <w:lang w:val="en-GB"/>
        </w:rPr>
      </w:pPr>
      <w:r>
        <w:rPr>
          <w:lang w:val="en-GB"/>
        </w:rPr>
      </w:r>
    </w:p>
    <w:p>
      <w:pPr>
        <w:pStyle w:val="Normal"/>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2"/>
        <w:rPr/>
      </w:pPr>
      <w:bookmarkStart w:id="9" w:name="__RefHeading___Toc4378_675183759"/>
      <w:bookmarkEnd w:id="9"/>
      <w:r>
        <w:rPr>
          <w:color w:val="22263E"/>
        </w:rPr>
        <w:tab/>
        <w:t xml:space="preserve">  </w:t>
      </w:r>
      <w:r>
        <w:rPr>
          <w:color w:val="22263E"/>
        </w:rPr>
        <w:t>Project Scope</w:t>
      </w:r>
    </w:p>
    <w:p>
      <w:pPr>
        <w:pStyle w:val="Normal"/>
        <w:rPr>
          <w:color w:val="22263E"/>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79"/>
        <w:gridCol w:w="5046"/>
        <w:gridCol w:w="3991"/>
      </w:tblGrid>
      <w:tr>
        <w:trPr>
          <w:trHeight w:val="6" w:hRule="atLeast"/>
        </w:trPr>
        <w:tc>
          <w:tcPr>
            <w:tcW w:w="1979"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SR</w:t>
            </w:r>
          </w:p>
        </w:tc>
        <w:tc>
          <w:tcPr>
            <w:tcW w:w="504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Scope</w:t>
            </w:r>
          </w:p>
        </w:tc>
        <w:tc>
          <w:tcPr>
            <w:tcW w:w="3991"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Description</w:t>
            </w:r>
          </w:p>
        </w:tc>
      </w:tr>
      <w:tr>
        <w:trPr>
          <w:trHeight w:val="996" w:hRule="atLeast"/>
        </w:trPr>
        <w:tc>
          <w:tcPr>
            <w:tcW w:w="11016" w:type="dxa"/>
            <w:gridSpan w:val="3"/>
            <w:tcBorders/>
          </w:tcPr>
          <w:p>
            <w:pPr>
              <w:pStyle w:val="Normal"/>
              <w:widowControl w:val="false"/>
              <w:suppressAutoHyphens w:val="true"/>
              <w:spacing w:before="0" w:after="200"/>
              <w:jc w:val="both"/>
              <w:rPr>
                <w:kern w:val="0"/>
                <w:lang w:eastAsia="en-IN" w:bidi="ar-SA"/>
              </w:rPr>
            </w:pPr>
            <w:r>
              <w:rPr/>
            </w:r>
          </w:p>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scope</w:t>
            </w:r>
            <w:r>
              <w:rPr>
                <w:kern w:val="0"/>
                <w:lang w:val="en-GB" w:eastAsia="en-IN" w:bidi="ar-SA"/>
              </w:rPr>
              <w:t xml:space="preserve"> in projectscope %}</w:t>
            </w:r>
          </w:p>
        </w:tc>
      </w:tr>
      <w:tr>
        <w:trPr>
          <w:trHeight w:val="873" w:hRule="atLeast"/>
        </w:trPr>
        <w:tc>
          <w:tcPr>
            <w:tcW w:w="1979" w:type="dxa"/>
            <w:tcBorders/>
          </w:tcPr>
          <w:p>
            <w:pPr>
              <w:pStyle w:val="Normal"/>
              <w:widowControl w:val="false"/>
              <w:suppressAutoHyphens w:val="true"/>
              <w:spacing w:before="0" w:after="200"/>
              <w:jc w:val="both"/>
              <w:rPr>
                <w:kern w:val="0"/>
                <w:lang w:eastAsia="en-IN" w:bidi="ar-SA"/>
              </w:rPr>
            </w:pPr>
            <w:r>
              <w:rPr>
                <w:kern w:val="0"/>
                <w:lang w:val="en-GB" w:eastAsia="en-IN" w:bidi="ar-SA"/>
              </w:rPr>
              <w:t>{{ loop.index }}</w:t>
            </w:r>
          </w:p>
        </w:tc>
        <w:tc>
          <w:tcPr>
            <w:tcW w:w="5046" w:type="dxa"/>
            <w:tcBorders/>
          </w:tcPr>
          <w:p>
            <w:pPr>
              <w:pStyle w:val="Normal"/>
              <w:widowControl w:val="false"/>
              <w:suppressAutoHyphens w:val="true"/>
              <w:spacing w:before="0" w:after="200"/>
              <w:jc w:val="both"/>
              <w:rPr>
                <w:kern w:val="0"/>
                <w:lang w:eastAsia="en-IN" w:bidi="ar-SA"/>
              </w:rPr>
            </w:pPr>
            <w:r>
              <w:rPr>
                <w:kern w:val="0"/>
                <w:lang w:val="en-GB" w:eastAsia="en-IN" w:bidi="ar-SA"/>
              </w:rPr>
              <w:t>{{ scope.scope }}</w:t>
            </w:r>
          </w:p>
        </w:tc>
        <w:tc>
          <w:tcPr>
            <w:tcW w:w="3991" w:type="dxa"/>
            <w:tcBorders/>
          </w:tcPr>
          <w:p>
            <w:pPr>
              <w:pStyle w:val="Normal"/>
              <w:widowControl w:val="false"/>
              <w:suppressAutoHyphens w:val="true"/>
              <w:spacing w:before="0" w:after="200"/>
              <w:jc w:val="both"/>
              <w:rPr>
                <w:kern w:val="0"/>
                <w:lang w:eastAsia="en-IN" w:bidi="ar-SA"/>
              </w:rPr>
            </w:pPr>
            <w:r>
              <w:rPr>
                <w:kern w:val="0"/>
                <w:lang w:val="en-GB" w:eastAsia="en-IN" w:bidi="ar-SA"/>
              </w:rPr>
              <w:t>{{ scope.</w:t>
            </w:r>
            <w:r>
              <w:rPr>
                <w:kern w:val="0"/>
                <w:lang w:val="en-GB" w:eastAsia="en-IN" w:bidi="ar-SA"/>
              </w:rPr>
              <w:t>description</w:t>
            </w:r>
            <w:r>
              <w:rPr>
                <w:kern w:val="0"/>
                <w:lang w:val="en-GB" w:eastAsia="en-IN" w:bidi="ar-SA"/>
              </w:rPr>
              <w:t xml:space="preserve"> }}</w:t>
            </w:r>
          </w:p>
        </w:tc>
      </w:tr>
      <w:tr>
        <w:trPr>
          <w:trHeight w:val="675" w:hRule="atLeast"/>
        </w:trPr>
        <w:tc>
          <w:tcPr>
            <w:tcW w:w="11016" w:type="dxa"/>
            <w:gridSpan w:val="3"/>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p>
            <w:pPr>
              <w:pStyle w:val="Normal"/>
              <w:widowControl w:val="false"/>
              <w:suppressAutoHyphens w:val="true"/>
              <w:spacing w:before="0" w:after="200"/>
              <w:jc w:val="both"/>
              <w:rPr>
                <w:kern w:val="0"/>
                <w:lang w:eastAsia="en-IN" w:bidi="ar-SA"/>
              </w:rPr>
            </w:pPr>
            <w:r>
              <w:rPr/>
            </w:r>
          </w:p>
        </w:tc>
      </w:tr>
    </w:tbl>
    <w:p>
      <w:pPr>
        <w:pStyle w:val="Normal"/>
        <w:rPr>
          <w:color w:val="22263E"/>
        </w:rPr>
      </w:pPr>
      <w:r>
        <w:rPr/>
      </w:r>
    </w:p>
    <w:p>
      <w:pPr>
        <w:pStyle w:val="Heading2"/>
        <w:rPr/>
      </w:pPr>
      <w:bookmarkStart w:id="10" w:name="__RefHeading___Toc4380_675183759"/>
      <w:bookmarkEnd w:id="10"/>
      <w:r>
        <w:rPr>
          <w:color w:val="22263E"/>
        </w:rPr>
        <w:tab/>
        <w:t>{{mycomany}} Team</w:t>
      </w:r>
    </w:p>
    <w:p>
      <w:pPr>
        <w:pStyle w:val="Normal"/>
        <w:rPr>
          <w:color w:val="22263E"/>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776"/>
        <w:gridCol w:w="15"/>
        <w:gridCol w:w="2748"/>
        <w:gridCol w:w="24"/>
        <w:gridCol w:w="2624"/>
      </w:tblGrid>
      <w:tr>
        <w:trPr>
          <w:trHeight w:val="6" w:hRule="atLeast"/>
        </w:trPr>
        <w:tc>
          <w:tcPr>
            <w:tcW w:w="2829"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Email</w:t>
            </w:r>
          </w:p>
        </w:tc>
        <w:tc>
          <w:tcPr>
            <w:tcW w:w="2763" w:type="dxa"/>
            <w:gridSpan w:val="2"/>
            <w:tcBorders>
              <w:right w:val="nil"/>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Number</w:t>
            </w:r>
          </w:p>
        </w:tc>
        <w:tc>
          <w:tcPr>
            <w:tcW w:w="2648" w:type="dxa"/>
            <w:gridSpan w:val="2"/>
            <w:tcBorders/>
            <w:shd w:color="auto" w:fill="22263E" w:val="clear"/>
          </w:tcPr>
          <w:p>
            <w:pPr>
              <w:pStyle w:val="Normal"/>
              <w:widowControl w:val="false"/>
              <w:suppressAutoHyphens w:val="true"/>
              <w:spacing w:before="0" w:after="200"/>
              <w:jc w:val="center"/>
              <w:rPr>
                <w:sz w:val="32"/>
                <w:szCs w:val="32"/>
              </w:rPr>
            </w:pPr>
            <w:r>
              <w:rPr>
                <w:sz w:val="32"/>
                <w:szCs w:val="32"/>
              </w:rPr>
              <w:t>Role</w:t>
            </w:r>
          </w:p>
        </w:tc>
      </w:tr>
      <w:tr>
        <w:trPr>
          <w:trHeight w:val="6" w:hRule="atLeast"/>
        </w:trPr>
        <w:tc>
          <w:tcPr>
            <w:tcW w:w="11016" w:type="dxa"/>
            <w:gridSpan w:val="6"/>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user</w:t>
            </w:r>
            <w:r>
              <w:rPr>
                <w:kern w:val="0"/>
                <w:lang w:val="en-GB" w:eastAsia="en-IN" w:bidi="ar-SA"/>
              </w:rPr>
              <w:t xml:space="preserve"> in projectmanagers %}</w:t>
            </w:r>
          </w:p>
        </w:tc>
      </w:tr>
      <w:tr>
        <w:trPr>
          <w:trHeight w:val="1096" w:hRule="atLeast"/>
        </w:trPr>
        <w:tc>
          <w:tcPr>
            <w:tcW w:w="2829"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user.full_name</w:t>
            </w:r>
            <w:r>
              <w:rPr>
                <w:kern w:val="0"/>
                <w:lang w:val="en-GB" w:eastAsia="en-IN" w:bidi="ar-SA"/>
              </w:rPr>
              <w:t xml:space="preserve"> }}</w:t>
            </w:r>
          </w:p>
        </w:tc>
        <w:tc>
          <w:tcPr>
            <w:tcW w:w="2776"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user.email</w:t>
            </w:r>
            <w:r>
              <w:rPr>
                <w:kern w:val="0"/>
                <w:lang w:val="en-GB" w:eastAsia="en-IN" w:bidi="ar-SA"/>
              </w:rPr>
              <w:t xml:space="preserve"> }}</w:t>
            </w:r>
          </w:p>
        </w:tc>
        <w:tc>
          <w:tcPr>
            <w:tcW w:w="2763" w:type="dxa"/>
            <w:gridSpan w:val="2"/>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1924" w:hRule="atLeast"/>
        </w:trPr>
        <w:tc>
          <w:tcPr>
            <w:tcW w:w="11016" w:type="dxa"/>
            <w:gridSpan w:val="6"/>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6" w:type="dxa"/>
            <w:gridSpan w:val="6"/>
            <w:tcBorders>
              <w:top w:val="nil"/>
            </w:tcBorders>
          </w:tcPr>
          <w:p>
            <w:pPr>
              <w:pStyle w:val="Normal"/>
              <w:widowControl w:val="false"/>
              <w:suppressAutoHyphens w:val="true"/>
              <w:spacing w:before="0" w:after="200"/>
              <w:jc w:val="both"/>
              <w:rPr>
                <w:kern w:val="0"/>
                <w:lang w:eastAsia="en-IN" w:bidi="ar-SA"/>
              </w:rPr>
            </w:pPr>
            <w:r>
              <w:rPr>
                <w:lang w:val="en-GB"/>
              </w:rPr>
              <w:t xml:space="preserve">{%tr for </w:t>
            </w:r>
            <w:r>
              <w:rPr>
                <w:lang w:val="en-GB"/>
              </w:rPr>
              <w:t>owner</w:t>
            </w:r>
            <w:r>
              <w:rPr>
                <w:lang w:val="en-GB"/>
              </w:rPr>
              <w:t xml:space="preserve"> in owners %}</w:t>
            </w:r>
          </w:p>
        </w:tc>
      </w:tr>
      <w:tr>
        <w:trPr>
          <w:trHeight w:val="1924" w:hRule="atLeast"/>
        </w:trPr>
        <w:tc>
          <w:tcPr>
            <w:tcW w:w="2829" w:type="dxa"/>
            <w:tcBorders>
              <w:top w:val="nil"/>
              <w:right w:val="nil"/>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owner.full_name</w:t>
            </w:r>
            <w:r>
              <w:rPr>
                <w:kern w:val="0"/>
                <w:lang w:val="en-GB" w:eastAsia="en-IN" w:bidi="ar-SA"/>
              </w:rPr>
              <w:t xml:space="preserve"> }}</w:t>
            </w:r>
          </w:p>
          <w:p>
            <w:pPr>
              <w:pStyle w:val="Normal"/>
              <w:widowControl w:val="false"/>
              <w:suppressAutoHyphens w:val="true"/>
              <w:spacing w:before="0" w:after="200"/>
              <w:jc w:val="both"/>
              <w:rPr>
                <w:kern w:val="0"/>
                <w:lang w:eastAsia="en-IN" w:bidi="ar-SA"/>
              </w:rPr>
            </w:pPr>
            <w:r>
              <w:rPr/>
            </w:r>
          </w:p>
        </w:tc>
        <w:tc>
          <w:tcPr>
            <w:tcW w:w="2791" w:type="dxa"/>
            <w:gridSpan w:val="2"/>
            <w:tcBorders>
              <w:top w:val="nil"/>
              <w:right w:val="nil"/>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owner.email</w:t>
            </w:r>
            <w:r>
              <w:rPr>
                <w:kern w:val="0"/>
                <w:lang w:val="en-GB" w:eastAsia="en-IN" w:bidi="ar-SA"/>
              </w:rPr>
              <w:t xml:space="preserve"> }}</w:t>
            </w:r>
          </w:p>
        </w:tc>
        <w:tc>
          <w:tcPr>
            <w:tcW w:w="2772" w:type="dxa"/>
            <w:gridSpan w:val="2"/>
            <w:tcBorders>
              <w:top w:val="nil"/>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xml:space="preserve">{{ </w:t>
            </w:r>
            <w:r>
              <w:rPr>
                <w:kern w:val="0"/>
                <w:lang w:val="en-GB" w:eastAsia="en-IN" w:bidi="ar-SA"/>
              </w:rPr>
              <w:t>owner</w:t>
            </w:r>
            <w:r>
              <w:rPr>
                <w:kern w:val="0"/>
                <w:lang w:eastAsia="en-IN" w:bidi="ar-SA"/>
              </w:rPr>
              <w:t>.position }}</w:t>
            </w:r>
          </w:p>
        </w:tc>
      </w:tr>
      <w:tr>
        <w:trPr>
          <w:trHeight w:val="1304" w:hRule="atLeast"/>
        </w:trPr>
        <w:tc>
          <w:tcPr>
            <w:tcW w:w="11016" w:type="dxa"/>
            <w:gridSpan w:val="6"/>
            <w:tcBorders>
              <w:top w:val="nil"/>
            </w:tcBorders>
          </w:tcPr>
          <w:p>
            <w:pPr>
              <w:pStyle w:val="Normal"/>
              <w:widowControl w:val="false"/>
              <w:suppressAutoHyphens w:val="true"/>
              <w:spacing w:before="0" w:after="200"/>
              <w:jc w:val="both"/>
              <w:rPr>
                <w:kern w:val="0"/>
                <w:lang w:eastAsia="en-IN" w:bidi="ar-SA"/>
              </w:rPr>
            </w:pPr>
            <w:r>
              <w:rPr>
                <w:lang w:val="en-GB"/>
              </w:rPr>
              <w:t>{%</w:t>
            </w:r>
            <w:r>
              <w:rPr>
                <w:rFonts w:eastAsia="SimSun" w:cs="Arial" w:ascii="Arial" w:hAnsi="Arial"/>
                <w:color w:val="000000"/>
                <w:sz w:val="22"/>
                <w:szCs w:val="22"/>
              </w:rPr>
              <w:t>tr</w:t>
            </w:r>
            <w:r>
              <w:rPr>
                <w:lang w:val="en-GB"/>
              </w:rPr>
              <w:t xml:space="preserve"> endfor %}</w:t>
            </w:r>
          </w:p>
        </w:tc>
      </w:tr>
    </w:tbl>
    <w:p>
      <w:pPr>
        <w:pStyle w:val="Normal"/>
        <w:rPr>
          <w:color w:val="22263E"/>
        </w:rPr>
      </w:pPr>
      <w:r>
        <w:rPr/>
      </w:r>
    </w:p>
    <w:p>
      <w:pPr>
        <w:pStyle w:val="Normal"/>
        <w:rPr/>
      </w:pPr>
      <w:r>
        <w:rPr/>
      </w:r>
    </w:p>
    <w:p>
      <w:pPr>
        <w:pStyle w:val="Heading2"/>
        <w:rPr/>
      </w:pPr>
      <w:r>
        <w:rPr>
          <w:color w:val="22263E"/>
        </w:rPr>
        <w:tab/>
        <w:t>{{project.companyname.name}} Team</w:t>
      </w:r>
    </w:p>
    <w:p>
      <w:pPr>
        <w:pStyle w:val="Normal"/>
        <w:rPr>
          <w:color w:val="22263E"/>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776"/>
        <w:gridCol w:w="2763"/>
        <w:gridCol w:w="2648"/>
      </w:tblGrid>
      <w:tr>
        <w:trPr>
          <w:trHeight w:val="6" w:hRule="atLeast"/>
        </w:trPr>
        <w:tc>
          <w:tcPr>
            <w:tcW w:w="2829"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Email</w:t>
            </w:r>
          </w:p>
        </w:tc>
        <w:tc>
          <w:tcPr>
            <w:tcW w:w="2763" w:type="dxa"/>
            <w:tcBorders>
              <w:right w:val="nil"/>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sz w:val="32"/>
                <w:szCs w:val="32"/>
              </w:rPr>
            </w:pPr>
            <w:r>
              <w:rPr>
                <w:sz w:val="32"/>
                <w:szCs w:val="32"/>
              </w:rPr>
              <w:t>Role</w:t>
            </w:r>
          </w:p>
        </w:tc>
      </w:tr>
      <w:tr>
        <w:trPr>
          <w:trHeight w:val="6" w:hRule="atLeast"/>
        </w:trPr>
        <w:tc>
          <w:tcPr>
            <w:tcW w:w="11016"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user</w:t>
            </w:r>
            <w:r>
              <w:rPr>
                <w:kern w:val="0"/>
                <w:lang w:val="en-GB" w:eastAsia="en-IN" w:bidi="ar-SA"/>
              </w:rPr>
              <w:t xml:space="preserve"> in customeruser %}</w:t>
            </w:r>
          </w:p>
        </w:tc>
      </w:tr>
      <w:tr>
        <w:trPr>
          <w:trHeight w:val="1096" w:hRule="atLeast"/>
        </w:trPr>
        <w:tc>
          <w:tcPr>
            <w:tcW w:w="2829"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user.full_name</w:t>
            </w:r>
            <w:r>
              <w:rPr>
                <w:kern w:val="0"/>
                <w:lang w:val="en-GB" w:eastAsia="en-IN" w:bidi="ar-SA"/>
              </w:rPr>
              <w:t xml:space="preserve"> }}</w:t>
            </w:r>
          </w:p>
        </w:tc>
        <w:tc>
          <w:tcPr>
            <w:tcW w:w="2776"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user.email</w:t>
            </w:r>
            <w:r>
              <w:rPr>
                <w:kern w:val="0"/>
                <w:lang w:val="en-GB" w:eastAsia="en-IN" w:bidi="ar-SA"/>
              </w:rPr>
              <w:t xml:space="preserve"> }}</w:t>
            </w:r>
          </w:p>
        </w:tc>
        <w:tc>
          <w:tcPr>
            <w:tcW w:w="2763" w:type="dxa"/>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1276" w:hRule="atLeast"/>
        </w:trPr>
        <w:tc>
          <w:tcPr>
            <w:tcW w:w="11016"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bookmarkStart w:id="11" w:name="__RefHeading___Toc4382_675183759"/>
      <w:bookmarkEnd w:id="11"/>
      <w:r>
        <w:rPr>
          <w:bCs/>
          <w:color w:val="22263E"/>
          <w:lang w:val="en-GB"/>
        </w:rPr>
        <w:tab/>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Normal"/>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Heading2"/>
        <w:rPr>
          <w:color w:val="22263E"/>
          <w:lang w:val="en-GB"/>
        </w:rPr>
      </w:pPr>
      <w:bookmarkStart w:id="12" w:name="__RefHeading___Toc4384_675183759"/>
      <w:bookmarkStart w:id="13" w:name="_Toc182397284"/>
      <w:bookmarkEnd w:id="12"/>
      <w:r>
        <w:rPr>
          <w:bCs/>
          <w:color w:val="22263E"/>
          <w:lang w:val="en-GB"/>
        </w:rPr>
        <w:t>Severity Classification</w:t>
      </w:r>
      <w:bookmarkEnd w:id="13"/>
      <w:r>
        <w:rPr>
          <w:color w:val="22263E"/>
          <w:lang w:val="en-GB"/>
        </w:rPr>
        <w:t xml:space="preserve"> </w:t>
      </w:r>
    </w:p>
    <w:p>
      <w:pPr>
        <w:pStyle w:val="Normal"/>
        <w:ind w:left="960"/>
        <w:rPr>
          <w:b/>
          <w:bCs/>
          <w:color w:val="22263E"/>
          <w:sz w:val="36"/>
          <w:szCs w:val="36"/>
          <w:lang w:val="en-GB"/>
        </w:rPr>
      </w:pPr>
      <w:r>
        <w:rPr>
          <w:b/>
          <w:bCs/>
          <w:color w:val="22263E"/>
          <w:sz w:val="36"/>
          <w:szCs w:val="36"/>
          <w:lang w:val="en-GB"/>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99"/>
        <w:gridCol w:w="3222"/>
        <w:gridCol w:w="2822"/>
        <w:gridCol w:w="3449"/>
      </w:tblGrid>
      <w:tr>
        <w:trPr>
          <w:trHeight w:val="1037" w:hRule="exact"/>
        </w:trPr>
        <w:tc>
          <w:tcPr>
            <w:tcW w:w="1399"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2"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2"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037" w:hRule="exact"/>
        </w:trPr>
        <w:tc>
          <w:tcPr>
            <w:tcW w:w="139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2"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2" w:type="dxa"/>
            <w:tcBorders/>
            <w:vAlign w:val="center"/>
          </w:tcPr>
          <w:p>
            <w:pPr>
              <w:pStyle w:val="Normal"/>
              <w:widowControl w:val="false"/>
              <w:suppressAutoHyphens w:val="true"/>
              <w:spacing w:before="0" w:after="200"/>
              <w:jc w:val="both"/>
              <w:rPr>
                <w:lang w:val="en-GB"/>
              </w:rPr>
            </w:pPr>
            <w:r>
              <w:rPr>
                <w:kern w:val="0"/>
                <w:lang w:val="en-GB" w:eastAsia="en-IN" w:bidi="ar-SA"/>
              </w:rPr>
              <w:t>{% if vulnerability.vulnerabilityseverity == ‘Critical’ %}</w:t>
            </w:r>
            <w:r>
              <w:rPr>
                <w:color w:val="FF491C"/>
                <w:kern w:val="0"/>
                <w:lang w:val="en-GB" w:eastAsia="en-IN" w:bidi="ar-SA"/>
              </w:rPr>
              <w:t>{{ vulnerability.vulnerabilityseverity  }}</w:t>
            </w:r>
            <w:r>
              <w:rPr>
                <w:kern w:val="0"/>
                <w:lang w:val="en-GB" w:eastAsia="en-IN" w:bidi="ar-SA"/>
              </w:rPr>
              <w:t>{% elif  vulnerability.vulnerabilityseverity  == ‘High' %}</w:t>
            </w:r>
            <w:r>
              <w:rPr>
                <w:color w:val="F66E09"/>
                <w:kern w:val="0"/>
                <w:lang w:val="en-GB" w:eastAsia="en-IN" w:bidi="ar-SA"/>
              </w:rPr>
              <w:t>{{ vulnerability.vulnerabilityseverity  }}</w:t>
            </w:r>
            <w:r>
              <w:rPr>
                <w:kern w:val="0"/>
                <w:lang w:val="en-GB" w:eastAsia="en-IN" w:bidi="ar-SA"/>
              </w:rPr>
              <w:t>{% elif  vulnerability.vulnerabilityseverity  == ‘Medium' %}</w:t>
            </w:r>
            <w:r>
              <w:rPr>
                <w:color w:val="FBBC02"/>
                <w:kern w:val="0"/>
                <w:lang w:val="en-GB" w:eastAsia="en-IN" w:bidi="ar-SA"/>
              </w:rPr>
              <w:t>{{ vulnerability.vulnerabilityseverity  }}</w:t>
            </w:r>
            <w:r>
              <w:rPr>
                <w:kern w:val="0"/>
                <w:lang w:val="en-GB" w:eastAsia="en-IN" w:bidi="ar-SA"/>
              </w:rPr>
              <w:t>{% elif  vulnerability.vulnerabilityseverity  == ‘Low' %}</w:t>
            </w:r>
          </w:p>
          <w:p>
            <w:pPr>
              <w:pStyle w:val="Normal"/>
              <w:widowControl w:val="false"/>
              <w:suppressAutoHyphens w:val="true"/>
              <w:spacing w:before="0" w:after="200"/>
              <w:jc w:val="both"/>
              <w:rPr>
                <w:b/>
                <w:bCs/>
                <w:color w:val="22263E"/>
                <w:szCs w:val="36"/>
                <w:lang w:val="en-GB"/>
              </w:rPr>
            </w:pPr>
            <w:r>
              <w:rPr>
                <w:color w:val="20B803"/>
                <w:kern w:val="0"/>
                <w:lang w:val="en-GB" w:eastAsia="en-IN" w:bidi="ar-SA"/>
              </w:rPr>
              <w:t>{{ vulnerability.vulnerabilityseverity }}</w:t>
            </w:r>
            <w:r>
              <w:rPr>
                <w:kern w:val="0"/>
                <w:lang w:val="en-GB" w:eastAsia="en-IN" w:bidi="ar-SA"/>
              </w:rPr>
              <w:t>{% elif  vulnerability.vulnerabilityseverity  == 'None' %}</w:t>
            </w:r>
            <w:r>
              <w:rPr>
                <w:color w:val="3399FF"/>
                <w:kern w:val="0"/>
                <w:lang w:val="en-GB" w:eastAsia="en-IN" w:bidi="ar-SA"/>
              </w:rPr>
              <w:t>{{ vulnerability.vulnerabilityseverity }}</w:t>
            </w:r>
            <w:r>
              <w:rPr>
                <w:kern w:val="0"/>
                <w:lang w:val="en-GB" w:eastAsia="en-IN" w:bidi="ar-SA"/>
              </w:rPr>
              <w:t>{% endif %}</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 if vulnerability.status== 'Vulnerable' %}</w:t>
            </w:r>
            <w:r>
              <w:rPr>
                <w:color w:val="FF0000"/>
                <w:kern w:val="0"/>
                <w:lang w:val="en-GB" w:eastAsia="en-IN" w:bidi="ar-SA"/>
              </w:rPr>
              <w:t>{{ vulnerability.status }}</w:t>
            </w:r>
            <w:r>
              <w:rPr>
                <w:kern w:val="0"/>
                <w:lang w:val="en-GB" w:eastAsia="en-IN" w:bidi="ar-SA"/>
              </w:rPr>
              <w:t>{% elif  vulnerability.status == 'Confirm Fixed' %}</w:t>
            </w:r>
            <w:r>
              <w:rPr>
                <w:color w:val="20B803"/>
                <w:kern w:val="0"/>
                <w:lang w:val="en-GB" w:eastAsia="en-IN" w:bidi="ar-SA"/>
              </w:rPr>
              <w:t>{{ vulnerability.status }}</w:t>
            </w:r>
            <w:r>
              <w:rPr>
                <w:kern w:val="0"/>
                <w:lang w:val="en-GB" w:eastAsia="en-IN" w:bidi="ar-SA"/>
              </w:rPr>
              <w:t>{% elif  vulnerability.status == 'Accepted Risk' %}</w:t>
            </w:r>
            <w:r>
              <w:rPr>
                <w:color w:val="FFA500"/>
                <w:kern w:val="0"/>
                <w:lang w:val="en-GB" w:eastAsia="en-IN" w:bidi="ar-SA"/>
              </w:rPr>
              <w:t>{{ vulnerability.status }}</w:t>
            </w:r>
            <w:r>
              <w:rPr>
                <w:kern w:val="0"/>
                <w:lang w:val="en-GB" w:eastAsia="en-IN" w:bidi="ar-SA"/>
              </w:rPr>
              <w:t>{% endif %}</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default" r:id="rId9"/>
          <w:headerReference w:type="first" r:id="rId10"/>
          <w:footerReference w:type="default" r:id="rId11"/>
          <w:footerReference w:type="first" r:id="rId12"/>
          <w:type w:val="nextPage"/>
          <w:pgSz w:w="12240" w:h="15840"/>
          <w:pgMar w:left="0" w:right="0" w:gutter="0" w:header="0" w:top="57" w:footer="454" w:bottom="681"/>
          <w:pgNumType w:fmt="decimal"/>
          <w:formProt w:val="false"/>
          <w:titlePg/>
          <w:textDirection w:val="lrTb"/>
          <w:docGrid w:type="default" w:linePitch="100" w:charSpace="0"/>
        </w:sectPr>
      </w:pP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 cellbg 'FF491C' if vulnerability.vulnerabilityseverity== 'Critical' else 'F66E09' if vulnerability.vulnerabilityseverity== 'High' else 'FBBC02' if vulnerability.vulnerabilityseverity== 'Medium' else '20B803' if vulnerability.vulnerabilityseverity== 'Low' else '3399FF' %}{{ vulnerability.vulnerabilityseverity}}</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 cellbg 'FF0000' if vulnerability.status== 'Vulnerable' else '20B803' if vulnerability.status== 'Confirm Fixed' else 'FFA500' %}{{ vulnerability.status}}</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rFonts w:ascii="Calibri" w:hAnsi="Calibri" w:cs="Calibri"/>
                <w:b/>
                <w:bCs/>
                <w:color w:val="3399FF"/>
                <w:sz w:val="32"/>
                <w:szCs w:val="32"/>
              </w:rPr>
            </w:pPr>
            <w:r>
              <w:rPr>
                <w:rFonts w:eastAsia="SimSun" w:cs="Calibri" w:ascii="Calibri" w:hAnsi="Calibri"/>
                <w:b/>
                <w:bCs/>
                <w:color w:val="000000"/>
                <w:kern w:val="0"/>
                <w:sz w:val="32"/>
                <w:szCs w:val="32"/>
                <w:lang w:bidi="ar-SA"/>
              </w:rPr>
              <w:t>{% if vulnerability.vulnerabilityseverity == ‘Critical’ %}</w:t>
            </w:r>
            <w:r>
              <w:rPr>
                <w:rFonts w:eastAsia="SimSun" w:cs="Calibri" w:ascii="Calibri" w:hAnsi="Calibri"/>
                <w:b/>
                <w:bCs/>
                <w:color w:val="FF491C"/>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‘High' %}</w:t>
            </w:r>
            <w:r>
              <w:rPr>
                <w:rFonts w:eastAsia="SimSun" w:cs="Calibri" w:ascii="Calibri" w:hAnsi="Calibri"/>
                <w:b/>
                <w:bCs/>
                <w:color w:val="F66E09"/>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‘Medium' %}</w:t>
            </w:r>
            <w:r>
              <w:rPr>
                <w:rFonts w:eastAsia="SimSun" w:cs="Calibri" w:ascii="Calibri" w:hAnsi="Calibri"/>
                <w:b/>
                <w:bCs/>
                <w:color w:val="FBBC02"/>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‘Low' %}</w:t>
            </w:r>
            <w:r>
              <w:rPr>
                <w:rFonts w:eastAsia="SimSun" w:cs="Calibri" w:ascii="Calibri" w:hAnsi="Calibri"/>
                <w:b/>
                <w:bCs/>
                <w:color w:val="20B803"/>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'None' %}</w:t>
            </w:r>
            <w:r>
              <w:rPr>
                <w:rFonts w:eastAsia="SimSun" w:cs="Calibri" w:ascii="Calibri" w:hAnsi="Calibri"/>
                <w:b/>
                <w:bCs/>
                <w:color w:val="3399FF"/>
                <w:kern w:val="0"/>
                <w:sz w:val="32"/>
                <w:szCs w:val="32"/>
                <w:lang w:bidi="ar-SA"/>
              </w:rPr>
              <w:t>{{ vulnerability.cvssscore}}</w:t>
            </w:r>
          </w:p>
          <w:p>
            <w:pPr>
              <w:pStyle w:val="NormalWeb"/>
              <w:widowControl/>
              <w:suppressAutoHyphens w:val="true"/>
              <w:spacing w:lineRule="auto" w:line="360" w:beforeAutospacing="0" w:before="0" w:afterAutospacing="0" w:after="0"/>
              <w:ind w:right="1280"/>
              <w:jc w:val="center"/>
              <w:rPr>
                <w:rFonts w:ascii="Calibri" w:hAnsi="Calibri" w:cs="Calibri"/>
                <w:b/>
                <w:bCs/>
                <w:sz w:val="32"/>
                <w:szCs w:val="32"/>
              </w:rPr>
            </w:pPr>
            <w:r>
              <w:rPr>
                <w:rFonts w:eastAsia="SimSun" w:cs="Calibri" w:ascii="Calibri" w:hAnsi="Calibri"/>
                <w:b/>
                <w:bCs/>
                <w:color w:val="000000"/>
                <w:kern w:val="0"/>
                <w:sz w:val="32"/>
                <w:szCs w:val="32"/>
                <w:lang w:bidi="ar-SA"/>
              </w:rPr>
              <w:t>{% endif %}</w:t>
            </w:r>
          </w:p>
          <w:p>
            <w:pPr>
              <w:pStyle w:val="Normal"/>
              <w:widowControl/>
              <w:suppressAutoHyphens w:val="true"/>
              <w:spacing w:lineRule="auto" w:line="360" w:before="0" w:after="200"/>
              <w:ind w:right="1280"/>
              <w:jc w:val="center"/>
              <w:rPr>
                <w:b/>
                <w:bCs/>
              </w:rPr>
            </w:pPr>
            <w:r>
              <w:rPr>
                <w:b/>
                <w:bCs/>
              </w:rPr>
            </w:r>
          </w:p>
          <w:p>
            <w:pPr>
              <w:pStyle w:val="Normal"/>
              <w:widowControl w:val="false"/>
              <w:suppressAutoHyphens w:val="true"/>
              <w:spacing w:lineRule="auto" w:line="360" w:before="0" w:after="200"/>
              <w:ind w:right="1280"/>
              <w:jc w:val="center"/>
              <w:rPr>
                <w:b/>
                <w:bCs/>
                <w:color w:val="22263E"/>
                <w:lang w:val="en-GB"/>
              </w:rPr>
            </w:pPr>
            <w:r>
              <w:rPr>
                <w:b/>
                <w:bCs/>
                <w:color w:val="22263E"/>
                <w:lang w:val="en-GB"/>
              </w:rPr>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Heading2"/>
        <w:rPr>
          <w:color w:val="22263E"/>
          <w:lang w:val="en-GB"/>
        </w:rPr>
      </w:pPr>
      <w:bookmarkStart w:id="15" w:name="__RefHeading___Toc4386_675183759"/>
      <w:bookmarkStart w:id="16" w:name="_Toc182397285"/>
      <w:bookmarkEnd w:id="15"/>
      <w:r>
        <w:rPr>
          <w:color w:val="22263E"/>
          <w:lang w:val="en-GB"/>
        </w:rPr>
        <w:t>Description</w:t>
      </w:r>
      <w:bookmarkEnd w:id="16"/>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Heading2"/>
        <w:rPr>
          <w:color w:val="22263E"/>
          <w:lang w:val="en-GB"/>
        </w:rPr>
      </w:pPr>
      <w:bookmarkStart w:id="17" w:name="__RefHeading___Toc4388_675183759"/>
      <w:bookmarkStart w:id="18" w:name="_Toc182397286"/>
      <w:bookmarkEnd w:id="17"/>
      <w:r>
        <w:rPr>
          <w:color w:val="22263E"/>
          <w:lang w:val="en-GB"/>
        </w:rPr>
        <w:t>POC</w:t>
      </w:r>
      <w:bookmarkEnd w:id="18"/>
    </w:p>
    <w:p>
      <w:pPr>
        <w:pStyle w:val="Normal"/>
        <w:ind w:left="1280" w:right="1280"/>
        <w:textAlignment w:val="center"/>
        <w:rPr>
          <w:sz w:val="28"/>
          <w:szCs w:val="28"/>
          <w:lang w:val="en-GB"/>
        </w:rPr>
      </w:pPr>
      <w:r>
        <w:rPr>
          <w:lang w:val="en-GB"/>
        </w:rPr>
        <w:tab/>
        <w:t>{{p vulnerability.POC}}</w:t>
      </w:r>
    </w:p>
    <w:p>
      <w:pPr>
        <w:pStyle w:val="Heading2"/>
        <w:rPr>
          <w:color w:val="22263E"/>
          <w:lang w:val="en-GB"/>
        </w:rPr>
      </w:pPr>
      <w:bookmarkStart w:id="19" w:name="__RefHeading___Toc4390_675183759"/>
      <w:bookmarkStart w:id="20" w:name="_Toc182397287"/>
      <w:bookmarkEnd w:id="19"/>
      <w:r>
        <w:rPr>
          <w:color w:val="22263E"/>
          <w:lang w:val="en-GB"/>
        </w:rPr>
        <w:t>Recommendations</w:t>
      </w:r>
      <w:bookmarkEnd w:id="20"/>
    </w:p>
    <w:p>
      <w:pPr>
        <w:pStyle w:val="Normal"/>
        <w:ind w:left="1280" w:right="1280"/>
        <w:textAlignment w:val="center"/>
        <w:rPr>
          <w:sz w:val="28"/>
          <w:lang w:val="en-GB"/>
        </w:rPr>
      </w:pPr>
      <w:r>
        <w:rPr>
          <w:lang w:val="en-GB"/>
        </w:rPr>
        <w:tab/>
        <w:t>{{p vulnerability.vulnerabilitysolution}}</w:t>
      </w:r>
    </w:p>
    <w:p>
      <w:pPr>
        <w:pStyle w:val="Heading2"/>
        <w:rPr>
          <w:color w:val="22263E"/>
          <w:lang w:val="en-GB"/>
        </w:rPr>
      </w:pPr>
      <w:bookmarkStart w:id="21" w:name="__RefHeading___Toc4392_675183759"/>
      <w:bookmarkStart w:id="22" w:name="_Toc182397288"/>
      <w:bookmarkEnd w:id="21"/>
      <w:r>
        <w:rPr>
          <w:color w:val="22263E"/>
          <w:lang w:val="en-GB"/>
        </w:rPr>
        <w:t>Instances</w:t>
      </w:r>
      <w:bookmarkEnd w:id="22"/>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instance.URL }}</w:t>
            </w:r>
          </w:p>
        </w:tc>
        <w:tc>
          <w:tcPr>
            <w:tcW w:w="3865"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instance.Parameter }}</w:t>
            </w:r>
          </w:p>
        </w:tc>
        <w:tc>
          <w:tcPr>
            <w:tcW w:w="3706"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cellbg 'FF0000' if instance.Status== 'Vulnerable' else '20B803' if instance.Status== 'Confirm Fixed' else 'FFA500' %}{{ instance.Status}}</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Heading2"/>
        <w:rPr>
          <w:color w:val="22263E"/>
          <w:lang w:val="en-GB"/>
        </w:rPr>
      </w:pPr>
      <w:bookmarkStart w:id="23" w:name="__RefHeading___Toc4394_675183759"/>
      <w:bookmarkStart w:id="24" w:name="_Toc182397289"/>
      <w:bookmarkEnd w:id="23"/>
      <w:r>
        <w:rPr>
          <w:color w:val="22263E"/>
          <w:lang w:val="en-GB"/>
        </w:rPr>
        <w:t>References</w:t>
      </w:r>
      <w:bookmarkEnd w:id="24"/>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%}{{r page_break}}{% endif %}</w:t>
      </w:r>
    </w:p>
    <w:p>
      <w:pPr>
        <w:pStyle w:val="Normal"/>
        <w:spacing w:before="0" w:after="200"/>
        <w:ind w:left="1280" w:right="1280"/>
        <w:rPr>
          <w:b/>
          <w:bCs/>
          <w:lang w:val="en-GB"/>
        </w:rPr>
      </w:pPr>
      <w:bookmarkStart w:id="25" w:name="_Toc182397281_Copy_5"/>
      <w:bookmarkStart w:id="26" w:name="_Toc182397281_Copy_2"/>
      <w:r>
        <w:rPr>
          <w:lang w:val="en-GB"/>
        </w:rPr>
        <w:t>{% endfor %}</w:t>
      </w:r>
      <w:bookmarkEnd w:id="25"/>
      <w:bookmarkEnd w:id="26"/>
    </w:p>
    <w:sectPr>
      <w:headerReference w:type="default" r:id="rId13"/>
      <w:headerReference w:type="first" r:id="rId14"/>
      <w:footerReference w:type="default" r:id="rId15"/>
      <w:footerReference w:type="first" r:id="rId16"/>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4"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6" wp14:anchorId="0730D21D">
              <wp:simplePos x="0" y="0"/>
              <wp:positionH relativeFrom="margin">
                <wp:align>right</wp:align>
              </wp:positionH>
              <wp:positionV relativeFrom="paragraph">
                <wp:posOffset>635</wp:posOffset>
              </wp:positionV>
              <wp:extent cx="1828800" cy="138430"/>
              <wp:effectExtent l="0" t="0" r="0" b="0"/>
              <wp:wrapNone/>
              <wp:docPr id="5" name="Text Box 2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2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8" wp14:anchorId="54244526">
              <wp:simplePos x="0" y="0"/>
              <wp:positionH relativeFrom="margin">
                <wp:align>right</wp:align>
              </wp:positionH>
              <wp:positionV relativeFrom="paragraph">
                <wp:posOffset>635</wp:posOffset>
              </wp:positionV>
              <wp:extent cx="554355" cy="419735"/>
              <wp:effectExtent l="0" t="0" r="0" b="0"/>
              <wp:wrapNone/>
              <wp:docPr id="6" name="Text Box 41"/>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1"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10" wp14:anchorId="37B7879D">
              <wp:simplePos x="0" y="0"/>
              <wp:positionH relativeFrom="margin">
                <wp:align>right</wp:align>
              </wp:positionH>
              <wp:positionV relativeFrom="paragraph">
                <wp:posOffset>635</wp:posOffset>
              </wp:positionV>
              <wp:extent cx="554355" cy="419735"/>
              <wp:effectExtent l="0" t="0" r="0" b="0"/>
              <wp:wrapNone/>
              <wp:docPr id="7" name="Text Box 4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2"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1" wp14:anchorId="609222D5">
              <wp:simplePos x="0" y="0"/>
              <wp:positionH relativeFrom="margin">
                <wp:posOffset>7106920</wp:posOffset>
              </wp:positionH>
              <wp:positionV relativeFrom="paragraph">
                <wp:posOffset>635</wp:posOffset>
              </wp:positionV>
              <wp:extent cx="664845" cy="419735"/>
              <wp:effectExtent l="0" t="0" r="0" b="0"/>
              <wp:wrapNone/>
              <wp:docPr id="8" name="Text Box 1"/>
              <a:graphic xmlns:a="http://schemas.openxmlformats.org/drawingml/2006/main">
                <a:graphicData uri="http://schemas.microsoft.com/office/word/2010/wordprocessingShape">
                  <wps:wsp>
                    <wps:cNvSpPr/>
                    <wps:spPr>
                      <a:xfrm>
                        <a:off x="0" y="0"/>
                        <a:ext cx="66492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59.6pt;margin-top:0.05pt;width:52.3pt;height:33pt;mso-wrap-style:square;v-text-anchor:top;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hanging="0" w:left="1440"/>
      <w:jc w:val="right"/>
      <w:rPr/>
    </w:pPr>
    <w:r>
      <w:rPr/>
      <mc:AlternateContent>
        <mc:Choice Requires="wps">
          <w:drawing>
            <wp:anchor behindDoc="1" distT="0" distB="0" distL="0" distR="0" simplePos="0" locked="0" layoutInCell="0" allowOverlap="1" relativeHeight="24" wp14:anchorId="54244526">
              <wp:simplePos x="0" y="0"/>
              <wp:positionH relativeFrom="margin">
                <wp:align>right</wp:align>
              </wp:positionH>
              <wp:positionV relativeFrom="paragraph">
                <wp:posOffset>635</wp:posOffset>
              </wp:positionV>
              <wp:extent cx="554355" cy="419735"/>
              <wp:effectExtent l="0" t="0" r="0" b="0"/>
              <wp:wrapNone/>
              <wp:docPr id="9" name="Text Box 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26" wp14:anchorId="37B7879D">
              <wp:simplePos x="0" y="0"/>
              <wp:positionH relativeFrom="margin">
                <wp:align>right</wp:align>
              </wp:positionH>
              <wp:positionV relativeFrom="paragraph">
                <wp:posOffset>635</wp:posOffset>
              </wp:positionV>
              <wp:extent cx="554355" cy="419735"/>
              <wp:effectExtent l="0" t="0" r="0" b="0"/>
              <wp:wrapNone/>
              <wp:docPr id="10" name="Text Box 5"/>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0" wp14:anchorId="609222D5">
              <wp:simplePos x="0" y="0"/>
              <wp:positionH relativeFrom="margin">
                <wp:align>right</wp:align>
              </wp:positionH>
              <wp:positionV relativeFrom="paragraph">
                <wp:posOffset>635</wp:posOffset>
              </wp:positionV>
              <wp:extent cx="554355" cy="419735"/>
              <wp:effectExtent l="0" t="0" r="0" b="0"/>
              <wp:wrapNone/>
              <wp:docPr id="11"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2" wp14:anchorId="0730D21D">
              <wp:simplePos x="0" y="0"/>
              <wp:positionH relativeFrom="margin">
                <wp:align>right</wp:align>
              </wp:positionH>
              <wp:positionV relativeFrom="paragraph">
                <wp:posOffset>635</wp:posOffset>
              </wp:positionV>
              <wp:extent cx="1828800" cy="138430"/>
              <wp:effectExtent l="0" t="0" r="0" b="0"/>
              <wp:wrapNone/>
              <wp:docPr id="12"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34" wp14:anchorId="54244526">
              <wp:simplePos x="0" y="0"/>
              <wp:positionH relativeFrom="margin">
                <wp:align>right</wp:align>
              </wp:positionH>
              <wp:positionV relativeFrom="paragraph">
                <wp:posOffset>635</wp:posOffset>
              </wp:positionV>
              <wp:extent cx="554355" cy="419735"/>
              <wp:effectExtent l="0" t="0" r="0" b="0"/>
              <wp:wrapNone/>
              <wp:docPr id="13"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36" wp14:anchorId="37B7879D">
              <wp:simplePos x="0" y="0"/>
              <wp:positionH relativeFrom="margin">
                <wp:align>right</wp:align>
              </wp:positionH>
              <wp:positionV relativeFrom="paragraph">
                <wp:posOffset>635</wp:posOffset>
              </wp:positionV>
              <wp:extent cx="554355" cy="419735"/>
              <wp:effectExtent l="0" t="0" r="0" b="0"/>
              <wp:wrapNone/>
              <wp:docPr id="14" name="Text Box 1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rPr>
        <w:sz w:val="56"/>
        <w:szCs w:val="56"/>
      </w:rPr>
    </w:pPr>
    <w:r>
      <w:rPr>
        <w:sz w:val="56"/>
        <w:szCs w:val="56"/>
      </w:rPr>
    </w:r>
  </w:p>
  <w:p>
    <w:pPr>
      <w:pStyle w:val="Header"/>
      <w:shd w:val="clear" w:color="auto" w:fill="22263E"/>
      <w:spacing w:before="0" w:after="200"/>
      <w:rPr>
        <w:sz w:val="72"/>
        <w:szCs w:val="72"/>
      </w:rPr>
    </w:pPr>
    <w:bookmarkStart w:id="14" w:name="__RefHeading___Toc4400_675183759"/>
    <w:bookmarkEnd w:id="14"/>
    <w:r>
      <w:rPr>
        <w:sz w:val="72"/>
        <w:szCs w:val="72"/>
      </w:rPr>
      <w:t xml:space="preserve">    </w:t>
    </w:r>
    <w:r>
      <w:rPr>
        <w:b/>
        <w:sz w:val="72"/>
        <w:szCs w:val="72"/>
      </w:rPr>
      <w:t xml:space="preserve">Executive </w:t>
    </w:r>
    <w:r>
      <w:rPr>
        <w:rStyle w:val="Heading1Char"/>
        <w:sz w:val="72"/>
        <w:szCs w:val="72"/>
      </w:rPr>
      <w:t>Summary</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b/>
        <w:bCs/>
        <w:sz w:val="52"/>
        <w:szCs w:val="52"/>
        <w:lang w:val="en-GB"/>
      </w:rPr>
    </w:pPr>
    <w:bookmarkStart w:id="27" w:name="__RefHeading___Toc4398_675183759"/>
    <w:bookmarkEnd w:id="27"/>
    <w:r>
      <w:rPr>
        <w:b/>
        <w:bCs/>
        <w:sz w:val="52"/>
        <w:szCs w:val="52"/>
        <w:lang w:val="en-GB"/>
      </w:rPr>
      <w:br/>
      <w:t>Vulnerability Details</w:t>
    </w:r>
  </w:p>
  <w:p>
    <w:pPr>
      <w:pStyle w:val="Header"/>
      <w:shd w:val="clear" w:color="auto" w:fill="22263E"/>
      <w:spacing w:before="0" w:after="200"/>
      <w:ind w:hanging="1305" w:left="1305"/>
      <w:rPr>
        <w:b/>
        <w:bCs/>
      </w:rPr>
    </w:pPr>
    <w:bookmarkStart w:id="28" w:name="__RefHeading___Toc4396_675183759"/>
    <w:bookmarkEnd w:id="28"/>
    <w:r>
      <w:rPr>
        <w:b/>
        <w:bCs/>
        <w:sz w:val="52"/>
        <w:szCs w:val="52"/>
        <w:lang w:val="en-GB"/>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457</TotalTime>
  <Application>LibreOffice/24.8.2.1$Windows_X86_64 LibreOffice_project/0f794b6e29741098670a3b95d60478a65d05ef13</Application>
  <AppVersion>15.0000</AppVersion>
  <Pages>12</Pages>
  <Words>635</Words>
  <Characters>4658</Characters>
  <CharactersWithSpaces>5271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2024-11-13T21:36:22Z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