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Pr="00264ECA" w:rsidRDefault="001429C4" w:rsidP="001429C4">
      <w:pPr>
        <w:jc w:val="center"/>
        <w:rPr>
          <w:rFonts w:ascii="Times New Roman" w:hAnsi="Times New Roman"/>
          <w:b/>
          <w:lang w:val="en-US"/>
        </w:rPr>
      </w:pPr>
      <w:bookmarkStart w:id="0" w:name="_GoBack"/>
      <w:bookmarkEnd w:id="0"/>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eBGP</w:t>
      </w:r>
      <w:proofErr w:type="spellEnd"/>
      <w:r w:rsidRPr="00B04A9B">
        <w:rPr>
          <w:rFonts w:ascii="Tahoma" w:hAnsi="Tahoma" w:cs="Tahoma"/>
          <w:bCs/>
          <w:color w:val="000000"/>
          <w:lang w:val="en-US"/>
        </w:rPr>
        <w:t xml:space="preserve">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iBGP</w:t>
      </w:r>
      <w:proofErr w:type="spellEnd"/>
      <w:r w:rsidRPr="00B04A9B">
        <w:rPr>
          <w:rFonts w:ascii="Tahoma" w:hAnsi="Tahoma" w:cs="Tahoma"/>
          <w:bCs/>
          <w:color w:val="000000"/>
          <w:lang w:val="en-US"/>
        </w:rPr>
        <w:t xml:space="preserve">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RIPng</w:t>
      </w:r>
      <w:proofErr w:type="spellEnd"/>
      <w:r w:rsidRPr="00B04A9B">
        <w:rPr>
          <w:rFonts w:ascii="Tahoma" w:hAnsi="Tahoma" w:cs="Tahoma"/>
          <w:bCs/>
          <w:color w:val="000000"/>
          <w:lang w:val="en-US"/>
        </w:rPr>
        <w:t xml:space="preserve">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1"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1"/>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2"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2"/>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BGP – internal BGP (</w:t>
      </w:r>
      <w:proofErr w:type="spellStart"/>
      <w:r w:rsidR="00CC3465" w:rsidRPr="00CC6EFE">
        <w:rPr>
          <w:rFonts w:ascii="Tahoma" w:hAnsi="Tahoma" w:cs="Tahoma"/>
          <w:bCs/>
          <w:sz w:val="24"/>
          <w:szCs w:val="24"/>
          <w:lang w:val="en-US"/>
        </w:rPr>
        <w:t>iBGP</w:t>
      </w:r>
      <w:proofErr w:type="spellEnd"/>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lang w:val="en-US"/>
        </w:rPr>
        <w:t>)</w:t>
      </w:r>
      <w:r w:rsidR="00CC3465" w:rsidRPr="00CC6EFE">
        <w:rPr>
          <w:rFonts w:ascii="Tahoma" w:hAnsi="Tahoma" w:cs="Tahoma"/>
          <w:bCs/>
          <w:sz w:val="24"/>
          <w:szCs w:val="24"/>
        </w:rPr>
        <w:t xml:space="preserve"> за външна маршрутизация. При имплементация на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proofErr w:type="spellStart"/>
      <w:r w:rsidR="00CC3465">
        <w:rPr>
          <w:rFonts w:ascii="Tahoma" w:hAnsi="Tahoma" w:cs="Tahoma"/>
          <w:bCs/>
          <w:sz w:val="24"/>
          <w:szCs w:val="24"/>
          <w:lang w:val="en-US"/>
        </w:rPr>
        <w:t>eBGP</w:t>
      </w:r>
      <w:proofErr w:type="spellEnd"/>
      <w:r w:rsidR="00CC3465">
        <w:rPr>
          <w:rFonts w:ascii="Tahoma" w:hAnsi="Tahoma" w:cs="Tahoma"/>
          <w:bCs/>
          <w:sz w:val="24"/>
          <w:szCs w:val="24"/>
          <w:lang w:val="en-US"/>
        </w:rPr>
        <w:t xml:space="preserve"> </w:t>
      </w:r>
      <w:r w:rsidR="00CC3465">
        <w:rPr>
          <w:rFonts w:ascii="Tahoma" w:hAnsi="Tahoma" w:cs="Tahoma"/>
          <w:bCs/>
          <w:sz w:val="24"/>
          <w:szCs w:val="24"/>
        </w:rPr>
        <w:t xml:space="preserve">и </w:t>
      </w:r>
      <w:proofErr w:type="spellStart"/>
      <w:r w:rsidR="00CC3465">
        <w:rPr>
          <w:rFonts w:ascii="Tahoma" w:hAnsi="Tahoma" w:cs="Tahoma"/>
          <w:bCs/>
          <w:sz w:val="24"/>
          <w:szCs w:val="24"/>
          <w:lang w:val="en-US"/>
        </w:rPr>
        <w:t>iBGP</w:t>
      </w:r>
      <w:proofErr w:type="spellEnd"/>
      <w:r w:rsidR="00CC3465">
        <w:rPr>
          <w:rFonts w:ascii="Tahoma" w:hAnsi="Tahoma" w:cs="Tahoma"/>
          <w:bCs/>
          <w:sz w:val="24"/>
          <w:szCs w:val="24"/>
          <w:lang w:val="en-US"/>
        </w:rPr>
        <w:t>.</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proofErr w:type="spellStart"/>
      <w:r w:rsidR="001C33FF">
        <w:rPr>
          <w:rFonts w:ascii="Tahoma" w:hAnsi="Tahoma" w:cs="Tahoma"/>
          <w:bCs/>
          <w:sz w:val="24"/>
          <w:szCs w:val="24"/>
          <w:lang w:val="en-US"/>
        </w:rPr>
        <w:t>eBGP</w:t>
      </w:r>
      <w:proofErr w:type="spellEnd"/>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proofErr w:type="spellStart"/>
      <w:r>
        <w:rPr>
          <w:rFonts w:ascii="Tahoma" w:hAnsi="Tahoma" w:cs="Tahoma"/>
          <w:bCs/>
          <w:sz w:val="24"/>
          <w:szCs w:val="24"/>
          <w:lang w:val="en-US"/>
        </w:rPr>
        <w:t>OpenSent</w:t>
      </w:r>
      <w:proofErr w:type="spellEnd"/>
      <w:r>
        <w:rPr>
          <w:rFonts w:ascii="Tahoma" w:hAnsi="Tahoma" w:cs="Tahoma"/>
          <w:bCs/>
          <w:sz w:val="24"/>
          <w:szCs w:val="24"/>
          <w:lang w:val="en-US"/>
        </w:rPr>
        <w:t xml:space="preserve">.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proofErr w:type="spellStart"/>
      <w:r>
        <w:rPr>
          <w:rFonts w:ascii="Tahoma" w:hAnsi="Tahoma" w:cs="Tahoma"/>
          <w:bCs/>
          <w:sz w:val="24"/>
          <w:szCs w:val="24"/>
          <w:lang w:val="en-US"/>
        </w:rPr>
        <w:t>ConnectRetry</w:t>
      </w:r>
      <w:proofErr w:type="spellEnd"/>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proofErr w:type="spellStart"/>
      <w:r w:rsidR="003B0AA6">
        <w:rPr>
          <w:rFonts w:ascii="Tahoma" w:hAnsi="Tahoma" w:cs="Tahoma"/>
          <w:bCs/>
          <w:sz w:val="24"/>
          <w:szCs w:val="24"/>
          <w:lang w:val="en-US"/>
        </w:rPr>
        <w:t>OpenSent</w:t>
      </w:r>
      <w:proofErr w:type="spellEnd"/>
      <w:r w:rsidR="003B0AA6">
        <w:rPr>
          <w:rFonts w:ascii="Tahoma" w:hAnsi="Tahoma" w:cs="Tahoma"/>
          <w:bCs/>
          <w:sz w:val="24"/>
          <w:szCs w:val="24"/>
          <w:lang w:val="en-US"/>
        </w:rPr>
        <w: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proofErr w:type="spellStart"/>
      <w:r w:rsidR="003B0AA6">
        <w:rPr>
          <w:rFonts w:ascii="Tahoma" w:hAnsi="Tahoma" w:cs="Tahoma"/>
          <w:bCs/>
          <w:sz w:val="24"/>
          <w:szCs w:val="24"/>
          <w:lang w:val="en-US"/>
        </w:rPr>
        <w:t>ConnectRetry</w:t>
      </w:r>
      <w:proofErr w:type="spellEnd"/>
      <w:r w:rsidR="003B0AA6">
        <w:rPr>
          <w:rFonts w:ascii="Tahoma" w:hAnsi="Tahoma" w:cs="Tahoma"/>
          <w:bCs/>
          <w:sz w:val="24"/>
          <w:szCs w:val="24"/>
          <w:lang w:val="en-US"/>
        </w:rPr>
        <w:t xml:space="preserve">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OpenSent</w:t>
      </w:r>
      <w:proofErr w:type="spellEnd"/>
      <w:r>
        <w:rPr>
          <w:rFonts w:ascii="Tahoma" w:hAnsi="Tahoma" w:cs="Tahoma"/>
          <w:b/>
          <w:sz w:val="24"/>
          <w:szCs w:val="24"/>
          <w:lang w:val="en-US"/>
        </w:rPr>
        <w:t xml:space="preserve">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lang w:val="en-US"/>
        </w:rPr>
        <w:t>.</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proofErr w:type="spellStart"/>
      <w:r>
        <w:rPr>
          <w:rFonts w:ascii="Tahoma" w:hAnsi="Tahoma" w:cs="Tahoma"/>
          <w:bCs/>
          <w:sz w:val="24"/>
          <w:szCs w:val="24"/>
          <w:lang w:val="en-US"/>
        </w:rPr>
        <w:t>OpenSent</w:t>
      </w:r>
      <w:proofErr w:type="spellEnd"/>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OpenConfirm</w:t>
      </w:r>
      <w:proofErr w:type="spellEnd"/>
      <w:r>
        <w:rPr>
          <w:rFonts w:ascii="Tahoma" w:hAnsi="Tahoma" w:cs="Tahoma"/>
          <w:b/>
          <w:sz w:val="24"/>
          <w:szCs w:val="24"/>
          <w:lang w:val="en-US"/>
        </w:rPr>
        <w:t xml:space="preserve">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3"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3"/>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lang w:val="en-US"/>
        </w:rPr>
        <w:t xml:space="preserve">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proofErr w:type="spellStart"/>
      <w:r w:rsidR="00A04473" w:rsidRPr="00A04473">
        <w:rPr>
          <w:rFonts w:ascii="Tahoma" w:hAnsi="Tahoma" w:cs="Tahoma"/>
          <w:bCs/>
          <w:i/>
          <w:iCs/>
          <w:sz w:val="24"/>
          <w:szCs w:val="24"/>
          <w:lang w:val="en-US"/>
        </w:rPr>
        <w:t>iBGP</w:t>
      </w:r>
      <w:proofErr w:type="spellEnd"/>
      <w:r w:rsidR="00A04473" w:rsidRPr="00A04473">
        <w:rPr>
          <w:rFonts w:ascii="Tahoma" w:hAnsi="Tahoma" w:cs="Tahoma"/>
          <w:bCs/>
          <w:i/>
          <w:iCs/>
          <w:sz w:val="24"/>
          <w:szCs w:val="24"/>
          <w:lang w:val="en-US"/>
        </w:rPr>
        <w:t xml:space="preserve">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proofErr w:type="spellStart"/>
      <w:r>
        <w:rPr>
          <w:rFonts w:ascii="Tahoma" w:hAnsi="Tahoma" w:cs="Tahoma"/>
          <w:bCs/>
          <w:sz w:val="24"/>
          <w:szCs w:val="24"/>
          <w:lang w:val="en-US"/>
        </w:rPr>
        <w:t>iBGP</w:t>
      </w:r>
      <w:proofErr w:type="spellEnd"/>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proofErr w:type="spellStart"/>
      <w:r>
        <w:rPr>
          <w:rFonts w:ascii="Tahoma" w:hAnsi="Tahoma" w:cs="Tahoma"/>
          <w:bCs/>
          <w:sz w:val="24"/>
          <w:szCs w:val="24"/>
          <w:lang w:val="en-US"/>
        </w:rPr>
        <w:t>eBGP</w:t>
      </w:r>
      <w:proofErr w:type="spellEnd"/>
      <w:r>
        <w:rPr>
          <w:rFonts w:ascii="Tahoma" w:hAnsi="Tahoma" w:cs="Tahoma"/>
          <w:bCs/>
          <w:sz w:val="24"/>
          <w:szCs w:val="24"/>
        </w:rPr>
        <w:t xml:space="preserve"> съсед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4" w:name="_Hlk30360291"/>
      <w:r w:rsidR="0094626F" w:rsidRPr="0094626F">
        <w:rPr>
          <w:rFonts w:ascii="Tahoma" w:hAnsi="Tahoma" w:cs="Tahoma"/>
          <w:bCs/>
          <w:sz w:val="24"/>
          <w:szCs w:val="24"/>
          <w:lang w:val="en-US"/>
        </w:rPr>
        <w:t>advertisement</w:t>
      </w:r>
      <w:bookmarkEnd w:id="4"/>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w:t>
      </w:r>
      <w:r>
        <w:rPr>
          <w:rFonts w:ascii="Tahoma" w:hAnsi="Tahoma" w:cs="Tahoma"/>
          <w:bCs/>
          <w:sz w:val="24"/>
          <w:szCs w:val="24"/>
        </w:rPr>
        <w:t xml:space="preserve">и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w:t>
      </w:r>
      <w:proofErr w:type="spellStart"/>
      <w:r w:rsidR="0094626F">
        <w:rPr>
          <w:rFonts w:ascii="Tahoma" w:hAnsi="Tahoma" w:cs="Tahoma"/>
          <w:bCs/>
          <w:sz w:val="24"/>
          <w:szCs w:val="24"/>
          <w:lang w:val="en-US"/>
        </w:rPr>
        <w:t>MP_Unreach_NLRI</w:t>
      </w:r>
      <w:proofErr w:type="spellEnd"/>
      <w:r w:rsidR="0094626F">
        <w:rPr>
          <w:rFonts w:ascii="Tahoma" w:hAnsi="Tahoma" w:cs="Tahoma"/>
          <w:bCs/>
          <w:sz w:val="24"/>
          <w:szCs w:val="24"/>
          <w:lang w:val="en-US"/>
        </w:rPr>
        <w:t xml:space="preserve">)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5" w:name="_Hlk30360609"/>
      <w:r>
        <w:rPr>
          <w:rFonts w:ascii="Tahoma" w:hAnsi="Tahoma" w:cs="Tahoma"/>
          <w:b/>
          <w:szCs w:val="28"/>
          <w:lang w:val="en-US"/>
        </w:rPr>
        <w:t>Intermediate System to Intermediate System (IS-IS)</w:t>
      </w:r>
      <w:bookmarkEnd w:id="5"/>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proofErr w:type="spellStart"/>
      <w:r>
        <w:rPr>
          <w:rFonts w:ascii="Tahoma" w:hAnsi="Tahoma" w:cs="Tahoma"/>
          <w:b/>
          <w:sz w:val="24"/>
          <w:szCs w:val="24"/>
          <w:lang w:val="en-US"/>
        </w:rPr>
        <w:t>Pseudonode</w:t>
      </w:r>
      <w:proofErr w:type="spellEnd"/>
      <w:r>
        <w:rPr>
          <w:rFonts w:ascii="Tahoma" w:hAnsi="Tahoma" w:cs="Tahoma"/>
          <w:b/>
          <w:sz w:val="24"/>
          <w:szCs w:val="24"/>
          <w:lang w:val="en-US"/>
        </w:rPr>
        <w:t xml:space="preserv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proofErr w:type="spellStart"/>
      <w:r>
        <w:rPr>
          <w:rFonts w:ascii="Tahoma" w:hAnsi="Tahoma" w:cs="Tahoma"/>
          <w:bCs/>
          <w:sz w:val="24"/>
          <w:szCs w:val="24"/>
          <w:lang w:val="en-US"/>
        </w:rPr>
        <w:t>pseudonode</w:t>
      </w:r>
      <w:proofErr w:type="spellEnd"/>
      <w:r>
        <w:rPr>
          <w:rFonts w:ascii="Tahoma" w:hAnsi="Tahoma" w:cs="Tahoma"/>
          <w:bCs/>
          <w:sz w:val="24"/>
          <w:szCs w:val="24"/>
          <w:lang w:val="en-US"/>
        </w:rPr>
        <w:t xml:space="preserv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w:t>
      </w:r>
      <w:proofErr w:type="spellStart"/>
      <w:r>
        <w:rPr>
          <w:rFonts w:ascii="Tahoma" w:hAnsi="Tahoma" w:cs="Tahoma"/>
          <w:bCs/>
          <w:sz w:val="24"/>
          <w:szCs w:val="24"/>
          <w:lang w:val="en-US"/>
        </w:rPr>
        <w:t>CoS</w:t>
      </w:r>
      <w:proofErr w:type="spellEnd"/>
      <w:r>
        <w:rPr>
          <w:rFonts w:ascii="Tahoma" w:hAnsi="Tahoma" w:cs="Tahoma"/>
          <w:bCs/>
          <w:sz w:val="24"/>
          <w:szCs w:val="24"/>
          <w:lang w:val="en-US"/>
        </w:rPr>
        <w:t>)</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proofErr w:type="spellStart"/>
      <w:r>
        <w:rPr>
          <w:rFonts w:ascii="Tahoma" w:hAnsi="Tahoma" w:cs="Tahoma"/>
          <w:b/>
          <w:sz w:val="24"/>
          <w:szCs w:val="24"/>
          <w:lang w:val="en-US"/>
        </w:rPr>
        <w:t>as-number:number</w:t>
      </w:r>
      <w:proofErr w:type="spellEnd"/>
      <w:r>
        <w:rPr>
          <w:rFonts w:ascii="Tahoma" w:hAnsi="Tahoma" w:cs="Tahoma"/>
          <w:b/>
          <w:sz w:val="24"/>
          <w:szCs w:val="24"/>
          <w:lang w:val="en-US"/>
        </w:rPr>
        <w:t xml:space="preserve">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proofErr w:type="spellStart"/>
      <w:r>
        <w:rPr>
          <w:rFonts w:ascii="Tahoma" w:hAnsi="Tahoma" w:cs="Tahoma"/>
          <w:b/>
          <w:sz w:val="24"/>
          <w:szCs w:val="24"/>
          <w:lang w:val="en-US"/>
        </w:rPr>
        <w:t>ip-address:number</w:t>
      </w:r>
      <w:proofErr w:type="spellEnd"/>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495C2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2F01062A" w14:textId="77777777" w:rsidR="00ED2BC8" w:rsidRDefault="006F3615" w:rsidP="00ED2BC8">
      <w:pPr>
        <w:pStyle w:val="BodyTextIndent"/>
        <w:spacing w:before="120" w:line="360" w:lineRule="auto"/>
        <w:ind w:left="0"/>
        <w:jc w:val="center"/>
        <w:rPr>
          <w:rFonts w:ascii="Tahoma" w:hAnsi="Tahoma" w:cs="Tahoma"/>
          <w:bCs/>
          <w:i/>
          <w:iCs/>
          <w:sz w:val="24"/>
          <w:szCs w:val="24"/>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p>
    <w:p w14:paraId="3DC3C7D6" w14:textId="0B900448" w:rsidR="0010393B" w:rsidRPr="00ED2BC8" w:rsidRDefault="0094586F" w:rsidP="00ED2BC8">
      <w:pPr>
        <w:pStyle w:val="BodyTextIndent"/>
        <w:spacing w:before="120" w:line="360" w:lineRule="auto"/>
        <w:ind w:left="0"/>
        <w:jc w:val="center"/>
        <w:rPr>
          <w:rFonts w:ascii="Arial" w:hAnsi="Arial" w:cs="Arial"/>
          <w:b/>
          <w:i/>
          <w:iCs/>
          <w:szCs w:val="28"/>
          <w:lang w:val="en-US"/>
        </w:rPr>
      </w:pPr>
      <w:r w:rsidRPr="0094586F">
        <w:rPr>
          <w:rFonts w:ascii="Arial" w:hAnsi="Arial" w:cs="Arial"/>
          <w:b/>
          <w:i/>
          <w:iCs/>
          <w:noProof/>
          <w:szCs w:val="28"/>
          <w:lang w:val="en-US"/>
        </w:rPr>
        <w:t xml:space="preserve"> </w:t>
      </w:r>
    </w:p>
    <w:p w14:paraId="26496BB1" w14:textId="10DE3CA8" w:rsidR="0010393B"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Version – </w:t>
      </w:r>
      <w:r>
        <w:rPr>
          <w:rFonts w:ascii="Tahoma" w:hAnsi="Tahoma" w:cs="Tahoma"/>
          <w:bCs/>
          <w:sz w:val="24"/>
          <w:szCs w:val="24"/>
        </w:rPr>
        <w:t>полето е с дължина 2 байта и обозначава версията на протокола.</w:t>
      </w:r>
    </w:p>
    <w:p w14:paraId="30AD8AB1" w14:textId="41CA81B1" w:rsid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PDU Length –</w:t>
      </w:r>
      <w:r>
        <w:rPr>
          <w:rFonts w:ascii="Tahoma" w:hAnsi="Tahoma" w:cs="Tahoma"/>
          <w:bCs/>
          <w:sz w:val="24"/>
          <w:szCs w:val="24"/>
          <w:lang w:val="en-US"/>
        </w:rPr>
        <w:t xml:space="preserve"> </w:t>
      </w:r>
      <w:r>
        <w:rPr>
          <w:rFonts w:ascii="Tahoma" w:hAnsi="Tahoma" w:cs="Tahoma"/>
          <w:bCs/>
          <w:sz w:val="24"/>
          <w:szCs w:val="24"/>
        </w:rPr>
        <w:t xml:space="preserve">полето е с дължина 2 байта и обозначава дължината на даденото </w:t>
      </w:r>
      <w:r>
        <w:rPr>
          <w:rFonts w:ascii="Tahoma" w:hAnsi="Tahoma" w:cs="Tahoma"/>
          <w:bCs/>
          <w:sz w:val="24"/>
          <w:szCs w:val="24"/>
          <w:lang w:val="en-US"/>
        </w:rPr>
        <w:t>PDU</w:t>
      </w:r>
      <w:r>
        <w:rPr>
          <w:rFonts w:ascii="Tahoma" w:hAnsi="Tahoma" w:cs="Tahoma"/>
          <w:bCs/>
          <w:sz w:val="24"/>
          <w:szCs w:val="24"/>
        </w:rPr>
        <w:t>.</w:t>
      </w:r>
    </w:p>
    <w:p w14:paraId="65AFF3A9" w14:textId="38C9B0A1" w:rsidR="00ED2BC8"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LDP </w:t>
      </w:r>
      <w:proofErr w:type="spellStart"/>
      <w:r>
        <w:rPr>
          <w:rFonts w:ascii="Tahoma" w:hAnsi="Tahoma" w:cs="Tahoma"/>
          <w:b/>
          <w:sz w:val="24"/>
          <w:szCs w:val="24"/>
          <w:lang w:val="en-US"/>
        </w:rPr>
        <w:t>Identifirer</w:t>
      </w:r>
      <w:proofErr w:type="spellEnd"/>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полето е с дължина 6 байта и обозначава „пространството“ в което се обменят етикетите.</w:t>
      </w:r>
    </w:p>
    <w:p w14:paraId="2C89E1C9" w14:textId="081226A2" w:rsidR="00ED2BC8" w:rsidRPr="00ED2BC8" w:rsidRDefault="009063B0" w:rsidP="00ED2BC8">
      <w:pPr>
        <w:pStyle w:val="BodyTextIndent"/>
        <w:spacing w:before="120" w:line="360" w:lineRule="auto"/>
        <w:ind w:left="36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3600" behindDoc="0" locked="0" layoutInCell="1" allowOverlap="1" wp14:anchorId="31B92FD4" wp14:editId="503B24FA">
            <wp:simplePos x="0" y="0"/>
            <wp:positionH relativeFrom="margin">
              <wp:posOffset>104775</wp:posOffset>
            </wp:positionH>
            <wp:positionV relativeFrom="paragraph">
              <wp:posOffset>1052830</wp:posOffset>
            </wp:positionV>
            <wp:extent cx="5948680" cy="182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86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C8">
        <w:rPr>
          <w:rFonts w:ascii="Tahoma" w:hAnsi="Tahoma" w:cs="Tahoma"/>
          <w:bCs/>
          <w:sz w:val="24"/>
          <w:szCs w:val="24"/>
          <w:lang w:val="en-US"/>
        </w:rPr>
        <w:t xml:space="preserve">TLV </w:t>
      </w:r>
      <w:r w:rsidR="00ED2BC8">
        <w:rPr>
          <w:rFonts w:ascii="Tahoma" w:hAnsi="Tahoma" w:cs="Tahoma"/>
          <w:bCs/>
          <w:sz w:val="24"/>
          <w:szCs w:val="24"/>
        </w:rPr>
        <w:t xml:space="preserve">полетата представляват съобщенията на протокола. Като има задължителни и незадължителни полета, в зависимост от обменящите се съобщения. На Фиг.1.17 е показана общата структура на </w:t>
      </w:r>
      <w:r w:rsidR="00ED2BC8">
        <w:rPr>
          <w:rFonts w:ascii="Tahoma" w:hAnsi="Tahoma" w:cs="Tahoma"/>
          <w:bCs/>
          <w:sz w:val="24"/>
          <w:szCs w:val="24"/>
          <w:lang w:val="en-US"/>
        </w:rPr>
        <w:t xml:space="preserve">TLV </w:t>
      </w:r>
      <w:r w:rsidR="00ED2BC8">
        <w:rPr>
          <w:rFonts w:ascii="Tahoma" w:hAnsi="Tahoma" w:cs="Tahoma"/>
          <w:bCs/>
          <w:sz w:val="24"/>
          <w:szCs w:val="24"/>
        </w:rPr>
        <w:t>полето.</w:t>
      </w:r>
    </w:p>
    <w:p w14:paraId="66A09824" w14:textId="242DB1FE" w:rsidR="0010393B" w:rsidRDefault="00ED2BC8" w:rsidP="00A621F7">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Фиг.1.17. Структура на </w:t>
      </w:r>
      <w:r>
        <w:rPr>
          <w:rFonts w:ascii="Tahoma" w:hAnsi="Tahoma" w:cs="Tahoma"/>
          <w:bCs/>
          <w:i/>
          <w:iCs/>
          <w:sz w:val="24"/>
          <w:szCs w:val="24"/>
          <w:lang w:val="en-US"/>
        </w:rPr>
        <w:t xml:space="preserve">TLV </w:t>
      </w:r>
      <w:r>
        <w:rPr>
          <w:rFonts w:ascii="Tahoma" w:hAnsi="Tahoma" w:cs="Tahoma"/>
          <w:bCs/>
          <w:i/>
          <w:iCs/>
          <w:sz w:val="24"/>
          <w:szCs w:val="24"/>
        </w:rPr>
        <w:t>поле</w:t>
      </w:r>
    </w:p>
    <w:p w14:paraId="2E3BFEC5" w14:textId="77777777" w:rsidR="00ED2BC8" w:rsidRPr="00ED2BC8" w:rsidRDefault="00ED2BC8" w:rsidP="00A621F7">
      <w:pPr>
        <w:pStyle w:val="BodyTextIndent"/>
        <w:spacing w:before="120" w:line="360" w:lineRule="auto"/>
        <w:ind w:left="0"/>
        <w:jc w:val="center"/>
        <w:rPr>
          <w:rFonts w:ascii="Tahoma" w:hAnsi="Tahoma" w:cs="Tahoma"/>
          <w:bCs/>
          <w:i/>
          <w:iCs/>
          <w:sz w:val="24"/>
          <w:szCs w:val="24"/>
        </w:rPr>
      </w:pPr>
    </w:p>
    <w:p w14:paraId="14BDA8CF" w14:textId="35EA3DAE" w:rsidR="00781ECC" w:rsidRPr="00A621F7" w:rsidRDefault="00ED2BC8"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t xml:space="preserve">U –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w:t>
      </w:r>
      <w:r w:rsidR="00A621F7">
        <w:rPr>
          <w:rFonts w:ascii="Tahoma" w:hAnsi="Tahoma" w:cs="Tahoma"/>
          <w:bCs/>
          <w:sz w:val="24"/>
          <w:szCs w:val="24"/>
        </w:rPr>
        <w:t xml:space="preserve"> при уведомление (при 1), но може и да не се върне уведомление (при 0).</w:t>
      </w:r>
      <w:r w:rsidR="00A621F7">
        <w:rPr>
          <w:rFonts w:ascii="Tahoma" w:hAnsi="Tahoma" w:cs="Tahoma"/>
          <w:b/>
          <w:szCs w:val="28"/>
        </w:rPr>
        <w:t xml:space="preserve"> </w:t>
      </w:r>
      <w:r w:rsidR="00A621F7">
        <w:rPr>
          <w:rFonts w:ascii="Tahoma" w:hAnsi="Tahoma" w:cs="Tahoma"/>
          <w:bCs/>
          <w:sz w:val="24"/>
          <w:szCs w:val="24"/>
        </w:rPr>
        <w:t>И в двата случая цялото съобщение се игнорира.</w:t>
      </w:r>
    </w:p>
    <w:p w14:paraId="7E738956" w14:textId="0201F001" w:rsidR="00A621F7" w:rsidRPr="00ED2BC8" w:rsidRDefault="00A621F7"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lastRenderedPageBreak/>
        <w:t xml:space="preserve">F – </w:t>
      </w:r>
      <w:r>
        <w:rPr>
          <w:rFonts w:ascii="Tahoma" w:hAnsi="Tahoma" w:cs="Tahoma"/>
          <w:bCs/>
          <w:sz w:val="24"/>
          <w:szCs w:val="24"/>
        </w:rPr>
        <w:t>поле с дължина 1 бит, което служи да обозначи дали съобщението ще се препрати на следващите маршрутизатори или не. Полето се използва, ако има 1 при „</w:t>
      </w:r>
      <w:r>
        <w:rPr>
          <w:rFonts w:ascii="Tahoma" w:hAnsi="Tahoma" w:cs="Tahoma"/>
          <w:bCs/>
          <w:sz w:val="24"/>
          <w:szCs w:val="24"/>
          <w:lang w:val="en-US"/>
        </w:rPr>
        <w:t>U</w:t>
      </w:r>
      <w:r>
        <w:rPr>
          <w:rFonts w:ascii="Tahoma" w:hAnsi="Tahoma" w:cs="Tahoma"/>
          <w:bCs/>
          <w:sz w:val="24"/>
          <w:szCs w:val="24"/>
        </w:rPr>
        <w:t>“ полето.</w:t>
      </w:r>
    </w:p>
    <w:p w14:paraId="1D777C74" w14:textId="128FC62A" w:rsidR="00781ECC"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Type – </w:t>
      </w:r>
      <w:r>
        <w:rPr>
          <w:rFonts w:ascii="Tahoma" w:hAnsi="Tahoma" w:cs="Tahoma"/>
          <w:bCs/>
          <w:sz w:val="24"/>
          <w:szCs w:val="24"/>
        </w:rPr>
        <w:t>поле с дължина 14 бита и обозначава вида на съобщението.</w:t>
      </w:r>
    </w:p>
    <w:p w14:paraId="30B20097" w14:textId="1728F35A"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TLV Length –</w:t>
      </w:r>
      <w:r>
        <w:rPr>
          <w:rFonts w:ascii="Arial" w:hAnsi="Arial" w:cs="Arial"/>
          <w:b/>
          <w:szCs w:val="28"/>
          <w:lang w:val="en-US"/>
        </w:rPr>
        <w:t xml:space="preserve"> </w:t>
      </w:r>
      <w:r>
        <w:rPr>
          <w:rFonts w:ascii="Tahoma" w:hAnsi="Tahoma" w:cs="Tahoma"/>
          <w:bCs/>
          <w:sz w:val="24"/>
          <w:szCs w:val="24"/>
        </w:rPr>
        <w:t xml:space="preserve">поле с дължина 16 бита и обозначава дължината на даденото </w:t>
      </w:r>
      <w:r>
        <w:rPr>
          <w:rFonts w:ascii="Tahoma" w:hAnsi="Tahoma" w:cs="Tahoma"/>
          <w:bCs/>
          <w:sz w:val="24"/>
          <w:szCs w:val="24"/>
          <w:lang w:val="en-US"/>
        </w:rPr>
        <w:t>TLV.</w:t>
      </w:r>
    </w:p>
    <w:p w14:paraId="190C8376" w14:textId="19A72D99"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Value – </w:t>
      </w:r>
      <w:r>
        <w:rPr>
          <w:rFonts w:ascii="Tahoma" w:hAnsi="Tahoma" w:cs="Tahoma"/>
          <w:bCs/>
          <w:sz w:val="24"/>
          <w:szCs w:val="24"/>
        </w:rPr>
        <w:t xml:space="preserve">поле с дължина 32 бита и представлява стойността на </w:t>
      </w:r>
      <w:r>
        <w:rPr>
          <w:rFonts w:ascii="Tahoma" w:hAnsi="Tahoma" w:cs="Tahoma"/>
          <w:bCs/>
          <w:sz w:val="24"/>
          <w:szCs w:val="24"/>
          <w:lang w:val="en-US"/>
        </w:rPr>
        <w:t xml:space="preserve">LDP </w:t>
      </w:r>
      <w:r>
        <w:rPr>
          <w:rFonts w:ascii="Tahoma" w:hAnsi="Tahoma" w:cs="Tahoma"/>
          <w:bCs/>
          <w:sz w:val="24"/>
          <w:szCs w:val="24"/>
        </w:rPr>
        <w:t>съобщението.</w:t>
      </w:r>
    </w:p>
    <w:p w14:paraId="3D8D1914" w14:textId="2087D501" w:rsidR="00A621F7" w:rsidRPr="009063B0" w:rsidRDefault="009063B0" w:rsidP="00A534F6">
      <w:pPr>
        <w:pStyle w:val="BodyTextIndent"/>
        <w:spacing w:before="120" w:line="360" w:lineRule="auto"/>
        <w:ind w:left="0" w:firstLine="720"/>
        <w:rPr>
          <w:rFonts w:ascii="Arial" w:hAnsi="Arial" w:cs="Arial"/>
          <w:bCs/>
          <w:szCs w:val="28"/>
          <w:lang w:val="en-US"/>
        </w:rPr>
      </w:pPr>
      <w:r>
        <w:rPr>
          <w:rFonts w:ascii="Arial" w:hAnsi="Arial" w:cs="Arial"/>
          <w:b/>
          <w:noProof/>
          <w:szCs w:val="28"/>
          <w:lang w:val="en-US"/>
        </w:rPr>
        <w:drawing>
          <wp:anchor distT="0" distB="0" distL="114300" distR="114300" simplePos="0" relativeHeight="251674624" behindDoc="0" locked="0" layoutInCell="1" allowOverlap="1" wp14:anchorId="711D60A8" wp14:editId="69AC030C">
            <wp:simplePos x="0" y="0"/>
            <wp:positionH relativeFrom="margin">
              <wp:align>right</wp:align>
            </wp:positionH>
            <wp:positionV relativeFrom="paragraph">
              <wp:posOffset>2696845</wp:posOffset>
            </wp:positionV>
            <wp:extent cx="5772150" cy="2095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anchor>
        </w:drawing>
      </w:r>
      <w:r w:rsidR="00A621F7">
        <w:rPr>
          <w:rFonts w:ascii="Tahoma" w:hAnsi="Tahoma" w:cs="Tahoma"/>
          <w:bCs/>
          <w:sz w:val="24"/>
          <w:szCs w:val="24"/>
        </w:rPr>
        <w:t xml:space="preserve">Заглавната част на </w:t>
      </w:r>
      <w:r w:rsidR="00A621F7">
        <w:rPr>
          <w:rFonts w:ascii="Tahoma" w:hAnsi="Tahoma" w:cs="Tahoma"/>
          <w:bCs/>
          <w:sz w:val="24"/>
          <w:szCs w:val="24"/>
          <w:lang w:val="en-US"/>
        </w:rPr>
        <w:t xml:space="preserve">LDP </w:t>
      </w:r>
      <w:r w:rsidR="00A621F7">
        <w:rPr>
          <w:rFonts w:ascii="Tahoma" w:hAnsi="Tahoma" w:cs="Tahoma"/>
          <w:bCs/>
          <w:sz w:val="24"/>
          <w:szCs w:val="24"/>
        </w:rPr>
        <w:t xml:space="preserve">заедно с </w:t>
      </w:r>
      <w:r w:rsidR="00A621F7">
        <w:rPr>
          <w:rFonts w:ascii="Tahoma" w:hAnsi="Tahoma" w:cs="Tahoma"/>
          <w:bCs/>
          <w:sz w:val="24"/>
          <w:szCs w:val="24"/>
          <w:lang w:val="en-US"/>
        </w:rPr>
        <w:t xml:space="preserve">TLV </w:t>
      </w:r>
      <w:r w:rsidR="00A621F7">
        <w:rPr>
          <w:rFonts w:ascii="Tahoma" w:hAnsi="Tahoma" w:cs="Tahoma"/>
          <w:bCs/>
          <w:sz w:val="24"/>
          <w:szCs w:val="24"/>
        </w:rPr>
        <w:t xml:space="preserve">полетата образуват </w:t>
      </w:r>
      <w:r w:rsidR="00A621F7">
        <w:rPr>
          <w:rFonts w:ascii="Tahoma" w:hAnsi="Tahoma" w:cs="Tahoma"/>
          <w:bCs/>
          <w:sz w:val="24"/>
          <w:szCs w:val="24"/>
          <w:lang w:val="en-US"/>
        </w:rPr>
        <w:t>Protocol Data Unit (PDU)</w:t>
      </w:r>
      <w:r w:rsidR="00A621F7">
        <w:rPr>
          <w:rFonts w:ascii="Tahoma" w:hAnsi="Tahoma" w:cs="Tahoma"/>
          <w:bCs/>
          <w:sz w:val="24"/>
          <w:szCs w:val="24"/>
        </w:rPr>
        <w:t xml:space="preserve">. Преращането на съобщения се постига, като се изпращат </w:t>
      </w:r>
      <w:r w:rsidR="00A621F7">
        <w:rPr>
          <w:rFonts w:ascii="Tahoma" w:hAnsi="Tahoma" w:cs="Tahoma"/>
          <w:bCs/>
          <w:sz w:val="24"/>
          <w:szCs w:val="24"/>
          <w:lang w:val="en-US"/>
        </w:rPr>
        <w:t xml:space="preserve">PDU </w:t>
      </w:r>
      <w:r w:rsidR="00A621F7">
        <w:rPr>
          <w:rFonts w:ascii="Tahoma" w:hAnsi="Tahoma" w:cs="Tahoma"/>
          <w:bCs/>
          <w:sz w:val="24"/>
          <w:szCs w:val="24"/>
        </w:rPr>
        <w:t xml:space="preserve">през </w:t>
      </w:r>
      <w:r w:rsidR="00A621F7">
        <w:rPr>
          <w:rFonts w:ascii="Tahoma" w:hAnsi="Tahoma" w:cs="Tahoma"/>
          <w:bCs/>
          <w:sz w:val="24"/>
          <w:szCs w:val="24"/>
          <w:lang w:val="en-US"/>
        </w:rPr>
        <w:t xml:space="preserve">TCP </w:t>
      </w:r>
      <w:r w:rsidR="00A621F7">
        <w:rPr>
          <w:rFonts w:ascii="Tahoma" w:hAnsi="Tahoma" w:cs="Tahoma"/>
          <w:bCs/>
          <w:sz w:val="24"/>
          <w:szCs w:val="24"/>
        </w:rPr>
        <w:t xml:space="preserve">сесия на порт </w:t>
      </w:r>
      <w:r w:rsidR="00A621F7">
        <w:rPr>
          <w:rFonts w:ascii="Tahoma" w:hAnsi="Tahoma" w:cs="Tahoma"/>
          <w:bCs/>
          <w:sz w:val="24"/>
          <w:szCs w:val="24"/>
          <w:lang w:val="en-US"/>
        </w:rPr>
        <w:t xml:space="preserve">646. </w:t>
      </w:r>
      <w:r w:rsidR="00A621F7">
        <w:rPr>
          <w:rFonts w:ascii="Tahoma" w:hAnsi="Tahoma" w:cs="Tahoma"/>
          <w:bCs/>
          <w:sz w:val="24"/>
          <w:szCs w:val="24"/>
        </w:rPr>
        <w:t>По този начин се осигурява двупосочна връзка и сигурност при предаване на информацията.</w:t>
      </w:r>
      <w:r>
        <w:rPr>
          <w:rFonts w:ascii="Tahoma" w:hAnsi="Tahoma" w:cs="Tahoma"/>
          <w:bCs/>
          <w:sz w:val="24"/>
          <w:szCs w:val="24"/>
        </w:rPr>
        <w:t xml:space="preserve"> Единствено </w:t>
      </w:r>
      <w:r>
        <w:rPr>
          <w:rFonts w:ascii="Tahoma" w:hAnsi="Tahoma" w:cs="Tahoma"/>
          <w:bCs/>
          <w:sz w:val="24"/>
          <w:szCs w:val="24"/>
          <w:lang w:val="en-US"/>
        </w:rPr>
        <w:t xml:space="preserve">Hello </w:t>
      </w:r>
      <w:r>
        <w:rPr>
          <w:rFonts w:ascii="Tahoma" w:hAnsi="Tahoma" w:cs="Tahoma"/>
          <w:bCs/>
          <w:sz w:val="24"/>
          <w:szCs w:val="24"/>
        </w:rPr>
        <w:t xml:space="preserve">съобщението се изпраща през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 xml:space="preserve">адрес до всички маршрутизатори до тази подмрежа – 224.0.0.2. Всяко едно </w:t>
      </w:r>
      <w:r>
        <w:rPr>
          <w:rFonts w:ascii="Tahoma" w:hAnsi="Tahoma" w:cs="Tahoma"/>
          <w:bCs/>
          <w:sz w:val="24"/>
          <w:szCs w:val="24"/>
          <w:lang w:val="en-US"/>
        </w:rPr>
        <w:t xml:space="preserve">PDU </w:t>
      </w:r>
      <w:r>
        <w:rPr>
          <w:rFonts w:ascii="Tahoma" w:hAnsi="Tahoma" w:cs="Tahoma"/>
          <w:bCs/>
          <w:sz w:val="24"/>
          <w:szCs w:val="24"/>
        </w:rPr>
        <w:t xml:space="preserve">може да пренася по няколко </w:t>
      </w:r>
      <w:r>
        <w:rPr>
          <w:rFonts w:ascii="Tahoma" w:hAnsi="Tahoma" w:cs="Tahoma"/>
          <w:bCs/>
          <w:sz w:val="24"/>
          <w:szCs w:val="24"/>
          <w:lang w:val="en-US"/>
        </w:rPr>
        <w:t xml:space="preserve">LDP </w:t>
      </w:r>
      <w:r>
        <w:rPr>
          <w:rFonts w:ascii="Tahoma" w:hAnsi="Tahoma" w:cs="Tahoma"/>
          <w:bCs/>
          <w:sz w:val="24"/>
          <w:szCs w:val="24"/>
        </w:rPr>
        <w:t xml:space="preserve">съобщения. След като е установена сесията </w:t>
      </w:r>
      <w:r>
        <w:rPr>
          <w:rFonts w:ascii="Tahoma" w:hAnsi="Tahoma" w:cs="Tahoma"/>
          <w:bCs/>
          <w:sz w:val="24"/>
          <w:szCs w:val="24"/>
          <w:lang w:val="en-US"/>
        </w:rPr>
        <w:t xml:space="preserve">LDP </w:t>
      </w:r>
      <w:r>
        <w:rPr>
          <w:rFonts w:ascii="Tahoma" w:hAnsi="Tahoma" w:cs="Tahoma"/>
          <w:bCs/>
          <w:sz w:val="24"/>
          <w:szCs w:val="24"/>
        </w:rPr>
        <w:t xml:space="preserve">изпраща съобщения за етикетна информаци, всякакви промени по топологията или за приключване на сесията. На Фиг.1.18 е означена цялостната структура на едно съобщение от </w:t>
      </w:r>
      <w:r>
        <w:rPr>
          <w:rFonts w:ascii="Tahoma" w:hAnsi="Tahoma" w:cs="Tahoma"/>
          <w:bCs/>
          <w:sz w:val="24"/>
          <w:szCs w:val="24"/>
          <w:lang w:val="en-US"/>
        </w:rPr>
        <w:t>LDP.</w:t>
      </w:r>
    </w:p>
    <w:p w14:paraId="4B192A39" w14:textId="4B73A94F" w:rsidR="00781ECC" w:rsidRPr="00BE1EF2" w:rsidRDefault="009063B0" w:rsidP="009063B0">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Фиг.1.18. </w:t>
      </w:r>
      <w:r w:rsidR="00BE1EF2">
        <w:rPr>
          <w:rFonts w:ascii="Tahoma" w:hAnsi="Tahoma" w:cs="Tahoma"/>
          <w:bCs/>
          <w:i/>
          <w:iCs/>
          <w:sz w:val="24"/>
          <w:szCs w:val="24"/>
        </w:rPr>
        <w:t xml:space="preserve">Цялостна структура на </w:t>
      </w:r>
      <w:r w:rsidR="00BE1EF2">
        <w:rPr>
          <w:rFonts w:ascii="Tahoma" w:hAnsi="Tahoma" w:cs="Tahoma"/>
          <w:bCs/>
          <w:i/>
          <w:iCs/>
          <w:sz w:val="24"/>
          <w:szCs w:val="24"/>
          <w:lang w:val="en-US"/>
        </w:rPr>
        <w:t xml:space="preserve">LDP </w:t>
      </w:r>
      <w:r w:rsidR="00BE1EF2">
        <w:rPr>
          <w:rFonts w:ascii="Tahoma" w:hAnsi="Tahoma" w:cs="Tahoma"/>
          <w:bCs/>
          <w:i/>
          <w:iCs/>
          <w:sz w:val="24"/>
          <w:szCs w:val="24"/>
        </w:rPr>
        <w:t>съобщение</w:t>
      </w: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491B93BA" w:rsidR="00781ECC"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U </w:t>
      </w:r>
      <w:r>
        <w:rPr>
          <w:rFonts w:ascii="Tahoma" w:hAnsi="Tahoma" w:cs="Tahoma"/>
          <w:b/>
          <w:sz w:val="24"/>
          <w:szCs w:val="24"/>
        </w:rPr>
        <w:t xml:space="preserve">–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 при уведомление (при 1), но може и да не се върне уведомление (при 0).</w:t>
      </w:r>
      <w:r>
        <w:rPr>
          <w:rFonts w:ascii="Tahoma" w:hAnsi="Tahoma" w:cs="Tahoma"/>
          <w:b/>
          <w:szCs w:val="28"/>
        </w:rPr>
        <w:t xml:space="preserve"> </w:t>
      </w:r>
      <w:r>
        <w:rPr>
          <w:rFonts w:ascii="Tahoma" w:hAnsi="Tahoma" w:cs="Tahoma"/>
          <w:bCs/>
          <w:sz w:val="24"/>
          <w:szCs w:val="24"/>
        </w:rPr>
        <w:t>И в двата случая цялото съобщение се игнорира.</w:t>
      </w:r>
    </w:p>
    <w:p w14:paraId="41FF1086" w14:textId="01AFB4BB"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lastRenderedPageBreak/>
        <w:t>Message Type –</w:t>
      </w:r>
      <w:r>
        <w:rPr>
          <w:rFonts w:ascii="Tahoma" w:hAnsi="Tahoma" w:cs="Tahoma"/>
          <w:bCs/>
          <w:sz w:val="24"/>
          <w:szCs w:val="24"/>
        </w:rPr>
        <w:t xml:space="preserve"> поле с дължина 15 бита и обозначава вида на съобщението.</w:t>
      </w:r>
    </w:p>
    <w:p w14:paraId="4CB5255A" w14:textId="33B182E3" w:rsid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Message Length – </w:t>
      </w:r>
      <w:r>
        <w:rPr>
          <w:rFonts w:ascii="Tahoma" w:hAnsi="Tahoma" w:cs="Tahoma"/>
          <w:bCs/>
          <w:sz w:val="24"/>
          <w:szCs w:val="24"/>
        </w:rPr>
        <w:t xml:space="preserve">поле с дължина 16 бита и обозначва дължината на даденото </w:t>
      </w:r>
      <w:r>
        <w:rPr>
          <w:rFonts w:ascii="Tahoma" w:hAnsi="Tahoma" w:cs="Tahoma"/>
          <w:bCs/>
          <w:sz w:val="24"/>
          <w:szCs w:val="24"/>
          <w:lang w:val="en-US"/>
        </w:rPr>
        <w:t>TLV</w:t>
      </w:r>
    </w:p>
    <w:p w14:paraId="3BF71921" w14:textId="384F0C09"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Message ID –</w:t>
      </w:r>
      <w:r>
        <w:rPr>
          <w:rFonts w:ascii="Tahoma" w:hAnsi="Tahoma" w:cs="Tahoma"/>
          <w:bCs/>
          <w:sz w:val="24"/>
          <w:szCs w:val="24"/>
        </w:rPr>
        <w:t xml:space="preserve"> поле с дължина 32 бита и представлява номера на </w:t>
      </w:r>
      <w:r>
        <w:rPr>
          <w:rFonts w:ascii="Tahoma" w:hAnsi="Tahoma" w:cs="Tahoma"/>
          <w:bCs/>
          <w:sz w:val="24"/>
          <w:szCs w:val="24"/>
          <w:lang w:val="en-US"/>
        </w:rPr>
        <w:t xml:space="preserve">LDP </w:t>
      </w:r>
      <w:r>
        <w:rPr>
          <w:rFonts w:ascii="Tahoma" w:hAnsi="Tahoma" w:cs="Tahoma"/>
          <w:bCs/>
          <w:sz w:val="24"/>
          <w:szCs w:val="24"/>
        </w:rPr>
        <w:t>съобщението.</w:t>
      </w:r>
    </w:p>
    <w:p w14:paraId="4B8D976D" w14:textId="50CE3AEE"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Mandatory Parameters (TLVs) –</w:t>
      </w:r>
      <w:r>
        <w:rPr>
          <w:rFonts w:ascii="Tahoma" w:hAnsi="Tahoma" w:cs="Tahoma"/>
          <w:bCs/>
          <w:sz w:val="24"/>
          <w:szCs w:val="24"/>
          <w:lang w:val="en-US"/>
        </w:rPr>
        <w:t xml:space="preserve"> </w:t>
      </w:r>
      <w:r>
        <w:rPr>
          <w:rFonts w:ascii="Tahoma" w:hAnsi="Tahoma" w:cs="Tahoma"/>
          <w:bCs/>
          <w:sz w:val="24"/>
          <w:szCs w:val="24"/>
        </w:rPr>
        <w:t xml:space="preserve">поле с променлива дължина, в което се записват нужните параметри </w:t>
      </w:r>
      <w:r w:rsidR="00541AF6">
        <w:rPr>
          <w:rFonts w:ascii="Tahoma" w:hAnsi="Tahoma" w:cs="Tahoma"/>
          <w:bCs/>
          <w:sz w:val="24"/>
          <w:szCs w:val="24"/>
        </w:rPr>
        <w:t>на</w:t>
      </w:r>
      <w:r>
        <w:rPr>
          <w:rFonts w:ascii="Tahoma" w:hAnsi="Tahoma" w:cs="Tahoma"/>
          <w:bCs/>
          <w:sz w:val="24"/>
          <w:szCs w:val="24"/>
        </w:rPr>
        <w:t xml:space="preserve"> </w:t>
      </w:r>
      <w:r>
        <w:rPr>
          <w:rFonts w:ascii="Tahoma" w:hAnsi="Tahoma" w:cs="Tahoma"/>
          <w:bCs/>
          <w:sz w:val="24"/>
          <w:szCs w:val="24"/>
          <w:lang w:val="en-US"/>
        </w:rPr>
        <w:t xml:space="preserve">LDP </w:t>
      </w:r>
      <w:r>
        <w:rPr>
          <w:rFonts w:ascii="Tahoma" w:hAnsi="Tahoma" w:cs="Tahoma"/>
          <w:bCs/>
          <w:sz w:val="24"/>
          <w:szCs w:val="24"/>
        </w:rPr>
        <w:t>съобщение. То може и да е празно, тъй като не всички съобщения имат нужда от параметри.</w:t>
      </w:r>
    </w:p>
    <w:p w14:paraId="6A58AD74" w14:textId="3B679872"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Optional Parameters (TLVs) – </w:t>
      </w:r>
      <w:r>
        <w:rPr>
          <w:rFonts w:ascii="Tahoma" w:hAnsi="Tahoma" w:cs="Tahoma"/>
          <w:bCs/>
          <w:sz w:val="24"/>
          <w:szCs w:val="24"/>
        </w:rPr>
        <w:t xml:space="preserve">поле с променлива дължина, в което се записват допълнителните параметри </w:t>
      </w:r>
      <w:r w:rsidR="00541AF6">
        <w:rPr>
          <w:rFonts w:ascii="Tahoma" w:hAnsi="Tahoma" w:cs="Tahoma"/>
          <w:bCs/>
          <w:sz w:val="24"/>
          <w:szCs w:val="24"/>
        </w:rPr>
        <w:t xml:space="preserve">на </w:t>
      </w:r>
      <w:r w:rsidR="00541AF6">
        <w:rPr>
          <w:rFonts w:ascii="Tahoma" w:hAnsi="Tahoma" w:cs="Tahoma"/>
          <w:bCs/>
          <w:sz w:val="24"/>
          <w:szCs w:val="24"/>
          <w:lang w:val="en-US"/>
        </w:rPr>
        <w:t xml:space="preserve">LDP </w:t>
      </w:r>
      <w:r w:rsidR="00541AF6">
        <w:rPr>
          <w:rFonts w:ascii="Tahoma" w:hAnsi="Tahoma" w:cs="Tahoma"/>
          <w:bCs/>
          <w:sz w:val="24"/>
          <w:szCs w:val="24"/>
        </w:rPr>
        <w:t>съобщение.</w:t>
      </w:r>
    </w:p>
    <w:p w14:paraId="660524F0" w14:textId="003ABBA0" w:rsidR="00781ECC" w:rsidRDefault="00541AF6" w:rsidP="00A534F6">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Съществуват четири категории съобщения, които определят работата на протокола</w:t>
      </w:r>
      <w:r w:rsidR="00F66FCF">
        <w:rPr>
          <w:rFonts w:ascii="Tahoma" w:hAnsi="Tahoma" w:cs="Tahoma"/>
          <w:bCs/>
          <w:sz w:val="24"/>
          <w:szCs w:val="24"/>
        </w:rPr>
        <w:t>:</w:t>
      </w:r>
    </w:p>
    <w:p w14:paraId="63F06918" w14:textId="234B576F" w:rsidR="00C639FC" w:rsidRPr="00C639FC" w:rsidRDefault="00541AF6"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Discovery </w:t>
      </w:r>
      <w:r>
        <w:rPr>
          <w:rFonts w:ascii="Tahoma" w:hAnsi="Tahoma" w:cs="Tahoma"/>
          <w:bCs/>
          <w:sz w:val="24"/>
          <w:szCs w:val="24"/>
          <w:lang w:val="en-US"/>
        </w:rPr>
        <w:t xml:space="preserve">– </w:t>
      </w:r>
      <w:r>
        <w:rPr>
          <w:rFonts w:ascii="Tahoma" w:hAnsi="Tahoma" w:cs="Tahoma"/>
          <w:bCs/>
          <w:sz w:val="24"/>
          <w:szCs w:val="24"/>
        </w:rPr>
        <w:t>тип</w:t>
      </w:r>
      <w:r w:rsidR="002754BA">
        <w:rPr>
          <w:rFonts w:ascii="Tahoma" w:hAnsi="Tahoma" w:cs="Tahoma"/>
          <w:bCs/>
          <w:sz w:val="24"/>
          <w:szCs w:val="24"/>
          <w:lang w:val="en-US"/>
        </w:rPr>
        <w:t xml:space="preserve"> </w:t>
      </w:r>
      <w:r w:rsidR="002754BA">
        <w:rPr>
          <w:rFonts w:ascii="Tahoma" w:hAnsi="Tahoma" w:cs="Tahoma"/>
          <w:bCs/>
          <w:sz w:val="24"/>
          <w:szCs w:val="24"/>
        </w:rPr>
        <w:t xml:space="preserve">съобщения, с които се установява връзка със съседни маршрутизатори, на които функционира </w:t>
      </w:r>
      <w:r w:rsidR="002754BA">
        <w:rPr>
          <w:rFonts w:ascii="Tahoma" w:hAnsi="Tahoma" w:cs="Tahoma"/>
          <w:bCs/>
          <w:sz w:val="24"/>
          <w:szCs w:val="24"/>
          <w:lang w:val="en-US"/>
        </w:rPr>
        <w:t xml:space="preserve">MPLS </w:t>
      </w:r>
      <w:r w:rsidR="002754BA">
        <w:rPr>
          <w:rFonts w:ascii="Tahoma" w:hAnsi="Tahoma" w:cs="Tahoma"/>
          <w:bCs/>
          <w:sz w:val="24"/>
          <w:szCs w:val="24"/>
        </w:rPr>
        <w:t xml:space="preserve">процес. Изпращат се на </w:t>
      </w:r>
      <w:r w:rsidR="002754BA">
        <w:rPr>
          <w:rFonts w:ascii="Tahoma" w:hAnsi="Tahoma" w:cs="Tahoma"/>
          <w:bCs/>
          <w:sz w:val="24"/>
          <w:szCs w:val="24"/>
          <w:lang w:val="en-US"/>
        </w:rPr>
        <w:t xml:space="preserve">multicast </w:t>
      </w:r>
      <w:r w:rsidR="002754BA">
        <w:rPr>
          <w:rFonts w:ascii="Tahoma" w:hAnsi="Tahoma" w:cs="Tahoma"/>
          <w:bCs/>
          <w:sz w:val="24"/>
          <w:szCs w:val="24"/>
        </w:rPr>
        <w:t>адрес – 224.0.0.2</w:t>
      </w:r>
      <w:r w:rsidR="00822BAA">
        <w:rPr>
          <w:rFonts w:ascii="Tahoma" w:hAnsi="Tahoma" w:cs="Tahoma"/>
          <w:bCs/>
          <w:sz w:val="24"/>
          <w:szCs w:val="24"/>
        </w:rPr>
        <w:t>.</w:t>
      </w:r>
    </w:p>
    <w:p w14:paraId="1C6613F2" w14:textId="3C424DB0" w:rsidR="00C639FC" w:rsidRPr="0063108D"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Session </w:t>
      </w:r>
      <w:r>
        <w:rPr>
          <w:rFonts w:ascii="Tahoma" w:hAnsi="Tahoma" w:cs="Tahoma"/>
          <w:bCs/>
          <w:sz w:val="24"/>
          <w:szCs w:val="24"/>
          <w:lang w:val="en-US"/>
        </w:rPr>
        <w:t xml:space="preserve">– </w:t>
      </w:r>
      <w:r>
        <w:rPr>
          <w:rFonts w:ascii="Tahoma" w:hAnsi="Tahoma" w:cs="Tahoma"/>
          <w:bCs/>
          <w:sz w:val="24"/>
          <w:szCs w:val="24"/>
        </w:rPr>
        <w:t xml:space="preserve">тип съобщения, с които се установява, поддържа и затваря сесия с маршрутизатори, използващи </w:t>
      </w:r>
      <w:r>
        <w:rPr>
          <w:rFonts w:ascii="Tahoma" w:hAnsi="Tahoma" w:cs="Tahoma"/>
          <w:bCs/>
          <w:sz w:val="24"/>
          <w:szCs w:val="24"/>
          <w:lang w:val="en-US"/>
        </w:rPr>
        <w:t xml:space="preserve">LDP </w:t>
      </w:r>
      <w:r>
        <w:rPr>
          <w:rFonts w:ascii="Tahoma" w:hAnsi="Tahoma" w:cs="Tahoma"/>
          <w:bCs/>
          <w:sz w:val="24"/>
          <w:szCs w:val="24"/>
        </w:rPr>
        <w:t>протокол</w:t>
      </w:r>
      <w:r>
        <w:rPr>
          <w:rFonts w:ascii="Tahoma" w:hAnsi="Tahoma" w:cs="Tahoma"/>
          <w:bCs/>
          <w:sz w:val="24"/>
          <w:szCs w:val="24"/>
          <w:lang w:val="en-US"/>
        </w:rPr>
        <w:t>a</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LDP peers</w:t>
      </w:r>
      <w:r>
        <w:rPr>
          <w:rFonts w:ascii="Tahoma" w:hAnsi="Tahoma" w:cs="Tahoma"/>
          <w:bCs/>
          <w:sz w:val="24"/>
          <w:szCs w:val="24"/>
        </w:rPr>
        <w:t>“. С това съобщение се договарят параметрите и настройките за предаване на етикетна информация.</w:t>
      </w:r>
    </w:p>
    <w:p w14:paraId="56AB2729" w14:textId="78E728BC" w:rsidR="0063108D"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Advertisement </w:t>
      </w:r>
      <w:r>
        <w:rPr>
          <w:rFonts w:ascii="Tahoma" w:hAnsi="Tahoma" w:cs="Tahoma"/>
          <w:bCs/>
          <w:sz w:val="24"/>
          <w:szCs w:val="24"/>
          <w:lang w:val="en-US"/>
        </w:rPr>
        <w:t xml:space="preserve">– </w:t>
      </w:r>
      <w:r>
        <w:rPr>
          <w:rFonts w:ascii="Tahoma" w:hAnsi="Tahoma" w:cs="Tahoma"/>
          <w:bCs/>
          <w:sz w:val="24"/>
          <w:szCs w:val="24"/>
        </w:rPr>
        <w:t xml:space="preserve">тип съобщения, чрез които се създават, променят и изтриват етикети за отделните </w:t>
      </w:r>
      <w:r>
        <w:rPr>
          <w:rFonts w:ascii="Tahoma" w:hAnsi="Tahoma" w:cs="Tahoma"/>
          <w:bCs/>
          <w:sz w:val="24"/>
          <w:szCs w:val="24"/>
          <w:lang w:val="en-US"/>
        </w:rPr>
        <w:t>FECs.</w:t>
      </w:r>
    </w:p>
    <w:p w14:paraId="5712A969" w14:textId="683CAC2F" w:rsidR="0063108D" w:rsidRPr="00F66FCF"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Notification </w:t>
      </w:r>
      <w:r>
        <w:rPr>
          <w:rFonts w:ascii="Tahoma" w:hAnsi="Tahoma" w:cs="Tahoma"/>
          <w:bCs/>
          <w:sz w:val="24"/>
          <w:szCs w:val="24"/>
          <w:lang w:val="en-US"/>
        </w:rPr>
        <w:t xml:space="preserve">– </w:t>
      </w:r>
      <w:r>
        <w:rPr>
          <w:rFonts w:ascii="Tahoma" w:hAnsi="Tahoma" w:cs="Tahoma"/>
          <w:bCs/>
          <w:sz w:val="24"/>
          <w:szCs w:val="24"/>
        </w:rPr>
        <w:t xml:space="preserve">тип съобщения, които се използват, за да се предаде информация относно грешки. Задължителен параметър е </w:t>
      </w:r>
      <w:r>
        <w:rPr>
          <w:rFonts w:ascii="Tahoma" w:hAnsi="Tahoma" w:cs="Tahoma"/>
          <w:bCs/>
          <w:sz w:val="24"/>
          <w:szCs w:val="24"/>
          <w:lang w:val="en-US"/>
        </w:rPr>
        <w:t>Status (TLV)</w:t>
      </w:r>
      <w:r>
        <w:rPr>
          <w:rFonts w:ascii="Tahoma" w:hAnsi="Tahoma" w:cs="Tahoma"/>
          <w:bCs/>
          <w:sz w:val="24"/>
          <w:szCs w:val="24"/>
        </w:rPr>
        <w:t xml:space="preserve">, който обозначава събитието, което се е случило за да се появи грешка. Съществува възможност да се изпраща и допълнителна, разширена информация относно събитието в </w:t>
      </w:r>
      <w:r>
        <w:rPr>
          <w:rFonts w:ascii="Tahoma" w:hAnsi="Tahoma" w:cs="Tahoma"/>
          <w:bCs/>
          <w:sz w:val="24"/>
          <w:szCs w:val="24"/>
          <w:lang w:val="en-US"/>
        </w:rPr>
        <w:t xml:space="preserve">Optional Parameters (TLV) </w:t>
      </w:r>
      <w:r>
        <w:rPr>
          <w:rFonts w:ascii="Tahoma" w:hAnsi="Tahoma" w:cs="Tahoma"/>
          <w:bCs/>
          <w:sz w:val="24"/>
          <w:szCs w:val="24"/>
        </w:rPr>
        <w:t xml:space="preserve">полето. Ако съобщеният проблем е от голямо значение, то </w:t>
      </w:r>
      <w:r>
        <w:rPr>
          <w:rFonts w:ascii="Tahoma" w:hAnsi="Tahoma" w:cs="Tahoma"/>
          <w:bCs/>
          <w:sz w:val="24"/>
          <w:szCs w:val="24"/>
          <w:lang w:val="en-US"/>
        </w:rPr>
        <w:t xml:space="preserve">TCP </w:t>
      </w:r>
      <w:r>
        <w:rPr>
          <w:rFonts w:ascii="Tahoma" w:hAnsi="Tahoma" w:cs="Tahoma"/>
          <w:bCs/>
          <w:sz w:val="24"/>
          <w:szCs w:val="24"/>
        </w:rPr>
        <w:t>сесията между маршрутизаторите има възможност да бъде затворена, в следствие на което се отхвърля цялата информация.</w:t>
      </w:r>
    </w:p>
    <w:p w14:paraId="33B685FE" w14:textId="77777777" w:rsidR="00F66FCF" w:rsidRDefault="00F66FCF" w:rsidP="00F66FCF">
      <w:pPr>
        <w:pStyle w:val="BodyTextIndent"/>
        <w:spacing w:before="120" w:line="360" w:lineRule="auto"/>
        <w:ind w:left="360"/>
        <w:rPr>
          <w:rFonts w:ascii="Tahoma" w:hAnsi="Tahoma" w:cs="Tahoma"/>
          <w:bCs/>
          <w:sz w:val="24"/>
          <w:szCs w:val="24"/>
        </w:rPr>
      </w:pPr>
    </w:p>
    <w:p w14:paraId="207B1CD5" w14:textId="77777777" w:rsidR="00F66FCF" w:rsidRDefault="00F66FCF" w:rsidP="00F66FCF">
      <w:pPr>
        <w:pStyle w:val="BodyTextIndent"/>
        <w:spacing w:before="120" w:line="360" w:lineRule="auto"/>
        <w:ind w:left="360"/>
        <w:rPr>
          <w:rFonts w:ascii="Tahoma" w:hAnsi="Tahoma" w:cs="Tahoma"/>
          <w:bCs/>
          <w:sz w:val="24"/>
          <w:szCs w:val="24"/>
        </w:rPr>
      </w:pPr>
    </w:p>
    <w:p w14:paraId="675948B9" w14:textId="7268384B" w:rsidR="00F66FCF" w:rsidRPr="00F66FCF" w:rsidRDefault="00F66FCF"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тези четири категории има общо 1</w:t>
      </w:r>
      <w:r w:rsidR="00A85F98">
        <w:rPr>
          <w:rFonts w:ascii="Tahoma" w:hAnsi="Tahoma" w:cs="Tahoma"/>
          <w:bCs/>
          <w:sz w:val="24"/>
          <w:szCs w:val="24"/>
        </w:rPr>
        <w:t>2</w:t>
      </w:r>
      <w:r>
        <w:rPr>
          <w:rFonts w:ascii="Tahoma" w:hAnsi="Tahoma" w:cs="Tahoma"/>
          <w:bCs/>
          <w:sz w:val="24"/>
          <w:szCs w:val="24"/>
        </w:rPr>
        <w:t xml:space="preserve"> съобщения на </w:t>
      </w:r>
      <w:r>
        <w:rPr>
          <w:rFonts w:ascii="Tahoma" w:hAnsi="Tahoma" w:cs="Tahoma"/>
          <w:bCs/>
          <w:sz w:val="24"/>
          <w:szCs w:val="24"/>
          <w:lang w:val="en-US"/>
        </w:rPr>
        <w:t>LDP</w:t>
      </w:r>
      <w:r>
        <w:rPr>
          <w:rFonts w:ascii="Tahoma" w:hAnsi="Tahoma" w:cs="Tahoma"/>
          <w:bCs/>
          <w:sz w:val="24"/>
          <w:szCs w:val="24"/>
        </w:rPr>
        <w:t>:</w:t>
      </w:r>
    </w:p>
    <w:p w14:paraId="19EE6DC3" w14:textId="42B17490" w:rsidR="00C639FC" w:rsidRPr="00C639FC"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Hello message </w:t>
      </w:r>
      <w:r>
        <w:rPr>
          <w:rFonts w:ascii="Tahoma" w:hAnsi="Tahoma" w:cs="Tahoma"/>
          <w:bCs/>
          <w:sz w:val="24"/>
          <w:szCs w:val="24"/>
          <w:lang w:val="en-US"/>
        </w:rPr>
        <w:t xml:space="preserve">– </w:t>
      </w:r>
      <w:r>
        <w:rPr>
          <w:rFonts w:ascii="Tahoma" w:hAnsi="Tahoma" w:cs="Tahoma"/>
          <w:bCs/>
          <w:sz w:val="24"/>
          <w:szCs w:val="24"/>
        </w:rPr>
        <w:t xml:space="preserve">това е първото съобщение, което се изпраща след установяване на </w:t>
      </w:r>
      <w:r>
        <w:rPr>
          <w:rFonts w:ascii="Tahoma" w:hAnsi="Tahoma" w:cs="Tahoma"/>
          <w:bCs/>
          <w:sz w:val="24"/>
          <w:szCs w:val="24"/>
          <w:lang w:val="en-US"/>
        </w:rPr>
        <w:t xml:space="preserve">TCP </w:t>
      </w:r>
      <w:r>
        <w:rPr>
          <w:rFonts w:ascii="Tahoma" w:hAnsi="Tahoma" w:cs="Tahoma"/>
          <w:bCs/>
          <w:sz w:val="24"/>
          <w:szCs w:val="24"/>
        </w:rPr>
        <w:t xml:space="preserve">сесията. Изпраща се на </w:t>
      </w:r>
      <w:r>
        <w:rPr>
          <w:rFonts w:ascii="Tahoma" w:hAnsi="Tahoma" w:cs="Tahoma"/>
          <w:bCs/>
          <w:sz w:val="24"/>
          <w:szCs w:val="24"/>
          <w:lang w:val="en-US"/>
        </w:rPr>
        <w:t xml:space="preserve">UDP </w:t>
      </w:r>
      <w:r>
        <w:rPr>
          <w:rFonts w:ascii="Tahoma" w:hAnsi="Tahoma" w:cs="Tahoma"/>
          <w:bCs/>
          <w:sz w:val="24"/>
          <w:szCs w:val="24"/>
        </w:rPr>
        <w:t>порт 646. Съдържа едно задължително поле с няколко параметъра, от които най-важен е времето на задържане (</w:t>
      </w:r>
      <w:r>
        <w:rPr>
          <w:rFonts w:ascii="Tahoma" w:hAnsi="Tahoma" w:cs="Tahoma"/>
          <w:bCs/>
          <w:sz w:val="24"/>
          <w:szCs w:val="24"/>
          <w:lang w:val="en-US"/>
        </w:rPr>
        <w:t xml:space="preserve">Hold time). </w:t>
      </w:r>
      <w:r>
        <w:rPr>
          <w:rFonts w:ascii="Tahoma" w:hAnsi="Tahoma" w:cs="Tahoma"/>
          <w:bCs/>
          <w:sz w:val="24"/>
          <w:szCs w:val="24"/>
        </w:rPr>
        <w:t xml:space="preserve">В задължителните съобщения се обозначва какъв да е видът на съобщенията – дали да са до определена дестинация или да се изпращат на </w:t>
      </w:r>
      <w:r>
        <w:rPr>
          <w:rFonts w:ascii="Tahoma" w:hAnsi="Tahoma" w:cs="Tahoma"/>
          <w:bCs/>
          <w:sz w:val="24"/>
          <w:szCs w:val="24"/>
          <w:lang w:val="en-US"/>
        </w:rPr>
        <w:t xml:space="preserve">multicast </w:t>
      </w:r>
      <w:r>
        <w:rPr>
          <w:rFonts w:ascii="Tahoma" w:hAnsi="Tahoma" w:cs="Tahoma"/>
          <w:bCs/>
          <w:sz w:val="24"/>
          <w:szCs w:val="24"/>
        </w:rPr>
        <w:t>адреса.</w:t>
      </w:r>
    </w:p>
    <w:p w14:paraId="5907B36B" w14:textId="73C3A70A"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Basic discovery</w:t>
      </w:r>
      <w:r>
        <w:rPr>
          <w:rFonts w:ascii="Tahoma" w:hAnsi="Tahoma" w:cs="Tahoma"/>
          <w:bCs/>
          <w:sz w:val="24"/>
          <w:szCs w:val="24"/>
          <w:lang w:val="en-US"/>
        </w:rPr>
        <w:t xml:space="preserve"> – </w:t>
      </w:r>
      <w:r>
        <w:rPr>
          <w:rFonts w:ascii="Tahoma" w:hAnsi="Tahoma" w:cs="Tahoma"/>
          <w:bCs/>
          <w:sz w:val="24"/>
          <w:szCs w:val="24"/>
        </w:rPr>
        <w:t xml:space="preserve">това е обикновеният начин на намиране на съседен маршрутизатор. Изпращат се периодично </w:t>
      </w:r>
      <w:r>
        <w:rPr>
          <w:rFonts w:ascii="Tahoma" w:hAnsi="Tahoma" w:cs="Tahoma"/>
          <w:bCs/>
          <w:sz w:val="24"/>
          <w:szCs w:val="24"/>
          <w:lang w:val="en-US"/>
        </w:rPr>
        <w:t xml:space="preserve">Link Hello </w:t>
      </w:r>
      <w:r>
        <w:rPr>
          <w:rFonts w:ascii="Tahoma" w:hAnsi="Tahoma" w:cs="Tahoma"/>
          <w:bCs/>
          <w:sz w:val="24"/>
          <w:szCs w:val="24"/>
        </w:rPr>
        <w:t xml:space="preserve">съобщения на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адрес 224.0.0.2. Този, който получи съобщението се превръща в съседен маршрутизатор.</w:t>
      </w:r>
    </w:p>
    <w:p w14:paraId="33EC176E" w14:textId="6187A819"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Extended discovery</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при този начин за намиране на съседни маршрутизатори, периодично се изпращат „</w:t>
      </w:r>
      <w:r>
        <w:rPr>
          <w:rFonts w:ascii="Tahoma" w:hAnsi="Tahoma" w:cs="Tahoma"/>
          <w:bCs/>
          <w:sz w:val="24"/>
          <w:szCs w:val="24"/>
          <w:lang w:val="en-US"/>
        </w:rPr>
        <w:t>Targeted hello</w:t>
      </w:r>
      <w:r>
        <w:rPr>
          <w:rFonts w:ascii="Tahoma" w:hAnsi="Tahoma" w:cs="Tahoma"/>
          <w:bCs/>
          <w:sz w:val="24"/>
          <w:szCs w:val="24"/>
        </w:rPr>
        <w:t>“</w:t>
      </w:r>
      <w:r w:rsidR="00334ADE">
        <w:rPr>
          <w:rFonts w:ascii="Tahoma" w:hAnsi="Tahoma" w:cs="Tahoma"/>
          <w:bCs/>
          <w:sz w:val="24"/>
          <w:szCs w:val="24"/>
          <w:lang w:val="en-US"/>
        </w:rPr>
        <w:t xml:space="preserve"> </w:t>
      </w:r>
      <w:r>
        <w:rPr>
          <w:rFonts w:ascii="Tahoma" w:hAnsi="Tahoma" w:cs="Tahoma"/>
          <w:bCs/>
          <w:sz w:val="24"/>
          <w:szCs w:val="24"/>
        </w:rPr>
        <w:t xml:space="preserve">съобщения с определен мрежови адрес. Маршрутизаторът, с когото се търси съседство, ако отговори на съобщението, той също изпраща </w:t>
      </w:r>
      <w:r>
        <w:rPr>
          <w:rFonts w:ascii="Tahoma" w:hAnsi="Tahoma" w:cs="Tahoma"/>
          <w:bCs/>
          <w:sz w:val="24"/>
          <w:szCs w:val="24"/>
          <w:lang w:val="en-US"/>
        </w:rPr>
        <w:t xml:space="preserve">Targeted hello </w:t>
      </w:r>
      <w:r>
        <w:rPr>
          <w:rFonts w:ascii="Tahoma" w:hAnsi="Tahoma" w:cs="Tahoma"/>
          <w:bCs/>
          <w:sz w:val="24"/>
          <w:szCs w:val="24"/>
        </w:rPr>
        <w:t>съобщение и по този начин се установява съседство.</w:t>
      </w:r>
    </w:p>
    <w:p w14:paraId="4B6CEE12" w14:textId="7D31610A" w:rsidR="00724C19" w:rsidRDefault="00724C19"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Initialization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 това съобщение се изпращат параметрите на връзката за предаване на етикетна информация. Съществува само едно поле със задължителни параметри. Чрез това съобщение се изпраща версията на протокола, времената на </w:t>
      </w:r>
      <w:proofErr w:type="spellStart"/>
      <w:r w:rsidR="00F73C00">
        <w:rPr>
          <w:rFonts w:ascii="Tahoma" w:hAnsi="Tahoma" w:cs="Tahoma"/>
          <w:bCs/>
          <w:sz w:val="24"/>
          <w:szCs w:val="24"/>
          <w:lang w:val="en-US"/>
        </w:rPr>
        <w:t>KeepAlive</w:t>
      </w:r>
      <w:proofErr w:type="spellEnd"/>
      <w:r w:rsidR="00F73C00">
        <w:rPr>
          <w:rFonts w:ascii="Tahoma" w:hAnsi="Tahoma" w:cs="Tahoma"/>
          <w:bCs/>
          <w:sz w:val="24"/>
          <w:szCs w:val="24"/>
          <w:lang w:val="en-US"/>
        </w:rPr>
        <w:t xml:space="preserve"> </w:t>
      </w:r>
      <w:r w:rsidR="00F73C00">
        <w:rPr>
          <w:rFonts w:ascii="Tahoma" w:hAnsi="Tahoma" w:cs="Tahoma"/>
          <w:bCs/>
          <w:sz w:val="24"/>
          <w:szCs w:val="24"/>
        </w:rPr>
        <w:t>съобщенията. Също така се изпраща и начинът на предаване на етикетна информация.</w:t>
      </w:r>
    </w:p>
    <w:p w14:paraId="6A64B770" w14:textId="4C410DB5" w:rsidR="00F73C00" w:rsidRDefault="00F73C00" w:rsidP="00C639FC">
      <w:pPr>
        <w:pStyle w:val="BodyTextIndent"/>
        <w:numPr>
          <w:ilvl w:val="0"/>
          <w:numId w:val="30"/>
        </w:numPr>
        <w:spacing w:before="120" w:line="360" w:lineRule="auto"/>
        <w:rPr>
          <w:rFonts w:ascii="Tahoma" w:hAnsi="Tahoma" w:cs="Tahoma"/>
          <w:bCs/>
          <w:sz w:val="24"/>
          <w:szCs w:val="24"/>
        </w:rPr>
      </w:pPr>
      <w:proofErr w:type="spellStart"/>
      <w:r>
        <w:rPr>
          <w:rFonts w:ascii="Tahoma" w:hAnsi="Tahoma" w:cs="Tahoma"/>
          <w:b/>
          <w:sz w:val="24"/>
          <w:szCs w:val="24"/>
          <w:lang w:val="en-US"/>
        </w:rPr>
        <w:t>KeepAlive</w:t>
      </w:r>
      <w:proofErr w:type="spellEnd"/>
      <w:r>
        <w:rPr>
          <w:rFonts w:ascii="Tahoma" w:hAnsi="Tahoma" w:cs="Tahoma"/>
          <w:b/>
          <w:sz w:val="24"/>
          <w:szCs w:val="24"/>
          <w:lang w:val="en-US"/>
        </w:rPr>
        <w:t xml:space="preserve"> message </w:t>
      </w:r>
      <w:r>
        <w:rPr>
          <w:rFonts w:ascii="Tahoma" w:hAnsi="Tahoma" w:cs="Tahoma"/>
          <w:bCs/>
          <w:sz w:val="24"/>
          <w:szCs w:val="24"/>
        </w:rPr>
        <w:t xml:space="preserve">– съобщението служи за периодично предаване на съобщение, което да нулира </w:t>
      </w:r>
      <w:proofErr w:type="spellStart"/>
      <w:r>
        <w:rPr>
          <w:rFonts w:ascii="Tahoma" w:hAnsi="Tahoma" w:cs="Tahoma"/>
          <w:bCs/>
          <w:sz w:val="24"/>
          <w:szCs w:val="24"/>
          <w:lang w:val="en-US"/>
        </w:rPr>
        <w:t>KeepAlive</w:t>
      </w:r>
      <w:proofErr w:type="spellEnd"/>
      <w:r>
        <w:rPr>
          <w:rFonts w:ascii="Tahoma" w:hAnsi="Tahoma" w:cs="Tahoma"/>
          <w:bCs/>
          <w:sz w:val="24"/>
          <w:szCs w:val="24"/>
        </w:rPr>
        <w:t xml:space="preserve">, с цел да не се затвори установената </w:t>
      </w:r>
      <w:r>
        <w:rPr>
          <w:rFonts w:ascii="Tahoma" w:hAnsi="Tahoma" w:cs="Tahoma"/>
          <w:bCs/>
          <w:sz w:val="24"/>
          <w:szCs w:val="24"/>
          <w:lang w:val="en-US"/>
        </w:rPr>
        <w:t xml:space="preserve">TCP </w:t>
      </w:r>
      <w:r>
        <w:rPr>
          <w:rFonts w:ascii="Tahoma" w:hAnsi="Tahoma" w:cs="Tahoma"/>
          <w:bCs/>
          <w:sz w:val="24"/>
          <w:szCs w:val="24"/>
        </w:rPr>
        <w:t>сесия.</w:t>
      </w:r>
    </w:p>
    <w:p w14:paraId="35CFFE3C" w14:textId="296C996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служи</w:t>
      </w:r>
      <w:r>
        <w:t xml:space="preserve"> </w:t>
      </w:r>
      <w:r>
        <w:rPr>
          <w:rFonts w:ascii="Tahoma" w:hAnsi="Tahoma" w:cs="Tahoma"/>
          <w:bCs/>
          <w:sz w:val="24"/>
          <w:szCs w:val="24"/>
        </w:rPr>
        <w:t>на локалния маршутизатор за предаване на конфигурираните адреси на другите маршрутизатори.</w:t>
      </w:r>
    </w:p>
    <w:p w14:paraId="48730283" w14:textId="322FD77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Withdraw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служи на локалния маршрутизатор да предаде своите премахнати адреси, които са били </w:t>
      </w:r>
      <w:r>
        <w:rPr>
          <w:rFonts w:ascii="Tahoma" w:hAnsi="Tahoma" w:cs="Tahoma"/>
          <w:bCs/>
          <w:sz w:val="24"/>
          <w:szCs w:val="24"/>
        </w:rPr>
        <w:lastRenderedPageBreak/>
        <w:t>конфигурирани на интерфейсите на другите маршрутизатори. Съдържа задължително поле с лист от адресите на интерфейсите, които са премахнати.</w:t>
      </w:r>
    </w:p>
    <w:p w14:paraId="706982E3" w14:textId="035A31E4"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Mapping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чрез това съобщение се изпращат етикетите, зададени към определен </w:t>
      </w:r>
      <w:r>
        <w:rPr>
          <w:rFonts w:ascii="Tahoma" w:hAnsi="Tahoma" w:cs="Tahoma"/>
          <w:bCs/>
          <w:sz w:val="24"/>
          <w:szCs w:val="24"/>
          <w:lang w:val="en-US"/>
        </w:rPr>
        <w:t>FEC.</w:t>
      </w:r>
      <w:r>
        <w:rPr>
          <w:rFonts w:ascii="Tahoma" w:hAnsi="Tahoma" w:cs="Tahoma"/>
          <w:bCs/>
          <w:sz w:val="24"/>
          <w:szCs w:val="24"/>
        </w:rPr>
        <w:t xml:space="preserve"> Притежава две задължителни полета – </w:t>
      </w:r>
      <w:r>
        <w:rPr>
          <w:rFonts w:ascii="Tahoma" w:hAnsi="Tahoma" w:cs="Tahoma"/>
          <w:bCs/>
          <w:sz w:val="24"/>
          <w:szCs w:val="24"/>
          <w:lang w:val="en-US"/>
        </w:rPr>
        <w:t xml:space="preserve">FEC TLV, </w:t>
      </w:r>
      <w:r>
        <w:rPr>
          <w:rFonts w:ascii="Tahoma" w:hAnsi="Tahoma" w:cs="Tahoma"/>
          <w:bCs/>
          <w:sz w:val="24"/>
          <w:szCs w:val="24"/>
        </w:rPr>
        <w:t xml:space="preserve">в което се записва компонента на определения клас и </w:t>
      </w:r>
      <w:r>
        <w:rPr>
          <w:rFonts w:ascii="Tahoma" w:hAnsi="Tahoma" w:cs="Tahoma"/>
          <w:bCs/>
          <w:sz w:val="24"/>
          <w:szCs w:val="24"/>
          <w:lang w:val="en-US"/>
        </w:rPr>
        <w:t xml:space="preserve">Label TLV, </w:t>
      </w:r>
      <w:r>
        <w:rPr>
          <w:rFonts w:ascii="Tahoma" w:hAnsi="Tahoma" w:cs="Tahoma"/>
          <w:bCs/>
          <w:sz w:val="24"/>
          <w:szCs w:val="24"/>
        </w:rPr>
        <w:t>в което се записва самият етикет.</w:t>
      </w:r>
    </w:p>
    <w:p w14:paraId="3638B951" w14:textId="78A08C5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Label Request</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заявяване на етикет от съседен маршрутизатор.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4235AF71" w14:textId="5767A50B"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Abort Request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отказване от заявката на етикет от съседен маршрутизатор. </w:t>
      </w:r>
      <w:r w:rsidR="00A85F98">
        <w:rPr>
          <w:rFonts w:ascii="Tahoma" w:hAnsi="Tahoma" w:cs="Tahoma"/>
          <w:bCs/>
          <w:sz w:val="24"/>
          <w:szCs w:val="24"/>
        </w:rPr>
        <w:t xml:space="preserve">Притежава две задължителни полета – </w:t>
      </w:r>
      <w:r w:rsidR="00A85F98">
        <w:rPr>
          <w:rFonts w:ascii="Tahoma" w:hAnsi="Tahoma" w:cs="Tahoma"/>
          <w:bCs/>
          <w:sz w:val="24"/>
          <w:szCs w:val="24"/>
          <w:lang w:val="en-US"/>
        </w:rPr>
        <w:t xml:space="preserve">FEC TLV, </w:t>
      </w:r>
      <w:r w:rsidR="00A85F98">
        <w:rPr>
          <w:rFonts w:ascii="Tahoma" w:hAnsi="Tahoma" w:cs="Tahoma"/>
          <w:bCs/>
          <w:sz w:val="24"/>
          <w:szCs w:val="24"/>
        </w:rPr>
        <w:t xml:space="preserve">в което се записва компонента на определения клас и </w:t>
      </w:r>
      <w:r w:rsidR="00A85F98">
        <w:rPr>
          <w:rFonts w:ascii="Tahoma" w:hAnsi="Tahoma" w:cs="Tahoma"/>
          <w:bCs/>
          <w:sz w:val="24"/>
          <w:szCs w:val="24"/>
          <w:lang w:val="en-US"/>
        </w:rPr>
        <w:t xml:space="preserve">Label Request Message ID TLV, </w:t>
      </w:r>
      <w:r w:rsidR="00A85F98">
        <w:rPr>
          <w:rFonts w:ascii="Tahoma" w:hAnsi="Tahoma" w:cs="Tahoma"/>
          <w:bCs/>
          <w:sz w:val="24"/>
          <w:szCs w:val="24"/>
        </w:rPr>
        <w:t>в което се записва номера на съобщението, чрез което се иска етикет.</w:t>
      </w:r>
    </w:p>
    <w:p w14:paraId="3E338C8F" w14:textId="4321D73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Release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укаже, че обявеният етикет ще се премахне.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044956FC" w14:textId="2344920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Withdraw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премахне даден етикет, в случай, че класът на еквивалентност не се ползва вече.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18A1F47A" w14:textId="797C2DCE" w:rsidR="00A85F98" w:rsidRDefault="00A85F98"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LDP </w:t>
      </w:r>
      <w:r>
        <w:rPr>
          <w:rFonts w:ascii="Tahoma" w:hAnsi="Tahoma" w:cs="Tahoma"/>
          <w:bCs/>
          <w:sz w:val="24"/>
          <w:szCs w:val="24"/>
        </w:rPr>
        <w:t>функционира в два типа пространства (</w:t>
      </w:r>
      <w:r>
        <w:rPr>
          <w:rFonts w:ascii="Tahoma" w:hAnsi="Tahoma" w:cs="Tahoma"/>
          <w:bCs/>
          <w:sz w:val="24"/>
          <w:szCs w:val="24"/>
          <w:lang w:val="en-US"/>
        </w:rPr>
        <w:t>label spaces)</w:t>
      </w:r>
      <w:r>
        <w:rPr>
          <w:rFonts w:ascii="Tahoma" w:hAnsi="Tahoma" w:cs="Tahoma"/>
          <w:bCs/>
          <w:sz w:val="24"/>
          <w:szCs w:val="24"/>
        </w:rPr>
        <w:t xml:space="preserve"> и се осъществява по два начина по които може да се обмени етикетна информация: </w:t>
      </w:r>
    </w:p>
    <w:p w14:paraId="2BF63006" w14:textId="17F4B227" w:rsidR="00A85F98" w:rsidRDefault="00A85F98" w:rsidP="00A85F98">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 xml:space="preserve">Per interface label space – </w:t>
      </w:r>
      <w:r>
        <w:rPr>
          <w:rFonts w:ascii="Tahoma" w:hAnsi="Tahoma" w:cs="Tahoma"/>
          <w:bCs/>
          <w:sz w:val="24"/>
          <w:szCs w:val="24"/>
        </w:rPr>
        <w:t>обмяната на етикети се осъществява на базата на директно свързани устройства. Етикетът може да се използва само между двете свързани устройства. Приложимо е при мрежи с комутация на пакети.</w:t>
      </w:r>
    </w:p>
    <w:p w14:paraId="21634EAC" w14:textId="5B37B660" w:rsidR="00A85F98" w:rsidRPr="00A85F98" w:rsidRDefault="00A85F98" w:rsidP="00170BFE">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Per platform label space –</w:t>
      </w:r>
      <w:r>
        <w:rPr>
          <w:rFonts w:ascii="Tahoma" w:hAnsi="Tahoma" w:cs="Tahoma"/>
          <w:bCs/>
          <w:sz w:val="24"/>
          <w:szCs w:val="24"/>
          <w:lang w:val="en-US"/>
        </w:rPr>
        <w:t xml:space="preserve"> </w:t>
      </w:r>
      <w:r>
        <w:rPr>
          <w:rFonts w:ascii="Tahoma" w:hAnsi="Tahoma" w:cs="Tahoma"/>
          <w:bCs/>
          <w:sz w:val="24"/>
          <w:szCs w:val="24"/>
        </w:rPr>
        <w:t xml:space="preserve">обмяната на етикети се осъществява чрез всички видове устройства, работещи в мрежата. Интерфейсът, на който се разменя етикета, не е от значение. Приложимо е при мрежите с множествен достъп </w:t>
      </w:r>
      <w:r>
        <w:rPr>
          <w:rFonts w:ascii="Tahoma" w:hAnsi="Tahoma" w:cs="Tahoma"/>
          <w:bCs/>
          <w:sz w:val="24"/>
          <w:szCs w:val="24"/>
          <w:lang w:val="en-US"/>
        </w:rPr>
        <w:t>(Broadcast multiaccess).</w:t>
      </w:r>
    </w:p>
    <w:p w14:paraId="01861481" w14:textId="42A04B6C" w:rsidR="00781ECC" w:rsidRDefault="00170BFE" w:rsidP="00170BFE">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lastRenderedPageBreak/>
        <w:drawing>
          <wp:anchor distT="0" distB="0" distL="114300" distR="114300" simplePos="0" relativeHeight="251675648" behindDoc="0" locked="0" layoutInCell="1" allowOverlap="1" wp14:anchorId="6821A3E6" wp14:editId="7E49D8F9">
            <wp:simplePos x="0" y="0"/>
            <wp:positionH relativeFrom="margin">
              <wp:align>center</wp:align>
            </wp:positionH>
            <wp:positionV relativeFrom="paragraph">
              <wp:posOffset>1275715</wp:posOffset>
            </wp:positionV>
            <wp:extent cx="3600450" cy="18002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4F6">
        <w:rPr>
          <w:rFonts w:ascii="Tahoma" w:hAnsi="Tahoma" w:cs="Tahoma"/>
          <w:bCs/>
          <w:sz w:val="24"/>
          <w:szCs w:val="24"/>
        </w:rPr>
        <w:t xml:space="preserve">При имплементацията на </w:t>
      </w:r>
      <w:r w:rsidR="00A534F6">
        <w:rPr>
          <w:rFonts w:ascii="Tahoma" w:hAnsi="Tahoma" w:cs="Tahoma"/>
          <w:bCs/>
          <w:sz w:val="24"/>
          <w:szCs w:val="24"/>
          <w:lang w:val="en-US"/>
        </w:rPr>
        <w:t xml:space="preserve">LDP </w:t>
      </w:r>
      <w:r w:rsidR="00A534F6">
        <w:rPr>
          <w:rFonts w:ascii="Tahoma" w:hAnsi="Tahoma" w:cs="Tahoma"/>
          <w:bCs/>
          <w:sz w:val="24"/>
          <w:szCs w:val="24"/>
        </w:rPr>
        <w:t>се използва идентификатор, с който се обозначава пространството за обмяна на етикети в мрежата. Той се състои от две полета и е с дължина</w:t>
      </w:r>
      <w:r>
        <w:rPr>
          <w:rFonts w:ascii="Tahoma" w:hAnsi="Tahoma" w:cs="Tahoma"/>
          <w:bCs/>
          <w:sz w:val="24"/>
          <w:szCs w:val="24"/>
        </w:rPr>
        <w:t xml:space="preserve"> 6 байта. На Фиг.1.19 е показан форматът на </w:t>
      </w:r>
      <w:r>
        <w:rPr>
          <w:rFonts w:ascii="Tahoma" w:hAnsi="Tahoma" w:cs="Tahoma"/>
          <w:bCs/>
          <w:sz w:val="24"/>
          <w:szCs w:val="24"/>
          <w:lang w:val="en-US"/>
        </w:rPr>
        <w:t xml:space="preserve">LDP </w:t>
      </w:r>
      <w:r>
        <w:rPr>
          <w:rFonts w:ascii="Tahoma" w:hAnsi="Tahoma" w:cs="Tahoma"/>
          <w:bCs/>
          <w:sz w:val="24"/>
          <w:szCs w:val="24"/>
        </w:rPr>
        <w:t>идентификатора.</w:t>
      </w:r>
    </w:p>
    <w:p w14:paraId="1670A852" w14:textId="6213E13A" w:rsidR="00170BFE" w:rsidRDefault="00170BFE" w:rsidP="00170BFE">
      <w:pPr>
        <w:pStyle w:val="BodyTextIndent"/>
        <w:spacing w:before="120" w:line="360" w:lineRule="auto"/>
        <w:ind w:left="0"/>
        <w:jc w:val="center"/>
        <w:rPr>
          <w:rFonts w:ascii="Tahoma" w:hAnsi="Tahoma" w:cs="Tahoma"/>
          <w:bCs/>
          <w:i/>
          <w:iCs/>
          <w:sz w:val="24"/>
          <w:szCs w:val="24"/>
        </w:rPr>
      </w:pPr>
      <w:r w:rsidRPr="00170BFE">
        <w:rPr>
          <w:rFonts w:ascii="Tahoma" w:hAnsi="Tahoma" w:cs="Tahoma"/>
          <w:bCs/>
          <w:i/>
          <w:iCs/>
          <w:sz w:val="24"/>
          <w:szCs w:val="24"/>
        </w:rPr>
        <w:t xml:space="preserve">Фиг.1.19. Формат на </w:t>
      </w:r>
      <w:r w:rsidRPr="00170BFE">
        <w:rPr>
          <w:rFonts w:ascii="Tahoma" w:hAnsi="Tahoma" w:cs="Tahoma"/>
          <w:bCs/>
          <w:i/>
          <w:iCs/>
          <w:sz w:val="24"/>
          <w:szCs w:val="24"/>
          <w:lang w:val="en-US"/>
        </w:rPr>
        <w:t xml:space="preserve">LDP </w:t>
      </w:r>
      <w:r w:rsidRPr="00170BFE">
        <w:rPr>
          <w:rFonts w:ascii="Tahoma" w:hAnsi="Tahoma" w:cs="Tahoma"/>
          <w:bCs/>
          <w:i/>
          <w:iCs/>
          <w:sz w:val="24"/>
          <w:szCs w:val="24"/>
        </w:rPr>
        <w:t>идентифиркатор</w:t>
      </w:r>
    </w:p>
    <w:p w14:paraId="2FB45FE3" w14:textId="77777777" w:rsidR="00170BFE" w:rsidRPr="00170BFE" w:rsidRDefault="00170BFE" w:rsidP="00170BFE">
      <w:pPr>
        <w:pStyle w:val="BodyTextIndent"/>
        <w:spacing w:before="120" w:line="360" w:lineRule="auto"/>
        <w:ind w:left="0"/>
        <w:jc w:val="center"/>
        <w:rPr>
          <w:rFonts w:ascii="Tahoma" w:hAnsi="Tahoma" w:cs="Tahoma"/>
          <w:bCs/>
          <w:i/>
          <w:iCs/>
          <w:sz w:val="24"/>
          <w:szCs w:val="24"/>
        </w:rPr>
      </w:pPr>
    </w:p>
    <w:p w14:paraId="533868CB" w14:textId="3715D354" w:rsidR="00781ECC" w:rsidRPr="00170BFE" w:rsidRDefault="00170BFE" w:rsidP="003950FB">
      <w:pPr>
        <w:pStyle w:val="BodyTextIndent"/>
        <w:numPr>
          <w:ilvl w:val="0"/>
          <w:numId w:val="32"/>
        </w:numPr>
        <w:spacing w:before="120" w:line="360" w:lineRule="auto"/>
        <w:rPr>
          <w:rFonts w:ascii="Tahoma" w:hAnsi="Tahoma" w:cs="Tahoma"/>
          <w:b/>
          <w:sz w:val="24"/>
          <w:szCs w:val="24"/>
          <w:lang w:val="en-US"/>
        </w:rPr>
      </w:pPr>
      <w:r w:rsidRPr="00170BFE">
        <w:rPr>
          <w:rFonts w:ascii="Tahoma" w:hAnsi="Tahoma" w:cs="Tahoma"/>
          <w:b/>
          <w:sz w:val="24"/>
          <w:szCs w:val="24"/>
          <w:lang w:val="en-US"/>
        </w:rPr>
        <w:t>LSR-ID</w:t>
      </w:r>
      <w:r>
        <w:rPr>
          <w:rFonts w:ascii="Tahoma" w:hAnsi="Tahoma" w:cs="Tahoma"/>
          <w:b/>
          <w:sz w:val="24"/>
          <w:szCs w:val="24"/>
          <w:lang w:val="en-US"/>
        </w:rPr>
        <w:t xml:space="preserve"> – </w:t>
      </w:r>
      <w:r>
        <w:rPr>
          <w:rFonts w:ascii="Tahoma" w:hAnsi="Tahoma" w:cs="Tahoma"/>
          <w:bCs/>
          <w:sz w:val="24"/>
          <w:szCs w:val="24"/>
        </w:rPr>
        <w:t xml:space="preserve">поле с дължина 4 байта, указващо уникалният номер на маршрутизатора, на който е конфигуриран </w:t>
      </w:r>
      <w:r>
        <w:rPr>
          <w:rFonts w:ascii="Tahoma" w:hAnsi="Tahoma" w:cs="Tahoma"/>
          <w:bCs/>
          <w:sz w:val="24"/>
          <w:szCs w:val="24"/>
          <w:lang w:val="en-US"/>
        </w:rPr>
        <w:t xml:space="preserve">MPLS. </w:t>
      </w:r>
      <w:r>
        <w:rPr>
          <w:rFonts w:ascii="Tahoma" w:hAnsi="Tahoma" w:cs="Tahoma"/>
          <w:bCs/>
          <w:sz w:val="24"/>
          <w:szCs w:val="24"/>
        </w:rPr>
        <w:t>Той трябва да е уникален за всяко етикетно пространство.</w:t>
      </w:r>
    </w:p>
    <w:p w14:paraId="1CAB41C5" w14:textId="26F1A5C4" w:rsidR="0093776F" w:rsidRPr="003950FB" w:rsidRDefault="00170BFE" w:rsidP="003950FB">
      <w:pPr>
        <w:pStyle w:val="BodyTextIndent"/>
        <w:numPr>
          <w:ilvl w:val="0"/>
          <w:numId w:val="32"/>
        </w:numPr>
        <w:spacing w:before="120" w:line="360" w:lineRule="auto"/>
        <w:rPr>
          <w:rFonts w:ascii="Tahoma" w:hAnsi="Tahoma" w:cs="Tahoma"/>
          <w:b/>
          <w:sz w:val="24"/>
          <w:szCs w:val="24"/>
          <w:lang w:val="en-US"/>
        </w:rPr>
      </w:pPr>
      <w:r>
        <w:rPr>
          <w:rFonts w:ascii="Tahoma" w:hAnsi="Tahoma" w:cs="Tahoma"/>
          <w:b/>
          <w:sz w:val="24"/>
          <w:szCs w:val="24"/>
          <w:lang w:val="en-US"/>
        </w:rPr>
        <w:t xml:space="preserve">Label space – </w:t>
      </w:r>
      <w:r>
        <w:rPr>
          <w:rFonts w:ascii="Tahoma" w:hAnsi="Tahoma" w:cs="Tahoma"/>
          <w:bCs/>
          <w:sz w:val="24"/>
          <w:szCs w:val="24"/>
        </w:rPr>
        <w:t>поле с дължина 2 байта</w:t>
      </w:r>
      <w:r w:rsidR="0093776F">
        <w:rPr>
          <w:rFonts w:ascii="Tahoma" w:hAnsi="Tahoma" w:cs="Tahoma"/>
          <w:bCs/>
          <w:sz w:val="24"/>
          <w:szCs w:val="24"/>
        </w:rPr>
        <w:t>, което указва номера на етикетното пространство в което се намира даденият етикет.</w:t>
      </w:r>
    </w:p>
    <w:p w14:paraId="56971AC3" w14:textId="13292F21" w:rsidR="00745940" w:rsidRDefault="003950FB" w:rsidP="00745940">
      <w:pPr>
        <w:pStyle w:val="BodyTextIndent"/>
        <w:numPr>
          <w:ilvl w:val="1"/>
          <w:numId w:val="33"/>
        </w:numPr>
        <w:spacing w:before="120" w:line="360" w:lineRule="auto"/>
        <w:rPr>
          <w:rFonts w:ascii="Tahoma" w:hAnsi="Tahoma" w:cs="Tahoma"/>
          <w:b/>
          <w:szCs w:val="28"/>
          <w:lang w:val="en-US"/>
        </w:rPr>
      </w:pPr>
      <w:r>
        <w:rPr>
          <w:rFonts w:ascii="Tahoma" w:hAnsi="Tahoma" w:cs="Tahoma"/>
          <w:b/>
          <w:szCs w:val="28"/>
          <w:lang w:val="en-US"/>
        </w:rPr>
        <w:t>Virtual Private Network (VPN)</w:t>
      </w:r>
    </w:p>
    <w:p w14:paraId="78DC5F53" w14:textId="098F8806" w:rsidR="00745940" w:rsidRDefault="00745940" w:rsidP="00B33663">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Виртуалните частни мрежи (</w:t>
      </w:r>
      <w:r>
        <w:rPr>
          <w:rFonts w:ascii="Tahoma" w:hAnsi="Tahoma" w:cs="Tahoma"/>
          <w:bCs/>
          <w:sz w:val="24"/>
          <w:szCs w:val="24"/>
          <w:lang w:val="en-US"/>
        </w:rPr>
        <w:t xml:space="preserve">Virtual Private Networks), </w:t>
      </w:r>
      <w:r>
        <w:rPr>
          <w:rFonts w:ascii="Tahoma" w:hAnsi="Tahoma" w:cs="Tahoma"/>
          <w:bCs/>
          <w:sz w:val="24"/>
          <w:szCs w:val="24"/>
        </w:rPr>
        <w:t>в качеството си на технология, са метод, чрез който за определен клиент се „заделя“ мрежа от обща физическа мрежова инфраструктура. Но по този начин целият трафик на клиентите, използващи предоставеното от интернет доставчика оборудване, бива отделен от трафика</w:t>
      </w:r>
      <w:r w:rsidR="00B33663">
        <w:rPr>
          <w:rFonts w:ascii="Tahoma" w:hAnsi="Tahoma" w:cs="Tahoma"/>
          <w:bCs/>
          <w:sz w:val="24"/>
          <w:szCs w:val="24"/>
          <w:lang w:val="en-US"/>
        </w:rPr>
        <w:t xml:space="preserve"> </w:t>
      </w:r>
      <w:r w:rsidR="00B33663">
        <w:rPr>
          <w:rFonts w:ascii="Tahoma" w:hAnsi="Tahoma" w:cs="Tahoma"/>
          <w:bCs/>
          <w:sz w:val="24"/>
          <w:szCs w:val="24"/>
        </w:rPr>
        <w:t>на останалите клиенти. На клиентите им се предоставя връзка под формата на тунел (</w:t>
      </w:r>
      <w:r w:rsidR="00B33663">
        <w:rPr>
          <w:rFonts w:ascii="Tahoma" w:hAnsi="Tahoma" w:cs="Tahoma"/>
          <w:bCs/>
          <w:sz w:val="24"/>
          <w:szCs w:val="24"/>
          <w:lang w:val="en-US"/>
        </w:rPr>
        <w:t xml:space="preserve">tunnel). </w:t>
      </w:r>
      <w:r w:rsidR="00B33663">
        <w:rPr>
          <w:rFonts w:ascii="Tahoma" w:hAnsi="Tahoma" w:cs="Tahoma"/>
          <w:bCs/>
          <w:sz w:val="24"/>
          <w:szCs w:val="24"/>
        </w:rPr>
        <w:t xml:space="preserve">За да се осъществи </w:t>
      </w:r>
      <w:r w:rsidR="00B33663">
        <w:rPr>
          <w:rFonts w:ascii="Tahoma" w:hAnsi="Tahoma" w:cs="Tahoma"/>
          <w:bCs/>
          <w:sz w:val="24"/>
          <w:szCs w:val="24"/>
          <w:lang w:val="en-US"/>
        </w:rPr>
        <w:t xml:space="preserve">VPN </w:t>
      </w:r>
      <w:r w:rsidR="00B33663">
        <w:rPr>
          <w:rFonts w:ascii="Tahoma" w:hAnsi="Tahoma" w:cs="Tahoma"/>
          <w:bCs/>
          <w:sz w:val="24"/>
          <w:szCs w:val="24"/>
        </w:rPr>
        <w:t>тунелирането се използват различни тунелиращи протоколи. Най-голямото предимство на виртуалните частни мрежи е сигурността, защото трафикът в тунела е криптиран. Съществуват два вида виртуални частни мрежи:</w:t>
      </w:r>
    </w:p>
    <w:p w14:paraId="6262125D" w14:textId="1ED160C8" w:rsidR="00B33663" w:rsidRDefault="00B33663" w:rsidP="00B33663">
      <w:pPr>
        <w:pStyle w:val="BodyTextIndent"/>
        <w:numPr>
          <w:ilvl w:val="0"/>
          <w:numId w:val="34"/>
        </w:numPr>
        <w:spacing w:before="120" w:line="360" w:lineRule="auto"/>
        <w:rPr>
          <w:rFonts w:ascii="Tahoma" w:hAnsi="Tahoma" w:cs="Tahoma"/>
          <w:bCs/>
          <w:sz w:val="24"/>
          <w:szCs w:val="24"/>
        </w:rPr>
      </w:pPr>
      <w:r w:rsidRPr="00B33663">
        <w:rPr>
          <w:rFonts w:ascii="Tahoma" w:hAnsi="Tahoma" w:cs="Tahoma"/>
          <w:b/>
          <w:sz w:val="24"/>
          <w:szCs w:val="24"/>
          <w:lang w:val="en-US"/>
        </w:rPr>
        <w:t>Site-to-Site VPN</w:t>
      </w:r>
      <w:r>
        <w:rPr>
          <w:rFonts w:ascii="Tahoma" w:hAnsi="Tahoma" w:cs="Tahoma"/>
          <w:bCs/>
          <w:sz w:val="24"/>
          <w:szCs w:val="24"/>
          <w:lang w:val="en-US"/>
        </w:rPr>
        <w:t xml:space="preserve"> – </w:t>
      </w:r>
      <w:r>
        <w:rPr>
          <w:rFonts w:ascii="Tahoma" w:hAnsi="Tahoma" w:cs="Tahoma"/>
          <w:bCs/>
          <w:sz w:val="24"/>
          <w:szCs w:val="24"/>
        </w:rPr>
        <w:t xml:space="preserve">при този тип </w:t>
      </w:r>
      <w:r>
        <w:rPr>
          <w:rFonts w:ascii="Tahoma" w:hAnsi="Tahoma" w:cs="Tahoma"/>
          <w:bCs/>
          <w:sz w:val="24"/>
          <w:szCs w:val="24"/>
          <w:lang w:val="en-US"/>
        </w:rPr>
        <w:t>VPN,</w:t>
      </w:r>
      <w:r>
        <w:rPr>
          <w:rFonts w:ascii="Tahoma" w:hAnsi="Tahoma" w:cs="Tahoma"/>
          <w:bCs/>
          <w:sz w:val="24"/>
          <w:szCs w:val="24"/>
        </w:rPr>
        <w:t xml:space="preserve"> от двете страни на тунела са разположени устройства, на които има конфигурация за частната мрежа. </w:t>
      </w:r>
      <w:r>
        <w:rPr>
          <w:rFonts w:ascii="Tahoma" w:hAnsi="Tahoma" w:cs="Tahoma"/>
          <w:bCs/>
          <w:sz w:val="24"/>
          <w:szCs w:val="24"/>
        </w:rPr>
        <w:lastRenderedPageBreak/>
        <w:t>Крайните устройства, свързани към този тунел, всъщност нямат налична</w:t>
      </w:r>
      <w:r w:rsidR="00996ED2">
        <w:rPr>
          <w:rFonts w:ascii="Tahoma" w:hAnsi="Tahoma" w:cs="Tahoma"/>
          <w:bCs/>
          <w:sz w:val="24"/>
          <w:szCs w:val="24"/>
        </w:rPr>
        <w:t xml:space="preserve"> информация, за това че се намират във виртуална частна мрежа. Те изпращат и получават нормален трафик през шлюз на виртуалната частна мрежа (</w:t>
      </w:r>
      <w:r w:rsidR="00996ED2">
        <w:rPr>
          <w:rFonts w:ascii="Tahoma" w:hAnsi="Tahoma" w:cs="Tahoma"/>
          <w:bCs/>
          <w:sz w:val="24"/>
          <w:szCs w:val="24"/>
          <w:lang w:val="en-US"/>
        </w:rPr>
        <w:t>VPN Gateway)</w:t>
      </w:r>
      <w:r w:rsidR="00996ED2">
        <w:rPr>
          <w:rFonts w:ascii="Tahoma" w:hAnsi="Tahoma" w:cs="Tahoma"/>
          <w:bCs/>
          <w:sz w:val="24"/>
          <w:szCs w:val="24"/>
        </w:rPr>
        <w:t xml:space="preserve">, който е отговорен за енкапсулацията и декапсулацията на стандартния трафик. Този тип </w:t>
      </w:r>
      <w:r w:rsidR="00996ED2">
        <w:rPr>
          <w:rFonts w:ascii="Tahoma" w:hAnsi="Tahoma" w:cs="Tahoma"/>
          <w:bCs/>
          <w:sz w:val="24"/>
          <w:szCs w:val="24"/>
          <w:lang w:val="en-US"/>
        </w:rPr>
        <w:t xml:space="preserve">VPN </w:t>
      </w:r>
      <w:r w:rsidR="00996ED2">
        <w:rPr>
          <w:rFonts w:ascii="Tahoma" w:hAnsi="Tahoma" w:cs="Tahoma"/>
          <w:bCs/>
          <w:sz w:val="24"/>
          <w:szCs w:val="24"/>
        </w:rPr>
        <w:t>позволява да се свързват отделни мрежи.</w:t>
      </w:r>
    </w:p>
    <w:p w14:paraId="617A92F3" w14:textId="76148132" w:rsidR="00F82546" w:rsidRPr="008F059D" w:rsidRDefault="00F82546" w:rsidP="00B33663">
      <w:pPr>
        <w:pStyle w:val="BodyTextIndent"/>
        <w:numPr>
          <w:ilvl w:val="0"/>
          <w:numId w:val="34"/>
        </w:numPr>
        <w:spacing w:before="120" w:line="360" w:lineRule="auto"/>
        <w:rPr>
          <w:rFonts w:ascii="Tahoma" w:hAnsi="Tahoma" w:cs="Tahoma"/>
          <w:bCs/>
          <w:sz w:val="24"/>
          <w:szCs w:val="24"/>
        </w:rPr>
      </w:pPr>
      <w:r>
        <w:rPr>
          <w:rFonts w:ascii="Tahoma" w:hAnsi="Tahoma" w:cs="Tahoma"/>
          <w:b/>
          <w:sz w:val="24"/>
          <w:szCs w:val="24"/>
          <w:lang w:val="en-US"/>
        </w:rPr>
        <w:t xml:space="preserve">Remote Access VPN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този тип </w:t>
      </w:r>
      <w:r>
        <w:rPr>
          <w:rFonts w:ascii="Tahoma" w:hAnsi="Tahoma" w:cs="Tahoma"/>
          <w:bCs/>
          <w:sz w:val="24"/>
          <w:szCs w:val="24"/>
          <w:lang w:val="en-US"/>
        </w:rPr>
        <w:t xml:space="preserve">VPN </w:t>
      </w:r>
      <w:r>
        <w:rPr>
          <w:rFonts w:ascii="Tahoma" w:hAnsi="Tahoma" w:cs="Tahoma"/>
          <w:bCs/>
          <w:sz w:val="24"/>
          <w:szCs w:val="24"/>
        </w:rPr>
        <w:t>се базира на клиент/сървър архитектурата. Често е използвано в корпоративните среди. Позволява се на единични устройства да се свързват сигурно към дадена мрежа. На всяко крайно устройство трябва да има инсталиран софтуер, чрез който потребителят да</w:t>
      </w:r>
      <w:r w:rsidR="008F059D">
        <w:rPr>
          <w:rFonts w:ascii="Tahoma" w:hAnsi="Tahoma" w:cs="Tahoma"/>
          <w:bCs/>
          <w:sz w:val="24"/>
          <w:szCs w:val="24"/>
        </w:rPr>
        <w:t xml:space="preserve"> изпраща своята информация. Тя бива енкапсулирана или декапсулирана от приложението преди да се изпрати към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който изпраща информацията на съседен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както при </w:t>
      </w:r>
      <w:r w:rsidR="008F059D">
        <w:rPr>
          <w:rFonts w:ascii="Tahoma" w:hAnsi="Tahoma" w:cs="Tahoma"/>
          <w:bCs/>
          <w:sz w:val="24"/>
          <w:szCs w:val="24"/>
          <w:lang w:val="en-US"/>
        </w:rPr>
        <w:t>Site-to-Site VPN</w:t>
      </w:r>
      <w:r w:rsidR="00CB230B">
        <w:rPr>
          <w:rFonts w:ascii="Tahoma" w:hAnsi="Tahoma" w:cs="Tahoma"/>
          <w:bCs/>
          <w:sz w:val="24"/>
          <w:szCs w:val="24"/>
          <w:lang w:val="en-US"/>
        </w:rPr>
        <w:t>.</w:t>
      </w:r>
    </w:p>
    <w:p w14:paraId="1B945841" w14:textId="45C506D1" w:rsidR="008F059D" w:rsidRDefault="008F059D" w:rsidP="008F059D">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доставчик на услуги отговаря за предоставянето на </w:t>
      </w:r>
      <w:r>
        <w:rPr>
          <w:rFonts w:ascii="Tahoma" w:hAnsi="Tahoma" w:cs="Tahoma"/>
          <w:bCs/>
          <w:sz w:val="24"/>
          <w:szCs w:val="24"/>
          <w:lang w:val="en-US"/>
        </w:rPr>
        <w:t>VPN (Provider Provisioned VPN</w:t>
      </w:r>
      <w:r>
        <w:rPr>
          <w:rFonts w:ascii="Tahoma" w:hAnsi="Tahoma" w:cs="Tahoma"/>
          <w:bCs/>
          <w:sz w:val="24"/>
          <w:szCs w:val="24"/>
        </w:rPr>
        <w:t xml:space="preserve">), обикновено посредством </w:t>
      </w:r>
      <w:r>
        <w:rPr>
          <w:rFonts w:ascii="Tahoma" w:hAnsi="Tahoma" w:cs="Tahoma"/>
          <w:bCs/>
          <w:sz w:val="24"/>
          <w:szCs w:val="24"/>
          <w:lang w:val="en-US"/>
        </w:rPr>
        <w:t xml:space="preserve">MPLS, </w:t>
      </w:r>
      <w:r>
        <w:rPr>
          <w:rFonts w:ascii="Tahoma" w:hAnsi="Tahoma" w:cs="Tahoma"/>
          <w:bCs/>
          <w:sz w:val="24"/>
          <w:szCs w:val="24"/>
        </w:rPr>
        <w:t xml:space="preserve">тогава той може да предостави </w:t>
      </w:r>
      <w:r>
        <w:rPr>
          <w:rFonts w:ascii="Tahoma" w:hAnsi="Tahoma" w:cs="Tahoma"/>
          <w:bCs/>
          <w:sz w:val="24"/>
          <w:szCs w:val="24"/>
          <w:lang w:val="en-US"/>
        </w:rPr>
        <w:t xml:space="preserve">VPN </w:t>
      </w:r>
      <w:r>
        <w:rPr>
          <w:rFonts w:ascii="Tahoma" w:hAnsi="Tahoma" w:cs="Tahoma"/>
          <w:bCs/>
          <w:sz w:val="24"/>
          <w:szCs w:val="24"/>
        </w:rPr>
        <w:t xml:space="preserve">на два слоя на </w:t>
      </w:r>
      <w:r>
        <w:rPr>
          <w:rFonts w:ascii="Tahoma" w:hAnsi="Tahoma" w:cs="Tahoma"/>
          <w:bCs/>
          <w:sz w:val="24"/>
          <w:szCs w:val="24"/>
          <w:lang w:val="en-US"/>
        </w:rPr>
        <w:t xml:space="preserve">OSI </w:t>
      </w:r>
      <w:r>
        <w:rPr>
          <w:rFonts w:ascii="Tahoma" w:hAnsi="Tahoma" w:cs="Tahoma"/>
          <w:bCs/>
          <w:sz w:val="24"/>
          <w:szCs w:val="24"/>
        </w:rPr>
        <w:t xml:space="preserve">модела – Каналния слой и Мрежовия слой. В тези две категории </w:t>
      </w:r>
      <w:r>
        <w:rPr>
          <w:rFonts w:ascii="Tahoma" w:hAnsi="Tahoma" w:cs="Tahoma"/>
          <w:bCs/>
          <w:sz w:val="24"/>
          <w:szCs w:val="24"/>
          <w:lang w:val="en-US"/>
        </w:rPr>
        <w:t xml:space="preserve">VPN </w:t>
      </w:r>
      <w:r>
        <w:rPr>
          <w:rFonts w:ascii="Tahoma" w:hAnsi="Tahoma" w:cs="Tahoma"/>
          <w:bCs/>
          <w:sz w:val="24"/>
          <w:szCs w:val="24"/>
        </w:rPr>
        <w:t xml:space="preserve">попадат няколко </w:t>
      </w:r>
      <w:r>
        <w:rPr>
          <w:rFonts w:ascii="Tahoma" w:hAnsi="Tahoma" w:cs="Tahoma"/>
          <w:bCs/>
          <w:sz w:val="24"/>
          <w:szCs w:val="24"/>
          <w:lang w:val="en-US"/>
        </w:rPr>
        <w:t xml:space="preserve">VPN </w:t>
      </w:r>
      <w:r>
        <w:rPr>
          <w:rFonts w:ascii="Tahoma" w:hAnsi="Tahoma" w:cs="Tahoma"/>
          <w:bCs/>
          <w:sz w:val="24"/>
          <w:szCs w:val="24"/>
        </w:rPr>
        <w:t>технологии:</w:t>
      </w:r>
    </w:p>
    <w:p w14:paraId="32A34828" w14:textId="0633D9B6" w:rsidR="008F059D" w:rsidRPr="008F059D" w:rsidRDefault="008F059D" w:rsidP="008F059D">
      <w:pPr>
        <w:pStyle w:val="BodyTextIndent"/>
        <w:numPr>
          <w:ilvl w:val="0"/>
          <w:numId w:val="35"/>
        </w:numPr>
        <w:spacing w:before="120" w:line="360" w:lineRule="auto"/>
        <w:rPr>
          <w:rFonts w:ascii="Tahoma" w:hAnsi="Tahoma" w:cs="Tahoma"/>
          <w:b/>
          <w:sz w:val="24"/>
          <w:szCs w:val="24"/>
        </w:rPr>
      </w:pPr>
      <w:r w:rsidRPr="008F059D">
        <w:rPr>
          <w:rFonts w:ascii="Tahoma" w:hAnsi="Tahoma" w:cs="Tahoma"/>
          <w:b/>
          <w:sz w:val="24"/>
          <w:szCs w:val="24"/>
          <w:lang w:val="en-US"/>
        </w:rPr>
        <w:t>Layer 2:</w:t>
      </w:r>
    </w:p>
    <w:p w14:paraId="0E33D6D7" w14:textId="71FBC8AA" w:rsidR="008F059D" w:rsidRDefault="008F059D" w:rsidP="008F059D">
      <w:pPr>
        <w:pStyle w:val="BodyTextIndent"/>
        <w:numPr>
          <w:ilvl w:val="1"/>
          <w:numId w:val="35"/>
        </w:numPr>
        <w:spacing w:before="120" w:line="360" w:lineRule="auto"/>
        <w:rPr>
          <w:rFonts w:ascii="Tahoma" w:hAnsi="Tahoma" w:cs="Tahoma"/>
          <w:bCs/>
          <w:sz w:val="24"/>
          <w:szCs w:val="24"/>
        </w:rPr>
      </w:pPr>
      <w:r w:rsidRPr="008F059D">
        <w:rPr>
          <w:rFonts w:ascii="Tahoma" w:hAnsi="Tahoma" w:cs="Tahoma"/>
          <w:b/>
          <w:sz w:val="24"/>
          <w:szCs w:val="24"/>
          <w:lang w:val="en-US"/>
        </w:rPr>
        <w:t>Point-to-point (P2P)</w:t>
      </w:r>
      <w:r>
        <w:rPr>
          <w:rFonts w:ascii="Tahoma" w:hAnsi="Tahoma" w:cs="Tahoma"/>
          <w:bCs/>
          <w:sz w:val="24"/>
          <w:szCs w:val="24"/>
          <w:lang w:val="en-US"/>
        </w:rPr>
        <w:t xml:space="preserve"> – </w:t>
      </w:r>
      <w:r>
        <w:rPr>
          <w:rFonts w:ascii="Tahoma" w:hAnsi="Tahoma" w:cs="Tahoma"/>
          <w:bCs/>
          <w:sz w:val="24"/>
          <w:szCs w:val="24"/>
        </w:rPr>
        <w:t xml:space="preserve">в тази категория се включва </w:t>
      </w:r>
      <w:r>
        <w:rPr>
          <w:rFonts w:ascii="Tahoma" w:hAnsi="Tahoma" w:cs="Tahoma"/>
          <w:bCs/>
          <w:sz w:val="24"/>
          <w:szCs w:val="24"/>
          <w:lang w:val="en-US"/>
        </w:rPr>
        <w:t xml:space="preserve">Virtual Private Wire Service (VPWS). </w:t>
      </w:r>
      <w:r>
        <w:rPr>
          <w:rFonts w:ascii="Tahoma" w:hAnsi="Tahoma" w:cs="Tahoma"/>
          <w:bCs/>
          <w:sz w:val="24"/>
          <w:szCs w:val="24"/>
        </w:rPr>
        <w:t xml:space="preserve">Това е услуга, която е базирана на </w:t>
      </w:r>
      <w:r>
        <w:rPr>
          <w:rFonts w:ascii="Tahoma" w:hAnsi="Tahoma" w:cs="Tahoma"/>
          <w:bCs/>
          <w:sz w:val="24"/>
          <w:szCs w:val="24"/>
          <w:lang w:val="en-US"/>
        </w:rPr>
        <w:t xml:space="preserve">point-to-point </w:t>
      </w:r>
      <w:r>
        <w:rPr>
          <w:rFonts w:ascii="Tahoma" w:hAnsi="Tahoma" w:cs="Tahoma"/>
          <w:bCs/>
          <w:sz w:val="24"/>
          <w:szCs w:val="24"/>
        </w:rPr>
        <w:t xml:space="preserve">архитектурата. Два маршрутизатора на потребителя са свързани посредством виртуална връзка, направена през мрежа с комутация на пакети. В тази категория попада и „псевдо“ връзката – </w:t>
      </w:r>
      <w:r>
        <w:rPr>
          <w:rFonts w:ascii="Tahoma" w:hAnsi="Tahoma" w:cs="Tahoma"/>
          <w:bCs/>
          <w:sz w:val="24"/>
          <w:szCs w:val="24"/>
          <w:lang w:val="en-US"/>
        </w:rPr>
        <w:t>Pseudo wire (PW),</w:t>
      </w:r>
      <w:r>
        <w:rPr>
          <w:rFonts w:ascii="Tahoma" w:hAnsi="Tahoma" w:cs="Tahoma"/>
          <w:bCs/>
          <w:sz w:val="24"/>
          <w:szCs w:val="24"/>
        </w:rPr>
        <w:t xml:space="preserve"> което представлява</w:t>
      </w:r>
      <w:r w:rsidR="00B646E4">
        <w:rPr>
          <w:rFonts w:ascii="Tahoma" w:hAnsi="Tahoma" w:cs="Tahoma"/>
          <w:bCs/>
          <w:sz w:val="24"/>
          <w:szCs w:val="24"/>
        </w:rPr>
        <w:t xml:space="preserve"> </w:t>
      </w:r>
      <w:r w:rsidR="00CB230B">
        <w:rPr>
          <w:rFonts w:ascii="Tahoma" w:hAnsi="Tahoma" w:cs="Tahoma"/>
          <w:bCs/>
          <w:sz w:val="24"/>
          <w:szCs w:val="24"/>
        </w:rPr>
        <w:t xml:space="preserve">виртуална </w:t>
      </w:r>
      <w:r w:rsidR="00CB230B">
        <w:rPr>
          <w:rFonts w:ascii="Tahoma" w:hAnsi="Tahoma" w:cs="Tahoma"/>
          <w:bCs/>
          <w:sz w:val="24"/>
          <w:szCs w:val="24"/>
          <w:lang w:val="en-US"/>
        </w:rPr>
        <w:t xml:space="preserve">point-to-point </w:t>
      </w:r>
      <w:r w:rsidR="00CB230B">
        <w:rPr>
          <w:rFonts w:ascii="Tahoma" w:hAnsi="Tahoma" w:cs="Tahoma"/>
          <w:bCs/>
          <w:sz w:val="24"/>
          <w:szCs w:val="24"/>
        </w:rPr>
        <w:t xml:space="preserve">връзка през мрежа с комутация на пакети, като през псевдо връзката може да премине всякаква технология от слой 2 на </w:t>
      </w:r>
      <w:r w:rsidR="00CB230B">
        <w:rPr>
          <w:rFonts w:ascii="Tahoma" w:hAnsi="Tahoma" w:cs="Tahoma"/>
          <w:bCs/>
          <w:sz w:val="24"/>
          <w:szCs w:val="24"/>
          <w:lang w:val="en-US"/>
        </w:rPr>
        <w:t xml:space="preserve">OSI </w:t>
      </w:r>
      <w:r w:rsidR="00CB230B">
        <w:rPr>
          <w:rFonts w:ascii="Tahoma" w:hAnsi="Tahoma" w:cs="Tahoma"/>
          <w:bCs/>
          <w:sz w:val="24"/>
          <w:szCs w:val="24"/>
        </w:rPr>
        <w:t>модела.</w:t>
      </w:r>
    </w:p>
    <w:p w14:paraId="1930896B" w14:textId="3B6024D2" w:rsidR="00CB230B" w:rsidRPr="00F13A0E" w:rsidRDefault="00CB230B"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Point-to-multipoint (P2M) –</w:t>
      </w:r>
      <w:r>
        <w:rPr>
          <w:rFonts w:ascii="Tahoma" w:hAnsi="Tahoma" w:cs="Tahoma"/>
          <w:b/>
          <w:sz w:val="24"/>
          <w:szCs w:val="24"/>
        </w:rPr>
        <w:t xml:space="preserve"> </w:t>
      </w:r>
      <w:r>
        <w:rPr>
          <w:rFonts w:ascii="Tahoma" w:hAnsi="Tahoma" w:cs="Tahoma"/>
          <w:bCs/>
          <w:sz w:val="24"/>
          <w:szCs w:val="24"/>
        </w:rPr>
        <w:t xml:space="preserve">в тази категория се включват </w:t>
      </w:r>
      <w:r>
        <w:rPr>
          <w:rFonts w:ascii="Tahoma" w:hAnsi="Tahoma" w:cs="Tahoma"/>
          <w:bCs/>
          <w:sz w:val="24"/>
          <w:szCs w:val="24"/>
          <w:lang w:val="en-US"/>
        </w:rPr>
        <w:t xml:space="preserve">Virtual Private LAN Service (VPLS) </w:t>
      </w:r>
      <w:r>
        <w:rPr>
          <w:rFonts w:ascii="Tahoma" w:hAnsi="Tahoma" w:cs="Tahoma"/>
          <w:bCs/>
          <w:sz w:val="24"/>
          <w:szCs w:val="24"/>
        </w:rPr>
        <w:t xml:space="preserve">и </w:t>
      </w:r>
      <w:r>
        <w:rPr>
          <w:rFonts w:ascii="Tahoma" w:hAnsi="Tahoma" w:cs="Tahoma"/>
          <w:bCs/>
          <w:sz w:val="24"/>
          <w:szCs w:val="24"/>
          <w:lang w:val="en-US"/>
        </w:rPr>
        <w:t xml:space="preserve">IP-Only Private LAN Service (IPLS). </w:t>
      </w:r>
      <w:r>
        <w:rPr>
          <w:rFonts w:ascii="Tahoma" w:hAnsi="Tahoma" w:cs="Tahoma"/>
          <w:bCs/>
          <w:sz w:val="24"/>
          <w:szCs w:val="24"/>
        </w:rPr>
        <w:t xml:space="preserve">Първата </w:t>
      </w:r>
      <w:r>
        <w:rPr>
          <w:rFonts w:ascii="Tahoma" w:hAnsi="Tahoma" w:cs="Tahoma"/>
          <w:bCs/>
          <w:sz w:val="24"/>
          <w:szCs w:val="24"/>
          <w:lang w:val="en-US"/>
        </w:rPr>
        <w:t xml:space="preserve">VPN </w:t>
      </w:r>
      <w:r>
        <w:rPr>
          <w:rFonts w:ascii="Tahoma" w:hAnsi="Tahoma" w:cs="Tahoma"/>
          <w:bCs/>
          <w:sz w:val="24"/>
          <w:szCs w:val="24"/>
        </w:rPr>
        <w:t>технология представлява създаването на функционалността на локалната мрежа (</w:t>
      </w:r>
      <w:r>
        <w:rPr>
          <w:rFonts w:ascii="Tahoma" w:hAnsi="Tahoma" w:cs="Tahoma"/>
          <w:bCs/>
          <w:sz w:val="24"/>
          <w:szCs w:val="24"/>
          <w:lang w:val="en-US"/>
        </w:rPr>
        <w:t>LAN)</w:t>
      </w:r>
      <w:r>
        <w:rPr>
          <w:rFonts w:ascii="Tahoma" w:hAnsi="Tahoma" w:cs="Tahoma"/>
          <w:bCs/>
          <w:sz w:val="24"/>
          <w:szCs w:val="24"/>
        </w:rPr>
        <w:t xml:space="preserve"> върху мрежа с комутация на пакети. Има възможност за свързване на няколко </w:t>
      </w:r>
      <w:r>
        <w:rPr>
          <w:rFonts w:ascii="Tahoma" w:hAnsi="Tahoma" w:cs="Tahoma"/>
          <w:bCs/>
          <w:sz w:val="24"/>
          <w:szCs w:val="24"/>
          <w:lang w:val="en-US"/>
        </w:rPr>
        <w:t xml:space="preserve">LAN </w:t>
      </w:r>
      <w:r>
        <w:rPr>
          <w:rFonts w:ascii="Tahoma" w:hAnsi="Tahoma" w:cs="Tahoma"/>
          <w:bCs/>
          <w:sz w:val="24"/>
          <w:szCs w:val="24"/>
        </w:rPr>
        <w:t xml:space="preserve">сегмента с цел да работят като един. Изпращането на информация става на базата на физически </w:t>
      </w:r>
      <w:r>
        <w:rPr>
          <w:rFonts w:ascii="Tahoma" w:hAnsi="Tahoma" w:cs="Tahoma"/>
          <w:bCs/>
          <w:sz w:val="24"/>
          <w:szCs w:val="24"/>
        </w:rPr>
        <w:lastRenderedPageBreak/>
        <w:t>адреси (</w:t>
      </w:r>
      <w:r>
        <w:rPr>
          <w:rFonts w:ascii="Tahoma" w:hAnsi="Tahoma" w:cs="Tahoma"/>
          <w:bCs/>
          <w:sz w:val="24"/>
          <w:szCs w:val="24"/>
          <w:lang w:val="en-US"/>
        </w:rPr>
        <w:t xml:space="preserve">MAC </w:t>
      </w:r>
      <w:r>
        <w:rPr>
          <w:rFonts w:ascii="Tahoma" w:hAnsi="Tahoma" w:cs="Tahoma"/>
          <w:bCs/>
          <w:sz w:val="24"/>
          <w:szCs w:val="24"/>
        </w:rPr>
        <w:t xml:space="preserve">адреси). </w:t>
      </w:r>
      <w:r>
        <w:rPr>
          <w:rFonts w:ascii="Tahoma" w:hAnsi="Tahoma" w:cs="Tahoma"/>
          <w:bCs/>
          <w:sz w:val="24"/>
          <w:szCs w:val="24"/>
          <w:lang w:val="en-US"/>
        </w:rPr>
        <w:t xml:space="preserve">IPLS </w:t>
      </w:r>
      <w:r>
        <w:rPr>
          <w:rFonts w:ascii="Tahoma" w:hAnsi="Tahoma" w:cs="Tahoma"/>
          <w:bCs/>
          <w:sz w:val="24"/>
          <w:szCs w:val="24"/>
        </w:rPr>
        <w:t xml:space="preserve">технологията се използват маршрутизатори и крайни устройства, като в създадената виртуална частна мрежа се пренасят единствено </w:t>
      </w:r>
      <w:r>
        <w:rPr>
          <w:rFonts w:ascii="Tahoma" w:hAnsi="Tahoma" w:cs="Tahoma"/>
          <w:bCs/>
          <w:sz w:val="24"/>
          <w:szCs w:val="24"/>
          <w:lang w:val="en-US"/>
        </w:rPr>
        <w:t xml:space="preserve">IP </w:t>
      </w:r>
      <w:r>
        <w:rPr>
          <w:rFonts w:ascii="Tahoma" w:hAnsi="Tahoma" w:cs="Tahoma"/>
          <w:bCs/>
          <w:sz w:val="24"/>
          <w:szCs w:val="24"/>
        </w:rPr>
        <w:t>пакети.</w:t>
      </w:r>
    </w:p>
    <w:p w14:paraId="24AD14D9" w14:textId="727157BD" w:rsidR="00CB230B" w:rsidRPr="00F13A0E" w:rsidRDefault="00CB230B" w:rsidP="00CB230B">
      <w:pPr>
        <w:pStyle w:val="BodyTextIndent"/>
        <w:numPr>
          <w:ilvl w:val="0"/>
          <w:numId w:val="35"/>
        </w:numPr>
        <w:spacing w:before="120" w:line="360" w:lineRule="auto"/>
        <w:rPr>
          <w:rFonts w:ascii="Tahoma" w:hAnsi="Tahoma" w:cs="Tahoma"/>
          <w:bCs/>
          <w:sz w:val="24"/>
          <w:szCs w:val="24"/>
        </w:rPr>
      </w:pPr>
      <w:r>
        <w:rPr>
          <w:rFonts w:ascii="Tahoma" w:hAnsi="Tahoma" w:cs="Tahoma"/>
          <w:b/>
          <w:sz w:val="24"/>
          <w:szCs w:val="24"/>
          <w:lang w:val="en-US"/>
        </w:rPr>
        <w:t>Layer 3:</w:t>
      </w:r>
    </w:p>
    <w:p w14:paraId="013FEA7F" w14:textId="342DF5CE" w:rsidR="00F13A0E" w:rsidRDefault="00F13A0E"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PE-Based – </w:t>
      </w:r>
      <w:r>
        <w:rPr>
          <w:rFonts w:ascii="Tahoma" w:hAnsi="Tahoma" w:cs="Tahoma"/>
          <w:bCs/>
          <w:sz w:val="24"/>
          <w:szCs w:val="24"/>
        </w:rPr>
        <w:t xml:space="preserve">при създаването на виртуални частни мрежи от този тип, оборудването на доставчика създава и поддържа виртуалната частна мрежа. Потребителите, свързани към този тип мрежи биват изолирани един от друг. Мрежата на доставчика знае за </w:t>
      </w:r>
      <w:r>
        <w:rPr>
          <w:rFonts w:ascii="Tahoma" w:hAnsi="Tahoma" w:cs="Tahoma"/>
          <w:bCs/>
          <w:sz w:val="24"/>
          <w:szCs w:val="24"/>
          <w:lang w:val="en-US"/>
        </w:rPr>
        <w:t xml:space="preserve">VPN </w:t>
      </w:r>
      <w:r>
        <w:rPr>
          <w:rFonts w:ascii="Tahoma" w:hAnsi="Tahoma" w:cs="Tahoma"/>
          <w:bCs/>
          <w:sz w:val="24"/>
          <w:szCs w:val="24"/>
        </w:rPr>
        <w:t xml:space="preserve">трафика, който се пренася през тунели. Към тази категория се включват </w:t>
      </w:r>
      <w:r>
        <w:rPr>
          <w:rFonts w:ascii="Tahoma" w:hAnsi="Tahoma" w:cs="Tahoma"/>
          <w:bCs/>
          <w:sz w:val="24"/>
          <w:szCs w:val="24"/>
          <w:lang w:val="en-US"/>
        </w:rPr>
        <w:t xml:space="preserve">Virtual Router (VR) </w:t>
      </w:r>
      <w:r>
        <w:rPr>
          <w:rFonts w:ascii="Tahoma" w:hAnsi="Tahoma" w:cs="Tahoma"/>
          <w:bCs/>
          <w:sz w:val="24"/>
          <w:szCs w:val="24"/>
        </w:rPr>
        <w:t>и</w:t>
      </w:r>
      <w:r>
        <w:rPr>
          <w:rFonts w:ascii="Tahoma" w:hAnsi="Tahoma" w:cs="Tahoma"/>
          <w:bCs/>
          <w:sz w:val="24"/>
          <w:szCs w:val="24"/>
          <w:lang w:val="en-US"/>
        </w:rPr>
        <w:t xml:space="preserve"> BGP/MPLS IP VPNs </w:t>
      </w:r>
      <w:r>
        <w:rPr>
          <w:rFonts w:ascii="Tahoma" w:hAnsi="Tahoma" w:cs="Tahoma"/>
          <w:bCs/>
          <w:sz w:val="24"/>
          <w:szCs w:val="24"/>
        </w:rPr>
        <w:t>технологиите. И при двете технологии се поддържа отделе</w:t>
      </w:r>
      <w:r w:rsidR="000A56FC">
        <w:rPr>
          <w:rFonts w:ascii="Tahoma" w:hAnsi="Tahoma" w:cs="Tahoma"/>
          <w:bCs/>
          <w:sz w:val="24"/>
          <w:szCs w:val="24"/>
        </w:rPr>
        <w:t xml:space="preserve">н виртуален метод за пренасяне на </w:t>
      </w:r>
      <w:r w:rsidR="000A56FC">
        <w:rPr>
          <w:rFonts w:ascii="Tahoma" w:hAnsi="Tahoma" w:cs="Tahoma"/>
          <w:bCs/>
          <w:sz w:val="24"/>
          <w:szCs w:val="24"/>
          <w:lang w:val="en-US"/>
        </w:rPr>
        <w:t xml:space="preserve">VPN </w:t>
      </w:r>
      <w:r w:rsidR="000A56FC">
        <w:rPr>
          <w:rFonts w:ascii="Tahoma" w:hAnsi="Tahoma" w:cs="Tahoma"/>
          <w:bCs/>
          <w:sz w:val="24"/>
          <w:szCs w:val="24"/>
        </w:rPr>
        <w:t>информация.</w:t>
      </w:r>
    </w:p>
    <w:p w14:paraId="623BC224" w14:textId="7A17FE23" w:rsidR="000A56FC" w:rsidRDefault="000A56FC"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CE-Based – </w:t>
      </w:r>
      <w:r>
        <w:rPr>
          <w:rFonts w:ascii="Tahoma" w:hAnsi="Tahoma" w:cs="Tahoma"/>
          <w:bCs/>
          <w:sz w:val="24"/>
          <w:szCs w:val="24"/>
        </w:rPr>
        <w:t xml:space="preserve">при създаването на виртуални частни мрежи от този тип, оборудването, предоставено от доставчика на услуги, не съдържа информация относно създаденият </w:t>
      </w:r>
      <w:r>
        <w:rPr>
          <w:rFonts w:ascii="Tahoma" w:hAnsi="Tahoma" w:cs="Tahoma"/>
          <w:bCs/>
          <w:sz w:val="24"/>
          <w:szCs w:val="24"/>
          <w:lang w:val="en-US"/>
        </w:rPr>
        <w:t xml:space="preserve">VPN. </w:t>
      </w:r>
      <w:r>
        <w:rPr>
          <w:rFonts w:ascii="Tahoma" w:hAnsi="Tahoma" w:cs="Tahoma"/>
          <w:bCs/>
          <w:sz w:val="24"/>
          <w:szCs w:val="24"/>
        </w:rPr>
        <w:t xml:space="preserve">Цялата информация се обработва от оборудването на клиентите, а мрежата на доставчика служи само за пренос, като тя няма представа какъв е пренасяният трафик. </w:t>
      </w:r>
      <w:proofErr w:type="spellStart"/>
      <w:r>
        <w:rPr>
          <w:rFonts w:ascii="Tahoma" w:hAnsi="Tahoma" w:cs="Tahoma"/>
          <w:bCs/>
          <w:sz w:val="24"/>
          <w:szCs w:val="24"/>
          <w:lang w:val="en-US"/>
        </w:rPr>
        <w:t>IPSec</w:t>
      </w:r>
      <w:proofErr w:type="spellEnd"/>
      <w:r>
        <w:rPr>
          <w:rFonts w:ascii="Tahoma" w:hAnsi="Tahoma" w:cs="Tahoma"/>
          <w:bCs/>
          <w:sz w:val="24"/>
          <w:szCs w:val="24"/>
          <w:lang w:val="en-US"/>
        </w:rPr>
        <w:t xml:space="preserve"> </w:t>
      </w:r>
      <w:r>
        <w:rPr>
          <w:rFonts w:ascii="Tahoma" w:hAnsi="Tahoma" w:cs="Tahoma"/>
          <w:bCs/>
          <w:sz w:val="24"/>
          <w:szCs w:val="24"/>
        </w:rPr>
        <w:t>е технология, която може да се включи към тази категория.</w:t>
      </w:r>
    </w:p>
    <w:p w14:paraId="057D6DB1" w14:textId="6EEC81BA" w:rsidR="000A56FC" w:rsidRDefault="000A56FC" w:rsidP="000A56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Независимо от използваната технология за предоставяне на </w:t>
      </w:r>
      <w:r>
        <w:rPr>
          <w:rFonts w:ascii="Tahoma" w:hAnsi="Tahoma" w:cs="Tahoma"/>
          <w:bCs/>
          <w:sz w:val="24"/>
          <w:szCs w:val="24"/>
          <w:lang w:val="en-US"/>
        </w:rPr>
        <w:t xml:space="preserve">VPN, </w:t>
      </w:r>
      <w:r>
        <w:rPr>
          <w:rFonts w:ascii="Tahoma" w:hAnsi="Tahoma" w:cs="Tahoma"/>
          <w:bCs/>
          <w:sz w:val="24"/>
          <w:szCs w:val="24"/>
        </w:rPr>
        <w:t>има два типа устройства, които са задължителни за създаване на една виртуална частна мрежа:</w:t>
      </w:r>
    </w:p>
    <w:p w14:paraId="0239BDD3" w14:textId="530AEB57" w:rsid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Provider Edge –</w:t>
      </w:r>
      <w:r>
        <w:rPr>
          <w:rFonts w:ascii="Tahoma" w:hAnsi="Tahoma" w:cs="Tahoma"/>
          <w:bCs/>
          <w:sz w:val="24"/>
          <w:szCs w:val="24"/>
          <w:lang w:val="en-US"/>
        </w:rPr>
        <w:t xml:space="preserve"> </w:t>
      </w:r>
      <w:r>
        <w:rPr>
          <w:rFonts w:ascii="Tahoma" w:hAnsi="Tahoma" w:cs="Tahoma"/>
          <w:bCs/>
          <w:sz w:val="24"/>
          <w:szCs w:val="24"/>
        </w:rPr>
        <w:t>това са устройствата, намиращи се накрая на мрежата на доставчика. Те имат възможността да обменят информация с устройствата на клиента. Това са или маршрутизатор или комутатор.</w:t>
      </w:r>
    </w:p>
    <w:p w14:paraId="64F35480" w14:textId="7F49FD6B" w:rsidR="000A56FC" w:rsidRP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Customer Edge</w:t>
      </w:r>
      <w:r w:rsidRPr="000A56FC">
        <w:rPr>
          <w:rFonts w:ascii="Tahoma" w:hAnsi="Tahoma" w:cs="Tahoma"/>
          <w:b/>
          <w:sz w:val="24"/>
          <w:szCs w:val="24"/>
        </w:rPr>
        <w:t xml:space="preserve"> –</w:t>
      </w:r>
      <w:r>
        <w:rPr>
          <w:rFonts w:ascii="Tahoma" w:hAnsi="Tahoma" w:cs="Tahoma"/>
          <w:bCs/>
          <w:sz w:val="24"/>
          <w:szCs w:val="24"/>
        </w:rPr>
        <w:t xml:space="preserve"> това са устройствата, намиращи се накрая на мрежата на потребителя. Те имат възможността да обменят информация с устройствата на доставчика на услуги. Това са или маршрутизатор или комутатор.</w:t>
      </w:r>
    </w:p>
    <w:p w14:paraId="731E7351" w14:textId="723AD7F8" w:rsidR="0093776F" w:rsidRDefault="0093776F" w:rsidP="0093776F">
      <w:pPr>
        <w:pStyle w:val="BodyTextIndent"/>
        <w:spacing w:before="120" w:line="360" w:lineRule="auto"/>
        <w:ind w:left="0"/>
        <w:rPr>
          <w:rFonts w:ascii="Tahoma" w:hAnsi="Tahoma" w:cs="Tahoma"/>
          <w:b/>
          <w:sz w:val="24"/>
          <w:szCs w:val="24"/>
          <w:lang w:val="en-US"/>
        </w:rPr>
      </w:pPr>
    </w:p>
    <w:p w14:paraId="567C3483" w14:textId="77777777" w:rsidR="0093776F" w:rsidRPr="0093776F" w:rsidRDefault="0093776F" w:rsidP="0093776F">
      <w:pPr>
        <w:pStyle w:val="BodyTextIndent"/>
        <w:spacing w:before="120" w:line="360" w:lineRule="auto"/>
        <w:ind w:left="0"/>
        <w:rPr>
          <w:rFonts w:ascii="Tahoma" w:hAnsi="Tahoma" w:cs="Tahoma"/>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620A5D70" w14:textId="3227D840" w:rsidR="00873A48" w:rsidRDefault="00873A48" w:rsidP="00873A48">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lastRenderedPageBreak/>
        <w:t>Virtual Routing and Forwarding (VRF)</w:t>
      </w:r>
    </w:p>
    <w:p w14:paraId="13898788" w14:textId="594BF8CA" w:rsidR="00873A48" w:rsidRDefault="00873A48" w:rsidP="00873A4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нуждата от </w:t>
      </w:r>
      <w:r>
        <w:rPr>
          <w:rFonts w:ascii="Tahoma" w:hAnsi="Tahoma" w:cs="Tahoma"/>
          <w:bCs/>
          <w:sz w:val="24"/>
          <w:szCs w:val="24"/>
          <w:lang w:val="en-US"/>
        </w:rPr>
        <w:t xml:space="preserve">IP </w:t>
      </w:r>
      <w:r>
        <w:rPr>
          <w:rFonts w:ascii="Tahoma" w:hAnsi="Tahoma" w:cs="Tahoma"/>
          <w:bCs/>
          <w:sz w:val="24"/>
          <w:szCs w:val="24"/>
        </w:rPr>
        <w:t xml:space="preserve">мрежи, които са изолирани и отделни, като че ли са използвани от различни компании, организации или отдели, ще се използват няколко </w:t>
      </w:r>
      <w:r>
        <w:rPr>
          <w:rFonts w:ascii="Tahoma" w:hAnsi="Tahoma" w:cs="Tahoma"/>
          <w:bCs/>
          <w:sz w:val="24"/>
          <w:szCs w:val="24"/>
          <w:lang w:val="en-US"/>
        </w:rPr>
        <w:t xml:space="preserve">IP </w:t>
      </w:r>
      <w:r>
        <w:rPr>
          <w:rFonts w:ascii="Tahoma" w:hAnsi="Tahoma" w:cs="Tahoma"/>
          <w:bCs/>
          <w:sz w:val="24"/>
          <w:szCs w:val="24"/>
        </w:rPr>
        <w:t xml:space="preserve">мрежи изградени от отделни маршрутизатори, които не са свързани помежду си. Те ще имат осъществена </w:t>
      </w:r>
      <w:r>
        <w:rPr>
          <w:rFonts w:ascii="Tahoma" w:hAnsi="Tahoma" w:cs="Tahoma"/>
          <w:bCs/>
          <w:sz w:val="24"/>
          <w:szCs w:val="24"/>
          <w:lang w:val="en-US"/>
        </w:rPr>
        <w:t xml:space="preserve">Layer 2 </w:t>
      </w:r>
      <w:r>
        <w:rPr>
          <w:rFonts w:ascii="Tahoma" w:hAnsi="Tahoma" w:cs="Tahoma"/>
          <w:bCs/>
          <w:sz w:val="24"/>
          <w:szCs w:val="24"/>
        </w:rPr>
        <w:t xml:space="preserve">или </w:t>
      </w:r>
      <w:r>
        <w:rPr>
          <w:rFonts w:ascii="Tahoma" w:hAnsi="Tahoma" w:cs="Tahoma"/>
          <w:bCs/>
          <w:sz w:val="24"/>
          <w:szCs w:val="24"/>
          <w:lang w:val="en-US"/>
        </w:rPr>
        <w:t xml:space="preserve">Layer 1 </w:t>
      </w:r>
      <w:r>
        <w:rPr>
          <w:rFonts w:ascii="Tahoma" w:hAnsi="Tahoma" w:cs="Tahoma"/>
          <w:bCs/>
          <w:sz w:val="24"/>
          <w:szCs w:val="24"/>
        </w:rPr>
        <w:t xml:space="preserve">свързаност, но не са свързани по </w:t>
      </w:r>
      <w:r>
        <w:rPr>
          <w:rFonts w:ascii="Tahoma" w:hAnsi="Tahoma" w:cs="Tahoma"/>
          <w:bCs/>
          <w:sz w:val="24"/>
          <w:szCs w:val="24"/>
          <w:lang w:val="en-US"/>
        </w:rPr>
        <w:t xml:space="preserve">Layer 3 </w:t>
      </w:r>
      <w:r>
        <w:rPr>
          <w:rFonts w:ascii="Tahoma" w:hAnsi="Tahoma" w:cs="Tahoma"/>
          <w:bCs/>
          <w:sz w:val="24"/>
          <w:szCs w:val="24"/>
        </w:rPr>
        <w:t>и не образуват мрежа.</w:t>
      </w:r>
    </w:p>
    <w:p w14:paraId="52944BE7" w14:textId="483145E7" w:rsidR="00873A48" w:rsidRPr="0043647D" w:rsidRDefault="00873A48"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Мрежовата виртуализация (</w:t>
      </w:r>
      <w:r>
        <w:rPr>
          <w:rFonts w:ascii="Tahoma" w:hAnsi="Tahoma" w:cs="Tahoma"/>
          <w:bCs/>
          <w:sz w:val="24"/>
          <w:szCs w:val="24"/>
          <w:lang w:val="en-US"/>
        </w:rPr>
        <w:t>Network virtualization)</w:t>
      </w:r>
      <w:r>
        <w:rPr>
          <w:rFonts w:ascii="Tahoma" w:hAnsi="Tahoma" w:cs="Tahoma"/>
          <w:bCs/>
          <w:sz w:val="24"/>
          <w:szCs w:val="24"/>
        </w:rPr>
        <w:t xml:space="preserve"> позволява на един маршрутизатор да притежава множество маршрутизиращи таблици.</w:t>
      </w:r>
      <w:r w:rsidR="0043647D">
        <w:rPr>
          <w:rFonts w:ascii="Tahoma" w:hAnsi="Tahoma" w:cs="Tahoma"/>
          <w:bCs/>
          <w:sz w:val="24"/>
          <w:szCs w:val="24"/>
        </w:rPr>
        <w:t xml:space="preserve"> Това подобрява функционалността, чрез разрешаването на пътищата да бъдат сегментирани без използването на множество устройства. Понеже трафикът е автоматично изолиран от останалия, </w:t>
      </w:r>
      <w:r w:rsidR="0043647D">
        <w:rPr>
          <w:rFonts w:ascii="Tahoma" w:hAnsi="Tahoma" w:cs="Tahoma"/>
          <w:bCs/>
          <w:sz w:val="24"/>
          <w:szCs w:val="24"/>
          <w:lang w:val="en-US"/>
        </w:rPr>
        <w:t xml:space="preserve">VRF </w:t>
      </w:r>
      <w:r w:rsidR="0043647D">
        <w:rPr>
          <w:rFonts w:ascii="Tahoma" w:hAnsi="Tahoma" w:cs="Tahoma"/>
          <w:bCs/>
          <w:sz w:val="24"/>
          <w:szCs w:val="24"/>
        </w:rPr>
        <w:t xml:space="preserve">подобрява нивото на сигурност и успява да елиминира нуждата от криптиране и автентикация. Интернет доставчиците често се възползват от предимствата на </w:t>
      </w:r>
      <w:r w:rsidR="0043647D">
        <w:rPr>
          <w:rFonts w:ascii="Tahoma" w:hAnsi="Tahoma" w:cs="Tahoma"/>
          <w:bCs/>
          <w:sz w:val="24"/>
          <w:szCs w:val="24"/>
          <w:lang w:val="en-US"/>
        </w:rPr>
        <w:t>VRF</w:t>
      </w:r>
      <w:r w:rsidR="0043647D">
        <w:rPr>
          <w:rFonts w:ascii="Tahoma" w:hAnsi="Tahoma" w:cs="Tahoma"/>
          <w:bCs/>
          <w:sz w:val="24"/>
          <w:szCs w:val="24"/>
        </w:rPr>
        <w:t>, за да създадат отделни виртуални частни мрежи (</w:t>
      </w:r>
      <w:r w:rsidR="0043647D">
        <w:rPr>
          <w:rFonts w:ascii="Tahoma" w:hAnsi="Tahoma" w:cs="Tahoma"/>
          <w:bCs/>
          <w:sz w:val="24"/>
          <w:szCs w:val="24"/>
          <w:lang w:val="en-US"/>
        </w:rPr>
        <w:t xml:space="preserve">VPNs) </w:t>
      </w:r>
      <w:r w:rsidR="0043647D">
        <w:rPr>
          <w:rFonts w:ascii="Tahoma" w:hAnsi="Tahoma" w:cs="Tahoma"/>
          <w:bCs/>
          <w:sz w:val="24"/>
          <w:szCs w:val="24"/>
        </w:rPr>
        <w:t>за своите клиенти, следователно тази технология също бива наричана „</w:t>
      </w:r>
      <w:r w:rsidR="0043647D">
        <w:rPr>
          <w:rFonts w:ascii="Tahoma" w:hAnsi="Tahoma" w:cs="Tahoma"/>
          <w:bCs/>
          <w:sz w:val="24"/>
          <w:szCs w:val="24"/>
          <w:lang w:val="en-US"/>
        </w:rPr>
        <w:t>VPN Routing and Forwarding</w:t>
      </w:r>
      <w:r w:rsidR="0043647D">
        <w:rPr>
          <w:rFonts w:ascii="Tahoma" w:hAnsi="Tahoma" w:cs="Tahoma"/>
          <w:bCs/>
          <w:sz w:val="24"/>
          <w:szCs w:val="24"/>
        </w:rPr>
        <w:t>“.</w:t>
      </w:r>
      <w:r>
        <w:rPr>
          <w:rFonts w:ascii="Tahoma" w:hAnsi="Tahoma" w:cs="Tahoma"/>
          <w:bCs/>
          <w:sz w:val="24"/>
          <w:szCs w:val="24"/>
        </w:rPr>
        <w:t xml:space="preserve"> Глобалната маршрутизираща таблица съдържа всички </w:t>
      </w:r>
      <w:r>
        <w:rPr>
          <w:rFonts w:ascii="Tahoma" w:hAnsi="Tahoma" w:cs="Tahoma"/>
          <w:bCs/>
          <w:sz w:val="24"/>
          <w:szCs w:val="24"/>
          <w:lang w:val="en-US"/>
        </w:rPr>
        <w:t xml:space="preserve">IP </w:t>
      </w:r>
      <w:r>
        <w:rPr>
          <w:rFonts w:ascii="Tahoma" w:hAnsi="Tahoma" w:cs="Tahoma"/>
          <w:bCs/>
          <w:sz w:val="24"/>
          <w:szCs w:val="24"/>
        </w:rPr>
        <w:t>интерфейси</w:t>
      </w:r>
      <w:r w:rsidR="0043647D">
        <w:rPr>
          <w:rFonts w:ascii="Tahoma" w:hAnsi="Tahoma" w:cs="Tahoma"/>
          <w:bCs/>
          <w:sz w:val="24"/>
          <w:szCs w:val="24"/>
        </w:rPr>
        <w:t>, които не са част от виртуална мрежа.</w:t>
      </w:r>
      <w:r w:rsidR="0043647D">
        <w:rPr>
          <w:rFonts w:ascii="Tahoma" w:hAnsi="Tahoma" w:cs="Tahoma"/>
          <w:bCs/>
          <w:sz w:val="24"/>
          <w:szCs w:val="24"/>
          <w:lang w:val="en-US"/>
        </w:rPr>
        <w:t xml:space="preserve"> </w:t>
      </w:r>
      <w:r w:rsidR="0043647D">
        <w:rPr>
          <w:rFonts w:ascii="Tahoma" w:hAnsi="Tahoma" w:cs="Tahoma"/>
          <w:bCs/>
          <w:sz w:val="24"/>
          <w:szCs w:val="24"/>
        </w:rPr>
        <w:t>На Фиг.1.20 е показана</w:t>
      </w:r>
      <w:r w:rsidR="00BC500F">
        <w:rPr>
          <w:rFonts w:ascii="Tahoma" w:hAnsi="Tahoma" w:cs="Tahoma"/>
          <w:bCs/>
          <w:sz w:val="24"/>
          <w:szCs w:val="24"/>
        </w:rPr>
        <w:t xml:space="preserve"> свързаност на два маршрутизатора, ползващи </w:t>
      </w:r>
      <w:r w:rsidR="00BC500F">
        <w:rPr>
          <w:rFonts w:ascii="Tahoma" w:hAnsi="Tahoma" w:cs="Tahoma"/>
          <w:bCs/>
          <w:sz w:val="24"/>
          <w:szCs w:val="24"/>
          <w:lang w:val="en-US"/>
        </w:rPr>
        <w:t>VRF</w:t>
      </w:r>
      <w:r w:rsidR="00BC500F">
        <w:rPr>
          <w:rFonts w:ascii="Tahoma" w:hAnsi="Tahoma" w:cs="Tahoma"/>
          <w:bCs/>
          <w:sz w:val="24"/>
          <w:szCs w:val="24"/>
        </w:rPr>
        <w:t xml:space="preserve">, чрез който се пренася </w:t>
      </w:r>
      <w:r w:rsidR="00BC500F">
        <w:rPr>
          <w:rFonts w:ascii="Tahoma" w:hAnsi="Tahoma" w:cs="Tahoma"/>
          <w:bCs/>
          <w:sz w:val="24"/>
          <w:szCs w:val="24"/>
          <w:lang w:val="en-US"/>
        </w:rPr>
        <w:t xml:space="preserve">802.1q, GRE </w:t>
      </w:r>
      <w:r w:rsidR="00BC500F">
        <w:rPr>
          <w:rFonts w:ascii="Tahoma" w:hAnsi="Tahoma" w:cs="Tahoma"/>
          <w:bCs/>
          <w:sz w:val="24"/>
          <w:szCs w:val="24"/>
        </w:rPr>
        <w:t>и М</w:t>
      </w:r>
      <w:r w:rsidR="00BC500F">
        <w:rPr>
          <w:rFonts w:ascii="Tahoma" w:hAnsi="Tahoma" w:cs="Tahoma"/>
          <w:bCs/>
          <w:sz w:val="24"/>
          <w:szCs w:val="24"/>
          <w:lang w:val="en-US"/>
        </w:rPr>
        <w:t xml:space="preserve">PLS </w:t>
      </w:r>
      <w:r w:rsidR="00BC500F">
        <w:rPr>
          <w:rFonts w:ascii="Tahoma" w:hAnsi="Tahoma" w:cs="Tahoma"/>
          <w:bCs/>
          <w:sz w:val="24"/>
          <w:szCs w:val="24"/>
        </w:rPr>
        <w:t>трафик</w:t>
      </w:r>
      <w:r w:rsidR="0043647D">
        <w:rPr>
          <w:rFonts w:ascii="Tahoma" w:hAnsi="Tahoma" w:cs="Tahoma"/>
          <w:bCs/>
          <w:sz w:val="24"/>
          <w:szCs w:val="24"/>
        </w:rPr>
        <w:t>.</w:t>
      </w:r>
    </w:p>
    <w:p w14:paraId="3525CEEF" w14:textId="2D307278" w:rsidR="0043647D" w:rsidRPr="00873A48" w:rsidRDefault="00BC500F" w:rsidP="00BC500F">
      <w:pPr>
        <w:pStyle w:val="BodyTextIndent"/>
        <w:spacing w:before="120" w:line="360" w:lineRule="auto"/>
        <w:ind w:left="0"/>
        <w:jc w:val="center"/>
        <w:rPr>
          <w:rFonts w:ascii="Tahoma" w:hAnsi="Tahoma" w:cs="Tahoma"/>
          <w:bCs/>
          <w:sz w:val="24"/>
          <w:szCs w:val="24"/>
        </w:rPr>
      </w:pPr>
      <w:r>
        <w:rPr>
          <w:rFonts w:ascii="Arial" w:hAnsi="Arial" w:cs="Arial"/>
          <w:b/>
          <w:noProof/>
          <w:szCs w:val="28"/>
          <w:lang w:val="en-US"/>
        </w:rPr>
        <w:drawing>
          <wp:anchor distT="0" distB="0" distL="114300" distR="114300" simplePos="0" relativeHeight="251676672" behindDoc="0" locked="0" layoutInCell="1" allowOverlap="1" wp14:anchorId="3B57A99A" wp14:editId="0ED00F02">
            <wp:simplePos x="0" y="0"/>
            <wp:positionH relativeFrom="margin">
              <wp:align>center</wp:align>
            </wp:positionH>
            <wp:positionV relativeFrom="paragraph">
              <wp:posOffset>321310</wp:posOffset>
            </wp:positionV>
            <wp:extent cx="5179695" cy="1875790"/>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179695" cy="187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81F8B" w14:textId="35110B95" w:rsidR="00781ECC" w:rsidRDefault="00BC500F" w:rsidP="00BC500F">
      <w:pPr>
        <w:pStyle w:val="BodyTextIndent"/>
        <w:spacing w:before="120" w:line="360" w:lineRule="auto"/>
        <w:ind w:left="0"/>
        <w:jc w:val="center"/>
        <w:rPr>
          <w:rFonts w:ascii="Tahoma" w:hAnsi="Tahoma" w:cs="Tahoma"/>
          <w:bCs/>
          <w:i/>
          <w:iCs/>
          <w:sz w:val="24"/>
          <w:szCs w:val="24"/>
          <w:lang w:val="en-US"/>
        </w:rPr>
      </w:pPr>
      <w:r w:rsidRPr="00BC500F">
        <w:rPr>
          <w:rFonts w:ascii="Tahoma" w:hAnsi="Tahoma" w:cs="Tahoma"/>
          <w:bCs/>
          <w:i/>
          <w:iCs/>
          <w:sz w:val="24"/>
          <w:szCs w:val="24"/>
        </w:rPr>
        <w:t xml:space="preserve">Фиг.1.20. </w:t>
      </w:r>
      <w:r>
        <w:rPr>
          <w:rFonts w:ascii="Tahoma" w:hAnsi="Tahoma" w:cs="Tahoma"/>
          <w:bCs/>
          <w:i/>
          <w:iCs/>
          <w:sz w:val="24"/>
          <w:szCs w:val="24"/>
        </w:rPr>
        <w:t xml:space="preserve">Свръзаност на два маршрутизатора ползващи </w:t>
      </w:r>
      <w:r>
        <w:rPr>
          <w:rFonts w:ascii="Tahoma" w:hAnsi="Tahoma" w:cs="Tahoma"/>
          <w:bCs/>
          <w:i/>
          <w:iCs/>
          <w:sz w:val="24"/>
          <w:szCs w:val="24"/>
          <w:lang w:val="en-US"/>
        </w:rPr>
        <w:t>VRF</w:t>
      </w:r>
    </w:p>
    <w:p w14:paraId="22E60DCB" w14:textId="6EABD96B" w:rsidR="00BC500F" w:rsidRDefault="00BC500F" w:rsidP="00BC500F">
      <w:pPr>
        <w:pStyle w:val="BodyTextIndent"/>
        <w:spacing w:before="120" w:line="360" w:lineRule="auto"/>
        <w:ind w:left="0"/>
        <w:jc w:val="center"/>
        <w:rPr>
          <w:rFonts w:ascii="Tahoma" w:hAnsi="Tahoma" w:cs="Tahoma"/>
          <w:bCs/>
          <w:i/>
          <w:iCs/>
          <w:sz w:val="24"/>
          <w:szCs w:val="24"/>
          <w:lang w:val="en-US"/>
        </w:rPr>
      </w:pPr>
    </w:p>
    <w:p w14:paraId="51C0D24F" w14:textId="5ACECA33" w:rsidR="00BC500F" w:rsidRPr="00BC500F" w:rsidRDefault="00BC500F"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На Фиг.1.21. е указана мрежова топология с функционираща </w:t>
      </w:r>
      <w:r>
        <w:rPr>
          <w:rFonts w:ascii="Tahoma" w:hAnsi="Tahoma" w:cs="Tahoma"/>
          <w:bCs/>
          <w:sz w:val="24"/>
          <w:szCs w:val="24"/>
          <w:lang w:val="en-US"/>
        </w:rPr>
        <w:t xml:space="preserve">VRF </w:t>
      </w:r>
      <w:r>
        <w:rPr>
          <w:rFonts w:ascii="Tahoma" w:hAnsi="Tahoma" w:cs="Tahoma"/>
          <w:bCs/>
          <w:sz w:val="24"/>
          <w:szCs w:val="24"/>
        </w:rPr>
        <w:t xml:space="preserve">технология, предоставяща изолирана от глобалния трафик свързаност мрежду клиентите посредством отделни </w:t>
      </w:r>
      <w:r>
        <w:rPr>
          <w:rFonts w:ascii="Tahoma" w:hAnsi="Tahoma" w:cs="Tahoma"/>
          <w:bCs/>
          <w:sz w:val="24"/>
          <w:szCs w:val="24"/>
          <w:lang w:val="en-US"/>
        </w:rPr>
        <w:t>VRF</w:t>
      </w:r>
      <w:r>
        <w:rPr>
          <w:rFonts w:ascii="Tahoma" w:hAnsi="Tahoma" w:cs="Tahoma"/>
          <w:bCs/>
          <w:sz w:val="24"/>
          <w:szCs w:val="24"/>
        </w:rPr>
        <w:t xml:space="preserve"> таблици за всеки клиент.</w:t>
      </w: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2A049750" w:rsidR="00781ECC" w:rsidRPr="00BC500F" w:rsidRDefault="00BC500F" w:rsidP="007D0A0A">
      <w:pPr>
        <w:pStyle w:val="BodyTextIndent"/>
        <w:spacing w:before="120" w:line="360" w:lineRule="auto"/>
        <w:ind w:left="0"/>
        <w:jc w:val="center"/>
        <w:rPr>
          <w:rFonts w:ascii="Tahoma" w:hAnsi="Tahoma" w:cs="Tahoma"/>
          <w:bCs/>
          <w:i/>
          <w:iCs/>
          <w:sz w:val="24"/>
          <w:szCs w:val="24"/>
          <w:lang w:val="en-US"/>
        </w:rPr>
      </w:pPr>
      <w:r>
        <w:rPr>
          <w:rFonts w:ascii="Arial" w:hAnsi="Arial" w:cs="Arial"/>
          <w:b/>
          <w:noProof/>
          <w:szCs w:val="28"/>
          <w:lang w:val="en-US"/>
        </w:rPr>
        <w:lastRenderedPageBreak/>
        <w:drawing>
          <wp:anchor distT="0" distB="0" distL="114300" distR="114300" simplePos="0" relativeHeight="251677696" behindDoc="0" locked="0" layoutInCell="1" allowOverlap="1" wp14:anchorId="414E8040" wp14:editId="0003B62C">
            <wp:simplePos x="0" y="0"/>
            <wp:positionH relativeFrom="page">
              <wp:align>center</wp:align>
            </wp:positionH>
            <wp:positionV relativeFrom="paragraph">
              <wp:posOffset>0</wp:posOffset>
            </wp:positionV>
            <wp:extent cx="3703320" cy="4380865"/>
            <wp:effectExtent l="0" t="0" r="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703320" cy="4381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Фиг.1.2</w:t>
      </w:r>
      <w:r>
        <w:rPr>
          <w:rFonts w:ascii="Tahoma" w:hAnsi="Tahoma" w:cs="Tahoma"/>
          <w:bCs/>
          <w:i/>
          <w:iCs/>
          <w:sz w:val="24"/>
          <w:szCs w:val="24"/>
          <w:lang w:val="en-US"/>
        </w:rPr>
        <w:t>1</w:t>
      </w:r>
      <w:r>
        <w:rPr>
          <w:rFonts w:ascii="Tahoma" w:hAnsi="Tahoma" w:cs="Tahoma"/>
          <w:bCs/>
          <w:i/>
          <w:iCs/>
          <w:sz w:val="24"/>
          <w:szCs w:val="24"/>
        </w:rPr>
        <w:t xml:space="preserve">. Мрежова топология свързваща два отделни клиента посредством </w:t>
      </w:r>
      <w:r>
        <w:rPr>
          <w:rFonts w:ascii="Tahoma" w:hAnsi="Tahoma" w:cs="Tahoma"/>
          <w:bCs/>
          <w:i/>
          <w:iCs/>
          <w:sz w:val="24"/>
          <w:szCs w:val="24"/>
          <w:lang w:val="en-US"/>
        </w:rPr>
        <w:t>VRF</w:t>
      </w:r>
    </w:p>
    <w:p w14:paraId="37F20C0A" w14:textId="5BC49EEB" w:rsidR="00781ECC" w:rsidRDefault="00781ECC" w:rsidP="007D0A0A">
      <w:pPr>
        <w:pStyle w:val="BodyTextIndent"/>
        <w:spacing w:before="120" w:line="360" w:lineRule="auto"/>
        <w:ind w:left="0"/>
        <w:jc w:val="left"/>
        <w:rPr>
          <w:rFonts w:ascii="Arial" w:hAnsi="Arial" w:cs="Arial"/>
          <w:b/>
          <w:szCs w:val="28"/>
          <w:lang w:val="en-US"/>
        </w:rPr>
      </w:pPr>
    </w:p>
    <w:p w14:paraId="54C9E1BC" w14:textId="65D01CA1" w:rsidR="007D0A0A" w:rsidRDefault="007D0A0A" w:rsidP="007D0A0A">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t>Quality of Service (QoS)</w:t>
      </w:r>
    </w:p>
    <w:p w14:paraId="166D4BC4" w14:textId="27A22B7E" w:rsidR="0038237B" w:rsidRDefault="007D0A0A"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Контролът върху качеството на услугите (</w:t>
      </w:r>
      <w:r>
        <w:rPr>
          <w:rFonts w:ascii="Tahoma" w:hAnsi="Tahoma" w:cs="Tahoma"/>
          <w:bCs/>
          <w:sz w:val="24"/>
          <w:szCs w:val="24"/>
          <w:lang w:val="en-US"/>
        </w:rPr>
        <w:t xml:space="preserve">Quality of Service) </w:t>
      </w:r>
      <w:r>
        <w:rPr>
          <w:rFonts w:ascii="Tahoma" w:hAnsi="Tahoma" w:cs="Tahoma"/>
          <w:bCs/>
          <w:sz w:val="24"/>
          <w:szCs w:val="24"/>
        </w:rPr>
        <w:t xml:space="preserve">гарантира, че даден трафик ще достигне до дестинацията си с минимални или без загуби на пакети. </w:t>
      </w:r>
      <w:r>
        <w:rPr>
          <w:rFonts w:ascii="Tahoma" w:hAnsi="Tahoma" w:cs="Tahoma"/>
          <w:bCs/>
          <w:sz w:val="24"/>
          <w:szCs w:val="24"/>
          <w:lang w:val="en-US"/>
        </w:rPr>
        <w:t xml:space="preserve">QoS </w:t>
      </w:r>
      <w:r>
        <w:rPr>
          <w:rFonts w:ascii="Tahoma" w:hAnsi="Tahoma" w:cs="Tahoma"/>
          <w:bCs/>
          <w:sz w:val="24"/>
          <w:szCs w:val="24"/>
        </w:rPr>
        <w:t>позволява да се приоритизира трафик правилнно, за да може видеопредаването във видеоразговорите през Интернет пространството, както и интернет телефонията, да функционират правилно, тъй като те изискват най-много от ресурсите на мрежата. Трафикът</w:t>
      </w:r>
      <w:r w:rsidR="00955C91">
        <w:rPr>
          <w:rFonts w:ascii="Tahoma" w:hAnsi="Tahoma" w:cs="Tahoma"/>
          <w:bCs/>
          <w:sz w:val="24"/>
          <w:szCs w:val="24"/>
        </w:rPr>
        <w:t xml:space="preserve"> от различните услуги се добавя в опашка (</w:t>
      </w:r>
      <w:r w:rsidR="00955C91">
        <w:rPr>
          <w:rFonts w:ascii="Tahoma" w:hAnsi="Tahoma" w:cs="Tahoma"/>
          <w:bCs/>
          <w:sz w:val="24"/>
          <w:szCs w:val="24"/>
          <w:lang w:val="en-US"/>
        </w:rPr>
        <w:t xml:space="preserve">queue), </w:t>
      </w:r>
      <w:r w:rsidR="00955C91">
        <w:rPr>
          <w:rFonts w:ascii="Tahoma" w:hAnsi="Tahoma" w:cs="Tahoma"/>
          <w:bCs/>
          <w:sz w:val="24"/>
          <w:szCs w:val="24"/>
        </w:rPr>
        <w:t>в която се предават повече пакети за приоритетните приложения. Големината на трафика изцяло зависи от скоростта на вързката.</w:t>
      </w:r>
      <w:r w:rsidR="0038237B">
        <w:rPr>
          <w:rFonts w:ascii="Tahoma" w:hAnsi="Tahoma" w:cs="Tahoma"/>
          <w:bCs/>
          <w:sz w:val="24"/>
          <w:szCs w:val="24"/>
        </w:rPr>
        <w:t xml:space="preserve"> </w:t>
      </w:r>
      <w:r w:rsidR="0038237B">
        <w:rPr>
          <w:rFonts w:ascii="Tahoma" w:hAnsi="Tahoma" w:cs="Tahoma"/>
          <w:bCs/>
          <w:sz w:val="24"/>
          <w:szCs w:val="24"/>
          <w:lang w:val="en-US"/>
        </w:rPr>
        <w:t xml:space="preserve">QoS </w:t>
      </w:r>
      <w:r w:rsidR="0038237B">
        <w:rPr>
          <w:rFonts w:ascii="Tahoma" w:hAnsi="Tahoma" w:cs="Tahoma"/>
          <w:bCs/>
          <w:sz w:val="24"/>
          <w:szCs w:val="24"/>
        </w:rPr>
        <w:t>се прилага при устройства, където има вероятност от задръстване на мрежата (</w:t>
      </w:r>
      <w:r w:rsidR="0038237B">
        <w:rPr>
          <w:rFonts w:ascii="Tahoma" w:hAnsi="Tahoma" w:cs="Tahoma"/>
          <w:bCs/>
          <w:sz w:val="24"/>
          <w:szCs w:val="24"/>
          <w:lang w:val="en-US"/>
        </w:rPr>
        <w:t>congestion)</w:t>
      </w:r>
      <w:r w:rsidR="0038237B">
        <w:rPr>
          <w:rFonts w:ascii="Tahoma" w:hAnsi="Tahoma" w:cs="Tahoma"/>
          <w:bCs/>
          <w:sz w:val="24"/>
          <w:szCs w:val="24"/>
        </w:rPr>
        <w:t xml:space="preserve">. Това са случаите на агрегиране на трафик от множество крайни устройства, преминаване от връзка с по-голяма скорост на предаване към такава с по-малка или преминаването от локална мрежа към глобална мрежа. С контрола върху качеството на услугите, пакетите се </w:t>
      </w:r>
      <w:r w:rsidR="0038237B">
        <w:rPr>
          <w:rFonts w:ascii="Tahoma" w:hAnsi="Tahoma" w:cs="Tahoma"/>
          <w:bCs/>
          <w:sz w:val="24"/>
          <w:szCs w:val="24"/>
        </w:rPr>
        <w:lastRenderedPageBreak/>
        <w:t xml:space="preserve">предават без да има загуба от потока с данни и се намалява закъснението </w:t>
      </w:r>
      <w:r w:rsidR="0038237B">
        <w:rPr>
          <w:rFonts w:ascii="Tahoma" w:hAnsi="Tahoma" w:cs="Tahoma"/>
          <w:bCs/>
          <w:sz w:val="24"/>
          <w:szCs w:val="24"/>
          <w:lang w:val="en-US"/>
        </w:rPr>
        <w:t xml:space="preserve">(delay) </w:t>
      </w:r>
      <w:r w:rsidR="0038237B">
        <w:rPr>
          <w:rFonts w:ascii="Tahoma" w:hAnsi="Tahoma" w:cs="Tahoma"/>
          <w:bCs/>
          <w:sz w:val="24"/>
          <w:szCs w:val="24"/>
        </w:rPr>
        <w:t>и трептенията (</w:t>
      </w:r>
      <w:r w:rsidR="0038237B">
        <w:rPr>
          <w:rFonts w:ascii="Tahoma" w:hAnsi="Tahoma" w:cs="Tahoma"/>
          <w:bCs/>
          <w:sz w:val="24"/>
          <w:szCs w:val="24"/>
          <w:lang w:val="en-US"/>
        </w:rPr>
        <w:t>jitter)</w:t>
      </w:r>
      <w:r w:rsidR="0038237B">
        <w:rPr>
          <w:rFonts w:ascii="Tahoma" w:hAnsi="Tahoma" w:cs="Tahoma"/>
          <w:bCs/>
          <w:sz w:val="24"/>
          <w:szCs w:val="24"/>
        </w:rPr>
        <w:t>, тъй като пакетите са подредени според приоритета им.</w:t>
      </w:r>
    </w:p>
    <w:p w14:paraId="136B5080" w14:textId="33F58149" w:rsidR="0038237B" w:rsidRDefault="0038237B"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За използването на </w:t>
      </w:r>
      <w:r>
        <w:rPr>
          <w:rFonts w:ascii="Tahoma" w:hAnsi="Tahoma" w:cs="Tahoma"/>
          <w:bCs/>
          <w:sz w:val="24"/>
          <w:szCs w:val="24"/>
          <w:lang w:val="en-US"/>
        </w:rPr>
        <w:t xml:space="preserve">QoS, </w:t>
      </w:r>
      <w:r>
        <w:rPr>
          <w:rFonts w:ascii="Tahoma" w:hAnsi="Tahoma" w:cs="Tahoma"/>
          <w:bCs/>
          <w:sz w:val="24"/>
          <w:szCs w:val="24"/>
        </w:rPr>
        <w:t>мрежовата архитектура се нуждае от опашки, в които да подрежда трафика според приоритета им. С опашките трафикът</w:t>
      </w:r>
      <w:r>
        <w:rPr>
          <w:rFonts w:ascii="Tahoma" w:hAnsi="Tahoma" w:cs="Tahoma"/>
          <w:bCs/>
          <w:sz w:val="24"/>
          <w:szCs w:val="24"/>
          <w:lang w:val="en-US"/>
        </w:rPr>
        <w:t xml:space="preserve"> </w:t>
      </w:r>
      <w:r>
        <w:rPr>
          <w:rFonts w:ascii="Tahoma" w:hAnsi="Tahoma" w:cs="Tahoma"/>
          <w:bCs/>
          <w:sz w:val="24"/>
          <w:szCs w:val="24"/>
        </w:rPr>
        <w:t>се приоритизира, буферира и дори се пренарежда. Има няколко вида алгоритми, с които се създават опашките, но най-използваните са:</w:t>
      </w:r>
    </w:p>
    <w:p w14:paraId="6C6D97D9" w14:textId="5FC2816A" w:rsidR="0038237B" w:rsidRDefault="0038237B" w:rsidP="0038237B">
      <w:pPr>
        <w:pStyle w:val="BodyTextIndent"/>
        <w:numPr>
          <w:ilvl w:val="0"/>
          <w:numId w:val="37"/>
        </w:numPr>
        <w:spacing w:before="120" w:line="360" w:lineRule="auto"/>
        <w:rPr>
          <w:rFonts w:ascii="Tahoma" w:hAnsi="Tahoma" w:cs="Tahoma"/>
          <w:bCs/>
          <w:sz w:val="24"/>
          <w:szCs w:val="24"/>
        </w:rPr>
      </w:pPr>
      <w:r w:rsidRPr="00A34FE3">
        <w:rPr>
          <w:rFonts w:ascii="Tahoma" w:hAnsi="Tahoma" w:cs="Tahoma"/>
          <w:b/>
          <w:sz w:val="24"/>
          <w:szCs w:val="24"/>
          <w:lang w:val="en-US"/>
        </w:rPr>
        <w:t>First-In First-Out (FIFO) –</w:t>
      </w:r>
      <w:r>
        <w:rPr>
          <w:rFonts w:ascii="Tahoma" w:hAnsi="Tahoma" w:cs="Tahoma"/>
          <w:bCs/>
          <w:sz w:val="24"/>
          <w:szCs w:val="24"/>
          <w:lang w:val="en-US"/>
        </w:rPr>
        <w:t xml:space="preserve"> </w:t>
      </w:r>
      <w:r>
        <w:rPr>
          <w:rFonts w:ascii="Tahoma" w:hAnsi="Tahoma" w:cs="Tahoma"/>
          <w:bCs/>
          <w:sz w:val="24"/>
          <w:szCs w:val="24"/>
        </w:rPr>
        <w:t>това е най-лесният алгоритъм за създаване на опашка. Пакетите се предават така, както са пристигнали при устройството. Няма подреждане или приоритизиране на трафика. Има само една опашка и</w:t>
      </w:r>
      <w:r w:rsidR="00A34FE3">
        <w:rPr>
          <w:rFonts w:ascii="Tahoma" w:hAnsi="Tahoma" w:cs="Tahoma"/>
          <w:bCs/>
          <w:sz w:val="24"/>
          <w:szCs w:val="24"/>
        </w:rPr>
        <w:t xml:space="preserve"> всички пакети вътре в нея се обслужват еднакво. </w:t>
      </w:r>
      <w:r w:rsidR="00A34FE3">
        <w:rPr>
          <w:rFonts w:ascii="Tahoma" w:hAnsi="Tahoma" w:cs="Tahoma"/>
          <w:bCs/>
          <w:sz w:val="24"/>
          <w:szCs w:val="24"/>
          <w:lang w:val="en-US"/>
        </w:rPr>
        <w:t xml:space="preserve">FIFO </w:t>
      </w:r>
      <w:r w:rsidR="00A34FE3">
        <w:rPr>
          <w:rFonts w:ascii="Tahoma" w:hAnsi="Tahoma" w:cs="Tahoma"/>
          <w:bCs/>
          <w:sz w:val="24"/>
          <w:szCs w:val="24"/>
        </w:rPr>
        <w:t>е най-бързият метод за създаване на опашка и се използва при връзки с голяма скорост, където има минимално времезакъснение и количеството на задръствания е минимално.</w:t>
      </w:r>
    </w:p>
    <w:p w14:paraId="43EBA09D" w14:textId="551C52C9" w:rsidR="00A34FE3"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Weighted Fair Queuing (WFQ) –</w:t>
      </w:r>
      <w:r>
        <w:rPr>
          <w:rFonts w:ascii="Tahoma" w:hAnsi="Tahoma" w:cs="Tahoma"/>
          <w:bCs/>
          <w:sz w:val="24"/>
          <w:szCs w:val="24"/>
          <w:lang w:val="en-US"/>
        </w:rPr>
        <w:t xml:space="preserve"> </w:t>
      </w:r>
      <w:r>
        <w:rPr>
          <w:rFonts w:ascii="Tahoma" w:hAnsi="Tahoma" w:cs="Tahoma"/>
          <w:bCs/>
          <w:sz w:val="24"/>
          <w:szCs w:val="24"/>
        </w:rPr>
        <w:t>това е метод, при който трафикът се разпределя автоматично по равно спрямо скоростта на връзката. Трафикът, който е най-важен и зависим от времезакъснения се слага отпред на опашката, с цел намаляване на времезакъснението.</w:t>
      </w:r>
      <w:r>
        <w:rPr>
          <w:rFonts w:ascii="Tahoma" w:hAnsi="Tahoma" w:cs="Tahoma"/>
          <w:bCs/>
          <w:sz w:val="24"/>
          <w:szCs w:val="24"/>
          <w:lang w:val="en-US"/>
        </w:rPr>
        <w:t xml:space="preserve"> </w:t>
      </w:r>
      <w:r>
        <w:rPr>
          <w:rFonts w:ascii="Tahoma" w:hAnsi="Tahoma" w:cs="Tahoma"/>
          <w:bCs/>
          <w:sz w:val="24"/>
          <w:szCs w:val="24"/>
        </w:rPr>
        <w:t>Приоритизира се потокът от данни с по-малка големина пред този с по-голяма. С този метод трафикът се класифицира, спрямо информацията от заглавните части на пакетите. Недостатък е, че използването на този метод ограничава тунелирането и криптирането на данните, тъй като те променят стойностите, нужни на алгоритъма.</w:t>
      </w:r>
    </w:p>
    <w:p w14:paraId="3AA0D0DF" w14:textId="7D7A1B92" w:rsidR="00A34FE3" w:rsidRPr="00161C8D"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 xml:space="preserve">Class-Based Weighted Fair Queuing (CBWFQ) – </w:t>
      </w:r>
      <w:r>
        <w:rPr>
          <w:rFonts w:ascii="Tahoma" w:hAnsi="Tahoma" w:cs="Tahoma"/>
          <w:bCs/>
          <w:sz w:val="24"/>
          <w:szCs w:val="24"/>
        </w:rPr>
        <w:t xml:space="preserve">това е метод, при който трафикът се разпределя по равно, както при </w:t>
      </w:r>
      <w:r>
        <w:rPr>
          <w:rFonts w:ascii="Tahoma" w:hAnsi="Tahoma" w:cs="Tahoma"/>
          <w:bCs/>
          <w:sz w:val="24"/>
          <w:szCs w:val="24"/>
          <w:lang w:val="en-US"/>
        </w:rPr>
        <w:t xml:space="preserve">WFQ, </w:t>
      </w:r>
      <w:r>
        <w:rPr>
          <w:rFonts w:ascii="Tahoma" w:hAnsi="Tahoma" w:cs="Tahoma"/>
          <w:bCs/>
          <w:sz w:val="24"/>
          <w:szCs w:val="24"/>
        </w:rPr>
        <w:t xml:space="preserve">но тук администраторът определя класовете на потоците от данни. Задават се критетрии, спрямо които пакетите се обработват. Всеки клас има </w:t>
      </w:r>
      <w:r>
        <w:rPr>
          <w:rFonts w:ascii="Tahoma" w:hAnsi="Tahoma" w:cs="Tahoma"/>
          <w:bCs/>
          <w:sz w:val="24"/>
          <w:szCs w:val="24"/>
          <w:lang w:val="en-US"/>
        </w:rPr>
        <w:t xml:space="preserve">FIFO </w:t>
      </w:r>
      <w:r>
        <w:rPr>
          <w:rFonts w:ascii="Tahoma" w:hAnsi="Tahoma" w:cs="Tahoma"/>
          <w:bCs/>
          <w:sz w:val="24"/>
          <w:szCs w:val="24"/>
        </w:rPr>
        <w:t>опашка, която се подрежда спрямо приоритета в обща опашка.</w:t>
      </w:r>
    </w:p>
    <w:p w14:paraId="5080B975" w14:textId="495748BF" w:rsidR="00161C8D" w:rsidRPr="0038237B" w:rsidRDefault="00161C8D" w:rsidP="00571E08">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Low Latency Queuing (LLQ) –</w:t>
      </w:r>
      <w:r>
        <w:rPr>
          <w:rFonts w:ascii="Tahoma" w:hAnsi="Tahoma" w:cs="Tahoma"/>
          <w:bCs/>
          <w:sz w:val="24"/>
          <w:szCs w:val="24"/>
          <w:lang w:val="en-US"/>
        </w:rPr>
        <w:t xml:space="preserve"> </w:t>
      </w:r>
      <w:r>
        <w:rPr>
          <w:rFonts w:ascii="Tahoma" w:hAnsi="Tahoma" w:cs="Tahoma"/>
          <w:bCs/>
          <w:sz w:val="24"/>
          <w:szCs w:val="24"/>
        </w:rPr>
        <w:t xml:space="preserve">надгражда </w:t>
      </w:r>
      <w:r>
        <w:rPr>
          <w:rFonts w:ascii="Tahoma" w:hAnsi="Tahoma" w:cs="Tahoma"/>
          <w:bCs/>
          <w:sz w:val="24"/>
          <w:szCs w:val="24"/>
          <w:lang w:val="en-US"/>
        </w:rPr>
        <w:t xml:space="preserve">CBWFQ, </w:t>
      </w:r>
      <w:r>
        <w:rPr>
          <w:rFonts w:ascii="Tahoma" w:hAnsi="Tahoma" w:cs="Tahoma"/>
          <w:bCs/>
          <w:sz w:val="24"/>
          <w:szCs w:val="24"/>
        </w:rPr>
        <w:t>като се въвежда стриктна приоритизация на опашката (</w:t>
      </w:r>
      <w:r>
        <w:rPr>
          <w:rFonts w:ascii="Tahoma" w:hAnsi="Tahoma" w:cs="Tahoma"/>
          <w:bCs/>
          <w:sz w:val="24"/>
          <w:szCs w:val="24"/>
          <w:lang w:val="en-US"/>
        </w:rPr>
        <w:t xml:space="preserve">Strict priority queuing). </w:t>
      </w:r>
      <w:r>
        <w:rPr>
          <w:rFonts w:ascii="Tahoma" w:hAnsi="Tahoma" w:cs="Tahoma"/>
          <w:bCs/>
          <w:sz w:val="24"/>
          <w:szCs w:val="24"/>
        </w:rPr>
        <w:t>Това използва трафик, който има нужда от м</w:t>
      </w:r>
      <w:r w:rsidR="00571E08">
        <w:rPr>
          <w:rFonts w:ascii="Tahoma" w:hAnsi="Tahoma" w:cs="Tahoma"/>
          <w:bCs/>
          <w:sz w:val="24"/>
          <w:szCs w:val="24"/>
        </w:rPr>
        <w:t>инимални</w:t>
      </w:r>
      <w:r>
        <w:rPr>
          <w:rFonts w:ascii="Tahoma" w:hAnsi="Tahoma" w:cs="Tahoma"/>
          <w:bCs/>
          <w:sz w:val="24"/>
          <w:szCs w:val="24"/>
        </w:rPr>
        <w:t xml:space="preserve"> времезакъснения като видео трафик или аудио трафик, да бъде приоритизиран и сложен на първо място в опашката. </w:t>
      </w:r>
      <w:r>
        <w:rPr>
          <w:rFonts w:ascii="Tahoma" w:hAnsi="Tahoma" w:cs="Tahoma"/>
          <w:bCs/>
          <w:sz w:val="24"/>
          <w:szCs w:val="24"/>
        </w:rPr>
        <w:lastRenderedPageBreak/>
        <w:t xml:space="preserve">Останалите </w:t>
      </w:r>
      <w:r>
        <w:rPr>
          <w:rFonts w:ascii="Tahoma" w:hAnsi="Tahoma" w:cs="Tahoma"/>
          <w:bCs/>
          <w:sz w:val="24"/>
          <w:szCs w:val="24"/>
          <w:lang w:val="en-US"/>
        </w:rPr>
        <w:t xml:space="preserve">FIFO </w:t>
      </w:r>
      <w:r>
        <w:rPr>
          <w:rFonts w:ascii="Tahoma" w:hAnsi="Tahoma" w:cs="Tahoma"/>
          <w:bCs/>
          <w:sz w:val="24"/>
          <w:szCs w:val="24"/>
        </w:rPr>
        <w:t>опашки се подреждат спрямо отредената им скорост от връзката.</w:t>
      </w:r>
    </w:p>
    <w:p w14:paraId="2CCC01EF" w14:textId="6F087BE6" w:rsidR="00781ECC" w:rsidRDefault="00571E08" w:rsidP="00571E0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имплементира </w:t>
      </w:r>
      <w:r>
        <w:rPr>
          <w:rFonts w:ascii="Tahoma" w:hAnsi="Tahoma" w:cs="Tahoma"/>
          <w:bCs/>
          <w:sz w:val="24"/>
          <w:szCs w:val="24"/>
          <w:lang w:val="en-US"/>
        </w:rPr>
        <w:t xml:space="preserve">QoS </w:t>
      </w:r>
      <w:r>
        <w:rPr>
          <w:rFonts w:ascii="Tahoma" w:hAnsi="Tahoma" w:cs="Tahoma"/>
          <w:bCs/>
          <w:sz w:val="24"/>
          <w:szCs w:val="24"/>
        </w:rPr>
        <w:t>върху една мрежа, то контролът се прави на базата на модели за политики. Те биват два типа:</w:t>
      </w:r>
    </w:p>
    <w:p w14:paraId="338618F9" w14:textId="0429233F" w:rsidR="00571E08" w:rsidRDefault="00571E08" w:rsidP="00571E08">
      <w:pPr>
        <w:pStyle w:val="BodyTextIndent"/>
        <w:numPr>
          <w:ilvl w:val="0"/>
          <w:numId w:val="38"/>
        </w:numPr>
        <w:spacing w:before="120" w:line="360" w:lineRule="auto"/>
        <w:rPr>
          <w:rFonts w:ascii="Tahoma" w:hAnsi="Tahoma" w:cs="Tahoma"/>
          <w:bCs/>
          <w:sz w:val="24"/>
          <w:szCs w:val="24"/>
        </w:rPr>
      </w:pPr>
      <w:r w:rsidRPr="00571E08">
        <w:rPr>
          <w:rFonts w:ascii="Tahoma" w:hAnsi="Tahoma" w:cs="Tahoma"/>
          <w:b/>
          <w:sz w:val="24"/>
          <w:szCs w:val="24"/>
          <w:lang w:val="en-US"/>
        </w:rPr>
        <w:t>Integrated Services (</w:t>
      </w:r>
      <w:proofErr w:type="spellStart"/>
      <w:r w:rsidRPr="00571E08">
        <w:rPr>
          <w:rFonts w:ascii="Tahoma" w:hAnsi="Tahoma" w:cs="Tahoma"/>
          <w:b/>
          <w:sz w:val="24"/>
          <w:szCs w:val="24"/>
          <w:lang w:val="en-US"/>
        </w:rPr>
        <w:t>IntServ</w:t>
      </w:r>
      <w:proofErr w:type="spellEnd"/>
      <w:r w:rsidRPr="00571E08">
        <w:rPr>
          <w:rFonts w:ascii="Tahoma" w:hAnsi="Tahoma" w:cs="Tahoma"/>
          <w:b/>
          <w:sz w:val="24"/>
          <w:szCs w:val="24"/>
          <w:lang w:val="en-US"/>
        </w:rPr>
        <w:t>) –</w:t>
      </w:r>
      <w:r>
        <w:rPr>
          <w:rFonts w:ascii="Tahoma" w:hAnsi="Tahoma" w:cs="Tahoma"/>
          <w:bCs/>
          <w:sz w:val="24"/>
          <w:szCs w:val="24"/>
          <w:lang w:val="en-US"/>
        </w:rPr>
        <w:t xml:space="preserve"> </w:t>
      </w:r>
      <w:r>
        <w:rPr>
          <w:rFonts w:ascii="Tahoma" w:hAnsi="Tahoma" w:cs="Tahoma"/>
          <w:bCs/>
          <w:sz w:val="24"/>
          <w:szCs w:val="24"/>
        </w:rPr>
        <w:t xml:space="preserve">при този модел, качеството на услугите се контролира от протокол, който съобщава на маршрутизатори пакетите, които имат нужда от специално обслужване. Използва се </w:t>
      </w:r>
      <w:r>
        <w:rPr>
          <w:rFonts w:ascii="Tahoma" w:hAnsi="Tahoma" w:cs="Tahoma"/>
          <w:bCs/>
          <w:sz w:val="24"/>
          <w:szCs w:val="24"/>
          <w:lang w:val="en-US"/>
        </w:rPr>
        <w:t xml:space="preserve">Resource Reservation Protocol (RSVP), </w:t>
      </w:r>
      <w:r>
        <w:rPr>
          <w:rFonts w:ascii="Tahoma" w:hAnsi="Tahoma" w:cs="Tahoma"/>
          <w:bCs/>
          <w:sz w:val="24"/>
          <w:szCs w:val="24"/>
        </w:rPr>
        <w:t>за да се сигнализира за нуждите на мрежата да приложи различни методи за контрол върху качеството на трафика. Моделът се използва предимно при мрежи, където има трафик в реално време, тъй като този тип трафик се приоритизира и доставя с най-малко загуби. Недостатък е, че използва много от ресурсите на устройствата, поради постоянно сигнализиране за състоянието на връзките. Моделът не е мащабируем.</w:t>
      </w:r>
    </w:p>
    <w:p w14:paraId="3939D30C" w14:textId="6F1C5CB0" w:rsidR="00571E08" w:rsidRDefault="00571E08" w:rsidP="00571E08">
      <w:pPr>
        <w:pStyle w:val="BodyTextIndent"/>
        <w:numPr>
          <w:ilvl w:val="0"/>
          <w:numId w:val="38"/>
        </w:numPr>
        <w:spacing w:before="120" w:line="360" w:lineRule="auto"/>
        <w:rPr>
          <w:rFonts w:ascii="Tahoma" w:hAnsi="Tahoma" w:cs="Tahoma"/>
          <w:bCs/>
          <w:sz w:val="24"/>
          <w:szCs w:val="24"/>
        </w:rPr>
      </w:pPr>
      <w:r>
        <w:rPr>
          <w:rFonts w:ascii="Tahoma" w:hAnsi="Tahoma" w:cs="Tahoma"/>
          <w:b/>
          <w:sz w:val="24"/>
          <w:szCs w:val="24"/>
          <w:lang w:val="en-US"/>
        </w:rPr>
        <w:t>Differentiated Services (</w:t>
      </w:r>
      <w:proofErr w:type="spellStart"/>
      <w:r>
        <w:rPr>
          <w:rFonts w:ascii="Tahoma" w:hAnsi="Tahoma" w:cs="Tahoma"/>
          <w:b/>
          <w:sz w:val="24"/>
          <w:szCs w:val="24"/>
          <w:lang w:val="en-US"/>
        </w:rPr>
        <w:t>DiffServ</w:t>
      </w:r>
      <w:proofErr w:type="spellEnd"/>
      <w:r>
        <w:rPr>
          <w:rFonts w:ascii="Tahoma" w:hAnsi="Tahoma" w:cs="Tahoma"/>
          <w:b/>
          <w:sz w:val="24"/>
          <w:szCs w:val="24"/>
          <w:lang w:val="en-US"/>
        </w:rPr>
        <w:t>) –</w:t>
      </w:r>
      <w:r>
        <w:rPr>
          <w:rFonts w:ascii="Tahoma" w:hAnsi="Tahoma" w:cs="Tahoma"/>
          <w:bCs/>
          <w:sz w:val="24"/>
          <w:szCs w:val="24"/>
          <w:lang w:val="en-US"/>
        </w:rPr>
        <w:t xml:space="preserve"> </w:t>
      </w:r>
      <w:r>
        <w:rPr>
          <w:rFonts w:ascii="Tahoma" w:hAnsi="Tahoma" w:cs="Tahoma"/>
          <w:bCs/>
          <w:sz w:val="24"/>
          <w:szCs w:val="24"/>
        </w:rPr>
        <w:t xml:space="preserve">при този метод трафикът се класифицира спрямо полето </w:t>
      </w:r>
      <w:r w:rsidR="00B57F66">
        <w:rPr>
          <w:rFonts w:ascii="Tahoma" w:hAnsi="Tahoma" w:cs="Tahoma"/>
          <w:bCs/>
          <w:sz w:val="24"/>
          <w:szCs w:val="24"/>
        </w:rPr>
        <w:t>„</w:t>
      </w:r>
      <w:r w:rsidR="00B57F66">
        <w:rPr>
          <w:rFonts w:ascii="Tahoma" w:hAnsi="Tahoma" w:cs="Tahoma"/>
          <w:bCs/>
          <w:sz w:val="24"/>
          <w:szCs w:val="24"/>
          <w:lang w:val="en-US"/>
        </w:rPr>
        <w:t>Type of Service</w:t>
      </w:r>
      <w:r w:rsidR="00B57F66">
        <w:rPr>
          <w:rFonts w:ascii="Tahoma" w:hAnsi="Tahoma" w:cs="Tahoma"/>
          <w:bCs/>
          <w:sz w:val="24"/>
          <w:szCs w:val="24"/>
        </w:rPr>
        <w:t xml:space="preserve">“ от заглавната част на интернет протокола. В сравнение с </w:t>
      </w:r>
      <w:proofErr w:type="spellStart"/>
      <w:r w:rsidR="00B57F66">
        <w:rPr>
          <w:rFonts w:ascii="Tahoma" w:hAnsi="Tahoma" w:cs="Tahoma"/>
          <w:bCs/>
          <w:sz w:val="24"/>
          <w:szCs w:val="24"/>
          <w:lang w:val="en-US"/>
        </w:rPr>
        <w:t>IntServ</w:t>
      </w:r>
      <w:proofErr w:type="spellEnd"/>
      <w:r w:rsidR="00B57F66">
        <w:rPr>
          <w:rFonts w:ascii="Tahoma" w:hAnsi="Tahoma" w:cs="Tahoma"/>
          <w:bCs/>
          <w:sz w:val="24"/>
          <w:szCs w:val="24"/>
          <w:lang w:val="en-US"/>
        </w:rPr>
        <w:t xml:space="preserve">, </w:t>
      </w:r>
      <w:r w:rsidR="00B57F66">
        <w:rPr>
          <w:rFonts w:ascii="Tahoma" w:hAnsi="Tahoma" w:cs="Tahoma"/>
          <w:bCs/>
          <w:sz w:val="24"/>
          <w:szCs w:val="24"/>
        </w:rPr>
        <w:t>методът е сравнително по-лесен за имплементация и е по-мащабируем. Чрез него се гарантира за аудио и видео трафикът, че ще има минимални времезакъснения. Не се сигнализира от приложенията за нуждите от качество на услугата. Използва се класификация, за да се раздели трафикът спрямо нуждите на мрежата.</w:t>
      </w:r>
    </w:p>
    <w:p w14:paraId="2E1CBAC2" w14:textId="51865EE9" w:rsidR="00B57F66" w:rsidRPr="0092300E" w:rsidRDefault="00B57F66" w:rsidP="00B57F66">
      <w:pPr>
        <w:pStyle w:val="BodyTextIndent"/>
        <w:spacing w:before="120" w:line="360" w:lineRule="auto"/>
        <w:ind w:left="0"/>
        <w:rPr>
          <w:rFonts w:ascii="Tahoma" w:hAnsi="Tahoma" w:cs="Tahoma"/>
          <w:bCs/>
          <w:sz w:val="24"/>
          <w:szCs w:val="24"/>
        </w:rPr>
      </w:pPr>
      <w:r>
        <w:rPr>
          <w:rFonts w:ascii="Tahoma" w:hAnsi="Tahoma" w:cs="Tahoma"/>
          <w:bCs/>
          <w:sz w:val="24"/>
          <w:szCs w:val="24"/>
        </w:rPr>
        <w:t xml:space="preserve">При използването на </w:t>
      </w:r>
      <w:r>
        <w:rPr>
          <w:rFonts w:ascii="Tahoma" w:hAnsi="Tahoma" w:cs="Tahoma"/>
          <w:bCs/>
          <w:sz w:val="24"/>
          <w:szCs w:val="24"/>
          <w:lang w:val="en-US"/>
        </w:rPr>
        <w:t xml:space="preserve">QoS, </w:t>
      </w:r>
      <w:r>
        <w:rPr>
          <w:rFonts w:ascii="Tahoma" w:hAnsi="Tahoma" w:cs="Tahoma"/>
          <w:bCs/>
          <w:sz w:val="24"/>
          <w:szCs w:val="24"/>
        </w:rPr>
        <w:t>трафикът често може да се ограничи до определена скорост и</w:t>
      </w:r>
      <w:r w:rsidR="0092300E">
        <w:rPr>
          <w:rFonts w:ascii="Tahoma" w:hAnsi="Tahoma" w:cs="Tahoma"/>
          <w:bCs/>
          <w:sz w:val="24"/>
          <w:szCs w:val="24"/>
        </w:rPr>
        <w:t xml:space="preserve">ли </w:t>
      </w:r>
      <w:r>
        <w:rPr>
          <w:rFonts w:ascii="Tahoma" w:hAnsi="Tahoma" w:cs="Tahoma"/>
          <w:bCs/>
          <w:sz w:val="24"/>
          <w:szCs w:val="24"/>
        </w:rPr>
        <w:t xml:space="preserve">да се </w:t>
      </w:r>
      <w:r w:rsidR="0092300E">
        <w:rPr>
          <w:rFonts w:ascii="Tahoma" w:hAnsi="Tahoma" w:cs="Tahoma"/>
          <w:bCs/>
          <w:sz w:val="24"/>
          <w:szCs w:val="24"/>
        </w:rPr>
        <w:t>оформи (</w:t>
      </w:r>
      <w:r w:rsidR="0092300E">
        <w:rPr>
          <w:rFonts w:ascii="Tahoma" w:hAnsi="Tahoma" w:cs="Tahoma"/>
          <w:bCs/>
          <w:sz w:val="24"/>
          <w:szCs w:val="24"/>
          <w:lang w:val="en-US"/>
        </w:rPr>
        <w:t>shaped)</w:t>
      </w:r>
      <w:r>
        <w:rPr>
          <w:rFonts w:ascii="Tahoma" w:hAnsi="Tahoma" w:cs="Tahoma"/>
          <w:bCs/>
          <w:sz w:val="24"/>
          <w:szCs w:val="24"/>
        </w:rPr>
        <w:t xml:space="preserve"> до такава.</w:t>
      </w:r>
      <w:r w:rsidR="0092300E">
        <w:rPr>
          <w:rFonts w:ascii="Tahoma" w:hAnsi="Tahoma" w:cs="Tahoma"/>
          <w:bCs/>
          <w:sz w:val="24"/>
          <w:szCs w:val="24"/>
        </w:rPr>
        <w:t xml:space="preserve"> Това се постига с </w:t>
      </w:r>
      <w:r w:rsidR="0092300E">
        <w:rPr>
          <w:rFonts w:ascii="Tahoma" w:hAnsi="Tahoma" w:cs="Tahoma"/>
          <w:bCs/>
          <w:sz w:val="24"/>
          <w:szCs w:val="24"/>
          <w:lang w:val="en-US"/>
        </w:rPr>
        <w:t xml:space="preserve">policer/shaper </w:t>
      </w:r>
      <w:r w:rsidR="0092300E">
        <w:rPr>
          <w:rFonts w:ascii="Tahoma" w:hAnsi="Tahoma" w:cs="Tahoma"/>
          <w:bCs/>
          <w:sz w:val="24"/>
          <w:szCs w:val="24"/>
        </w:rPr>
        <w:t xml:space="preserve">модел. Ограничението </w:t>
      </w:r>
      <w:r w:rsidR="0092300E">
        <w:rPr>
          <w:rFonts w:ascii="Tahoma" w:hAnsi="Tahoma" w:cs="Tahoma"/>
          <w:bCs/>
          <w:sz w:val="24"/>
          <w:szCs w:val="24"/>
          <w:lang w:val="en-US"/>
        </w:rPr>
        <w:t xml:space="preserve">(policing) </w:t>
      </w:r>
      <w:r w:rsidR="0092300E">
        <w:rPr>
          <w:rFonts w:ascii="Tahoma" w:hAnsi="Tahoma" w:cs="Tahoma"/>
          <w:bCs/>
          <w:sz w:val="24"/>
          <w:szCs w:val="24"/>
        </w:rPr>
        <w:t>на трафика до определена скорост на предаване може да доведе до големи пикове от информация по време на нейнто предаване, защото трафикът от различните приложения, преминаващ през мрежата, е с различна големина. Ако се надвиши ограничението, което е поставено на връзката, се стига до изпускането на трафик или неговото приоритизиране (</w:t>
      </w:r>
      <w:r w:rsidR="0092300E">
        <w:rPr>
          <w:rFonts w:ascii="Tahoma" w:hAnsi="Tahoma" w:cs="Tahoma"/>
          <w:bCs/>
          <w:sz w:val="24"/>
          <w:szCs w:val="24"/>
          <w:lang w:val="en-US"/>
        </w:rPr>
        <w:t xml:space="preserve">remarking) </w:t>
      </w:r>
      <w:r w:rsidR="0092300E">
        <w:rPr>
          <w:rFonts w:ascii="Tahoma" w:hAnsi="Tahoma" w:cs="Tahoma"/>
          <w:bCs/>
          <w:sz w:val="24"/>
          <w:szCs w:val="24"/>
        </w:rPr>
        <w:t xml:space="preserve">до по-крайни места в редиците. Оформянето </w:t>
      </w:r>
      <w:r w:rsidR="0092300E">
        <w:rPr>
          <w:rFonts w:ascii="Tahoma" w:hAnsi="Tahoma" w:cs="Tahoma"/>
          <w:bCs/>
          <w:sz w:val="24"/>
          <w:szCs w:val="24"/>
          <w:lang w:val="en-US"/>
        </w:rPr>
        <w:t xml:space="preserve">(shaping) </w:t>
      </w:r>
      <w:r w:rsidR="0092300E">
        <w:rPr>
          <w:rFonts w:ascii="Tahoma" w:hAnsi="Tahoma" w:cs="Tahoma"/>
          <w:bCs/>
          <w:sz w:val="24"/>
          <w:szCs w:val="24"/>
        </w:rPr>
        <w:t xml:space="preserve">до определена скорост на предаване позволява трафикът да се разпределя на равни по големина редици и да се изпраща през равномерни интервали от време. В случай, че съществува пакет с информация надвишаваща максималната допустима за връзката, то той се добавя към следващата </w:t>
      </w:r>
      <w:r w:rsidR="0092300E">
        <w:rPr>
          <w:rFonts w:ascii="Tahoma" w:hAnsi="Tahoma" w:cs="Tahoma"/>
          <w:bCs/>
          <w:sz w:val="24"/>
          <w:szCs w:val="24"/>
        </w:rPr>
        <w:lastRenderedPageBreak/>
        <w:t xml:space="preserve">редица, приготвена за изпращане. Ако не се използва метод за структуриране на редиците, тогава информацията, изискваща определени времеви параметри (например </w:t>
      </w:r>
      <w:r w:rsidR="0092300E">
        <w:rPr>
          <w:rFonts w:ascii="Tahoma" w:hAnsi="Tahoma" w:cs="Tahoma"/>
          <w:bCs/>
          <w:sz w:val="24"/>
          <w:szCs w:val="24"/>
          <w:lang w:val="en-US"/>
        </w:rPr>
        <w:t xml:space="preserve">VoIP </w:t>
      </w:r>
      <w:r w:rsidR="0092300E">
        <w:rPr>
          <w:rFonts w:ascii="Tahoma" w:hAnsi="Tahoma" w:cs="Tahoma"/>
          <w:bCs/>
          <w:sz w:val="24"/>
          <w:szCs w:val="24"/>
        </w:rPr>
        <w:t xml:space="preserve">приложения), става негодна за използване. За да работи всичко нормално, без загуба на пакети по трасето, се използва </w:t>
      </w:r>
      <w:r w:rsidR="0092300E">
        <w:rPr>
          <w:rFonts w:ascii="Tahoma" w:hAnsi="Tahoma" w:cs="Tahoma"/>
          <w:bCs/>
          <w:sz w:val="24"/>
          <w:szCs w:val="24"/>
          <w:lang w:val="en-US"/>
        </w:rPr>
        <w:t xml:space="preserve">CBWFQ </w:t>
      </w:r>
      <w:r w:rsidR="0092300E">
        <w:rPr>
          <w:rFonts w:ascii="Tahoma" w:hAnsi="Tahoma" w:cs="Tahoma"/>
          <w:bCs/>
          <w:sz w:val="24"/>
          <w:szCs w:val="24"/>
        </w:rPr>
        <w:t xml:space="preserve">или </w:t>
      </w:r>
      <w:r w:rsidR="0092300E">
        <w:rPr>
          <w:rFonts w:ascii="Tahoma" w:hAnsi="Tahoma" w:cs="Tahoma"/>
          <w:bCs/>
          <w:sz w:val="24"/>
          <w:szCs w:val="24"/>
          <w:lang w:val="en-US"/>
        </w:rPr>
        <w:t xml:space="preserve">LLQ, </w:t>
      </w:r>
      <w:r w:rsidR="0092300E">
        <w:rPr>
          <w:rFonts w:ascii="Tahoma" w:hAnsi="Tahoma" w:cs="Tahoma"/>
          <w:bCs/>
          <w:sz w:val="24"/>
          <w:szCs w:val="24"/>
        </w:rPr>
        <w:t>в зависимост от пренасяния трафик.</w:t>
      </w:r>
      <w:r w:rsidR="0092300E">
        <w:rPr>
          <w:rFonts w:ascii="Tahoma" w:hAnsi="Tahoma" w:cs="Tahoma"/>
          <w:bCs/>
          <w:sz w:val="24"/>
          <w:szCs w:val="24"/>
          <w:lang w:val="en-US"/>
        </w:rPr>
        <w:t xml:space="preserve"> </w:t>
      </w:r>
      <w:r w:rsidR="0092300E">
        <w:rPr>
          <w:rFonts w:ascii="Tahoma" w:hAnsi="Tahoma" w:cs="Tahoma"/>
          <w:bCs/>
          <w:sz w:val="24"/>
          <w:szCs w:val="24"/>
        </w:rPr>
        <w:t xml:space="preserve">На Фиг.1.22 е указана </w:t>
      </w:r>
      <w:r w:rsidR="00751DC8">
        <w:rPr>
          <w:rFonts w:ascii="Tahoma" w:hAnsi="Tahoma" w:cs="Tahoma"/>
          <w:bCs/>
          <w:sz w:val="24"/>
          <w:szCs w:val="24"/>
        </w:rPr>
        <w:t xml:space="preserve">функционалността на методите за </w:t>
      </w:r>
      <w:r w:rsidR="00751DC8">
        <w:rPr>
          <w:rFonts w:ascii="Arial" w:hAnsi="Arial" w:cs="Arial"/>
          <w:b/>
          <w:noProof/>
          <w:szCs w:val="28"/>
          <w:lang w:val="en-US"/>
        </w:rPr>
        <w:drawing>
          <wp:anchor distT="0" distB="0" distL="114300" distR="114300" simplePos="0" relativeHeight="251678720" behindDoc="0" locked="0" layoutInCell="1" allowOverlap="1" wp14:anchorId="7FAE2C4B" wp14:editId="2AF3FEDE">
            <wp:simplePos x="0" y="0"/>
            <wp:positionH relativeFrom="margin">
              <wp:align>right</wp:align>
            </wp:positionH>
            <wp:positionV relativeFrom="paragraph">
              <wp:posOffset>1800225</wp:posOffset>
            </wp:positionV>
            <wp:extent cx="6010275" cy="33909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3390900"/>
                    </a:xfrm>
                    <a:prstGeom prst="rect">
                      <a:avLst/>
                    </a:prstGeom>
                    <a:noFill/>
                    <a:ln>
                      <a:noFill/>
                    </a:ln>
                  </pic:spPr>
                </pic:pic>
              </a:graphicData>
            </a:graphic>
          </wp:anchor>
        </w:drawing>
      </w:r>
      <w:r w:rsidR="00751DC8">
        <w:rPr>
          <w:rFonts w:ascii="Tahoma" w:hAnsi="Tahoma" w:cs="Tahoma"/>
          <w:bCs/>
          <w:sz w:val="24"/>
          <w:szCs w:val="24"/>
        </w:rPr>
        <w:t>структуриране в сравнение с работата без тях.</w:t>
      </w:r>
    </w:p>
    <w:p w14:paraId="38BE2730" w14:textId="29B1A609" w:rsidR="00781ECC" w:rsidRPr="00751DC8" w:rsidRDefault="00751DC8" w:rsidP="00751DC8">
      <w:pPr>
        <w:pStyle w:val="BodyTextIndent"/>
        <w:spacing w:before="120"/>
        <w:ind w:left="0"/>
        <w:jc w:val="center"/>
        <w:rPr>
          <w:rFonts w:ascii="Tahoma" w:hAnsi="Tahoma" w:cs="Tahoma"/>
          <w:bCs/>
          <w:i/>
          <w:iCs/>
          <w:sz w:val="24"/>
          <w:szCs w:val="24"/>
          <w:lang w:val="en-US"/>
        </w:rPr>
      </w:pPr>
      <w:r>
        <w:rPr>
          <w:rFonts w:ascii="Tahoma" w:hAnsi="Tahoma" w:cs="Tahoma"/>
          <w:bCs/>
          <w:i/>
          <w:iCs/>
          <w:sz w:val="24"/>
          <w:szCs w:val="24"/>
        </w:rPr>
        <w:t xml:space="preserve">Фиг.1.22. Сравнение на функционалността с методи за структуриране и без методи за структуриране при </w:t>
      </w:r>
      <w:r>
        <w:rPr>
          <w:rFonts w:ascii="Tahoma" w:hAnsi="Tahoma" w:cs="Tahoma"/>
          <w:bCs/>
          <w:i/>
          <w:iCs/>
          <w:sz w:val="24"/>
          <w:szCs w:val="24"/>
          <w:lang w:val="en-US"/>
        </w:rPr>
        <w:t>Quality of Service</w:t>
      </w: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1D2694" w:rsidRDefault="008A4AEE" w:rsidP="001D2694">
      <w:pPr>
        <w:pStyle w:val="BodyTextIndent"/>
        <w:spacing w:before="120" w:line="360" w:lineRule="auto"/>
        <w:ind w:left="0"/>
        <w:rPr>
          <w:rFonts w:ascii="Tahoma" w:hAnsi="Tahoma" w:cs="Tahoma"/>
          <w:b/>
          <w:bCs/>
          <w:sz w:val="32"/>
          <w:szCs w:val="32"/>
        </w:rPr>
      </w:pPr>
      <w:r w:rsidRPr="001D2694">
        <w:rPr>
          <w:rFonts w:ascii="Tahoma" w:hAnsi="Tahoma" w:cs="Tahoma"/>
          <w:b/>
          <w:bCs/>
          <w:sz w:val="32"/>
          <w:szCs w:val="32"/>
        </w:rPr>
        <w:lastRenderedPageBreak/>
        <w:t>В</w:t>
      </w:r>
      <w:r w:rsidR="009B04E6" w:rsidRPr="001D2694">
        <w:rPr>
          <w:rFonts w:ascii="Tahoma" w:hAnsi="Tahoma" w:cs="Tahoma"/>
          <w:b/>
          <w:bCs/>
          <w:sz w:val="32"/>
          <w:szCs w:val="32"/>
        </w:rPr>
        <w:t>тора</w:t>
      </w:r>
      <w:r w:rsidRPr="001D2694">
        <w:rPr>
          <w:rFonts w:ascii="Tahoma" w:hAnsi="Tahoma" w:cs="Tahoma"/>
          <w:sz w:val="32"/>
          <w:szCs w:val="32"/>
        </w:rPr>
        <w:t xml:space="preserve"> </w:t>
      </w:r>
      <w:r w:rsidR="009B04E6" w:rsidRPr="001D2694">
        <w:rPr>
          <w:rFonts w:ascii="Tahoma" w:hAnsi="Tahoma" w:cs="Tahoma"/>
          <w:b/>
          <w:bCs/>
          <w:sz w:val="32"/>
          <w:szCs w:val="32"/>
        </w:rPr>
        <w:t>глава</w:t>
      </w:r>
      <w:r w:rsidR="00040B04" w:rsidRPr="001D2694">
        <w:rPr>
          <w:rFonts w:ascii="Tahoma" w:hAnsi="Tahoma" w:cs="Tahoma"/>
          <w:b/>
          <w:bCs/>
          <w:sz w:val="32"/>
          <w:szCs w:val="32"/>
        </w:rPr>
        <w:t xml:space="preserve">: </w:t>
      </w:r>
      <w:r w:rsidRPr="001D2694">
        <w:rPr>
          <w:rFonts w:ascii="Tahoma" w:hAnsi="Tahoma" w:cs="Tahoma"/>
          <w:b/>
          <w:bCs/>
          <w:sz w:val="32"/>
          <w:szCs w:val="32"/>
        </w:rPr>
        <w:t>П</w:t>
      </w:r>
      <w:r w:rsidR="00040B04" w:rsidRPr="001D2694">
        <w:rPr>
          <w:rFonts w:ascii="Tahoma" w:hAnsi="Tahoma" w:cs="Tahoma"/>
          <w:b/>
          <w:bCs/>
          <w:sz w:val="32"/>
          <w:szCs w:val="32"/>
        </w:rPr>
        <w:t>роектиране</w:t>
      </w:r>
      <w:r w:rsidRPr="001D2694">
        <w:rPr>
          <w:rFonts w:ascii="Tahoma" w:hAnsi="Tahoma" w:cs="Tahoma"/>
          <w:b/>
          <w:bCs/>
          <w:sz w:val="32"/>
          <w:szCs w:val="32"/>
        </w:rPr>
        <w:t xml:space="preserve"> </w:t>
      </w:r>
      <w:r w:rsidR="00040B04" w:rsidRPr="001D2694">
        <w:rPr>
          <w:rFonts w:ascii="Tahoma" w:hAnsi="Tahoma" w:cs="Tahoma"/>
          <w:b/>
          <w:bCs/>
          <w:sz w:val="32"/>
          <w:szCs w:val="32"/>
        </w:rPr>
        <w:t>на</w:t>
      </w:r>
      <w:r w:rsidRPr="001D2694">
        <w:rPr>
          <w:rFonts w:ascii="Tahoma" w:hAnsi="Tahoma" w:cs="Tahoma"/>
          <w:b/>
          <w:bCs/>
          <w:sz w:val="32"/>
          <w:szCs w:val="32"/>
        </w:rPr>
        <w:t xml:space="preserve"> </w:t>
      </w:r>
      <w:r w:rsidR="00040B04" w:rsidRPr="001D2694">
        <w:rPr>
          <w:rFonts w:ascii="Tahoma" w:hAnsi="Tahoma" w:cs="Tahoma"/>
          <w:b/>
          <w:bCs/>
          <w:sz w:val="32"/>
          <w:szCs w:val="32"/>
        </w:rPr>
        <w:t>физическата</w:t>
      </w:r>
      <w:r w:rsidRPr="001D2694">
        <w:rPr>
          <w:rFonts w:ascii="Tahoma" w:hAnsi="Tahoma" w:cs="Tahoma"/>
          <w:b/>
          <w:bCs/>
          <w:sz w:val="32"/>
          <w:szCs w:val="32"/>
        </w:rPr>
        <w:t xml:space="preserve"> </w:t>
      </w:r>
      <w:r w:rsidR="00040B04" w:rsidRPr="001D2694">
        <w:rPr>
          <w:rFonts w:ascii="Tahoma" w:hAnsi="Tahoma" w:cs="Tahoma"/>
          <w:b/>
          <w:bCs/>
          <w:sz w:val="32"/>
          <w:szCs w:val="32"/>
        </w:rPr>
        <w:t>реализация</w:t>
      </w:r>
      <w:r w:rsidRPr="001D2694">
        <w:rPr>
          <w:rFonts w:ascii="Tahoma" w:hAnsi="Tahoma" w:cs="Tahoma"/>
          <w:b/>
          <w:bCs/>
          <w:sz w:val="32"/>
          <w:szCs w:val="32"/>
        </w:rPr>
        <w:t xml:space="preserve"> </w:t>
      </w:r>
      <w:r w:rsidR="00AE355B" w:rsidRPr="001D2694">
        <w:rPr>
          <w:rFonts w:ascii="Tahoma" w:hAnsi="Tahoma" w:cs="Tahoma"/>
          <w:b/>
          <w:bCs/>
          <w:sz w:val="32"/>
          <w:szCs w:val="32"/>
        </w:rPr>
        <w:t xml:space="preserve">на </w:t>
      </w:r>
      <w:r w:rsidR="00AE355B" w:rsidRPr="001D2694">
        <w:rPr>
          <w:rFonts w:ascii="Tahoma" w:hAnsi="Tahoma" w:cs="Tahoma"/>
          <w:b/>
          <w:bCs/>
          <w:sz w:val="32"/>
          <w:szCs w:val="32"/>
          <w:lang w:val="en-US"/>
        </w:rPr>
        <w:t xml:space="preserve">MPLS VPN </w:t>
      </w:r>
      <w:r w:rsidR="00AE355B" w:rsidRPr="001D2694">
        <w:rPr>
          <w:rFonts w:ascii="Tahoma" w:hAnsi="Tahoma" w:cs="Tahoma"/>
          <w:b/>
          <w:bCs/>
          <w:sz w:val="32"/>
          <w:szCs w:val="32"/>
        </w:rPr>
        <w:t>мрежова архитектура</w:t>
      </w:r>
    </w:p>
    <w:p w14:paraId="78A0AD1A"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471DB92E"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5A55E191" w14:textId="72EAFD9D" w:rsidR="006C5BF9" w:rsidRPr="001D2694" w:rsidRDefault="001D2694" w:rsidP="00C1643A">
      <w:pPr>
        <w:pStyle w:val="BodyTextIndent"/>
        <w:spacing w:before="120" w:line="360" w:lineRule="auto"/>
        <w:ind w:left="0"/>
        <w:rPr>
          <w:rFonts w:ascii="Tahoma" w:hAnsi="Tahoma" w:cs="Tahoma"/>
          <w:b/>
          <w:bCs/>
        </w:rPr>
      </w:pPr>
      <w:r>
        <w:rPr>
          <w:rFonts w:ascii="Tahoma" w:hAnsi="Tahoma" w:cs="Tahoma"/>
          <w:b/>
          <w:bCs/>
        </w:rPr>
        <w:t xml:space="preserve">2.1. </w:t>
      </w:r>
      <w:r w:rsidR="008A4AEE" w:rsidRPr="001D2694">
        <w:rPr>
          <w:rFonts w:ascii="Tahoma" w:hAnsi="Tahoma" w:cs="Tahoma"/>
          <w:b/>
          <w:bCs/>
        </w:rPr>
        <w:t>Основни изисквания</w:t>
      </w:r>
      <w:r w:rsidR="006C5BF9" w:rsidRPr="001D2694">
        <w:rPr>
          <w:rFonts w:ascii="Tahoma" w:hAnsi="Tahoma" w:cs="Tahoma"/>
          <w:b/>
          <w:bCs/>
        </w:rPr>
        <w:t xml:space="preserve"> към мрежовата топология</w:t>
      </w:r>
    </w:p>
    <w:p w14:paraId="2BBB58EF" w14:textId="5A5F798B" w:rsidR="006C5BF9" w:rsidRDefault="001D2694" w:rsidP="00E00CB2">
      <w:pPr>
        <w:pStyle w:val="BodyTextIndent"/>
        <w:spacing w:before="120" w:line="360" w:lineRule="auto"/>
        <w:ind w:left="0" w:firstLine="720"/>
        <w:rPr>
          <w:rFonts w:ascii="Tahoma" w:hAnsi="Tahoma" w:cs="Tahoma"/>
          <w:b/>
          <w:bCs/>
          <w:lang w:val="ru-RU"/>
        </w:rPr>
      </w:pPr>
      <w:r>
        <w:rPr>
          <w:rFonts w:ascii="Tahoma" w:hAnsi="Tahoma" w:cs="Tahoma"/>
          <w:b/>
          <w:bCs/>
          <w:lang w:val="ru-RU"/>
        </w:rPr>
        <w:t xml:space="preserve">2.1.1. </w:t>
      </w:r>
      <w:r w:rsidR="006C5BF9" w:rsidRPr="001D2694">
        <w:rPr>
          <w:rFonts w:ascii="Tahoma" w:hAnsi="Tahoma" w:cs="Tahoma"/>
          <w:b/>
          <w:bCs/>
          <w:lang w:val="ru-RU"/>
        </w:rPr>
        <w:t>Изграждане на MPLSVPN архитектура за две различни компании</w:t>
      </w:r>
    </w:p>
    <w:p w14:paraId="1BC6A330" w14:textId="68755ED6" w:rsidR="00B459AC" w:rsidRPr="00B459AC" w:rsidRDefault="00B459AC"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 xml:space="preserve">Изграждане на мрежовата топология на базата на </w:t>
      </w:r>
      <w:r>
        <w:rPr>
          <w:rFonts w:ascii="Tahoma" w:hAnsi="Tahoma" w:cs="Tahoma"/>
          <w:sz w:val="24"/>
          <w:szCs w:val="24"/>
          <w:lang w:val="en-US"/>
        </w:rPr>
        <w:t>Cisco 7200</w:t>
      </w:r>
      <w:r>
        <w:rPr>
          <w:rFonts w:ascii="Tahoma" w:hAnsi="Tahoma" w:cs="Tahoma"/>
          <w:sz w:val="24"/>
          <w:szCs w:val="24"/>
        </w:rPr>
        <w:t xml:space="preserve"> маршрутизатори.</w:t>
      </w:r>
    </w:p>
    <w:p w14:paraId="79C43851" w14:textId="69F65488" w:rsidR="00B459AC" w:rsidRPr="00626C17" w:rsidRDefault="00B459AC"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Вс</w:t>
      </w:r>
      <w:r w:rsidR="00626C17">
        <w:rPr>
          <w:rFonts w:ascii="Tahoma" w:hAnsi="Tahoma" w:cs="Tahoma"/>
          <w:sz w:val="24"/>
          <w:szCs w:val="24"/>
        </w:rPr>
        <w:t>яка компания трябва да има офис и клон с по един маршрутизатор, който участва като „</w:t>
      </w:r>
      <w:r w:rsidR="00626C17">
        <w:rPr>
          <w:rFonts w:ascii="Tahoma" w:hAnsi="Tahoma" w:cs="Tahoma"/>
          <w:sz w:val="24"/>
          <w:szCs w:val="24"/>
          <w:lang w:val="en-US"/>
        </w:rPr>
        <w:t>Customer Edge”</w:t>
      </w:r>
      <w:r w:rsidR="00626C17">
        <w:rPr>
          <w:rFonts w:ascii="Tahoma" w:hAnsi="Tahoma" w:cs="Tahoma"/>
          <w:sz w:val="24"/>
          <w:szCs w:val="24"/>
        </w:rPr>
        <w:t xml:space="preserve"> маршрутизатор в </w:t>
      </w:r>
      <w:r w:rsidR="00626C17">
        <w:rPr>
          <w:rFonts w:ascii="Tahoma" w:hAnsi="Tahoma" w:cs="Tahoma"/>
          <w:sz w:val="24"/>
          <w:szCs w:val="24"/>
          <w:lang w:val="en-US"/>
        </w:rPr>
        <w:t xml:space="preserve">MPLSVPN </w:t>
      </w:r>
      <w:r w:rsidR="00626C17">
        <w:rPr>
          <w:rFonts w:ascii="Tahoma" w:hAnsi="Tahoma" w:cs="Tahoma"/>
          <w:sz w:val="24"/>
          <w:szCs w:val="24"/>
        </w:rPr>
        <w:t>мрежовата архитектура.</w:t>
      </w:r>
    </w:p>
    <w:p w14:paraId="2DF99929" w14:textId="77777777" w:rsidR="00626C17" w:rsidRPr="00626C17" w:rsidRDefault="00626C17"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 xml:space="preserve">Мрежата на интернет доставчика трябва да се състои от 10 маршрутизатора: </w:t>
      </w:r>
    </w:p>
    <w:p w14:paraId="4006EABC" w14:textId="17799951" w:rsidR="00626C17" w:rsidRPr="00626C17"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 xml:space="preserve">2 служещи като </w:t>
      </w:r>
      <w:r>
        <w:rPr>
          <w:rFonts w:ascii="Tahoma" w:hAnsi="Tahoma" w:cs="Tahoma"/>
          <w:sz w:val="24"/>
          <w:szCs w:val="24"/>
          <w:lang w:val="en-US"/>
        </w:rPr>
        <w:t>Route Reflector</w:t>
      </w:r>
      <w:r w:rsidR="00BD76D0">
        <w:rPr>
          <w:rFonts w:ascii="Tahoma" w:hAnsi="Tahoma" w:cs="Tahoma"/>
          <w:sz w:val="24"/>
          <w:szCs w:val="24"/>
        </w:rPr>
        <w:t>.</w:t>
      </w:r>
    </w:p>
    <w:p w14:paraId="127D8FF6" w14:textId="2EFB683B" w:rsidR="00626C17" w:rsidRPr="00626C17"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Provider Edge”</w:t>
      </w:r>
      <w:r>
        <w:rPr>
          <w:rFonts w:ascii="Tahoma" w:hAnsi="Tahoma" w:cs="Tahoma"/>
          <w:sz w:val="24"/>
          <w:szCs w:val="24"/>
        </w:rPr>
        <w:t xml:space="preserve"> маршрутизатори</w:t>
      </w:r>
      <w:r w:rsidR="00BD76D0">
        <w:rPr>
          <w:rFonts w:ascii="Tahoma" w:hAnsi="Tahoma" w:cs="Tahoma"/>
          <w:sz w:val="24"/>
          <w:szCs w:val="24"/>
        </w:rPr>
        <w:t>.</w:t>
      </w:r>
    </w:p>
    <w:p w14:paraId="6470160A" w14:textId="298EB681" w:rsidR="00626C17" w:rsidRPr="00972B6A"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 xml:space="preserve">Core” (Provider) </w:t>
      </w:r>
      <w:r>
        <w:rPr>
          <w:rFonts w:ascii="Tahoma" w:hAnsi="Tahoma" w:cs="Tahoma"/>
          <w:sz w:val="24"/>
          <w:szCs w:val="24"/>
        </w:rPr>
        <w:t>маршрутизатори</w:t>
      </w:r>
      <w:r>
        <w:rPr>
          <w:rFonts w:ascii="Tahoma" w:hAnsi="Tahoma" w:cs="Tahoma"/>
          <w:sz w:val="24"/>
          <w:szCs w:val="24"/>
          <w:lang w:val="en-US"/>
        </w:rPr>
        <w:t xml:space="preserve">, </w:t>
      </w:r>
      <w:r>
        <w:rPr>
          <w:rFonts w:ascii="Tahoma" w:hAnsi="Tahoma" w:cs="Tahoma"/>
          <w:sz w:val="24"/>
          <w:szCs w:val="24"/>
        </w:rPr>
        <w:t>които установяват свързаността в мрежата на интернет доставчика.</w:t>
      </w:r>
    </w:p>
    <w:p w14:paraId="62FC2E5B" w14:textId="7C7C5510" w:rsidR="00972B6A" w:rsidRPr="00E00CB2" w:rsidRDefault="00972B6A" w:rsidP="00972B6A">
      <w:pPr>
        <w:pStyle w:val="BodyTextIndent"/>
        <w:numPr>
          <w:ilvl w:val="0"/>
          <w:numId w:val="39"/>
        </w:numPr>
        <w:spacing w:before="120" w:line="360" w:lineRule="auto"/>
        <w:rPr>
          <w:rFonts w:ascii="Tahoma" w:hAnsi="Tahoma" w:cs="Tahoma"/>
          <w:b/>
          <w:bCs/>
        </w:rPr>
      </w:pPr>
      <w:r>
        <w:rPr>
          <w:rFonts w:ascii="Tahoma" w:hAnsi="Tahoma" w:cs="Tahoma"/>
          <w:sz w:val="24"/>
          <w:szCs w:val="24"/>
        </w:rPr>
        <w:t>Всички адреси на интерфейси в мрежата на интернет доставчика трябва да са публични.</w:t>
      </w:r>
    </w:p>
    <w:p w14:paraId="2717F7BE" w14:textId="77777777" w:rsidR="00E00CB2" w:rsidRPr="001D2694" w:rsidRDefault="00E00CB2" w:rsidP="00E00CB2">
      <w:pPr>
        <w:pStyle w:val="BodyTextIndent"/>
        <w:spacing w:before="120" w:line="360" w:lineRule="auto"/>
        <w:ind w:left="0"/>
        <w:rPr>
          <w:rFonts w:ascii="Tahoma" w:hAnsi="Tahoma" w:cs="Tahoma"/>
          <w:b/>
          <w:bCs/>
        </w:rPr>
      </w:pPr>
    </w:p>
    <w:p w14:paraId="4D4F99D2" w14:textId="51350897" w:rsidR="006C5BF9" w:rsidRPr="00042C7C"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2.1.2. </w:t>
      </w:r>
      <w:r w:rsidR="006C5BF9" w:rsidRPr="001D2694">
        <w:rPr>
          <w:rFonts w:ascii="Tahoma" w:eastAsia="Times New Roman" w:hAnsi="Tahoma" w:cs="Tahoma"/>
          <w:b/>
          <w:bCs/>
          <w:sz w:val="28"/>
          <w:szCs w:val="20"/>
          <w:lang w:val="bg-BG" w:eastAsia="ar-SA"/>
        </w:rPr>
        <w:t xml:space="preserve">Използване на протокол LDP за дистрибуция на </w:t>
      </w:r>
      <w:r w:rsidR="00042C7C">
        <w:rPr>
          <w:rFonts w:ascii="Tahoma" w:eastAsia="Times New Roman" w:hAnsi="Tahoma" w:cs="Tahoma"/>
          <w:b/>
          <w:bCs/>
          <w:sz w:val="28"/>
          <w:szCs w:val="20"/>
          <w:lang w:val="bg-BG" w:eastAsia="ar-SA"/>
        </w:rPr>
        <w:t>етикети</w:t>
      </w:r>
    </w:p>
    <w:p w14:paraId="3993C534" w14:textId="50C0151A" w:rsidR="00C1643A" w:rsidRPr="00042C7C" w:rsidRDefault="00637498"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Конфигуриране на</w:t>
      </w:r>
      <w:r w:rsidR="00BD76D0">
        <w:rPr>
          <w:rFonts w:ascii="Tahoma" w:eastAsia="Times New Roman" w:hAnsi="Tahoma" w:cs="Tahoma"/>
          <w:lang w:val="bg-BG" w:eastAsia="ar-SA"/>
        </w:rPr>
        <w:t xml:space="preserve"> </w:t>
      </w:r>
      <w:r w:rsidR="00BD76D0">
        <w:rPr>
          <w:rFonts w:ascii="Tahoma" w:eastAsia="Times New Roman" w:hAnsi="Tahoma" w:cs="Tahoma"/>
          <w:lang w:val="en-US" w:eastAsia="ar-SA"/>
        </w:rPr>
        <w:t xml:space="preserve">Loopback </w:t>
      </w:r>
      <w:r w:rsidR="00BD76D0">
        <w:rPr>
          <w:rFonts w:ascii="Tahoma" w:eastAsia="Times New Roman" w:hAnsi="Tahoma" w:cs="Tahoma"/>
          <w:lang w:val="bg-BG" w:eastAsia="ar-SA"/>
        </w:rPr>
        <w:t>адрес на</w:t>
      </w:r>
      <w:r>
        <w:rPr>
          <w:rFonts w:ascii="Tahoma" w:eastAsia="Times New Roman" w:hAnsi="Tahoma" w:cs="Tahoma"/>
          <w:lang w:val="bg-BG" w:eastAsia="ar-SA"/>
        </w:rPr>
        <w:t xml:space="preserve"> </w:t>
      </w:r>
      <w:r w:rsidR="00BD76D0">
        <w:rPr>
          <w:rFonts w:ascii="Tahoma" w:eastAsia="Times New Roman" w:hAnsi="Tahoma" w:cs="Tahoma"/>
          <w:lang w:val="bg-BG" w:eastAsia="ar-SA"/>
        </w:rPr>
        <w:t>маршрутизаторите в мрежата на интернет доставчика.</w:t>
      </w:r>
    </w:p>
    <w:p w14:paraId="73F674E3" w14:textId="4FD152DF" w:rsidR="00042C7C" w:rsidRPr="00F20E10" w:rsidRDefault="00042C7C"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Стартиране 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чрез командата </w:t>
      </w:r>
      <w:proofErr w:type="spellStart"/>
      <w:r>
        <w:rPr>
          <w:rFonts w:ascii="Tahoma" w:eastAsia="Times New Roman" w:hAnsi="Tahoma" w:cs="Tahoma"/>
          <w:b/>
          <w:bCs/>
          <w:lang w:val="en-US" w:eastAsia="ar-SA"/>
        </w:rPr>
        <w:t>mpls</w:t>
      </w:r>
      <w:proofErr w:type="spellEnd"/>
      <w:r>
        <w:rPr>
          <w:rFonts w:ascii="Tahoma" w:eastAsia="Times New Roman" w:hAnsi="Tahoma" w:cs="Tahoma"/>
          <w:b/>
          <w:bCs/>
          <w:lang w:val="en-US" w:eastAsia="ar-SA"/>
        </w:rPr>
        <w:t xml:space="preserve"> label protocol </w:t>
      </w:r>
      <w:proofErr w:type="spellStart"/>
      <w:r>
        <w:rPr>
          <w:rFonts w:ascii="Tahoma" w:eastAsia="Times New Roman" w:hAnsi="Tahoma" w:cs="Tahoma"/>
          <w:b/>
          <w:bCs/>
          <w:lang w:val="en-US" w:eastAsia="ar-SA"/>
        </w:rPr>
        <w:t>ldp</w:t>
      </w:r>
      <w:r>
        <w:rPr>
          <w:rFonts w:ascii="Tahoma" w:eastAsia="Times New Roman" w:hAnsi="Tahoma" w:cs="Tahoma"/>
          <w:lang w:val="en-US" w:eastAsia="ar-SA"/>
        </w:rPr>
        <w:t>.</w:t>
      </w:r>
      <w:proofErr w:type="spellEnd"/>
    </w:p>
    <w:p w14:paraId="72BBFD72" w14:textId="45AC4014" w:rsidR="00F20E10" w:rsidRPr="00E00CB2" w:rsidRDefault="00F20E10"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За </w:t>
      </w:r>
      <w:r>
        <w:rPr>
          <w:rFonts w:ascii="Tahoma" w:eastAsia="Times New Roman" w:hAnsi="Tahoma" w:cs="Tahoma"/>
          <w:b/>
          <w:bCs/>
          <w:lang w:val="en-US" w:eastAsia="ar-SA"/>
        </w:rPr>
        <w:t xml:space="preserve">router-id </w:t>
      </w:r>
      <w:r>
        <w:rPr>
          <w:rFonts w:ascii="Tahoma" w:eastAsia="Times New Roman" w:hAnsi="Tahoma" w:cs="Tahoma"/>
          <w:lang w:val="bg-BG" w:eastAsia="ar-SA"/>
        </w:rPr>
        <w:t xml:space="preserve">се използва конфигурирания </w:t>
      </w:r>
      <w:r>
        <w:rPr>
          <w:rFonts w:ascii="Tahoma" w:eastAsia="Times New Roman" w:hAnsi="Tahoma" w:cs="Tahoma"/>
          <w:lang w:val="en-US" w:eastAsia="ar-SA"/>
        </w:rPr>
        <w:t xml:space="preserve">Loopback </w:t>
      </w:r>
      <w:r>
        <w:rPr>
          <w:rFonts w:ascii="Tahoma" w:eastAsia="Times New Roman" w:hAnsi="Tahoma" w:cs="Tahoma"/>
          <w:lang w:val="bg-BG" w:eastAsia="ar-SA"/>
        </w:rPr>
        <w:t>адрес на маршрутизатора (</w:t>
      </w:r>
      <w:r>
        <w:rPr>
          <w:rFonts w:ascii="Tahoma" w:eastAsia="Times New Roman" w:hAnsi="Tahoma" w:cs="Tahoma"/>
          <w:lang w:val="en-US" w:eastAsia="ar-SA"/>
        </w:rPr>
        <w:t>Loopback 1).</w:t>
      </w:r>
    </w:p>
    <w:p w14:paraId="7C23241E" w14:textId="48D835EE" w:rsidR="00E00CB2" w:rsidRDefault="00E00CB2" w:rsidP="00E00CB2">
      <w:pPr>
        <w:spacing w:line="360" w:lineRule="auto"/>
        <w:jc w:val="both"/>
        <w:rPr>
          <w:rFonts w:ascii="Tahoma" w:eastAsia="Times New Roman" w:hAnsi="Tahoma" w:cs="Tahoma"/>
          <w:b/>
          <w:bCs/>
          <w:sz w:val="28"/>
          <w:szCs w:val="20"/>
          <w:lang w:val="bg-BG" w:eastAsia="ar-SA"/>
        </w:rPr>
      </w:pPr>
    </w:p>
    <w:p w14:paraId="2999D3B0" w14:textId="77777777" w:rsidR="00972B6A" w:rsidRPr="00E00CB2" w:rsidRDefault="00972B6A" w:rsidP="00E00CB2">
      <w:pPr>
        <w:spacing w:line="360" w:lineRule="auto"/>
        <w:jc w:val="both"/>
        <w:rPr>
          <w:rFonts w:ascii="Tahoma" w:eastAsia="Times New Roman" w:hAnsi="Tahoma" w:cs="Tahoma"/>
          <w:b/>
          <w:bCs/>
          <w:sz w:val="28"/>
          <w:szCs w:val="20"/>
          <w:lang w:val="bg-BG" w:eastAsia="ar-SA"/>
        </w:rPr>
      </w:pPr>
    </w:p>
    <w:p w14:paraId="01CCF4B2" w14:textId="2C29BE68"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lastRenderedPageBreak/>
        <w:t xml:space="preserve">2.1.3. </w:t>
      </w:r>
      <w:r w:rsidR="006C5BF9" w:rsidRPr="001D2694">
        <w:rPr>
          <w:rFonts w:ascii="Tahoma" w:eastAsia="Times New Roman" w:hAnsi="Tahoma" w:cs="Tahoma"/>
          <w:b/>
          <w:bCs/>
          <w:sz w:val="28"/>
          <w:szCs w:val="20"/>
          <w:lang w:val="bg-BG" w:eastAsia="ar-SA"/>
        </w:rPr>
        <w:t>Употреба на IS-IS протокол в MPLS мрежата</w:t>
      </w:r>
    </w:p>
    <w:p w14:paraId="587A76F8" w14:textId="15058F19" w:rsidR="00042C7C" w:rsidRPr="00C74B2F" w:rsidRDefault="00C74B2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 в мрежата на интернет доставчика, чрез използване на командата </w:t>
      </w:r>
      <w:r>
        <w:rPr>
          <w:rFonts w:ascii="Tahoma" w:eastAsia="Times New Roman" w:hAnsi="Tahoma" w:cs="Tahoma"/>
          <w:b/>
          <w:bCs/>
          <w:szCs w:val="18"/>
          <w:lang w:val="en-US" w:eastAsia="ar-SA"/>
        </w:rPr>
        <w:t xml:space="preserve">router </w:t>
      </w:r>
      <w:proofErr w:type="spellStart"/>
      <w:r>
        <w:rPr>
          <w:rFonts w:ascii="Tahoma" w:eastAsia="Times New Roman" w:hAnsi="Tahoma" w:cs="Tahoma"/>
          <w:b/>
          <w:bCs/>
          <w:szCs w:val="18"/>
          <w:lang w:val="en-US" w:eastAsia="ar-SA"/>
        </w:rPr>
        <w:t>isis</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в глобален конфигурационен режим.</w:t>
      </w:r>
    </w:p>
    <w:p w14:paraId="6A7A2D48" w14:textId="5CC5C70D" w:rsidR="00C74B2F" w:rsidRPr="0029443F" w:rsidRDefault="00C74B2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sidRPr="0029443F">
        <w:rPr>
          <w:rFonts w:ascii="Tahoma" w:eastAsia="Times New Roman" w:hAnsi="Tahoma" w:cs="Tahoma"/>
          <w:b/>
          <w:bCs/>
          <w:szCs w:val="18"/>
          <w:lang w:val="en-US" w:eastAsia="ar-SA"/>
        </w:rPr>
        <w:t>router-id</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за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процеса</w:t>
      </w:r>
      <w:r>
        <w:rPr>
          <w:rFonts w:ascii="Tahoma" w:eastAsia="Times New Roman" w:hAnsi="Tahoma" w:cs="Tahoma"/>
          <w:szCs w:val="18"/>
          <w:lang w:val="en-US" w:eastAsia="ar-SA"/>
        </w:rPr>
        <w:t>.</w:t>
      </w:r>
    </w:p>
    <w:p w14:paraId="2A721311" w14:textId="4766D123" w:rsidR="0029443F" w:rsidRPr="0029443F" w:rsidRDefault="0029443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Конфигуриране на „</w:t>
      </w:r>
      <w:r>
        <w:rPr>
          <w:rFonts w:ascii="Tahoma" w:eastAsia="Times New Roman" w:hAnsi="Tahoma" w:cs="Tahoma"/>
          <w:szCs w:val="18"/>
          <w:lang w:val="en-US" w:eastAsia="ar-SA"/>
        </w:rPr>
        <w:t xml:space="preserve">net” </w:t>
      </w:r>
      <w:r>
        <w:rPr>
          <w:rFonts w:ascii="Tahoma" w:eastAsia="Times New Roman" w:hAnsi="Tahoma" w:cs="Tahoma"/>
          <w:szCs w:val="18"/>
          <w:lang w:val="bg-BG" w:eastAsia="ar-SA"/>
        </w:rPr>
        <w:t xml:space="preserve">атрибут, който указва зоната в която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w:t>
      </w:r>
    </w:p>
    <w:p w14:paraId="4E71FA2A" w14:textId="0294FD3A" w:rsidR="0029443F" w:rsidRPr="00896DC4" w:rsidRDefault="0029443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w:t>
      </w:r>
      <w:r w:rsidR="00896DC4">
        <w:rPr>
          <w:rFonts w:ascii="Tahoma" w:eastAsia="Times New Roman" w:hAnsi="Tahoma" w:cs="Tahoma"/>
          <w:szCs w:val="18"/>
          <w:lang w:val="bg-BG" w:eastAsia="ar-SA"/>
        </w:rPr>
        <w:t xml:space="preserve">а пасивен интерфейс </w:t>
      </w:r>
      <w:r w:rsidR="00896DC4">
        <w:rPr>
          <w:rFonts w:ascii="Tahoma" w:eastAsia="Times New Roman" w:hAnsi="Tahoma" w:cs="Tahoma"/>
          <w:szCs w:val="18"/>
          <w:lang w:val="en-US" w:eastAsia="ar-SA"/>
        </w:rPr>
        <w:t>Loopback 1.</w:t>
      </w:r>
    </w:p>
    <w:p w14:paraId="28C34F0C" w14:textId="2E01F15C" w:rsidR="00896DC4" w:rsidRPr="00896DC4" w:rsidRDefault="00896DC4"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тип ниво на което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 в случая – ниво 2.</w:t>
      </w:r>
    </w:p>
    <w:p w14:paraId="795C5FDC" w14:textId="5D880D7D" w:rsidR="00896DC4" w:rsidRPr="00E00CB2" w:rsidRDefault="00896DC4"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 xml:space="preserve">процеса на интерфейсите, които са свързани в </w:t>
      </w:r>
      <w:r>
        <w:rPr>
          <w:rFonts w:ascii="Tahoma" w:eastAsia="Times New Roman" w:hAnsi="Tahoma" w:cs="Tahoma"/>
          <w:szCs w:val="18"/>
          <w:lang w:val="en-US" w:eastAsia="ar-SA"/>
        </w:rPr>
        <w:t xml:space="preserve">MPLS </w:t>
      </w:r>
      <w:r>
        <w:rPr>
          <w:rFonts w:ascii="Tahoma" w:eastAsia="Times New Roman" w:hAnsi="Tahoma" w:cs="Tahoma"/>
          <w:szCs w:val="18"/>
          <w:lang w:val="bg-BG" w:eastAsia="ar-SA"/>
        </w:rPr>
        <w:t>мрежата.</w:t>
      </w:r>
    </w:p>
    <w:p w14:paraId="477A499A" w14:textId="77777777" w:rsidR="00E00CB2" w:rsidRPr="00E00CB2" w:rsidRDefault="00E00CB2" w:rsidP="00E00CB2">
      <w:pPr>
        <w:spacing w:line="360" w:lineRule="auto"/>
        <w:jc w:val="both"/>
        <w:rPr>
          <w:rFonts w:ascii="Tahoma" w:eastAsia="Times New Roman" w:hAnsi="Tahoma" w:cs="Tahoma"/>
          <w:b/>
          <w:bCs/>
          <w:sz w:val="28"/>
          <w:szCs w:val="20"/>
          <w:lang w:val="bg-BG" w:eastAsia="ar-SA"/>
        </w:rPr>
      </w:pPr>
    </w:p>
    <w:p w14:paraId="2ED3F741" w14:textId="566D494D"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2.1.4. </w:t>
      </w:r>
      <w:r w:rsidR="006C5BF9" w:rsidRPr="001D2694">
        <w:rPr>
          <w:rFonts w:ascii="Tahoma" w:eastAsia="Times New Roman" w:hAnsi="Tahoma" w:cs="Tahoma"/>
          <w:b/>
          <w:bCs/>
          <w:sz w:val="28"/>
          <w:szCs w:val="20"/>
          <w:lang w:val="bg-BG" w:eastAsia="ar-SA"/>
        </w:rPr>
        <w:t>Използване на BGP и MPBGP за реализация на динамична маршрутизация</w:t>
      </w:r>
    </w:p>
    <w:p w14:paraId="39A1F5C6" w14:textId="09C84388"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 с номер на автономна система:</w:t>
      </w:r>
    </w:p>
    <w:p w14:paraId="604C30F1" w14:textId="62D4BE8D" w:rsidR="0084086C" w:rsidRPr="0084086C" w:rsidRDefault="0084086C" w:rsidP="00E00CB2">
      <w:pPr>
        <w:pStyle w:val="ListParagraph"/>
        <w:numPr>
          <w:ilvl w:val="1"/>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клиентите се използват частни номера на автономни системи.</w:t>
      </w:r>
    </w:p>
    <w:p w14:paraId="03263A6A" w14:textId="4521677B" w:rsidR="00D6649A" w:rsidRPr="00D6649A" w:rsidRDefault="0084086C" w:rsidP="00D6649A">
      <w:pPr>
        <w:pStyle w:val="ListParagraph"/>
        <w:numPr>
          <w:ilvl w:val="1"/>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интернет доставчика се използва публичен номер на автономна система.</w:t>
      </w:r>
    </w:p>
    <w:p w14:paraId="56508054" w14:textId="63559C92" w:rsidR="00D6649A" w:rsidRPr="00D6649A" w:rsidRDefault="00D6649A"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BGP </w:t>
      </w:r>
      <w:r>
        <w:rPr>
          <w:rFonts w:ascii="Tahoma" w:eastAsia="Times New Roman" w:hAnsi="Tahoma" w:cs="Tahoma"/>
          <w:lang w:val="bg-BG" w:eastAsia="ar-SA"/>
        </w:rPr>
        <w:t>протокола</w:t>
      </w:r>
      <w:r>
        <w:rPr>
          <w:rFonts w:ascii="Tahoma" w:eastAsia="Times New Roman" w:hAnsi="Tahoma" w:cs="Tahoma"/>
          <w:szCs w:val="18"/>
          <w:lang w:val="bg-BG" w:eastAsia="ar-SA"/>
        </w:rPr>
        <w:t>.</w:t>
      </w:r>
    </w:p>
    <w:p w14:paraId="28175DC4" w14:textId="78E0775F"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proofErr w:type="spellStart"/>
      <w:r>
        <w:rPr>
          <w:rFonts w:ascii="Tahoma" w:eastAsia="Times New Roman" w:hAnsi="Tahoma" w:cs="Tahoma"/>
          <w:szCs w:val="18"/>
          <w:lang w:val="en-US" w:eastAsia="ar-SA"/>
        </w:rPr>
        <w:t>eBGP</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свързаност между СЕ (маршрутизаторите на клиентите) и РЕ (маршрутизаторите на интернет доставчика).</w:t>
      </w:r>
    </w:p>
    <w:p w14:paraId="2A96E297" w14:textId="64D81D8F"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Обявяване на директно свързаните пътища на СЕ маршрутизаторите, в случая техните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адреси.</w:t>
      </w:r>
    </w:p>
    <w:p w14:paraId="46BA5E8E" w14:textId="5CC7A460" w:rsidR="0084086C" w:rsidRPr="00804406"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proofErr w:type="spellStart"/>
      <w:r>
        <w:rPr>
          <w:rFonts w:ascii="Tahoma" w:eastAsia="Times New Roman" w:hAnsi="Tahoma" w:cs="Tahoma"/>
          <w:szCs w:val="18"/>
          <w:lang w:val="en-US" w:eastAsia="ar-SA"/>
        </w:rPr>
        <w:t>iBGP</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свързнаост между </w:t>
      </w:r>
      <w:r>
        <w:rPr>
          <w:rFonts w:ascii="Tahoma" w:eastAsia="Times New Roman" w:hAnsi="Tahoma" w:cs="Tahoma"/>
          <w:szCs w:val="18"/>
          <w:lang w:val="en-US" w:eastAsia="ar-SA"/>
        </w:rPr>
        <w:t xml:space="preserve">PE </w:t>
      </w:r>
      <w:r>
        <w:rPr>
          <w:rFonts w:ascii="Tahoma" w:eastAsia="Times New Roman" w:hAnsi="Tahoma" w:cs="Tahoma"/>
          <w:szCs w:val="18"/>
          <w:lang w:val="bg-BG" w:eastAsia="ar-SA"/>
        </w:rPr>
        <w:t xml:space="preserve">и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маршрутизаторите в мрежата на интернет доставчика.</w:t>
      </w:r>
    </w:p>
    <w:p w14:paraId="71F9E731" w14:textId="7E21AECE" w:rsidR="00804406" w:rsidRPr="0084086C" w:rsidRDefault="00804406"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D56F22F" w14:textId="51124758" w:rsidR="0084086C" w:rsidRPr="00E00CB2"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Задаване на РЕ маршрутизаторите ролята на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клиенти.</w:t>
      </w:r>
    </w:p>
    <w:p w14:paraId="4547EE0F" w14:textId="3CAA4B95" w:rsidR="00E00CB2" w:rsidRPr="004444CA" w:rsidRDefault="00E00CB2"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Асоцииране на конфигурираните </w:t>
      </w:r>
      <w:r>
        <w:rPr>
          <w:rFonts w:ascii="Tahoma" w:eastAsia="Times New Roman" w:hAnsi="Tahoma" w:cs="Tahoma"/>
          <w:szCs w:val="18"/>
          <w:lang w:val="en-US" w:eastAsia="ar-SA"/>
        </w:rPr>
        <w:t xml:space="preserve">VRF </w:t>
      </w:r>
      <w:r>
        <w:rPr>
          <w:rFonts w:ascii="Tahoma" w:eastAsia="Times New Roman" w:hAnsi="Tahoma" w:cs="Tahoma"/>
          <w:szCs w:val="18"/>
          <w:lang w:val="bg-BG" w:eastAsia="ar-SA"/>
        </w:rPr>
        <w:t xml:space="preserve">за отделните клиенти към процеса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протокола.</w:t>
      </w:r>
    </w:p>
    <w:p w14:paraId="6C2273DC" w14:textId="464450B3" w:rsidR="004444CA" w:rsidRPr="005E12FC" w:rsidRDefault="004444CA"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Обявяване на мрежите РЕ – СЕ на всички РЕ маршрутизатори.</w:t>
      </w:r>
    </w:p>
    <w:p w14:paraId="207DB439" w14:textId="31F84C72" w:rsidR="005E12FC" w:rsidRPr="005E12FC" w:rsidRDefault="005E12F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lastRenderedPageBreak/>
        <w:t xml:space="preserve">Конфигуриране на </w:t>
      </w:r>
      <w:r w:rsidRPr="005E12FC">
        <w:rPr>
          <w:rFonts w:ascii="Tahoma" w:eastAsia="Times New Roman" w:hAnsi="Tahoma" w:cs="Tahoma"/>
          <w:b/>
          <w:bCs/>
          <w:szCs w:val="18"/>
          <w:lang w:val="en-US" w:eastAsia="ar-SA"/>
        </w:rPr>
        <w:t>route-map</w:t>
      </w:r>
      <w:r>
        <w:rPr>
          <w:rFonts w:ascii="Tahoma" w:eastAsia="Times New Roman" w:hAnsi="Tahoma" w:cs="Tahoma"/>
          <w:b/>
          <w:bCs/>
          <w:szCs w:val="18"/>
          <w:lang w:val="en-US" w:eastAsia="ar-SA"/>
        </w:rPr>
        <w:t xml:space="preserve"> </w:t>
      </w:r>
      <w:r>
        <w:rPr>
          <w:rFonts w:ascii="Tahoma" w:eastAsia="Times New Roman" w:hAnsi="Tahoma" w:cs="Tahoma"/>
          <w:szCs w:val="18"/>
          <w:lang w:val="bg-BG" w:eastAsia="ar-SA"/>
        </w:rPr>
        <w:t>за приоритизиране на път към автономните системи на двата отделни клиента.</w:t>
      </w:r>
    </w:p>
    <w:p w14:paraId="3D715E9A" w14:textId="77777777" w:rsidR="005E12FC" w:rsidRPr="005E12FC" w:rsidRDefault="005E12FC" w:rsidP="005E12FC">
      <w:pPr>
        <w:spacing w:line="360" w:lineRule="auto"/>
        <w:jc w:val="both"/>
        <w:rPr>
          <w:rFonts w:ascii="Tahoma" w:eastAsia="Times New Roman" w:hAnsi="Tahoma" w:cs="Tahoma"/>
          <w:b/>
          <w:bCs/>
          <w:sz w:val="28"/>
          <w:szCs w:val="20"/>
          <w:lang w:val="bg-BG" w:eastAsia="ar-SA"/>
        </w:rPr>
      </w:pPr>
    </w:p>
    <w:p w14:paraId="14C14100" w14:textId="1E3E7C47"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2.1.5. </w:t>
      </w:r>
      <w:r w:rsidR="006C5BF9" w:rsidRPr="001D2694">
        <w:rPr>
          <w:rFonts w:ascii="Tahoma" w:eastAsia="Times New Roman" w:hAnsi="Tahoma" w:cs="Tahoma"/>
          <w:b/>
          <w:bCs/>
          <w:sz w:val="28"/>
          <w:szCs w:val="20"/>
          <w:lang w:val="bg-BG" w:eastAsia="ar-SA"/>
        </w:rPr>
        <w:t>Използване на Route Reflector в MPLS мрежата</w:t>
      </w:r>
    </w:p>
    <w:p w14:paraId="5E32710E" w14:textId="50A82E82" w:rsidR="00F36749" w:rsidRDefault="00F36749" w:rsidP="00F36749">
      <w:pPr>
        <w:pStyle w:val="ListParagraph"/>
        <w:numPr>
          <w:ilvl w:val="0"/>
          <w:numId w:val="43"/>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Създаване на два маршрутизатора в мрежата на интернет доставчика, които играят ролята на </w:t>
      </w:r>
      <w:r>
        <w:rPr>
          <w:rFonts w:ascii="Tahoma" w:eastAsia="Times New Roman" w:hAnsi="Tahoma" w:cs="Tahoma"/>
          <w:szCs w:val="18"/>
          <w:lang w:val="en-US" w:eastAsia="ar-SA"/>
        </w:rPr>
        <w:t xml:space="preserve">Route </w:t>
      </w:r>
      <w:proofErr w:type="spellStart"/>
      <w:r>
        <w:rPr>
          <w:rFonts w:ascii="Tahoma" w:eastAsia="Times New Roman" w:hAnsi="Tahoma" w:cs="Tahoma"/>
          <w:szCs w:val="18"/>
          <w:lang w:val="en-US" w:eastAsia="ar-SA"/>
        </w:rPr>
        <w:t>Relfector</w:t>
      </w:r>
      <w:proofErr w:type="spellEnd"/>
      <w:r>
        <w:rPr>
          <w:rFonts w:ascii="Tahoma" w:eastAsia="Times New Roman" w:hAnsi="Tahoma" w:cs="Tahoma"/>
          <w:szCs w:val="18"/>
          <w:lang w:val="bg-BG" w:eastAsia="ar-SA"/>
        </w:rPr>
        <w:t>.</w:t>
      </w:r>
    </w:p>
    <w:p w14:paraId="5F0D05AB" w14:textId="64B25C60" w:rsidR="00972B6A" w:rsidRDefault="00972B6A" w:rsidP="00F36749">
      <w:pPr>
        <w:pStyle w:val="ListParagraph"/>
        <w:numPr>
          <w:ilvl w:val="0"/>
          <w:numId w:val="43"/>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 на двата маршрутизатора.</w:t>
      </w:r>
    </w:p>
    <w:p w14:paraId="45E3820B" w14:textId="12298587" w:rsidR="00F36749" w:rsidRPr="007E6C59" w:rsidRDefault="00F36749" w:rsidP="007E6C59">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proofErr w:type="spellStart"/>
      <w:r>
        <w:rPr>
          <w:rFonts w:ascii="Tahoma" w:eastAsia="Times New Roman" w:hAnsi="Tahoma" w:cs="Tahoma"/>
          <w:szCs w:val="18"/>
          <w:lang w:val="en-US" w:eastAsia="ar-SA"/>
        </w:rPr>
        <w:t>iBGP</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свързнаост между </w:t>
      </w:r>
      <w:r w:rsidR="009D58E4">
        <w:rPr>
          <w:rFonts w:ascii="Tahoma" w:eastAsia="Times New Roman" w:hAnsi="Tahoma" w:cs="Tahoma"/>
          <w:szCs w:val="18"/>
          <w:lang w:val="bg-BG" w:eastAsia="ar-SA"/>
        </w:rPr>
        <w:t xml:space="preserve">всички </w:t>
      </w:r>
      <w:r>
        <w:rPr>
          <w:rFonts w:ascii="Tahoma" w:eastAsia="Times New Roman" w:hAnsi="Tahoma" w:cs="Tahoma"/>
          <w:szCs w:val="18"/>
          <w:lang w:val="en-US" w:eastAsia="ar-SA"/>
        </w:rPr>
        <w:t>PE</w:t>
      </w:r>
      <w:r w:rsidR="009D58E4">
        <w:rPr>
          <w:rFonts w:ascii="Tahoma" w:eastAsia="Times New Roman" w:hAnsi="Tahoma" w:cs="Tahoma"/>
          <w:szCs w:val="18"/>
          <w:lang w:val="bg-BG" w:eastAsia="ar-SA"/>
        </w:rPr>
        <w:t xml:space="preserve"> маршрутизатори</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и тези два</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маршрутизатора.</w:t>
      </w:r>
    </w:p>
    <w:p w14:paraId="515D9082" w14:textId="0B9D238A" w:rsidR="007E6C59" w:rsidRPr="009E57CD" w:rsidRDefault="007E6C59" w:rsidP="009E57CD">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61A7931" w14:textId="0DA7535D" w:rsidR="00972B6A" w:rsidRPr="009D58E4" w:rsidRDefault="009E57CD" w:rsidP="009D58E4">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на всички РЕ маршрутизатори</w:t>
      </w:r>
      <w:r w:rsidR="009D58E4">
        <w:rPr>
          <w:rFonts w:ascii="Tahoma" w:eastAsia="Times New Roman" w:hAnsi="Tahoma" w:cs="Tahoma"/>
          <w:szCs w:val="18"/>
          <w:lang w:val="bg-BG" w:eastAsia="ar-SA"/>
        </w:rPr>
        <w:t xml:space="preserve">, </w:t>
      </w:r>
      <w:r>
        <w:rPr>
          <w:rFonts w:ascii="Tahoma" w:eastAsia="Times New Roman" w:hAnsi="Tahoma" w:cs="Tahoma"/>
          <w:szCs w:val="18"/>
          <w:lang w:val="bg-BG" w:eastAsia="ar-SA"/>
        </w:rPr>
        <w:t>свързани към тези два маршрутизатора</w:t>
      </w:r>
      <w:r>
        <w:rPr>
          <w:rFonts w:ascii="Tahoma" w:eastAsia="Times New Roman" w:hAnsi="Tahoma" w:cs="Tahoma"/>
          <w:szCs w:val="18"/>
          <w:lang w:val="en-US" w:eastAsia="ar-SA"/>
        </w:rPr>
        <w:t>,</w:t>
      </w:r>
      <w:r>
        <w:rPr>
          <w:rFonts w:ascii="Tahoma" w:eastAsia="Times New Roman" w:hAnsi="Tahoma" w:cs="Tahoma"/>
          <w:szCs w:val="18"/>
          <w:lang w:val="bg-BG" w:eastAsia="ar-SA"/>
        </w:rPr>
        <w:t xml:space="preserve"> чрез </w:t>
      </w:r>
      <w:proofErr w:type="spellStart"/>
      <w:r>
        <w:rPr>
          <w:rFonts w:ascii="Tahoma" w:eastAsia="Times New Roman" w:hAnsi="Tahoma" w:cs="Tahoma"/>
          <w:szCs w:val="18"/>
          <w:lang w:val="en-US" w:eastAsia="ar-SA"/>
        </w:rPr>
        <w:t>iBGP</w:t>
      </w:r>
      <w:proofErr w:type="spellEnd"/>
      <w:r w:rsidR="00972B6A">
        <w:rPr>
          <w:rFonts w:ascii="Tahoma" w:eastAsia="Times New Roman" w:hAnsi="Tahoma" w:cs="Tahoma"/>
          <w:szCs w:val="18"/>
          <w:lang w:val="bg-BG" w:eastAsia="ar-SA"/>
        </w:rPr>
        <w:t xml:space="preserve">, ролята </w:t>
      </w:r>
      <w:r w:rsidR="00972B6A">
        <w:rPr>
          <w:rFonts w:ascii="Tahoma" w:eastAsia="Times New Roman" w:hAnsi="Tahoma" w:cs="Tahoma"/>
          <w:szCs w:val="18"/>
          <w:lang w:val="en-US" w:eastAsia="ar-SA"/>
        </w:rPr>
        <w:t xml:space="preserve">Route Reflector </w:t>
      </w:r>
      <w:r w:rsidR="00972B6A">
        <w:rPr>
          <w:rFonts w:ascii="Tahoma" w:eastAsia="Times New Roman" w:hAnsi="Tahoma" w:cs="Tahoma"/>
          <w:szCs w:val="18"/>
          <w:lang w:val="bg-BG" w:eastAsia="ar-SA"/>
        </w:rPr>
        <w:t>клиент.</w:t>
      </w:r>
    </w:p>
    <w:p w14:paraId="6735DAAB" w14:textId="77777777" w:rsidR="009D58E4" w:rsidRPr="009D58E4" w:rsidRDefault="009D58E4" w:rsidP="009D58E4">
      <w:pPr>
        <w:spacing w:line="360" w:lineRule="auto"/>
        <w:jc w:val="both"/>
        <w:rPr>
          <w:rFonts w:ascii="Tahoma" w:eastAsia="Times New Roman" w:hAnsi="Tahoma" w:cs="Tahoma"/>
          <w:b/>
          <w:bCs/>
          <w:sz w:val="28"/>
          <w:szCs w:val="20"/>
          <w:lang w:val="bg-BG" w:eastAsia="ar-SA"/>
        </w:rPr>
      </w:pPr>
    </w:p>
    <w:p w14:paraId="54E752F3" w14:textId="37F99A9E"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2.1.6. </w:t>
      </w:r>
      <w:r w:rsidR="006C5BF9" w:rsidRPr="001D2694">
        <w:rPr>
          <w:rFonts w:ascii="Tahoma" w:eastAsia="Times New Roman" w:hAnsi="Tahoma" w:cs="Tahoma"/>
          <w:b/>
          <w:bCs/>
          <w:sz w:val="28"/>
          <w:szCs w:val="20"/>
          <w:lang w:val="bg-BG" w:eastAsia="ar-SA"/>
        </w:rPr>
        <w:t>Осигуряване на резервираност на всеки от клиентите на ниво доставчик на услугата</w:t>
      </w:r>
    </w:p>
    <w:p w14:paraId="7DAD600F" w14:textId="77777777" w:rsidR="009D58E4" w:rsidRPr="00225B6D" w:rsidRDefault="009D58E4" w:rsidP="00E00CB2">
      <w:pPr>
        <w:spacing w:line="360" w:lineRule="auto"/>
        <w:ind w:firstLine="720"/>
        <w:jc w:val="both"/>
        <w:rPr>
          <w:rFonts w:ascii="Tahoma" w:eastAsia="Times New Roman" w:hAnsi="Tahoma" w:cs="Tahoma"/>
          <w:szCs w:val="18"/>
          <w:lang w:val="en-US" w:eastAsia="ar-SA"/>
        </w:rPr>
      </w:pPr>
    </w:p>
    <w:p w14:paraId="496605B9" w14:textId="047CC26E" w:rsidR="006C5BF9" w:rsidRPr="001D2694"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2.1.7. </w:t>
      </w:r>
      <w:r w:rsidR="006C5BF9" w:rsidRPr="001D2694">
        <w:rPr>
          <w:rFonts w:ascii="Tahoma" w:eastAsia="Times New Roman" w:hAnsi="Tahoma" w:cs="Tahoma"/>
          <w:b/>
          <w:bCs/>
          <w:sz w:val="28"/>
          <w:szCs w:val="20"/>
          <w:lang w:val="bg-BG" w:eastAsia="ar-SA"/>
        </w:rPr>
        <w:t>Внедряване на политика за качество на услугата - Quality of Service</w:t>
      </w:r>
    </w:p>
    <w:p w14:paraId="69F6750D" w14:textId="5177344E" w:rsidR="006C5BF9" w:rsidRPr="001D2694" w:rsidRDefault="001D2694" w:rsidP="00E00CB2">
      <w:pPr>
        <w:pStyle w:val="BodyTextIndent"/>
        <w:spacing w:before="120" w:line="360" w:lineRule="auto"/>
        <w:ind w:left="0" w:firstLine="720"/>
        <w:rPr>
          <w:rFonts w:ascii="Tahoma" w:hAnsi="Tahoma" w:cs="Tahoma"/>
          <w:b/>
          <w:bCs/>
        </w:rPr>
      </w:pPr>
      <w:r>
        <w:rPr>
          <w:rFonts w:ascii="Tahoma" w:hAnsi="Tahoma" w:cs="Tahoma"/>
          <w:b/>
          <w:bCs/>
        </w:rPr>
        <w:t xml:space="preserve">2.1.8. </w:t>
      </w:r>
      <w:r w:rsidR="006C5BF9" w:rsidRPr="001D2694">
        <w:rPr>
          <w:rFonts w:ascii="Tahoma" w:hAnsi="Tahoma" w:cs="Tahoma"/>
          <w:b/>
          <w:bCs/>
        </w:rPr>
        <w:t>Симулация на мрежовото решение на GNS3</w:t>
      </w:r>
    </w:p>
    <w:p w14:paraId="2EF574AD" w14:textId="618F09A7" w:rsidR="006C5BF9" w:rsidRPr="001D2694" w:rsidRDefault="001D2694" w:rsidP="00E00CB2">
      <w:pPr>
        <w:pStyle w:val="BodyTextIndent"/>
        <w:spacing w:before="120" w:line="360" w:lineRule="auto"/>
        <w:ind w:left="0"/>
        <w:rPr>
          <w:rFonts w:ascii="Tahoma" w:hAnsi="Tahoma" w:cs="Tahoma"/>
          <w:b/>
          <w:bCs/>
        </w:rPr>
      </w:pPr>
      <w:r>
        <w:rPr>
          <w:rFonts w:ascii="Tahoma" w:hAnsi="Tahoma" w:cs="Tahoma"/>
          <w:b/>
          <w:bCs/>
        </w:rPr>
        <w:t xml:space="preserve">2.2. </w:t>
      </w:r>
      <w:r w:rsidR="006C5BF9" w:rsidRPr="001D2694">
        <w:rPr>
          <w:rFonts w:ascii="Tahoma" w:hAnsi="Tahoma" w:cs="Tahoma"/>
          <w:b/>
          <w:bCs/>
        </w:rPr>
        <w:t>Описание на мрежовата топология</w:t>
      </w:r>
    </w:p>
    <w:p w14:paraId="1989DB7B" w14:textId="73AE7E1F" w:rsidR="006C5BF9" w:rsidRPr="001D2694" w:rsidRDefault="001D2694" w:rsidP="001D2694">
      <w:pPr>
        <w:pStyle w:val="BodyTextIndent"/>
        <w:spacing w:before="120" w:line="360" w:lineRule="auto"/>
        <w:ind w:left="0"/>
        <w:rPr>
          <w:rFonts w:ascii="Tahoma" w:hAnsi="Tahoma" w:cs="Tahoma"/>
          <w:b/>
          <w:bCs/>
        </w:rPr>
      </w:pPr>
      <w:r>
        <w:rPr>
          <w:rFonts w:ascii="Tahoma" w:hAnsi="Tahoma" w:cs="Tahoma"/>
          <w:b/>
          <w:bCs/>
        </w:rPr>
        <w:t xml:space="preserve">2.3. </w:t>
      </w:r>
      <w:r w:rsidR="006C5BF9" w:rsidRPr="001D2694">
        <w:rPr>
          <w:rFonts w:ascii="Tahoma" w:hAnsi="Tahoma" w:cs="Tahoma"/>
          <w:b/>
          <w:bCs/>
        </w:rPr>
        <w:t>Адресация на мрежовата топология</w:t>
      </w:r>
    </w:p>
    <w:p w14:paraId="58B5ADDC" w14:textId="5605D02D"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proofErr w:type="spellStart"/>
      <w:r>
        <w:rPr>
          <w:rFonts w:ascii="Arial" w:hAnsi="Arial" w:cs="Arial"/>
          <w:b/>
          <w:lang w:val="en-US"/>
        </w:rPr>
        <w:t>iBGP</w:t>
      </w:r>
      <w:proofErr w:type="spellEnd"/>
      <w:r>
        <w:rPr>
          <w:rFonts w:ascii="Arial" w:hAnsi="Arial" w:cs="Arial"/>
          <w:b/>
          <w:lang w:val="en-US"/>
        </w:rPr>
        <w:t xml:space="preserve">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E15D7">
      <w:pPr>
        <w:pStyle w:val="BodyTextIndent"/>
        <w:numPr>
          <w:ilvl w:val="1"/>
          <w:numId w:val="2"/>
        </w:numPr>
        <w:spacing w:before="120"/>
        <w:rPr>
          <w:rFonts w:ascii="Arial" w:hAnsi="Arial" w:cs="Arial"/>
          <w:b/>
        </w:rPr>
      </w:pPr>
      <w:proofErr w:type="spellStart"/>
      <w:r w:rsidRPr="00CB46E3">
        <w:rPr>
          <w:rFonts w:ascii="Arial" w:hAnsi="Arial" w:cs="Arial"/>
          <w:b/>
          <w:lang w:val="en-US"/>
        </w:rPr>
        <w:t>Конфигуриране</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политики</w:t>
      </w:r>
      <w:proofErr w:type="spellEnd"/>
      <w:r w:rsidRPr="00CB46E3">
        <w:rPr>
          <w:rFonts w:ascii="Arial" w:hAnsi="Arial" w:cs="Arial"/>
          <w:b/>
          <w:lang w:val="en-US"/>
        </w:rPr>
        <w:t xml:space="preserve"> </w:t>
      </w:r>
      <w:proofErr w:type="spellStart"/>
      <w:r w:rsidRPr="00CB46E3">
        <w:rPr>
          <w:rFonts w:ascii="Arial" w:hAnsi="Arial" w:cs="Arial"/>
          <w:b/>
          <w:lang w:val="en-US"/>
        </w:rPr>
        <w:t>за</w:t>
      </w:r>
      <w:proofErr w:type="spellEnd"/>
      <w:r w:rsidRPr="00CB46E3">
        <w:rPr>
          <w:rFonts w:ascii="Arial" w:hAnsi="Arial" w:cs="Arial"/>
          <w:b/>
          <w:lang w:val="en-US"/>
        </w:rPr>
        <w:t xml:space="preserve"> </w:t>
      </w:r>
      <w:proofErr w:type="spellStart"/>
      <w:r w:rsidRPr="00CB46E3">
        <w:rPr>
          <w:rFonts w:ascii="Arial" w:hAnsi="Arial" w:cs="Arial"/>
          <w:b/>
          <w:lang w:val="en-US"/>
        </w:rPr>
        <w:t>качество</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услугите</w:t>
      </w:r>
      <w:proofErr w:type="spellEnd"/>
      <w:r w:rsidRPr="00CB46E3">
        <w:rPr>
          <w:rFonts w:ascii="Arial" w:hAnsi="Arial" w:cs="Arial"/>
          <w:b/>
          <w:lang w:val="en-US"/>
        </w:rPr>
        <w:t xml:space="preserve">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30" w:history="1">
        <w:r w:rsidR="00451BE3" w:rsidRPr="00FD4FB2">
          <w:rPr>
            <w:rStyle w:val="Hyperlink"/>
            <w:rFonts w:ascii="Arial" w:hAnsi="Arial" w:cs="Arial"/>
            <w:sz w:val="24"/>
            <w:szCs w:val="24"/>
          </w:rPr>
          <w:t>http://www.steves-internet-guide.com/ipv4-basics/</w:t>
        </w:r>
      </w:hyperlink>
    </w:p>
    <w:p w14:paraId="083B8BE3" w14:textId="77777777" w:rsidR="00F0264C" w:rsidRDefault="00637498" w:rsidP="00CE15D7">
      <w:pPr>
        <w:pStyle w:val="BodyTextIndent"/>
        <w:numPr>
          <w:ilvl w:val="0"/>
          <w:numId w:val="5"/>
        </w:numPr>
        <w:spacing w:before="120"/>
        <w:rPr>
          <w:rFonts w:ascii="Arial" w:hAnsi="Arial" w:cs="Arial"/>
          <w:b/>
          <w:sz w:val="24"/>
          <w:szCs w:val="24"/>
          <w:lang w:val="en-US"/>
        </w:rPr>
      </w:pPr>
      <w:hyperlink r:id="rId31"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637498" w:rsidP="00CE15D7">
      <w:pPr>
        <w:pStyle w:val="BodyTextIndent"/>
        <w:numPr>
          <w:ilvl w:val="0"/>
          <w:numId w:val="5"/>
        </w:numPr>
        <w:spacing w:before="120"/>
        <w:rPr>
          <w:rFonts w:ascii="Arial" w:hAnsi="Arial" w:cs="Arial"/>
          <w:b/>
          <w:sz w:val="24"/>
          <w:szCs w:val="24"/>
          <w:lang w:val="en-US"/>
        </w:rPr>
      </w:pPr>
      <w:hyperlink r:id="rId32"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637498" w:rsidP="00CE15D7">
      <w:pPr>
        <w:pStyle w:val="BodyTextIndent"/>
        <w:numPr>
          <w:ilvl w:val="0"/>
          <w:numId w:val="5"/>
        </w:numPr>
        <w:spacing w:before="120"/>
        <w:rPr>
          <w:rStyle w:val="Hyperlink"/>
          <w:rFonts w:ascii="Arial" w:hAnsi="Arial" w:cs="Arial"/>
          <w:b/>
          <w:color w:val="auto"/>
          <w:sz w:val="24"/>
          <w:szCs w:val="24"/>
          <w:u w:val="none"/>
          <w:lang w:val="en-US"/>
        </w:rPr>
      </w:pPr>
      <w:hyperlink r:id="rId33"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35"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36"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37"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38"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39"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40"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637498" w:rsidP="00CE15D7">
      <w:pPr>
        <w:pStyle w:val="BodyTextIndent"/>
        <w:numPr>
          <w:ilvl w:val="0"/>
          <w:numId w:val="5"/>
        </w:numPr>
        <w:spacing w:before="120"/>
        <w:rPr>
          <w:rFonts w:ascii="Arial" w:hAnsi="Arial" w:cs="Arial"/>
          <w:b/>
          <w:sz w:val="24"/>
          <w:szCs w:val="24"/>
          <w:lang w:val="en-US"/>
        </w:rPr>
      </w:pPr>
      <w:hyperlink r:id="rId41"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637498" w:rsidP="00CE15D7">
      <w:pPr>
        <w:pStyle w:val="BodyTextIndent"/>
        <w:numPr>
          <w:ilvl w:val="0"/>
          <w:numId w:val="5"/>
        </w:numPr>
        <w:spacing w:before="120"/>
        <w:rPr>
          <w:rFonts w:ascii="Arial" w:hAnsi="Arial" w:cs="Arial"/>
          <w:b/>
          <w:sz w:val="24"/>
          <w:szCs w:val="24"/>
          <w:lang w:val="en-US"/>
        </w:rPr>
      </w:pPr>
      <w:hyperlink r:id="rId42" w:history="1">
        <w:r w:rsidR="00FD4FB2" w:rsidRPr="00FD4FB2">
          <w:rPr>
            <w:rStyle w:val="Hyperlink"/>
            <w:rFonts w:ascii="Arial" w:hAnsi="Arial" w:cs="Arial"/>
            <w:sz w:val="24"/>
            <w:szCs w:val="24"/>
          </w:rPr>
          <w:t>https://tools.ietf.org/html/rfc4271</w:t>
        </w:r>
      </w:hyperlink>
    </w:p>
    <w:p w14:paraId="0AE5ADDB" w14:textId="77777777" w:rsidR="00FD4FB2" w:rsidRPr="00FD4FB2" w:rsidRDefault="00637498" w:rsidP="00CE15D7">
      <w:pPr>
        <w:pStyle w:val="BodyTextIndent"/>
        <w:numPr>
          <w:ilvl w:val="0"/>
          <w:numId w:val="5"/>
        </w:numPr>
        <w:spacing w:before="120"/>
        <w:rPr>
          <w:rFonts w:ascii="Arial" w:hAnsi="Arial" w:cs="Arial"/>
          <w:b/>
          <w:sz w:val="24"/>
          <w:szCs w:val="24"/>
          <w:lang w:val="en-US"/>
        </w:rPr>
      </w:pPr>
      <w:hyperlink r:id="rId43" w:history="1">
        <w:r w:rsidR="00FD4FB2" w:rsidRPr="00FD4FB2">
          <w:rPr>
            <w:rStyle w:val="Hyperlink"/>
            <w:rFonts w:ascii="Arial" w:hAnsi="Arial" w:cs="Arial"/>
            <w:sz w:val="24"/>
            <w:szCs w:val="24"/>
          </w:rPr>
          <w:t>https://tools.ietf.org/html/rfc3031</w:t>
        </w:r>
      </w:hyperlink>
    </w:p>
    <w:p w14:paraId="284B5CC3" w14:textId="77777777" w:rsidR="00FD4FB2" w:rsidRPr="00FD4FB2" w:rsidRDefault="00637498" w:rsidP="00CE15D7">
      <w:pPr>
        <w:pStyle w:val="BodyTextIndent"/>
        <w:numPr>
          <w:ilvl w:val="0"/>
          <w:numId w:val="5"/>
        </w:numPr>
        <w:spacing w:before="120"/>
        <w:rPr>
          <w:rFonts w:ascii="Arial" w:hAnsi="Arial" w:cs="Arial"/>
          <w:b/>
          <w:sz w:val="24"/>
          <w:szCs w:val="24"/>
          <w:lang w:val="en-US"/>
        </w:rPr>
      </w:pPr>
      <w:hyperlink r:id="rId44" w:history="1">
        <w:r w:rsidR="00FD4FB2" w:rsidRPr="00FD4FB2">
          <w:rPr>
            <w:rStyle w:val="Hyperlink"/>
            <w:rFonts w:ascii="Arial" w:hAnsi="Arial" w:cs="Arial"/>
            <w:sz w:val="24"/>
            <w:szCs w:val="24"/>
          </w:rPr>
          <w:t>https://tools.ietf.org/html/rfc3813</w:t>
        </w:r>
      </w:hyperlink>
    </w:p>
    <w:p w14:paraId="6E327323" w14:textId="77777777" w:rsidR="00FD4FB2" w:rsidRPr="00FD4FB2" w:rsidRDefault="00637498" w:rsidP="00CE15D7">
      <w:pPr>
        <w:pStyle w:val="BodyTextIndent"/>
        <w:numPr>
          <w:ilvl w:val="0"/>
          <w:numId w:val="5"/>
        </w:numPr>
        <w:spacing w:before="120"/>
        <w:rPr>
          <w:rFonts w:ascii="Arial" w:hAnsi="Arial" w:cs="Arial"/>
          <w:b/>
          <w:sz w:val="24"/>
          <w:szCs w:val="24"/>
          <w:lang w:val="en-US"/>
        </w:rPr>
      </w:pPr>
      <w:hyperlink r:id="rId45" w:history="1">
        <w:r w:rsidR="00FD4FB2" w:rsidRPr="00FD4FB2">
          <w:rPr>
            <w:rStyle w:val="Hyperlink"/>
            <w:rFonts w:ascii="Arial" w:hAnsi="Arial" w:cs="Arial"/>
            <w:sz w:val="24"/>
            <w:szCs w:val="24"/>
          </w:rPr>
          <w:t>https://tools.ietf.org/html/rfc5036</w:t>
        </w:r>
      </w:hyperlink>
    </w:p>
    <w:p w14:paraId="2077FECD" w14:textId="77777777" w:rsidR="00FD4FB2" w:rsidRPr="00FD4FB2" w:rsidRDefault="00637498" w:rsidP="00CE15D7">
      <w:pPr>
        <w:pStyle w:val="BodyTextIndent"/>
        <w:numPr>
          <w:ilvl w:val="0"/>
          <w:numId w:val="5"/>
        </w:numPr>
        <w:spacing w:before="120"/>
        <w:rPr>
          <w:rFonts w:ascii="Arial" w:hAnsi="Arial" w:cs="Arial"/>
          <w:b/>
          <w:sz w:val="24"/>
          <w:szCs w:val="24"/>
          <w:lang w:val="en-US"/>
        </w:rPr>
      </w:pPr>
      <w:hyperlink r:id="rId46" w:history="1">
        <w:r w:rsidR="00FD4FB2" w:rsidRPr="00FD4FB2">
          <w:rPr>
            <w:rStyle w:val="Hyperlink"/>
            <w:rFonts w:ascii="Arial" w:hAnsi="Arial" w:cs="Arial"/>
            <w:sz w:val="24"/>
            <w:szCs w:val="24"/>
          </w:rPr>
          <w:t>https://tools.ietf.org/html/rfc2547</w:t>
        </w:r>
      </w:hyperlink>
    </w:p>
    <w:p w14:paraId="05A365C7" w14:textId="1306FC89" w:rsidR="00451BE3" w:rsidRDefault="00637498" w:rsidP="00CE15D7">
      <w:pPr>
        <w:pStyle w:val="BodyTextIndent"/>
        <w:numPr>
          <w:ilvl w:val="0"/>
          <w:numId w:val="5"/>
        </w:numPr>
        <w:spacing w:before="120"/>
        <w:rPr>
          <w:rFonts w:ascii="Arial" w:hAnsi="Arial" w:cs="Arial"/>
          <w:b/>
          <w:sz w:val="24"/>
          <w:szCs w:val="24"/>
          <w:lang w:val="en-US"/>
        </w:rPr>
      </w:pPr>
      <w:hyperlink r:id="rId47" w:history="1">
        <w:r w:rsidR="00FD4FB2" w:rsidRPr="00FD4FB2">
          <w:rPr>
            <w:rStyle w:val="Hyperlink"/>
            <w:rFonts w:ascii="Arial" w:hAnsi="Arial" w:cs="Arial"/>
            <w:sz w:val="24"/>
            <w:szCs w:val="24"/>
          </w:rPr>
          <w:t>https://tools.ietf.org/html/rfc5777</w:t>
        </w:r>
      </w:hyperlink>
    </w:p>
    <w:p w14:paraId="0E12DC87" w14:textId="52083C3B" w:rsidR="00C221D5" w:rsidRPr="00E07E5D" w:rsidRDefault="00637498" w:rsidP="00CE15D7">
      <w:pPr>
        <w:pStyle w:val="BodyTextIndent"/>
        <w:numPr>
          <w:ilvl w:val="0"/>
          <w:numId w:val="5"/>
        </w:numPr>
        <w:spacing w:before="120"/>
        <w:rPr>
          <w:rFonts w:ascii="Arial" w:hAnsi="Arial" w:cs="Arial"/>
          <w:b/>
          <w:sz w:val="24"/>
          <w:szCs w:val="24"/>
          <w:lang w:val="en-US"/>
        </w:rPr>
      </w:pPr>
      <w:hyperlink r:id="rId48"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637498" w:rsidP="00CE15D7">
      <w:pPr>
        <w:pStyle w:val="BodyTextIndent"/>
        <w:numPr>
          <w:ilvl w:val="0"/>
          <w:numId w:val="5"/>
        </w:numPr>
        <w:spacing w:before="120"/>
        <w:rPr>
          <w:rFonts w:ascii="Arial" w:hAnsi="Arial" w:cs="Arial"/>
          <w:b/>
          <w:sz w:val="24"/>
          <w:szCs w:val="24"/>
          <w:lang w:val="en-US"/>
        </w:rPr>
      </w:pPr>
      <w:hyperlink r:id="rId49"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637498" w:rsidP="00CE15D7">
      <w:pPr>
        <w:pStyle w:val="BodyTextIndent"/>
        <w:numPr>
          <w:ilvl w:val="0"/>
          <w:numId w:val="5"/>
        </w:numPr>
        <w:spacing w:before="120"/>
        <w:rPr>
          <w:rFonts w:ascii="Arial" w:hAnsi="Arial" w:cs="Arial"/>
          <w:b/>
          <w:sz w:val="24"/>
          <w:szCs w:val="24"/>
          <w:lang w:val="en-US"/>
        </w:rPr>
      </w:pPr>
      <w:hyperlink r:id="rId50"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637498" w:rsidP="00CE15D7">
      <w:pPr>
        <w:pStyle w:val="BodyTextIndent"/>
        <w:numPr>
          <w:ilvl w:val="0"/>
          <w:numId w:val="5"/>
        </w:numPr>
        <w:spacing w:before="120"/>
        <w:rPr>
          <w:rFonts w:ascii="Arial" w:hAnsi="Arial" w:cs="Arial"/>
          <w:b/>
          <w:sz w:val="24"/>
          <w:szCs w:val="24"/>
          <w:lang w:val="en-US"/>
        </w:rPr>
      </w:pPr>
      <w:hyperlink r:id="rId51"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637498" w:rsidP="00CE15D7">
      <w:pPr>
        <w:pStyle w:val="BodyTextIndent"/>
        <w:numPr>
          <w:ilvl w:val="0"/>
          <w:numId w:val="5"/>
        </w:numPr>
        <w:spacing w:before="120"/>
        <w:rPr>
          <w:rFonts w:ascii="Arial" w:hAnsi="Arial" w:cs="Arial"/>
          <w:b/>
          <w:sz w:val="24"/>
          <w:szCs w:val="24"/>
          <w:lang w:val="en-US"/>
        </w:rPr>
      </w:pPr>
      <w:hyperlink r:id="rId52"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637498" w:rsidP="00CE15D7">
      <w:pPr>
        <w:pStyle w:val="BodyTextIndent"/>
        <w:numPr>
          <w:ilvl w:val="0"/>
          <w:numId w:val="5"/>
        </w:numPr>
        <w:spacing w:before="120"/>
        <w:rPr>
          <w:rFonts w:ascii="Arial" w:hAnsi="Arial" w:cs="Arial"/>
          <w:b/>
          <w:sz w:val="24"/>
          <w:szCs w:val="24"/>
          <w:lang w:val="en-US"/>
        </w:rPr>
      </w:pPr>
      <w:hyperlink r:id="rId53"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5AAA0D95" w14:textId="30F56212" w:rsidR="00D85270" w:rsidRPr="00CC76D7" w:rsidRDefault="00637498" w:rsidP="00CE15D7">
      <w:pPr>
        <w:pStyle w:val="BodyTextIndent"/>
        <w:numPr>
          <w:ilvl w:val="0"/>
          <w:numId w:val="5"/>
        </w:numPr>
        <w:spacing w:before="120"/>
        <w:rPr>
          <w:rFonts w:ascii="Arial" w:hAnsi="Arial" w:cs="Arial"/>
          <w:b/>
          <w:sz w:val="24"/>
          <w:szCs w:val="24"/>
          <w:lang w:val="en-US"/>
        </w:rPr>
      </w:pPr>
      <w:hyperlink r:id="rId54" w:history="1">
        <w:r w:rsidR="00D85270" w:rsidRPr="00D85270">
          <w:rPr>
            <w:rFonts w:ascii="NTR" w:eastAsia="NTR" w:hAnsi="NTR" w:cs="NTR"/>
            <w:color w:val="0000FF"/>
            <w:sz w:val="24"/>
            <w:szCs w:val="24"/>
            <w:u w:val="single"/>
            <w:lang w:val="ru-RU" w:eastAsia="bg-BG"/>
          </w:rPr>
          <w:t>https://flylib.com/books/en/4.280.1.44/1/</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55"/>
      <w:footerReference w:type="default" r:id="rId56"/>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56588" w14:textId="77777777" w:rsidR="00B94561" w:rsidRDefault="00B94561">
      <w:r>
        <w:separator/>
      </w:r>
    </w:p>
  </w:endnote>
  <w:endnote w:type="continuationSeparator" w:id="0">
    <w:p w14:paraId="43141120" w14:textId="77777777" w:rsidR="00B94561" w:rsidRDefault="00B9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637498" w:rsidRDefault="006374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637498" w:rsidRDefault="00637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56E1A" w14:textId="77777777" w:rsidR="00B94561" w:rsidRDefault="00B94561">
      <w:r>
        <w:separator/>
      </w:r>
    </w:p>
  </w:footnote>
  <w:footnote w:type="continuationSeparator" w:id="0">
    <w:p w14:paraId="51DADE68" w14:textId="77777777" w:rsidR="00B94561" w:rsidRDefault="00B94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637498" w:rsidRDefault="0063749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1B511E"/>
    <w:multiLevelType w:val="hybridMultilevel"/>
    <w:tmpl w:val="42E82E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7F41F8"/>
    <w:multiLevelType w:val="hybridMultilevel"/>
    <w:tmpl w:val="0A54750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EC6472"/>
    <w:multiLevelType w:val="hybridMultilevel"/>
    <w:tmpl w:val="4C1406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CE64C6A"/>
    <w:multiLevelType w:val="hybridMultilevel"/>
    <w:tmpl w:val="9438D4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1"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0B456E2"/>
    <w:multiLevelType w:val="hybridMultilevel"/>
    <w:tmpl w:val="CFFED4A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6" w15:restartNumberingAfterBreak="0">
    <w:nsid w:val="2E0114F1"/>
    <w:multiLevelType w:val="multilevel"/>
    <w:tmpl w:val="18B8B8F6"/>
    <w:lvl w:ilvl="0">
      <w:start w:val="1"/>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2871F7D"/>
    <w:multiLevelType w:val="hybridMultilevel"/>
    <w:tmpl w:val="62CA38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19525FD"/>
    <w:multiLevelType w:val="hybridMultilevel"/>
    <w:tmpl w:val="113E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1" w15:restartNumberingAfterBreak="0">
    <w:nsid w:val="45896B0C"/>
    <w:multiLevelType w:val="hybridMultilevel"/>
    <w:tmpl w:val="0FF6CCB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652776F"/>
    <w:multiLevelType w:val="hybridMultilevel"/>
    <w:tmpl w:val="733648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5" w15:restartNumberingAfterBreak="0">
    <w:nsid w:val="50272AC5"/>
    <w:multiLevelType w:val="hybridMultilevel"/>
    <w:tmpl w:val="EEDC284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51F15AB2"/>
    <w:multiLevelType w:val="hybridMultilevel"/>
    <w:tmpl w:val="42226460"/>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8"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9"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914205D"/>
    <w:multiLevelType w:val="hybridMultilevel"/>
    <w:tmpl w:val="9CB0A2A6"/>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02259F"/>
    <w:multiLevelType w:val="hybridMultilevel"/>
    <w:tmpl w:val="18086C3C"/>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267544F"/>
    <w:multiLevelType w:val="hybridMultilevel"/>
    <w:tmpl w:val="61044C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B3B0645"/>
    <w:multiLevelType w:val="hybridMultilevel"/>
    <w:tmpl w:val="7B468B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D325465"/>
    <w:multiLevelType w:val="hybridMultilevel"/>
    <w:tmpl w:val="BBBE08A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E310F50"/>
    <w:multiLevelType w:val="hybridMultilevel"/>
    <w:tmpl w:val="30160F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2A6178F"/>
    <w:multiLevelType w:val="hybridMultilevel"/>
    <w:tmpl w:val="05DE5D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7"/>
  </w:num>
  <w:num w:numId="5">
    <w:abstractNumId w:val="20"/>
  </w:num>
  <w:num w:numId="6">
    <w:abstractNumId w:val="28"/>
  </w:num>
  <w:num w:numId="7">
    <w:abstractNumId w:val="10"/>
  </w:num>
  <w:num w:numId="8">
    <w:abstractNumId w:val="31"/>
  </w:num>
  <w:num w:numId="9">
    <w:abstractNumId w:val="4"/>
  </w:num>
  <w:num w:numId="10">
    <w:abstractNumId w:val="1"/>
  </w:num>
  <w:num w:numId="11">
    <w:abstractNumId w:val="30"/>
  </w:num>
  <w:num w:numId="12">
    <w:abstractNumId w:val="8"/>
  </w:num>
  <w:num w:numId="13">
    <w:abstractNumId w:val="13"/>
  </w:num>
  <w:num w:numId="14">
    <w:abstractNumId w:val="23"/>
  </w:num>
  <w:num w:numId="15">
    <w:abstractNumId w:val="14"/>
  </w:num>
  <w:num w:numId="16">
    <w:abstractNumId w:val="15"/>
  </w:num>
  <w:num w:numId="17">
    <w:abstractNumId w:val="5"/>
  </w:num>
  <w:num w:numId="18">
    <w:abstractNumId w:val="39"/>
  </w:num>
  <w:num w:numId="19">
    <w:abstractNumId w:val="29"/>
  </w:num>
  <w:num w:numId="20">
    <w:abstractNumId w:val="0"/>
  </w:num>
  <w:num w:numId="21">
    <w:abstractNumId w:val="38"/>
  </w:num>
  <w:num w:numId="22">
    <w:abstractNumId w:val="18"/>
  </w:num>
  <w:num w:numId="23">
    <w:abstractNumId w:val="7"/>
  </w:num>
  <w:num w:numId="24">
    <w:abstractNumId w:val="41"/>
  </w:num>
  <w:num w:numId="25">
    <w:abstractNumId w:val="42"/>
  </w:num>
  <w:num w:numId="26">
    <w:abstractNumId w:val="22"/>
  </w:num>
  <w:num w:numId="27">
    <w:abstractNumId w:val="3"/>
  </w:num>
  <w:num w:numId="28">
    <w:abstractNumId w:val="34"/>
  </w:num>
  <w:num w:numId="29">
    <w:abstractNumId w:val="17"/>
  </w:num>
  <w:num w:numId="30">
    <w:abstractNumId w:val="33"/>
  </w:num>
  <w:num w:numId="31">
    <w:abstractNumId w:val="6"/>
  </w:num>
  <w:num w:numId="32">
    <w:abstractNumId w:val="19"/>
  </w:num>
  <w:num w:numId="33">
    <w:abstractNumId w:val="16"/>
  </w:num>
  <w:num w:numId="34">
    <w:abstractNumId w:val="36"/>
  </w:num>
  <w:num w:numId="35">
    <w:abstractNumId w:val="21"/>
  </w:num>
  <w:num w:numId="36">
    <w:abstractNumId w:val="2"/>
  </w:num>
  <w:num w:numId="37">
    <w:abstractNumId w:val="9"/>
  </w:num>
  <w:num w:numId="38">
    <w:abstractNumId w:val="37"/>
  </w:num>
  <w:num w:numId="39">
    <w:abstractNumId w:val="26"/>
  </w:num>
  <w:num w:numId="40">
    <w:abstractNumId w:val="12"/>
  </w:num>
  <w:num w:numId="41">
    <w:abstractNumId w:val="35"/>
  </w:num>
  <w:num w:numId="42">
    <w:abstractNumId w:val="32"/>
  </w:num>
  <w:num w:numId="43">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679A"/>
    <w:rsid w:val="00040B04"/>
    <w:rsid w:val="00042C7C"/>
    <w:rsid w:val="00046B6F"/>
    <w:rsid w:val="00062F64"/>
    <w:rsid w:val="00071A18"/>
    <w:rsid w:val="00086927"/>
    <w:rsid w:val="000A56FC"/>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29C4"/>
    <w:rsid w:val="00142EB6"/>
    <w:rsid w:val="0015330D"/>
    <w:rsid w:val="00161C8D"/>
    <w:rsid w:val="00161EC9"/>
    <w:rsid w:val="00170335"/>
    <w:rsid w:val="00170BFE"/>
    <w:rsid w:val="00192257"/>
    <w:rsid w:val="00195109"/>
    <w:rsid w:val="0019652C"/>
    <w:rsid w:val="00197088"/>
    <w:rsid w:val="001A777B"/>
    <w:rsid w:val="001B6F3A"/>
    <w:rsid w:val="001C33FF"/>
    <w:rsid w:val="001D2694"/>
    <w:rsid w:val="001D33D4"/>
    <w:rsid w:val="001D4FB9"/>
    <w:rsid w:val="001D5F34"/>
    <w:rsid w:val="001E196B"/>
    <w:rsid w:val="001E4F5E"/>
    <w:rsid w:val="001E6370"/>
    <w:rsid w:val="001F0D9C"/>
    <w:rsid w:val="00206CDA"/>
    <w:rsid w:val="00220497"/>
    <w:rsid w:val="00225B6D"/>
    <w:rsid w:val="00232027"/>
    <w:rsid w:val="00234139"/>
    <w:rsid w:val="002403E5"/>
    <w:rsid w:val="002455D9"/>
    <w:rsid w:val="00262C54"/>
    <w:rsid w:val="00264ECA"/>
    <w:rsid w:val="002678D5"/>
    <w:rsid w:val="002742A8"/>
    <w:rsid w:val="002754BA"/>
    <w:rsid w:val="0029443F"/>
    <w:rsid w:val="00295A18"/>
    <w:rsid w:val="002A2F13"/>
    <w:rsid w:val="002A3152"/>
    <w:rsid w:val="002A35B7"/>
    <w:rsid w:val="002C5801"/>
    <w:rsid w:val="002C5B2B"/>
    <w:rsid w:val="002C606A"/>
    <w:rsid w:val="002C620F"/>
    <w:rsid w:val="00301E53"/>
    <w:rsid w:val="003171EB"/>
    <w:rsid w:val="003342B7"/>
    <w:rsid w:val="00334ADE"/>
    <w:rsid w:val="00337994"/>
    <w:rsid w:val="00345AD3"/>
    <w:rsid w:val="003617C2"/>
    <w:rsid w:val="00366652"/>
    <w:rsid w:val="003678F4"/>
    <w:rsid w:val="003751BC"/>
    <w:rsid w:val="003812E1"/>
    <w:rsid w:val="0038237B"/>
    <w:rsid w:val="003950FB"/>
    <w:rsid w:val="0039520D"/>
    <w:rsid w:val="00395A87"/>
    <w:rsid w:val="003B0AA6"/>
    <w:rsid w:val="003B3281"/>
    <w:rsid w:val="003B5AE4"/>
    <w:rsid w:val="003C7935"/>
    <w:rsid w:val="003E0051"/>
    <w:rsid w:val="003F0DB7"/>
    <w:rsid w:val="00410566"/>
    <w:rsid w:val="00413E32"/>
    <w:rsid w:val="00430DBE"/>
    <w:rsid w:val="00431DF6"/>
    <w:rsid w:val="0043647D"/>
    <w:rsid w:val="004437DE"/>
    <w:rsid w:val="004444CA"/>
    <w:rsid w:val="00447CAE"/>
    <w:rsid w:val="00451847"/>
    <w:rsid w:val="004519D6"/>
    <w:rsid w:val="00451BE3"/>
    <w:rsid w:val="00452253"/>
    <w:rsid w:val="0045543A"/>
    <w:rsid w:val="00455732"/>
    <w:rsid w:val="00456BE2"/>
    <w:rsid w:val="00456DF8"/>
    <w:rsid w:val="00467DA5"/>
    <w:rsid w:val="00481FBD"/>
    <w:rsid w:val="00483BD0"/>
    <w:rsid w:val="00490E51"/>
    <w:rsid w:val="004916DA"/>
    <w:rsid w:val="00491A47"/>
    <w:rsid w:val="00495C2B"/>
    <w:rsid w:val="004A65FF"/>
    <w:rsid w:val="004E1467"/>
    <w:rsid w:val="005016BE"/>
    <w:rsid w:val="00510E49"/>
    <w:rsid w:val="00513D07"/>
    <w:rsid w:val="00527E96"/>
    <w:rsid w:val="00531E92"/>
    <w:rsid w:val="00541AF6"/>
    <w:rsid w:val="0054354F"/>
    <w:rsid w:val="005522A7"/>
    <w:rsid w:val="00565430"/>
    <w:rsid w:val="00571874"/>
    <w:rsid w:val="00571E08"/>
    <w:rsid w:val="00575D3A"/>
    <w:rsid w:val="00581CBA"/>
    <w:rsid w:val="00582AFD"/>
    <w:rsid w:val="005833B3"/>
    <w:rsid w:val="0058497B"/>
    <w:rsid w:val="00592666"/>
    <w:rsid w:val="005B1A70"/>
    <w:rsid w:val="005B568B"/>
    <w:rsid w:val="005C0B5A"/>
    <w:rsid w:val="005C36B3"/>
    <w:rsid w:val="005C5415"/>
    <w:rsid w:val="005D13A6"/>
    <w:rsid w:val="005E12FC"/>
    <w:rsid w:val="005E4972"/>
    <w:rsid w:val="005F084A"/>
    <w:rsid w:val="006102C5"/>
    <w:rsid w:val="006228A3"/>
    <w:rsid w:val="00626C17"/>
    <w:rsid w:val="0063108D"/>
    <w:rsid w:val="006312CF"/>
    <w:rsid w:val="00637498"/>
    <w:rsid w:val="00655798"/>
    <w:rsid w:val="00656623"/>
    <w:rsid w:val="006711BD"/>
    <w:rsid w:val="006807AE"/>
    <w:rsid w:val="00680CAD"/>
    <w:rsid w:val="00682CBE"/>
    <w:rsid w:val="006A2207"/>
    <w:rsid w:val="006B30E9"/>
    <w:rsid w:val="006C092A"/>
    <w:rsid w:val="006C5BF9"/>
    <w:rsid w:val="006C7C8C"/>
    <w:rsid w:val="006D40C0"/>
    <w:rsid w:val="006D4174"/>
    <w:rsid w:val="006F3615"/>
    <w:rsid w:val="006F4C0D"/>
    <w:rsid w:val="00701157"/>
    <w:rsid w:val="00701E8F"/>
    <w:rsid w:val="007031DC"/>
    <w:rsid w:val="00716693"/>
    <w:rsid w:val="0072456C"/>
    <w:rsid w:val="00724C19"/>
    <w:rsid w:val="00725213"/>
    <w:rsid w:val="007437D0"/>
    <w:rsid w:val="0074546B"/>
    <w:rsid w:val="00745940"/>
    <w:rsid w:val="00751DC8"/>
    <w:rsid w:val="00775808"/>
    <w:rsid w:val="007778E2"/>
    <w:rsid w:val="0078166D"/>
    <w:rsid w:val="00781ECC"/>
    <w:rsid w:val="00792AB2"/>
    <w:rsid w:val="00794D13"/>
    <w:rsid w:val="007A7A85"/>
    <w:rsid w:val="007B16EF"/>
    <w:rsid w:val="007B3A38"/>
    <w:rsid w:val="007B561D"/>
    <w:rsid w:val="007C11D5"/>
    <w:rsid w:val="007D0A0A"/>
    <w:rsid w:val="007D7705"/>
    <w:rsid w:val="007E2B8E"/>
    <w:rsid w:val="007E6C59"/>
    <w:rsid w:val="00800973"/>
    <w:rsid w:val="00804406"/>
    <w:rsid w:val="00805E2D"/>
    <w:rsid w:val="0080672B"/>
    <w:rsid w:val="00806F14"/>
    <w:rsid w:val="0080737A"/>
    <w:rsid w:val="00822BAA"/>
    <w:rsid w:val="008318C7"/>
    <w:rsid w:val="0084086C"/>
    <w:rsid w:val="00841C96"/>
    <w:rsid w:val="00846689"/>
    <w:rsid w:val="00850CDC"/>
    <w:rsid w:val="008553DE"/>
    <w:rsid w:val="00860A21"/>
    <w:rsid w:val="0086130B"/>
    <w:rsid w:val="008701DB"/>
    <w:rsid w:val="00871299"/>
    <w:rsid w:val="00873A48"/>
    <w:rsid w:val="008876B4"/>
    <w:rsid w:val="00892845"/>
    <w:rsid w:val="00895A35"/>
    <w:rsid w:val="00896DC4"/>
    <w:rsid w:val="008971EC"/>
    <w:rsid w:val="008A0EDC"/>
    <w:rsid w:val="008A4AEE"/>
    <w:rsid w:val="008A50E2"/>
    <w:rsid w:val="008B367C"/>
    <w:rsid w:val="008B4267"/>
    <w:rsid w:val="008B4B00"/>
    <w:rsid w:val="008E0B08"/>
    <w:rsid w:val="008E1B43"/>
    <w:rsid w:val="008E362F"/>
    <w:rsid w:val="008F059D"/>
    <w:rsid w:val="009063B0"/>
    <w:rsid w:val="00907B11"/>
    <w:rsid w:val="009226A1"/>
    <w:rsid w:val="0092300E"/>
    <w:rsid w:val="009251F7"/>
    <w:rsid w:val="00930B2D"/>
    <w:rsid w:val="009326F2"/>
    <w:rsid w:val="00932CF5"/>
    <w:rsid w:val="0093776F"/>
    <w:rsid w:val="00942BF4"/>
    <w:rsid w:val="0094586F"/>
    <w:rsid w:val="0094603D"/>
    <w:rsid w:val="0094626F"/>
    <w:rsid w:val="00955C91"/>
    <w:rsid w:val="00972B6A"/>
    <w:rsid w:val="0098227B"/>
    <w:rsid w:val="00984027"/>
    <w:rsid w:val="009875C8"/>
    <w:rsid w:val="00995D6D"/>
    <w:rsid w:val="00996ED2"/>
    <w:rsid w:val="009B04E6"/>
    <w:rsid w:val="009B113C"/>
    <w:rsid w:val="009C3BA6"/>
    <w:rsid w:val="009C744D"/>
    <w:rsid w:val="009D2981"/>
    <w:rsid w:val="009D3134"/>
    <w:rsid w:val="009D3980"/>
    <w:rsid w:val="009D58E4"/>
    <w:rsid w:val="009E3517"/>
    <w:rsid w:val="009E57CD"/>
    <w:rsid w:val="009F0C6D"/>
    <w:rsid w:val="00A0221E"/>
    <w:rsid w:val="00A04473"/>
    <w:rsid w:val="00A170AE"/>
    <w:rsid w:val="00A25846"/>
    <w:rsid w:val="00A25FBE"/>
    <w:rsid w:val="00A34FE3"/>
    <w:rsid w:val="00A37B14"/>
    <w:rsid w:val="00A43393"/>
    <w:rsid w:val="00A45F76"/>
    <w:rsid w:val="00A534F6"/>
    <w:rsid w:val="00A579A0"/>
    <w:rsid w:val="00A621F7"/>
    <w:rsid w:val="00A62F89"/>
    <w:rsid w:val="00A65AF0"/>
    <w:rsid w:val="00A74003"/>
    <w:rsid w:val="00A814B0"/>
    <w:rsid w:val="00A85F98"/>
    <w:rsid w:val="00A86771"/>
    <w:rsid w:val="00A907B3"/>
    <w:rsid w:val="00AA76C2"/>
    <w:rsid w:val="00AB68AC"/>
    <w:rsid w:val="00AC78FA"/>
    <w:rsid w:val="00AD31E2"/>
    <w:rsid w:val="00AD5C87"/>
    <w:rsid w:val="00AD671A"/>
    <w:rsid w:val="00AE355B"/>
    <w:rsid w:val="00AE66BA"/>
    <w:rsid w:val="00AF201F"/>
    <w:rsid w:val="00B04A9B"/>
    <w:rsid w:val="00B05848"/>
    <w:rsid w:val="00B211C8"/>
    <w:rsid w:val="00B24A00"/>
    <w:rsid w:val="00B24D56"/>
    <w:rsid w:val="00B26646"/>
    <w:rsid w:val="00B33663"/>
    <w:rsid w:val="00B34239"/>
    <w:rsid w:val="00B35AFB"/>
    <w:rsid w:val="00B361CE"/>
    <w:rsid w:val="00B459AC"/>
    <w:rsid w:val="00B4633F"/>
    <w:rsid w:val="00B50388"/>
    <w:rsid w:val="00B52FEC"/>
    <w:rsid w:val="00B556C6"/>
    <w:rsid w:val="00B57F66"/>
    <w:rsid w:val="00B63A02"/>
    <w:rsid w:val="00B646E4"/>
    <w:rsid w:val="00B65DA3"/>
    <w:rsid w:val="00B66EE6"/>
    <w:rsid w:val="00B85B91"/>
    <w:rsid w:val="00B8692B"/>
    <w:rsid w:val="00B914AA"/>
    <w:rsid w:val="00B94561"/>
    <w:rsid w:val="00B95071"/>
    <w:rsid w:val="00B972FB"/>
    <w:rsid w:val="00BA10ED"/>
    <w:rsid w:val="00BA1271"/>
    <w:rsid w:val="00BA255E"/>
    <w:rsid w:val="00BA7CCF"/>
    <w:rsid w:val="00BB23E0"/>
    <w:rsid w:val="00BB5508"/>
    <w:rsid w:val="00BC500F"/>
    <w:rsid w:val="00BD76D0"/>
    <w:rsid w:val="00BE1EF2"/>
    <w:rsid w:val="00BF2465"/>
    <w:rsid w:val="00C03B7A"/>
    <w:rsid w:val="00C07AF8"/>
    <w:rsid w:val="00C07B77"/>
    <w:rsid w:val="00C1438A"/>
    <w:rsid w:val="00C1643A"/>
    <w:rsid w:val="00C221D5"/>
    <w:rsid w:val="00C44408"/>
    <w:rsid w:val="00C5362C"/>
    <w:rsid w:val="00C54983"/>
    <w:rsid w:val="00C639FC"/>
    <w:rsid w:val="00C67832"/>
    <w:rsid w:val="00C7296C"/>
    <w:rsid w:val="00C74B2F"/>
    <w:rsid w:val="00C80863"/>
    <w:rsid w:val="00C846C5"/>
    <w:rsid w:val="00C87858"/>
    <w:rsid w:val="00CA03EC"/>
    <w:rsid w:val="00CA434A"/>
    <w:rsid w:val="00CB230B"/>
    <w:rsid w:val="00CB270F"/>
    <w:rsid w:val="00CB46E3"/>
    <w:rsid w:val="00CB5AFC"/>
    <w:rsid w:val="00CC3465"/>
    <w:rsid w:val="00CC4A41"/>
    <w:rsid w:val="00CC6EFE"/>
    <w:rsid w:val="00CC76D7"/>
    <w:rsid w:val="00CD0636"/>
    <w:rsid w:val="00CE15D7"/>
    <w:rsid w:val="00D047E2"/>
    <w:rsid w:val="00D2529A"/>
    <w:rsid w:val="00D3586D"/>
    <w:rsid w:val="00D41738"/>
    <w:rsid w:val="00D43DA6"/>
    <w:rsid w:val="00D571F2"/>
    <w:rsid w:val="00D60159"/>
    <w:rsid w:val="00D63D48"/>
    <w:rsid w:val="00D6649A"/>
    <w:rsid w:val="00D670DE"/>
    <w:rsid w:val="00D70630"/>
    <w:rsid w:val="00D72F56"/>
    <w:rsid w:val="00D76E73"/>
    <w:rsid w:val="00D83D09"/>
    <w:rsid w:val="00D85270"/>
    <w:rsid w:val="00D85DCE"/>
    <w:rsid w:val="00DA70B1"/>
    <w:rsid w:val="00DB6158"/>
    <w:rsid w:val="00DB6EAC"/>
    <w:rsid w:val="00DC6D86"/>
    <w:rsid w:val="00DD24E7"/>
    <w:rsid w:val="00DE2320"/>
    <w:rsid w:val="00DF0CE5"/>
    <w:rsid w:val="00DF277B"/>
    <w:rsid w:val="00E00CB2"/>
    <w:rsid w:val="00E07E5D"/>
    <w:rsid w:val="00E36601"/>
    <w:rsid w:val="00E47367"/>
    <w:rsid w:val="00E50D80"/>
    <w:rsid w:val="00E61BD7"/>
    <w:rsid w:val="00E64B5D"/>
    <w:rsid w:val="00E726BE"/>
    <w:rsid w:val="00E778EB"/>
    <w:rsid w:val="00E81F87"/>
    <w:rsid w:val="00E905BF"/>
    <w:rsid w:val="00E92894"/>
    <w:rsid w:val="00EA0BEE"/>
    <w:rsid w:val="00EB206F"/>
    <w:rsid w:val="00EB34FC"/>
    <w:rsid w:val="00EB7B8D"/>
    <w:rsid w:val="00EC36D7"/>
    <w:rsid w:val="00EC48F1"/>
    <w:rsid w:val="00EC618F"/>
    <w:rsid w:val="00ED2BC8"/>
    <w:rsid w:val="00ED560C"/>
    <w:rsid w:val="00EE173A"/>
    <w:rsid w:val="00EE6BF8"/>
    <w:rsid w:val="00EF0D50"/>
    <w:rsid w:val="00EF0DF4"/>
    <w:rsid w:val="00EF5300"/>
    <w:rsid w:val="00F0264C"/>
    <w:rsid w:val="00F13A0E"/>
    <w:rsid w:val="00F20E10"/>
    <w:rsid w:val="00F254D4"/>
    <w:rsid w:val="00F3327A"/>
    <w:rsid w:val="00F35BE1"/>
    <w:rsid w:val="00F36749"/>
    <w:rsid w:val="00F42D3F"/>
    <w:rsid w:val="00F44749"/>
    <w:rsid w:val="00F512DF"/>
    <w:rsid w:val="00F55525"/>
    <w:rsid w:val="00F607F9"/>
    <w:rsid w:val="00F66FCF"/>
    <w:rsid w:val="00F73C00"/>
    <w:rsid w:val="00F82546"/>
    <w:rsid w:val="00F93D05"/>
    <w:rsid w:val="00FA0574"/>
    <w:rsid w:val="00FA1AAB"/>
    <w:rsid w:val="00FA6740"/>
    <w:rsid w:val="00FB609D"/>
    <w:rsid w:val="00FC30C8"/>
    <w:rsid w:val="00FD4FB2"/>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17D3B037-C6C8-4D62-BA7F-C775A22E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800270514">
      <w:bodyDiv w:val="1"/>
      <w:marLeft w:val="0"/>
      <w:marRight w:val="0"/>
      <w:marTop w:val="0"/>
      <w:marBottom w:val="0"/>
      <w:divBdr>
        <w:top w:val="none" w:sz="0" w:space="0" w:color="auto"/>
        <w:left w:val="none" w:sz="0" w:space="0" w:color="auto"/>
        <w:bottom w:val="none" w:sz="0" w:space="0" w:color="auto"/>
        <w:right w:val="none" w:sz="0" w:space="0" w:color="auto"/>
      </w:divBdr>
    </w:div>
    <w:div w:id="110175832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networkers-online.com/blog/2009/02/bgp-route-reflector-basics/" TargetMode="External"/><Relationship Id="rId21" Type="http://schemas.openxmlformats.org/officeDocument/2006/relationships/image" Target="media/image14.png"/><Relationship Id="rId34" Type="http://schemas.openxmlformats.org/officeDocument/2006/relationships/hyperlink" Target="https://www.metaswitch.com/knowledge-center/reference/what-is-label-distribution-protocol-ldp" TargetMode="External"/><Relationship Id="rId42" Type="http://schemas.openxmlformats.org/officeDocument/2006/relationships/hyperlink" Target="https://tools.ietf.org/html/rfc4271" TargetMode="External"/><Relationship Id="rId47" Type="http://schemas.openxmlformats.org/officeDocument/2006/relationships/hyperlink" Target="https://tools.ietf.org/html/rfc5777" TargetMode="External"/><Relationship Id="rId50" Type="http://schemas.openxmlformats.org/officeDocument/2006/relationships/hyperlink" Target="https://networklessons.com/bgp/bgp-route-reflector"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hyperlink" Target="https://www.cisco.com/c/en/us/td/docs/ios-xml/ios/iproute_isis/configuration/15-mt/irs-15-mt-book/irs-ovrw-cf.html" TargetMode="External"/><Relationship Id="rId37" Type="http://schemas.openxmlformats.org/officeDocument/2006/relationships/hyperlink" Target="https://www.cloudflare.com/learning/security/glossary/what-is-bgp/" TargetMode="External"/><Relationship Id="rId40" Type="http://schemas.openxmlformats.org/officeDocument/2006/relationships/hyperlink" Target="https://searchunifiedcommunications.techtarget.com/definition/QoS-Quality-of-Service" TargetMode="External"/><Relationship Id="rId45" Type="http://schemas.openxmlformats.org/officeDocument/2006/relationships/hyperlink" Target="https://tools.ietf.org/html/rfc5036" TargetMode="External"/><Relationship Id="rId53" Type="http://schemas.openxmlformats.org/officeDocument/2006/relationships/hyperlink" Target="https://www.iana.org/assignments/safi-namespace/safi-namespace.x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www.steves-internet-guide.com/ipv4-basics/" TargetMode="External"/><Relationship Id="rId35" Type="http://schemas.openxmlformats.org/officeDocument/2006/relationships/hyperlink" Target="https://www.cisco.com/c/en/us/td/docs/ios/mpls/configuration/guide/12_2sr/mp_12_2sr_book/mp_ldp_overview.html" TargetMode="External"/><Relationship Id="rId43" Type="http://schemas.openxmlformats.org/officeDocument/2006/relationships/hyperlink" Target="https://tools.ietf.org/html/rfc3031" TargetMode="External"/><Relationship Id="rId48" Type="http://schemas.openxmlformats.org/officeDocument/2006/relationships/hyperlink" Target="https://www.certkiller.com/guide-explain-bgp-attributes-and-best-path-selection.htm"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iana.org/assignments/address-family-numbers/address-family-numbers.x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hyperlink" Target="https://www.networkworld.com/article/2297171/network-security-mpls-explained.html" TargetMode="External"/><Relationship Id="rId38" Type="http://schemas.openxmlformats.org/officeDocument/2006/relationships/hyperlink" Target="https://www.fir3net.com/Networking/Protocols/what-is-a-bgp-route-reflector.html" TargetMode="External"/><Relationship Id="rId46" Type="http://schemas.openxmlformats.org/officeDocument/2006/relationships/hyperlink" Target="https://tools.ietf.org/html/rfc2547" TargetMode="External"/><Relationship Id="rId20" Type="http://schemas.openxmlformats.org/officeDocument/2006/relationships/image" Target="media/image13.png"/><Relationship Id="rId41" Type="http://schemas.openxmlformats.org/officeDocument/2006/relationships/hyperlink" Target="https://www.plixer.com/blog/what-is-vrf-virtual-routing-and-forwarding/" TargetMode="External"/><Relationship Id="rId54" Type="http://schemas.openxmlformats.org/officeDocument/2006/relationships/hyperlink" Target="https://flylib.com/books/en/4.280.1.44/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yperlink" Target="https://www.imperva.com/blog/bgp-routing-explained/" TargetMode="External"/><Relationship Id="rId49" Type="http://schemas.openxmlformats.org/officeDocument/2006/relationships/hyperlink" Target="http://www.networkers-online.com/blog/2009/02/bgp-route-reflector-basics/"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protechgurus.com/how-does-isis-protocol-work-explained/" TargetMode="External"/><Relationship Id="rId44" Type="http://schemas.openxmlformats.org/officeDocument/2006/relationships/hyperlink" Target="https://tools.ietf.org/html/rfc3813" TargetMode="External"/><Relationship Id="rId52" Type="http://schemas.openxmlformats.org/officeDocument/2006/relationships/hyperlink" Target="https://networklessons.com/tag/mp-bgp/multiprotocol-bgp-mp-bgp-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A4978-7481-4A8C-884A-EA0518D5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1</Pages>
  <Words>11129</Words>
  <Characters>63440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Samuil Ivanov</dc:creator>
  <cp:keywords/>
  <dc:description/>
  <cp:lastModifiedBy>Alex</cp:lastModifiedBy>
  <cp:revision>2</cp:revision>
  <cp:lastPrinted>2019-11-13T10:13:00Z</cp:lastPrinted>
  <dcterms:created xsi:type="dcterms:W3CDTF">2019-11-10T16:20:00Z</dcterms:created>
  <dcterms:modified xsi:type="dcterms:W3CDTF">2020-02-03T14:12:00Z</dcterms:modified>
</cp:coreProperties>
</file>