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AP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AP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AP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AP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AP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AP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AP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AP IGCSE AP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r>
        <w:rPr>
          <w:rFonts w:ascii="Arial" w:cs="Arial" w:eastAsia="Arial" w:hAnsi="Arial"/>
          <w:sz w:val="22"/>
          <w:szCs w:val="22"/>
        </w:rPr>
        <w:t xml:space="preserve"> In the Approved Material, the initials AP are always meant to sound like “Ay Pee”, whatever the language of the sentence. The voice stays the sentence’s own (French, Italian or Spanish) and is given a spelling it reads that way.</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AP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AP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AP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AP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"AP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AP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AP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AP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AP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AP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"AP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AP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AP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AP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AP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AP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AP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AP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"AP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 xml:space="preserve">The home screen ("Ready to practise?")</w:t>
      </w:r>
    </w:p>
    <w:p>
      <w:pPr>
        <w:pStyle w:val="ListParagraph"/>
        <w:numPr>
          <w:ilvl w:val="0"/>
          <w:numId w:val="11"/>
        </w:numPr>
        <w:spacing w:after="70" w:line="276"/>
      </w:pPr>
      <w:r>
        <w:rPr>
          <w:rFonts w:ascii="Arial" w:cs="Arial" w:eastAsia="Arial" w:hAnsi="Arial"/>
          <w:sz w:val="22"/>
          <w:szCs w:val="22"/>
        </w:rPr>
        <w:t xml:space="preserve">At the top, three tiles: </w:t>
      </w:r>
      <w:r>
        <w:rPr>
          <w:rFonts w:ascii="Arial" w:cs="Arial" w:eastAsia="Arial" w:hAnsi="Arial"/>
          <w:b/>
          <w:bCs/>
          <w:sz w:val="22"/>
          <w:szCs w:val="22"/>
        </w:rPr>
        <w:t xml:space="preserve">1 📖 Approved Material (Study first)</w:t>
      </w:r>
      <w:r>
        <w:rPr>
          <w:rFonts w:ascii="Arial" w:cs="Arial" w:eastAsia="Arial" w:hAnsi="Arial"/>
          <w:sz w:val="22"/>
          <w:szCs w:val="22"/>
        </w:rPr>
        <w:t xml:space="preserve">, </w:t>
      </w:r>
      <w:r>
        <w:rPr>
          <w:rFonts w:ascii="Arial" w:cs="Arial" w:eastAsia="Arial" w:hAnsi="Arial"/>
          <w:b/>
          <w:bCs/>
          <w:sz w:val="22"/>
          <w:szCs w:val="22"/>
        </w:rPr>
        <w:t xml:space="preserve">2 🎓 Approved Material Studio (Master it, French)</w:t>
      </w:r>
      <w:r>
        <w:rPr>
          <w:rFonts w:ascii="Arial" w:cs="Arial" w:eastAsia="Arial" w:hAnsi="Arial"/>
          <w:sz w:val="22"/>
          <w:szCs w:val="22"/>
        </w:rPr>
        <w:t xml:space="preserve"> and </w:t>
      </w:r>
      <w:r>
        <w:rPr>
          <w:rFonts w:ascii="Arial" w:cs="Arial" w:eastAsia="Arial" w:hAnsi="Arial"/>
          <w:b/>
          <w:bCs/>
          <w:sz w:val="22"/>
          <w:szCs w:val="22"/>
        </w:rPr>
        <w:t xml:space="preserve">3 ✍️ Practice Sentences (Then test yourself)</w:t>
      </w:r>
      <w:r>
        <w:rPr>
          <w:rFonts w:ascii="Arial" w:cs="Arial" w:eastAsia="Arial" w:hAnsi="Arial"/>
          <w:sz w:val="22"/>
          <w:szCs w:val="22"/>
        </w:rPr>
        <w:t xml:space="preserve">. Tiles 1 and 3 switch what the rest of the home screen works on. Tile 2 opens the Studio (see below; you choose French, Italian or Spanish) and has a </w:t>
      </w:r>
      <w:r>
        <w:rPr>
          <w:rFonts w:ascii="Arial" w:cs="Arial" w:eastAsia="Arial" w:hAnsi="Arial"/>
          <w:b/>
          <w:bCs/>
          <w:sz w:val="22"/>
          <w:szCs w:val="22"/>
        </w:rPr>
        <w:t xml:space="preserve">← Back to Approved Material</w:t>
      </w:r>
      <w:r>
        <w:rPr>
          <w:rFonts w:ascii="Arial" w:cs="Arial" w:eastAsia="Arial" w:hAnsi="Arial"/>
          <w:sz w:val="22"/>
          <w:szCs w:val="22"/>
        </w:rPr>
        <w:t xml:space="preserve"> button.</w:t>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AP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w:t>
      </w:r>
      <w:r>
        <w:rPr>
          <w:rFonts w:ascii="Arial" w:cs="Arial" w:eastAsia="Arial" w:hAnsi="Arial"/>
          <w:sz w:val="22"/>
          <w:szCs w:val="22"/>
        </w:rPr>
        <w:t xml:space="preserve"> a tile for each of the 19 sections and </w:t>
      </w:r>
      <w:r>
        <w:rPr>
          <w:rFonts w:ascii="Arial" w:cs="Arial" w:eastAsia="Arial" w:hAnsi="Arial"/>
          <w:b/>
          <w:bCs/>
          <w:sz w:val="22"/>
          <w:szCs w:val="22"/>
        </w:rPr>
        <w:t xml:space="preserve">Mixed: all sections</w:t>
      </w:r>
      <w:r>
        <w:rPr>
          <w:rFonts w:ascii="Arial" w:cs="Arial" w:eastAsia="Arial" w:hAnsi="Arial"/>
          <w:sz w:val="22"/>
          <w:szCs w:val="22"/>
        </w:rPr>
        <w:t xml:space="preserve"> for a random round across everything. Nothing in the Studio is scored.</w:t>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 xml:space="preserve">AP Structures</w:t>
      </w:r>
      <w:r>
        <w:rPr>
          <w:rFonts w:ascii="Arial" w:cs="Arial" w:eastAsia="Arial" w:hAnsi="Arial"/>
          <w:sz w:val="22"/>
          <w:szCs w:val="22"/>
        </w:rPr>
        <w:t xml:space="preserve"> from your AP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five kinds of exercise.</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AP.</w:t>
      </w:r>
    </w:p>
    <w:p>
      <w:pPr>
        <w:pStyle w:val="ListParagraph"/>
        <w:numPr>
          <w:ilvl w:val="0"/>
          <w:numId w:val="2"/>
        </w:numPr>
        <w:spacing w:after="60" w:line="276"/>
      </w:pPr>
      <w:r>
        <w:rPr>
          <w:rFonts w:ascii="Arial" w:cs="Arial" w:eastAsia="Arial" w:hAnsi="Arial"/>
          <w:b/>
          <w:bCs/>
          <w:sz w:val="22"/>
          <w:szCs w:val="22"/>
        </w:rPr>
        <w:t xml:space="preserve">AP Timed Spot Test:</w:t>
      </w:r>
      <w:r>
        <w:rPr>
          <w:rFonts w:ascii="Arial" w:cs="Arial" w:eastAsia="Arial" w:hAnsi="Arial"/>
          <w:sz w:val="22"/>
          <w:szCs w:val="22"/>
        </w:rPr>
        <w:t xml:space="preserve"> press </w:t>
      </w:r>
      <w:r>
        <w:rPr>
          <w:rFonts w:ascii="Arial" w:cs="Arial" w:eastAsia="Arial" w:hAnsi="Arial"/>
          <w:b/>
          <w:bCs/>
          <w:sz w:val="22"/>
          <w:szCs w:val="22"/>
        </w:rPr>
        <w:t xml:space="preserve">⏱ AP Timed Spot Test: this section</w:t>
      </w:r>
      <w:r>
        <w:rPr>
          <w:rFonts w:ascii="Arial" w:cs="Arial" w:eastAsia="Arial" w:hAnsi="Arial"/>
          <w:sz w:val="22"/>
          <w:szCs w:val="22"/>
        </w:rPr>
        <w:t xml:space="preserve"> (on a section, or at the end of a drill). Tick the kinds of task you want (Gaps, Spot the error, Rebuild, Short translations, Bold bits),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AP has told you otherwise. The items come from the approved sentences of that section and are fitted to about 4½ minutes. Each item carries a tag saying what to do (for example CORRECT THE GRAMMAR ERROR or TRANSLATE THE BOLD WORDS). Write your answers, submit, and AP marks it like every other AP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AP Speed Challenge on the main page (or ⚡ Speed inside the Studio). From the main page it opens on what the home screen shows: the direction (English → language or language → English), the sections and the topics you have ticked, as the approved sentences. In Phrases, a short bit is shown inside its whole sentence with the part to translate in bold, so there is always enough context; say just the bold part, and the answer shows it in the whole sentence. Where French, Italian or Spanish uses a different verb from English, a bracket gives the verb to use, for example (doing) cycling for faire du vélo or (weather) it’s hot for il fait chaud. The same brackets appear in the Studio’s short translations and bold bits.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AP IGCSE AP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AP IGCSE AP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"AP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AP%20Tests.html" TargetMode="External"/><Relationship Id="rId1vzcwswfgca9qct_8qtwl" Type="http://schemas.openxmlformats.org/officeDocument/2006/relationships/hyperlink" Target="https://apowles.github.io/AP/AP%20French%20Verbs.html" TargetMode="External"/><Relationship Id="rIdifgunu2fdebjd16avlqhs" Type="http://schemas.openxmlformats.org/officeDocument/2006/relationships/hyperlink" Target="https://apowles.github.io/AP/AP%20IGCSE%20French%20Listening.html" TargetMode="External"/><Relationship Id="rIdk308addiy-qbyajrpamvu" Type="http://schemas.openxmlformats.org/officeDocument/2006/relationships/hyperlink" Target="https://apowles.github.io/AP/AP%20Italian%20Verbs.html" TargetMode="External"/><Relationship Id="rIdsmrvygzpvr8v_6exy3qvw" Type="http://schemas.openxmlformats.org/officeDocument/2006/relationships/hyperlink" Target="https://apowles.github.io/AP/AP%20IGCSE%20Italian%20Listening.html" TargetMode="External"/><Relationship Id="rIdmoiykdwlu8_5mftrfzfnu" Type="http://schemas.openxmlformats.org/officeDocument/2006/relationships/hyperlink" Target="https://apowles.github.io/AP/AP%20IGCSE%20Vocab%20Essentials.html" TargetMode="External"/><Relationship Id="rId9rbqmtph99lpkmbbgywha" Type="http://schemas.openxmlformats.org/officeDocument/2006/relationships/hyperlink" Target="https://apowles.github.io/AP/AP%20IGCSE%20Vocab%20and%20Gr%20EWs.html" TargetMode="External"/><Relationship Id="rIdvkqxbuflbkt_-o1hl0boy" Type="http://schemas.openxmlformats.org/officeDocument/2006/relationships/hyperlink" Target="https://apowles.github.io/AP/AP%20IGCSE%20Approved%20Material%20Practice%20Sentences.html" TargetMode="External"/><Relationship Id="rIdcbxxgoqgzoomisbkju4cf" Type="http://schemas.openxmlformats.org/officeDocument/2006/relationships/hyperlink" Target="https://apowles.github.io/AP/AP%20IGCSE%20AP%20Structures%20%26%20Oral%20and%20Writing%20Practice.html" TargetMode="External"/><Relationship Id="rIdluwpt4swskxeujzhvicpz" Type="http://schemas.openxmlformats.org/officeDocument/2006/relationships/hyperlink" Target="https://apowles.github.io/AP/AP%20Gen%20Essential%20Phrases.html" TargetMode="External"/><Relationship Id="rIdgvdghrkiarp-d23v-ngxl" Type="http://schemas.openxmlformats.org/officeDocument/2006/relationships/hyperlink" Target="https://apowles.github.io/AP/AP%20Tests.html" TargetMode="External"/><Relationship Id="rId_usjk4ezzx3-bkon3wzsf" Type="http://schemas.openxmlformats.org/officeDocument/2006/relationships/hyperlink" Target="https://apowles.github.io/AP/AP%20French%20Verbs.html" TargetMode="External"/><Relationship Id="rIdbvt3fm3zf1_19aijilo_r" Type="http://schemas.openxmlformats.org/officeDocument/2006/relationships/hyperlink" Target="https://apowles.github.io/AP/AP%20IGCSE%20French%20Listening.html" TargetMode="External"/><Relationship Id="rIdabbytmmerz2f114izwxty" Type="http://schemas.openxmlformats.org/officeDocument/2006/relationships/hyperlink" Target="https://apowles.github.io/AP/AP%20Italian%20Verbs.html" TargetMode="External"/><Relationship Id="rId0pim1csd6aoypjhpycp4k" Type="http://schemas.openxmlformats.org/officeDocument/2006/relationships/hyperlink" Target="https://apowles.github.io/AP/AP%20IGCSE%20Italian%20Listening.html" TargetMode="External"/><Relationship Id="rIdt44iahcc2jb2yaramdxm1" Type="http://schemas.openxmlformats.org/officeDocument/2006/relationships/hyperlink" Target="https://apowles.github.io/AP/AP%20IGCSE%20Vocab%20Essentials.html" TargetMode="External"/><Relationship Id="rId6pqw-bxlqlbdrdzrpnhkj" Type="http://schemas.openxmlformats.org/officeDocument/2006/relationships/hyperlink" Target="https://apowles.github.io/AP/AP%20IGCSE%20Vocab%20and%20Gr%20EWs.html" TargetMode="External"/><Relationship Id="rIdldq2itxwys1q4b7tnnti-" Type="http://schemas.openxmlformats.org/officeDocument/2006/relationships/hyperlink" Target="https://apowles.github.io/AP/AP%20IGCSE%20Approved%20Material%20Practice%20Sentences.html" TargetMode="External"/><Relationship Id="rIdtdrdpwyeq5vth599lbfib" Type="http://schemas.openxmlformats.org/officeDocument/2006/relationships/hyperlink" Target="https://apowles.github.io/AP/AP%20IGCSE%20AP%20Structures%20%26%20Oral%20and%20Writing%20Practice.html" TargetMode="External"/><Relationship Id="rIdcia_-ep-jxep7omcbvlv6" Type="http://schemas.openxmlformats.org/officeDocument/2006/relationships/hyperlink" Target="https://apowles.github.io/AP/AP%20Gen%20Essential%20Phrases.ht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IGCSE Guide</dc:title>
  <dc:creator>AP</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