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15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(Eton Tests)</w:t>
      </w:r>
    </w:p>
    <w:p>
      <w:pPr>
        <w:keepNext/>
        <w:spacing w:after="120" w:before="60"/>
      </w:pPr>
      <w:hyperlink w:history="1" r:id="rId_espn6m7ev1hmlfeibore">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Eton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Eton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 three labelled rows, each with its own dropdown. Topic Vocab Only (TV1a, TV1b, TV1c, TV1 Entire up to TV12 Entire) is the topic vocabulary only. Verb Structures Only (VS1a up to VS12 Entire) is the verb structures only, in alphabetical order. Vocab and Verbs together (Michaelmas Trials, Summer Trials, then VV1a up to VV12 Entire) is both. Press a row's button, or change its dropdown, to choose; the highlighted row is the one used, and the number of phrases is shown beside each.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three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