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Top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Top Structures:</w:t>
      </w:r>
      <w:r>
        <w:rPr>
          <w:rFonts w:ascii="Arial" w:cs="Arial" w:eastAsia="Arial" w:hAnsi="Arial"/>
          <w:sz w:val="22"/>
          <w:szCs w:val="22"/>
        </w:rPr>
        <w:t xml:space="preserve"> 586 Eton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Use Specialist and Top Structures when Eton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your teacher)</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Eton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Eton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your teacher):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Eton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Top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Top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Eton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Eton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Eton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Top Structures</w:t>
      </w:r>
      <w:r>
        <w:rPr>
          <w:rFonts w:ascii="Arial" w:cs="Arial" w:eastAsia="Arial" w:hAnsi="Arial"/>
          <w:sz w:val="22"/>
          <w:szCs w:val="22"/>
        </w:rPr>
        <w:t xml:space="preserve"> from your Top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Top Structures): </w:t>
      </w:r>
      <w:r>
        <w:rPr>
          <w:rFonts w:ascii="Arial" w:cs="Arial" w:eastAsia="Arial" w:hAnsi="Arial"/>
          <w:sz w:val="22"/>
          <w:szCs w:val="22"/>
        </w:rPr>
        <w:t>press the Combine tab on a topic. You get 14 challenges, one for each Top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Top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Eton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Top Structures:</w:t>
      </w:r>
      <w:r>
        <w:rPr>
          <w:rFonts w:ascii="Arial" w:cs="Arial" w:eastAsia="Arial" w:hAnsi="Arial"/>
          <w:sz w:val="22"/>
          <w:szCs w:val="22"/>
        </w:rPr>
        <w:t xml:space="preserve"> the Top Structures chosen for each task (the reusable frames that expand an answer, with X, Y, INF and ADJ slots, shown under “Structures Eton” in the word lists) are drilled two ways: say the French for the English frame, or say the missing word in the French frame. They are also in Mixed, as tiles in the ⚡ Eton Speed Challenge (Phrases), and as a task kind in the ⏱ Eton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your teacher.</w:t>
      </w:r>
    </w:p>
    <w:p>
      <w:pPr>
        <w:pStyle w:val="ListParagraph"/>
        <w:numPr>
          <w:ilvl w:val="0"/>
          <w:numId w:val="2"/>
        </w:numPr>
        <w:spacing w:after="60" w:line="276"/>
      </w:pPr>
      <w:r>
        <w:rPr>
          <w:rFonts w:ascii="Arial" w:cs="Arial" w:eastAsia="Arial" w:hAnsi="Arial"/>
          <w:b/>
          <w:bCs/>
          <w:sz w:val="22"/>
          <w:szCs w:val="22"/>
        </w:rPr>
        <w:t xml:space="preserve">Eton Timed Spot Test:</w:t>
      </w:r>
      <w:r>
        <w:rPr>
          <w:rFonts w:ascii="Arial" w:cs="Arial" w:eastAsia="Arial" w:hAnsi="Arial"/>
          <w:sz w:val="22"/>
          <w:szCs w:val="22"/>
        </w:rPr>
        <w:t xml:space="preserve"> press </w:t>
      </w:r>
      <w:r>
        <w:rPr>
          <w:rFonts w:ascii="Arial" w:cs="Arial" w:eastAsia="Arial" w:hAnsi="Arial"/>
          <w:b/>
          <w:bCs/>
          <w:sz w:val="22"/>
          <w:szCs w:val="22"/>
        </w:rPr>
        <w:t xml:space="preserve">⏱ Eton Timed Spot Test: this section</w:t>
      </w:r>
      <w:r>
        <w:rPr>
          <w:rFonts w:ascii="Arial" w:cs="Arial" w:eastAsia="Arial" w:hAnsi="Arial"/>
          <w:sz w:val="22"/>
          <w:szCs w:val="22"/>
        </w:rPr>
        <w:t xml:space="preserve"> (on a section, or at the end of a drill). Tick the kinds of task you want (Gaps, Spot the error, Rebuild, Short translations, Bold bits, Top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your teacher has told you otherwise. The items come from the approved sentences of that section and are fitted to about 4½ minutes. Each item carries a tag saying what to do (for example CORRECT THE GRAMMAR ERROR or TRANSLATE THE BOLD WORDS). Write your answers, submit, and your teacher marks it like every other Eton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Eton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Top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p>
      <w:pPr>
        <w:spacing w:after="120" w:line="276"/>
      </w:pPr>
      <w:r>
        <w:rPr>
          <w:rFonts w:ascii="Arial" w:cs="Arial" w:eastAsia="Arial" w:hAnsi="Arial"/>
          <w:b w:val="0"/>
          <w:bCs/>
          <w:sz w:val="22"/>
          <w:szCs w:val="22"/>
        </w:rPr>
        <w:t>Where a structure can be said in more than one way, the first way is the one to learn and say; the others follow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Eton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Top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Top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Part A: Top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Eton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Eton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Top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Top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The Top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The Top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headerReference w:type="default" r:id="rId8"/>
      <w:headerReference w:type="first" r:id="rId9"/>
      <w:footerReference w:type="first" r:id="rId10"/>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Eton</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