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AP RESOURCES</w:t>
      </w:r>
    </w:p>
    <w:p>
      <w:pPr>
        <w:spacing w:after="200"/>
      </w:pPr>
      <w:r>
        <w:rPr>
          <w:rFonts w:ascii="Arial" w:cs="Arial" w:eastAsia="Arial" w:hAnsi="Arial"/>
          <w:b/>
          <w:bCs/>
          <w:color w:val="1F3864"/>
          <w:sz w:val="60"/>
          <w:szCs w:val="60"/>
        </w:rPr>
        <w:t xml:space="preserve">The AP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AP apps for IGCSE French, Italian and Spanish: vocabulary, verbs, grammar, listening, reading, oral practice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AP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AP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AP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AP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AP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AP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AP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AP IGCSE AP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AP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AP app works</w:t>
      </w:r>
    </w:p>
    <w:p>
      <w:pPr>
        <w:spacing w:after="120" w:line="276"/>
      </w:pPr>
      <w:r>
        <w:rPr>
          <w:rFonts w:ascii="Arial" w:cs="Arial" w:eastAsia="Arial" w:hAnsi="Arial"/>
          <w:sz w:val="22"/>
          <w:szCs w:val="22"/>
        </w:rPr>
        <w:t xml:space="preserve">All of AP's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AP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AP,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(AP Tests)</w:t>
      </w:r>
    </w:p>
    <w:p>
      <w:pPr>
        <w:keepNext/>
        <w:spacing w:after="120" w:before="60"/>
      </w:pPr>
      <w:hyperlink w:history="1" r:id="rIdgvdghrkiarp-d23v-ngxl">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AP F Spanish Vocab.</w:t>
            </w:r>
          </w:p>
        </w:tc>
      </w:tr>
    </w:tbl>
    <w:p>
      <w:pPr>
        <w:spacing w:after="120"/>
      </w:pPr>
    </w:p>
    <w:p>
      <w:pPr>
        <w:spacing w:after="120" w:line="276"/>
      </w:pPr>
      <w:r>
        <w:rPr>
          <w:rFonts w:ascii="Arial" w:cs="Arial" w:eastAsia="Arial" w:hAnsi="Arial"/>
          <w:sz w:val="22"/>
          <w:szCs w:val="22"/>
        </w:rPr>
        <w:t xml:space="preserve">AP often sets the same set as two or three practice tests (named, for example, "VV11b PRACTICE 1, 2 and 3") for you to do at home, then the </w:t>
      </w:r>
      <w:r>
        <w:rPr>
          <w:rFonts w:ascii="Arial" w:cs="Arial" w:eastAsia="Arial" w:hAnsi="Arial"/>
          <w:b/>
          <w:bCs/>
          <w:sz w:val="22"/>
          <w:szCs w:val="22"/>
        </w:rPr>
        <w:t>ACTUAL TEST</w:t>
      </w:r>
      <w:r>
        <w:rPr>
          <w:rFonts w:ascii="Arial" w:cs="Arial" w:eastAsia="Arial" w:hAnsi="Arial"/>
          <w:sz w:val="22"/>
          <w:szCs w:val="22"/>
        </w:rPr>
        <w:t xml:space="preserve"> in Birley 12. Your questions may differ from your neighbour's. Between them, the practice tests cover the whole selection AP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AP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AP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AP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AP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AP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xml:space="preserve">🧩 AP Structures:</w:t>
      </w:r>
      <w:r>
        <w:rPr>
          <w:rFonts w:ascii="Arial" w:cs="Arial" w:eastAsia="Arial" w:hAnsi="Arial"/>
          <w:sz w:val="22"/>
          <w:szCs w:val="22"/>
        </w:rPr>
        <w:t xml:space="preserve"> 586 AP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spacing w:after="120" w:line="276"/>
      </w:pPr>
      <w:r>
        <w:rPr>
          <w:rFonts w:ascii="Arial" w:cs="Arial" w:eastAsia="Arial" w:hAnsi="Arial"/>
          <w:sz w:val="22"/>
          <w:szCs w:val="22"/>
        </w:rPr>
        <w:t xml:space="preserve">Use Specialist and AP Structures when AP tells you to.</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AP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AP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"AP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AP)</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AP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AP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AP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AP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AP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AP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AP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"AP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AP):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AP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AP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AP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AP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AP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AP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tick boxes,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AP Speed Challenge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AP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AP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AP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and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AP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AP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AP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Italian and Spanish), then test yourself on the shorter Practice Sentences.</w:t>
      </w:r>
      <w:r>
        <w:rPr>
          <w:rFonts w:ascii="Arial" w:cs="Arial" w:eastAsia="Arial" w:hAnsi="Arial"/>
          <w:sz w:val="22"/>
          <w:szCs w:val="22"/>
        </w:rPr>
        <w:t xml:space="preserve"> The two sets are loosely linked, not identical. The title is "AP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The home screen ("What would you like to practise?")</w:t>
      </w:r>
    </w:p>
    <w:p>
      <w:pPr>
        <w:pStyle w:val="ListParagraph"/>
        <w:spacing w:after="70" w:line="276"/>
      </w:pPr>
      <w:r>
        <w:rPr>
          <w:rFonts w:ascii="Arial" w:cs="Arial" w:eastAsia="Arial" w:hAnsi="Arial"/>
          <w:sz w:val="22"/>
          <w:szCs w:val="22"/>
        </w:rPr>
        <w:t>Four cards: Approved Material (study first), Approved Material Studio (master it), Practice Sentences (then test yourself) and AP Speed Challenge. Press a card to open it. Approved Material and Practice Sentences open the set-up screen below, which has a ← Back button to return here. The Studio (you choose French, Italian or Spanish) has a ← Back to Approved Material button.</w:t>
      </w:r>
    </w:p>
    <w:p>
      <w:pPr>
        <w:pStyle w:val="ListParagraph"/>
        <w:spacing w:after="70" w:line="276"/>
      </w:pPr>
      <w:r>
        <w:rPr>
          <w:rFonts w:ascii="Arial" w:cs="Arial" w:eastAsia="Arial" w:hAnsi="Arial"/>
          <w:b/>
          <w:sz w:val="22"/>
          <w:szCs w:val="22"/>
        </w:rPr>
        <w:t>The set-up screen ("Ready to practise?")</w:t>
      </w:r>
    </w:p>
    <w:p>
      <w:pPr>
        <w:pStyle w:val="ListParagraph"/>
        <w:numPr>
          <w:ilvl w:val="0"/>
          <w:numId w:val="11"/>
        </w:numPr>
        <w:spacing w:after="70" w:line="276"/>
      </w:pPr>
      <w:r>
        <w:rPr>
          <w:rFonts w:ascii="Arial" w:cs="Arial" w:eastAsia="Arial" w:hAnsi="Arial"/>
          <w:sz w:val="22"/>
          <w:szCs w:val="22"/>
        </w:rPr>
        <w:t>Press ← Back at the top to return to the four cards.</w:t>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r>
        <w:rPr>
          <w:rFonts w:ascii="Arial" w:cs="Arial" w:eastAsia="Arial" w:hAnsi="Arial"/>
          <w:b/>
          <w:bCs/>
          <w:sz w:val="22"/>
          <w:szCs w:val="22"/>
        </w:rPr>
      </w:r>
      <w:r>
        <w:rPr>
          <w:rFonts w:ascii="Arial" w:cs="Arial" w:eastAsia="Arial" w:hAnsi="Arial"/>
          <w:sz w:val="22"/>
          <w:szCs w:val="22"/>
        </w:rPr>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and </w:t>
      </w:r>
      <w:r>
        <w:rPr>
          <w:rFonts w:ascii="Arial" w:cs="Arial" w:eastAsia="Arial" w:hAnsi="Arial"/>
          <w:b/>
          <w:bCs/>
          <w:sz w:val="22"/>
          <w:szCs w:val="22"/>
        </w:rPr>
        <w:t xml:space="preserve">Topic</w:t>
      </w:r>
      <w:r>
        <w:rPr>
          <w:rFonts w:ascii="Arial" w:cs="Arial" w:eastAsia="Arial" w:hAnsi="Arial"/>
          <w:sz w:val="22"/>
          <w:szCs w:val="22"/>
        </w:rPr>
        <w:t xml:space="preserve"> are drop-downs of tick boxes: tick one or more, or use </w:t>
      </w:r>
      <w:r>
        <w:rPr>
          <w:rFonts w:ascii="Arial" w:cs="Arial" w:eastAsia="Arial" w:hAnsi="Arial"/>
          <w:b/>
          <w:bCs/>
          <w:sz w:val="22"/>
          <w:szCs w:val="22"/>
        </w:rPr>
        <w:t xml:space="preserve">Tick all</w:t>
      </w:r>
      <w:r>
        <w:rPr>
          <w:rFonts w:ascii="Arial" w:cs="Arial" w:eastAsia="Arial" w:hAnsi="Arial"/>
          <w:sz w:val="22"/>
          <w:szCs w:val="22"/>
        </w:rPr>
        <w:t xml:space="preserve"> / </w:t>
      </w:r>
      <w:r>
        <w:rPr>
          <w:rFonts w:ascii="Arial" w:cs="Arial" w:eastAsia="Arial" w:hAnsi="Arial"/>
          <w:b/>
          <w:bCs/>
          <w:sz w:val="22"/>
          <w:szCs w:val="22"/>
        </w:rPr>
        <w:t xml:space="preserve">Clear</w:t>
      </w:r>
      <w:r>
        <w:rPr>
          <w:rFonts w:ascii="Arial" w:cs="Arial" w:eastAsia="Arial" w:hAnsi="Arial"/>
          <w:sz w:val="22"/>
          <w:szCs w:val="22"/>
        </w:rPr>
        <w:t xml:space="preserve"> and the </w:t>
      </w:r>
      <w:r>
        <w:rPr>
          <w:rFonts w:ascii="Arial" w:cs="Arial" w:eastAsia="Arial" w:hAnsi="Arial"/>
          <w:b/>
          <w:bCs/>
          <w:sz w:val="22"/>
          <w:szCs w:val="22"/>
        </w:rPr>
        <w:t xml:space="preserve">All of A</w:t>
      </w:r>
      <w:r>
        <w:rPr>
          <w:rFonts w:ascii="Arial" w:cs="Arial" w:eastAsia="Arial" w:hAnsi="Arial"/>
          <w:sz w:val="22"/>
          <w:szCs w:val="22"/>
        </w:rPr>
        <w:t xml:space="preserve"> style group boxes, then press </w:t>
      </w:r>
      <w:r>
        <w:rPr>
          <w:rFonts w:ascii="Arial" w:cs="Arial" w:eastAsia="Arial" w:hAnsi="Arial"/>
          <w:b/>
          <w:bCs/>
          <w:sz w:val="22"/>
          <w:szCs w:val="22"/>
        </w:rPr>
        <w:t xml:space="preserve">Done</w:t>
      </w:r>
      <w:r>
        <w:rPr>
          <w:rFonts w:ascii="Arial" w:cs="Arial" w:eastAsia="Arial" w:hAnsi="Arial"/>
          <w:sz w:val="22"/>
          <w:szCs w:val="22"/>
        </w:rPr>
        <w:t xml:space="preserve"> (or click anywhere else). With several ticked, the drill, Leisure Mode, tests and the ⚡ AP Speed Challenge all use exactly that selection.</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Hear it in</w:t>
      </w:r>
      <w:r>
        <w:rPr>
          <w:rFonts w:ascii="Arial" w:cs="Arial" w:eastAsia="Arial" w:hAnsi="Arial"/>
          <w:sz w:val="22"/>
          <w:szCs w:val="22"/>
        </w:rPr>
        <w:t xml:space="preserve"> switch (the studied language or English), a 🇬🇧 Show English switch (English under each sentence), a 🇬🇧 English only switch (hides the studied language, shows only the English and reads only the English; press it again to go back)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 Italian and Spanish)</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second tile on the home screen. It covers French, Italian and Spanish: after you tap it, choose the language. In Italian the Les mots tab is called Le parole, and in Spanish Las palabras.</w:t>
      </w:r>
    </w:p>
    <w:p>
      <w:pPr>
        <w:pStyle w:val="ListParagraph"/>
        <w:numPr>
          <w:ilvl w:val="0"/>
          <w:numId w:val="2"/>
        </w:numPr>
        <w:spacing w:after="60" w:line="276"/>
      </w:pPr>
      <w:r>
        <w:rPr>
          <w:rFonts w:ascii="Arial" w:cs="Arial" w:eastAsia="Arial" w:hAnsi="Arial"/>
          <w:b/>
          <w:bCs/>
          <w:sz w:val="22"/>
          <w:szCs w:val="22"/>
        </w:rPr>
        <w:t xml:space="preserve">Home: </w:t>
      </w:r>
      <w:r>
        <w:rPr>
          <w:rFonts w:ascii="Arial" w:cs="Arial" w:eastAsia="Arial" w:hAnsi="Arial"/>
          <w:sz w:val="22"/>
          <w:szCs w:val="22"/>
        </w:rPr>
        <w:t>a big picture with two buttons: Choose a topic and 🎰 Picture machine. If you have used the Studio before, a Resume button takes you back to where you left off. Under More options are Mixed, Combine sections and Replay intro. A short intro with sound plays the first time; press Skip to go straight in. Nothing in the Studio is scored.</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Choose a topic: </w:t>
      </w:r>
      <w:r>
        <w:rPr>
          <w:rFonts w:ascii="Arial" w:cs="Arial" w:eastAsia="Arial" w:hAnsi="Arial"/>
          <w:sz w:val="22"/>
          <w:szCs w:val="22"/>
        </w:rPr>
        <w:t>pick one of the five areas (A to E), then a section. Sections that have pictures open on the Pictures tab. Choose the topic from the list (topics in the same section can share one picture, each with its own numbers), then click the numbers on the picture: you hear the approved phrase in the language, and a second click on the same number shows and says it in English. ▶ Demo reads the topic’s approved sentences aloud while the matching numbers light up; press it again to stop. The full-screen button fills the screen for projecting; small buttons along the top let you hear the whole answer, switch the selected number to English, or leave full screen. Above the picture, a line of Points to cover shows the points your answer needs, in order; tap a point to tick it off as you cover it, and during the Demo the current point lights up and the numbers being spoken glow with a red ring.</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Picture machine: </w:t>
      </w:r>
      <w:r>
        <w:rPr>
          <w:rFonts w:ascii="Arial" w:cs="Arial" w:eastAsia="Arial" w:hAnsi="Arial"/>
          <w:sz w:val="22"/>
          <w:szCs w:val="22"/>
        </w:rPr>
        <w:t>press Picture machine, choose which areas to draw from and press Set up the machine, then Spin. The machine goes full screen so the picture is as large as possible (press Esc, or the full-screen button, to come out). A random picture lands with a talk timer. Press Show to see the numbers and mark yourself OK or Near. Pictures do not repeat until all have been seen, and the tally is shown. The Back button goes back one stage at a time.</w:t>
      </w:r>
      <w:r>
        <w:rPr>
          <w:rFonts w:ascii="Arial" w:cs="Arial" w:eastAsia="Arial" w:hAnsi="Arial"/>
          <w:b/>
          <w:bCs/>
          <w:sz w:val="22"/>
          <w:szCs w:val="22"/>
        </w:rPr>
      </w:r>
      <w:r>
        <w:rPr>
          <w:rFonts w:ascii="Arial" w:cs="Arial" w:eastAsia="Arial" w:hAnsi="Arial"/>
          <w:sz w:val="22"/>
          <w:szCs w:val="22"/>
        </w:rPr>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Les mots:</w:t>
      </w:r>
      <w:r>
        <w:rPr>
          <w:rFonts w:ascii="Arial" w:cs="Arial" w:eastAsia="Arial" w:hAnsi="Arial"/>
          <w:sz w:val="22"/>
          <w:szCs w:val="22"/>
        </w:rPr>
        <w:t xml:space="preserve"> for each task (for example “Describe buildings and facilities in your town”), the 10 to 12 key words and phrases you need, then </w:t>
      </w:r>
      <w:r>
        <w:rPr>
          <w:rFonts w:ascii="Arial" w:cs="Arial" w:eastAsia="Arial" w:hAnsi="Arial"/>
          <w:b/>
          <w:bCs/>
          <w:sz w:val="22"/>
          <w:szCs w:val="22"/>
        </w:rPr>
        <w:t xml:space="preserve">AP Structures</w:t>
      </w:r>
      <w:r>
        <w:rPr>
          <w:rFonts w:ascii="Arial" w:cs="Arial" w:eastAsia="Arial" w:hAnsi="Arial"/>
          <w:sz w:val="22"/>
          <w:szCs w:val="22"/>
        </w:rPr>
        <w:t xml:space="preserve"> from your AP Structures book that fit the topic and let you say more (for example opinion frames, past-tense story frames or future phrases), then a few frames to reuse from the approved sentences. In a frame, </w:t>
      </w:r>
      <w:r>
        <w:rPr>
          <w:rFonts w:ascii="Arial" w:cs="Arial" w:eastAsia="Arial" w:hAnsi="Arial"/>
          <w:b/>
          <w:bCs/>
          <w:sz w:val="22"/>
          <w:szCs w:val="22"/>
        </w:rPr>
        <w:t xml:space="preserve">X</w:t>
      </w:r>
      <w:r>
        <w:rPr>
          <w:rFonts w:ascii="Arial" w:cs="Arial" w:eastAsia="Arial" w:hAnsi="Arial"/>
          <w:sz w:val="22"/>
          <w:szCs w:val="22"/>
        </w:rPr>
        <w:t xml:space="preserve"> and </w:t>
      </w:r>
      <w:r>
        <w:rPr>
          <w:rFonts w:ascii="Arial" w:cs="Arial" w:eastAsia="Arial" w:hAnsi="Arial"/>
          <w:b/>
          <w:bCs/>
          <w:sz w:val="22"/>
          <w:szCs w:val="22"/>
        </w:rPr>
        <w:t xml:space="preserve">Y</w:t>
      </w:r>
      <w:r>
        <w:rPr>
          <w:rFonts w:ascii="Arial" w:cs="Arial" w:eastAsia="Arial" w:hAnsi="Arial"/>
          <w:sz w:val="22"/>
          <w:szCs w:val="22"/>
        </w:rPr>
        <w:t xml:space="preserve"> are things you add, </w:t>
      </w:r>
      <w:r>
        <w:rPr>
          <w:rFonts w:ascii="Arial" w:cs="Arial" w:eastAsia="Arial" w:hAnsi="Arial"/>
          <w:b/>
          <w:bCs/>
          <w:sz w:val="22"/>
          <w:szCs w:val="22"/>
        </w:rPr>
        <w:t xml:space="preserve">INF</w:t>
      </w:r>
      <w:r>
        <w:rPr>
          <w:rFonts w:ascii="Arial" w:cs="Arial" w:eastAsia="Arial" w:hAnsi="Arial"/>
          <w:sz w:val="22"/>
          <w:szCs w:val="22"/>
        </w:rPr>
        <w:t xml:space="preserve"> is an infinitive, </w:t>
      </w:r>
      <w:r>
        <w:rPr>
          <w:rFonts w:ascii="Arial" w:cs="Arial" w:eastAsia="Arial" w:hAnsi="Arial"/>
          <w:b/>
          <w:bCs/>
          <w:sz w:val="22"/>
          <w:szCs w:val="22"/>
        </w:rPr>
        <w:t xml:space="preserve">ADJ</w:t>
      </w:r>
      <w:r>
        <w:rPr>
          <w:rFonts w:ascii="Arial" w:cs="Arial" w:eastAsia="Arial" w:hAnsi="Arial"/>
          <w:sz w:val="22"/>
          <w:szCs w:val="22"/>
        </w:rPr>
        <w:t xml:space="preserve"> is an adjective and </w:t>
      </w:r>
      <w:r>
        <w:rPr>
          <w:rFonts w:ascii="Arial" w:cs="Arial" w:eastAsia="Arial" w:hAnsi="Arial"/>
          <w:b/>
          <w:bCs/>
          <w:sz w:val="22"/>
          <w:szCs w:val="22"/>
        </w:rPr>
        <w:t xml:space="preserve">SUBJ</w:t>
      </w:r>
      <w:r>
        <w:rPr>
          <w:rFonts w:ascii="Arial" w:cs="Arial" w:eastAsia="Arial" w:hAnsi="Arial"/>
          <w:sz w:val="22"/>
          <w:szCs w:val="22"/>
        </w:rPr>
        <w:t xml:space="preserve"> is a subjunctive clause. 🔊 plays a phrase; click a word or frame row to see the approved sentence it comes from. Nothing is marked: read it, listen, say it aloud, then go to the drills.</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Say it aloud (the hint says what kind of word it is), press </w:t>
      </w:r>
      <w:r>
        <w:rPr>
          <w:rFonts w:ascii="Arial" w:cs="Arial" w:eastAsia="Arial" w:hAnsi="Arial"/>
          <w:b/>
          <w:bCs/>
          <w:sz w:val="22"/>
          <w:szCs w:val="22"/>
        </w:rPr>
        <w:t xml:space="preserve">Show the answer</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When something is missing, click a word next to the place where it should be. Then say the correction aloud and press </w:t>
      </w:r>
      <w:r>
        <w:rPr>
          <w:rFonts w:ascii="Arial" w:cs="Arial" w:eastAsia="Arial" w:hAnsi="Arial"/>
          <w:b/>
          <w:bCs/>
          <w:sz w:val="22"/>
          <w:szCs w:val="22"/>
        </w:rPr>
        <w:t xml:space="preserve">Show the correction</w:t>
      </w:r>
      <w:r>
        <w:rPr>
          <w:rFonts w:ascii="Arial" w:cs="Arial" w:eastAsia="Arial" w:hAnsi="Arial"/>
          <w:sz w:val="22"/>
          <w:szCs w:val="22"/>
        </w:rPr>
        <w:t xml:space="preserve">. After each item you see the rule. The mistakes are the subtle ones: moods and tenses, pronouns, relative pronouns, prepositions.</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 The Studio tells you whether the order is exactly right.</w:t>
      </w:r>
    </w:p>
    <w:p>
      <w:pPr>
        <w:pStyle w:val="ListParagraph"/>
        <w:numPr>
          <w:ilvl w:val="0"/>
          <w:numId w:val="2"/>
        </w:numPr>
        <w:spacing w:after="60" w:line="276"/>
      </w:pPr>
      <w:r>
        <w:rPr>
          <w:rFonts w:ascii="Arial" w:cs="Arial" w:eastAsia="Arial" w:hAnsi="Arial"/>
          <w:b/>
          <w:bCs/>
          <w:sz w:val="22"/>
          <w:szCs w:val="22"/>
        </w:rPr>
        <w:t xml:space="preserve">Combine (approved material + AP Structures): </w:t>
      </w:r>
      <w:r>
        <w:rPr>
          <w:rFonts w:ascii="Arial" w:cs="Arial" w:eastAsia="Arial" w:hAnsi="Arial"/>
          <w:sz w:val="22"/>
          <w:szCs w:val="22"/>
        </w:rPr>
        <w:t>press the Combine tab on a topic. You get 14 challenges, one for each AP Structure. A coloured label tells you whether it is a Present, Past, Opinion or Future structure. Each challenge pairs a point from the approved answer with that structure, and you say aloud a sentence that gives that information built round the structure. Press Show the approved sentence to hear it and check the information; three example sentences with the structure then play and appear (press Play again to hear them again). Then press Next. After the last challenge comes The whole answer: cover every point in order and use every AP Structure at least once, ticking each structure (grouped as Present, Past, Opinion and Future) as you use it. Nothing is typed or scored. The challenges come in a different order each time you open a topic; press Another go for a fresh order.</w:t>
      </w:r>
    </w:p>
    <w:p>
      <w:pPr>
        <w:pStyle w:val="ListParagraph"/>
        <w:numPr>
          <w:ilvl w:val="0"/>
          <w:numId w:val="2"/>
        </w:numPr>
        <w:spacing w:after="60" w:line="276"/>
      </w:pPr>
      <w:r>
        <w:rPr>
          <w:rFonts w:ascii="Arial" w:cs="Arial" w:eastAsia="Arial" w:hAnsi="Arial"/>
          <w:b/>
          <w:bCs/>
          <w:sz w:val="22"/>
          <w:szCs w:val="22"/>
        </w:rPr>
        <w:t>Spot test and Speed Challenge: on any topic page, under the row of exercise buttons, there are two buttons: AP Spot Test for that topic and Speed Challenge for that topic. They stay there whichever exercise you are on. On the list of topics in a section, each topic card also has its own small Spot test and Speed buttons underneath, so you can test or race on just that topic without opening it. A topic's Speed Challenge opens on Phrases: the key words, short translations and bold bits from that topic, so even a small topic gives plenty of cards. In Choose lists you can switch to Approved sentences for whole sentences.</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say the French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say the French for each bold part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AP Structures:</w:t>
      </w:r>
      <w:r>
        <w:rPr>
          <w:rFonts w:ascii="Arial" w:cs="Arial" w:eastAsia="Arial" w:hAnsi="Arial"/>
          <w:sz w:val="22"/>
          <w:szCs w:val="22"/>
        </w:rPr>
        <w:t xml:space="preserve"> the AP Structures chosen for each task (the reusable frames that expand an answer, with X, Y, INF and ADJ slots, shown under “Structures AP” in the word lists) are drilled two ways: say the French for the English frame, or say the missing word in the French frame. They are also in Mixed, as tiles in the ⚡ AP Speed Challenge (Phrases), and as a task kind in the ⏱ AP Timed Spot Test.</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six kinds of exercise.</w:t>
      </w:r>
    </w:p>
    <w:p>
      <w:pPr>
        <w:pStyle w:val="ListParagraph"/>
        <w:numPr>
          <w:ilvl w:val="0"/>
          <w:numId w:val="2"/>
        </w:numPr>
        <w:spacing w:after="60" w:line="276"/>
      </w:pPr>
      <w:r>
        <w:rPr>
          <w:rFonts w:ascii="Arial" w:cs="Arial" w:eastAsia="Arial" w:hAnsi="Arial"/>
          <w:b/>
          <w:bCs/>
          <w:sz w:val="22"/>
          <w:szCs w:val="22"/>
        </w:rPr>
        <w:t xml:space="preserve">Look and sound: </w:t>
      </w:r>
      <w:r>
        <w:rPr>
          <w:rFonts w:ascii="Arial" w:cs="Arial" w:eastAsia="Arial" w:hAnsi="Arial"/>
          <w:sz w:val="22"/>
          <w:szCs w:val="22"/>
        </w:rPr>
        <w:t xml:space="preserve">the Studio uses the full width of the screen. Each kind of task has its own colour, with a progress bar along the top of the card. Whenever the answer appears (Show the answer, Show the French, Check, or the end of Spot the error) it is read aloud automatically in the language you are learning; press the speaker to hear it again.</w:t>
      </w:r>
    </w:p>
    <w:p>
      <w:pPr>
        <w:pStyle w:val="ListParagraph"/>
        <w:numPr>
          <w:ilvl w:val="0"/>
          <w:numId w:val="2"/>
        </w:numPr>
        <w:spacing w:after="60" w:line="276"/>
      </w:pPr>
      <w:r>
        <w:rPr>
          <w:rFonts w:ascii="Arial" w:cs="Arial" w:eastAsia="Arial" w:hAnsi="Arial"/>
          <w:b/>
          <w:bCs/>
          <w:sz w:val="22"/>
          <w:szCs w:val="22"/>
        </w:rPr>
        <w:t xml:space="preserve">Nothing is typed or scored:</w:t>
      </w:r>
      <w:r>
        <w:rPr>
          <w:rFonts w:ascii="Arial" w:cs="Arial" w:eastAsia="Arial" w:hAnsi="Arial"/>
          <w:sz w:val="22"/>
          <w:szCs w:val="22"/>
        </w:rPr>
        <w:t xml:space="preserve"> you say the answers aloud and check them against the approved wording yourself. Keys: Space or Enter shows the answer; Space, Enter or → moves to the next item. Nothing is sent to AP.</w:t>
      </w:r>
    </w:p>
    <w:p>
      <w:pPr>
        <w:pStyle w:val="ListParagraph"/>
        <w:numPr>
          <w:ilvl w:val="0"/>
          <w:numId w:val="2"/>
        </w:numPr>
        <w:spacing w:after="60" w:line="276"/>
      </w:pPr>
      <w:r>
        <w:rPr>
          <w:rFonts w:ascii="Arial" w:cs="Arial" w:eastAsia="Arial" w:hAnsi="Arial"/>
          <w:b/>
          <w:bCs/>
          <w:sz w:val="22"/>
          <w:szCs w:val="22"/>
        </w:rPr>
        <w:t xml:space="preserve">AP Timed Spot Test:</w:t>
      </w:r>
      <w:r>
        <w:rPr>
          <w:rFonts w:ascii="Arial" w:cs="Arial" w:eastAsia="Arial" w:hAnsi="Arial"/>
          <w:sz w:val="22"/>
          <w:szCs w:val="22"/>
        </w:rPr>
        <w:t xml:space="preserve"> press </w:t>
      </w:r>
      <w:r>
        <w:rPr>
          <w:rFonts w:ascii="Arial" w:cs="Arial" w:eastAsia="Arial" w:hAnsi="Arial"/>
          <w:b/>
          <w:bCs/>
          <w:sz w:val="22"/>
          <w:szCs w:val="22"/>
        </w:rPr>
        <w:t xml:space="preserve">⏱ AP Timed Spot Test: this section</w:t>
      </w:r>
      <w:r>
        <w:rPr>
          <w:rFonts w:ascii="Arial" w:cs="Arial" w:eastAsia="Arial" w:hAnsi="Arial"/>
          <w:sz w:val="22"/>
          <w:szCs w:val="22"/>
        </w:rPr>
        <w:t xml:space="preserve"> (on a section, or at the end of a drill). Tick the kinds of task you want (Gaps, Spot the error, Rebuild, Short translations, Bold bits, AP Structures), then choose your </w:t>
      </w:r>
      <w:r>
        <w:rPr>
          <w:rFonts w:ascii="Arial" w:cs="Arial" w:eastAsia="Arial" w:hAnsi="Arial"/>
          <w:b/>
          <w:bCs/>
          <w:sz w:val="22"/>
          <w:szCs w:val="22"/>
        </w:rPr>
        <w:t xml:space="preserve">level</w:t>
      </w:r>
      <w:r>
        <w:rPr>
          <w:rFonts w:ascii="Arial" w:cs="Arial" w:eastAsia="Arial" w:hAnsi="Arial"/>
          <w:sz w:val="22"/>
          <w:szCs w:val="22"/>
        </w:rPr>
        <w:t xml:space="preserve">; your level is printed in big letters at the top of your PDF, and Mixed is right unless AP has told you otherwise. The items come from the approved sentences of that section and are fitted to about 4½ minutes. Each item carries a tag saying what to do (for example CORRECT THE GRAMMAR ERROR or TRANSLATE THE BOLD WORDS). Write your answers, submit, and AP marks it like every other AP Spot Test. This is the only place in the Studio where you are marked.</w:t>
      </w:r>
    </w:p>
    <w:p>
      <w:pPr>
        <w:pStyle w:val="ListParagraph"/>
        <w:numPr>
          <w:ilvl w:val="0"/>
          <w:numId w:val="2"/>
        </w:numPr>
        <w:spacing w:after="60" w:line="276"/>
      </w:pPr>
      <w:r>
        <w:rPr>
          <w:rFonts w:ascii="Arial" w:cs="Arial" w:eastAsia="Arial" w:hAnsi="Arial"/>
          <w:b/>
          <w:bCs/>
          <w:sz w:val="22"/>
          <w:szCs w:val="22"/>
        </w:rPr>
        <w:t xml:space="preserve">For teachers:</w:t>
      </w:r>
      <w:r>
        <w:rPr>
          <w:rFonts w:ascii="Arial" w:cs="Arial" w:eastAsia="Arial" w:hAnsi="Arial"/>
          <w:sz w:val="22"/>
          <w:szCs w:val="22"/>
        </w:rPr>
        <w:t xml:space="preserve"> the </w:t>
      </w:r>
      <w:r>
        <w:rPr>
          <w:rFonts w:ascii="Arial" w:cs="Arial" w:eastAsia="Arial" w:hAnsi="Arial"/>
          <w:b/>
          <w:bCs/>
          <w:sz w:val="22"/>
          <w:szCs w:val="22"/>
        </w:rPr>
        <w:t xml:space="preserve">🔑 Set as a test</w:t>
      </w:r>
      <w:r>
        <w:rPr>
          <w:rFonts w:ascii="Arial" w:cs="Arial" w:eastAsia="Arial" w:hAnsi="Arial"/>
          <w:sz w:val="22"/>
          <w:szCs w:val="22"/>
        </w:rPr>
        <w:t xml:space="preserve"> button (shown only when teacher mode is on) turns the same selection into a link or code for your boys.</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Space or Enter shows the answer and Enter moves on to the next item.</w:t>
      </w:r>
    </w:p>
    <w:p>
      <w:pPr>
        <w:pStyle w:val="ListParagraph"/>
        <w:numPr>
          <w:ilvl w:val="0"/>
          <w:numId w:val="2"/>
        </w:numPr>
        <w:spacing w:after="60" w:line="276"/>
      </w:pPr>
      <w:r>
        <w:rPr>
          <w:rFonts w:ascii="Arial" w:cs="Arial" w:eastAsia="Arial" w:hAnsi="Arial"/>
          <w:b/>
          <w:bCs/>
          <w:sz w:val="22"/>
          <w:szCs w:val="22"/>
        </w:rPr>
        <w:t xml:space="preserve">⚡ Speed Challenge:</w:t>
      </w:r>
      <w:r>
        <w:rPr>
          <w:rFonts w:ascii="Arial" w:cs="Arial" w:eastAsia="Arial" w:hAnsi="Arial"/>
          <w:sz w:val="22"/>
          <w:szCs w:val="22"/>
        </w:rPr>
        <w:t xml:space="preserve"> the same tile game as the vocabulary apps, fed from the Approved Material. Press ⚡ AP Speed Challenge on the main page (or ⚡ Speed inside the Studio). From the main page it opens on what the home screen shows: the direction (English → language or language → English), the sections and the topics you have ticked, as the approved sentences. In Phrases, a short bit is shown inside its whole sentence with the part to translate in bold, so there is always enough context; say just the bold part, and the answer shows it in the whole sentence. Where French, Italian or Spanish uses a different verb from English, a bracket gives the verb to use, for example (doing) cycling for faire du vélo or (weather) it’s hot for il fait chaud. The same brackets appear in the Studio’s short translations and bold bits. Choose the language, then Phrases (the key words and phrases, the short translations and the bold bits) or Sentences (the approved sentences), and the sections you want. The game's own test buttons are hidden here: tests are set from the Studio.</w:t>
      </w:r>
    </w:p>
    <w:p>
      <w:pPr>
        <w:pStyle w:val="ListParagraph"/>
        <w:numPr>
          <w:ilvl w:val="0"/>
          <w:numId w:val="2"/>
        </w:numPr>
        <w:spacing w:after="60" w:line="276"/>
      </w:pPr>
      <w:r>
        <w:rPr>
          <w:rFonts w:ascii="Arial" w:cs="Arial" w:eastAsia="Arial" w:hAnsi="Arial"/>
          <w:b/>
          <w:bCs/>
          <w:sz w:val="22"/>
          <w:szCs w:val="22"/>
        </w:rPr>
        <w:t xml:space="preserve">For teachers, Speed sessions:</w:t>
      </w:r>
      <w:r>
        <w:rPr>
          <w:rFonts w:ascii="Arial" w:cs="Arial" w:eastAsia="Arial" w:hAnsi="Arial"/>
          <w:sz w:val="22"/>
          <w:szCs w:val="22"/>
        </w:rPr>
        <w:t xml:space="preserve"> with teacher mode on, 🔗 Speed session link in the game turns the selection on screen into a locked link or code (pair work, no time limit), exactly as in the other apps.</w:t>
      </w:r>
    </w:p>
    <w:p>
      <w:pPr>
        <w:pStyle w:val="Heading3"/>
        <w:keepNext/>
        <w:spacing w:after="80" w:before="220"/>
      </w:pPr>
      <w:r>
        <w:rPr>
          <w:rFonts w:ascii="Arial" w:cs="Arial" w:eastAsia="Arial" w:hAnsi="Arial"/>
          <w:b/>
          <w:bCs/>
          <w:color w:val="2E5597"/>
          <w:sz w:val="24"/>
          <w:szCs w:val="24"/>
        </w:rPr>
        <w:t xml:space="preserve">AP IGCSE AP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AP IGCSE AP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 xml:space="preserve">AP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"AP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AP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 xml:space="preserve">Part A: AP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AP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AP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AP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 xml:space="preserve">The AP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 xml:space="preserve">The AP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AP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AP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AP%20Tests.html" TargetMode="External"/><Relationship Id="rId1vzcwswfgca9qct_8qtwl" Type="http://schemas.openxmlformats.org/officeDocument/2006/relationships/hyperlink" Target="https://apowles.github.io/AP/AP%20French%20Verbs.html" TargetMode="External"/><Relationship Id="rIdifgunu2fdebjd16avlqhs" Type="http://schemas.openxmlformats.org/officeDocument/2006/relationships/hyperlink" Target="https://apowles.github.io/AP/AP%20IGCSE%20French%20Listening.html" TargetMode="External"/><Relationship Id="rIdk308addiy-qbyajrpamvu" Type="http://schemas.openxmlformats.org/officeDocument/2006/relationships/hyperlink" Target="https://apowles.github.io/AP/AP%20Italian%20Verbs.html" TargetMode="External"/><Relationship Id="rIdsmrvygzpvr8v_6exy3qvw" Type="http://schemas.openxmlformats.org/officeDocument/2006/relationships/hyperlink" Target="https://apowles.github.io/AP/AP%20IGCSE%20Italian%20Listening.html" TargetMode="External"/><Relationship Id="rIdmoiykdwlu8_5mftrfzfnu" Type="http://schemas.openxmlformats.org/officeDocument/2006/relationships/hyperlink" Target="https://apowles.github.io/AP/AP%20IGCSE%20Vocab%20Essentials.html" TargetMode="External"/><Relationship Id="rId9rbqmtph99lpkmbbgywha" Type="http://schemas.openxmlformats.org/officeDocument/2006/relationships/hyperlink" Target="https://apowles.github.io/AP/AP%20IGCSE%20Vocab%20and%20Gr%20EWs.html" TargetMode="External"/><Relationship Id="rIdvkqxbuflbkt_-o1hl0boy" Type="http://schemas.openxmlformats.org/officeDocument/2006/relationships/hyperlink" Target="https://apowles.github.io/AP/AP%20IGCSE%20Approved%20Material%20Practice%20Sentences.html" TargetMode="External"/><Relationship Id="rIdcbxxgoqgzoomisbkju4cf" Type="http://schemas.openxmlformats.org/officeDocument/2006/relationships/hyperlink" Target="https://apowles.github.io/AP/AP%20IGCSE%20AP%20Structures%20%26%20Oral%20and%20Writing%20Practice.html" TargetMode="External"/><Relationship Id="rIdluwpt4swskxeujzhvicpz" Type="http://schemas.openxmlformats.org/officeDocument/2006/relationships/hyperlink" Target="https://apowles.github.io/AP/AP%20Gen%20Essential%20Phrases.html" TargetMode="External"/><Relationship Id="rIdgvdghrkiarp-d23v-ngxl" Type="http://schemas.openxmlformats.org/officeDocument/2006/relationships/hyperlink" Target="https://apowles.github.io/AP/AP%20Tests.html" TargetMode="External"/><Relationship Id="rId_usjk4ezzx3-bkon3wzsf" Type="http://schemas.openxmlformats.org/officeDocument/2006/relationships/hyperlink" Target="https://apowles.github.io/AP/AP%20French%20Verbs.html" TargetMode="External"/><Relationship Id="rIdbvt3fm3zf1_19aijilo_r" Type="http://schemas.openxmlformats.org/officeDocument/2006/relationships/hyperlink" Target="https://apowles.github.io/AP/AP%20IGCSE%20French%20Listening.html" TargetMode="External"/><Relationship Id="rIdabbytmmerz2f114izwxty" Type="http://schemas.openxmlformats.org/officeDocument/2006/relationships/hyperlink" Target="https://apowles.github.io/AP/AP%20Italian%20Verbs.html" TargetMode="External"/><Relationship Id="rId0pim1csd6aoypjhpycp4k" Type="http://schemas.openxmlformats.org/officeDocument/2006/relationships/hyperlink" Target="https://apowles.github.io/AP/AP%20IGCSE%20Italian%20Listening.html" TargetMode="External"/><Relationship Id="rIdt44iahcc2jb2yaramdxm1" Type="http://schemas.openxmlformats.org/officeDocument/2006/relationships/hyperlink" Target="https://apowles.github.io/AP/AP%20IGCSE%20Vocab%20Essentials.html" TargetMode="External"/><Relationship Id="rId6pqw-bxlqlbdrdzrpnhkj" Type="http://schemas.openxmlformats.org/officeDocument/2006/relationships/hyperlink" Target="https://apowles.github.io/AP/AP%20IGCSE%20Vocab%20and%20Gr%20EWs.html" TargetMode="External"/><Relationship Id="rIdldq2itxwys1q4b7tnnti-" Type="http://schemas.openxmlformats.org/officeDocument/2006/relationships/hyperlink" Target="https://apowles.github.io/AP/AP%20IGCSE%20Approved%20Material%20Practice%20Sentences.html" TargetMode="External"/><Relationship Id="rIdtdrdpwyeq5vth599lbfib" Type="http://schemas.openxmlformats.org/officeDocument/2006/relationships/hyperlink" Target="https://apowles.github.io/AP/AP%20IGCSE%20AP%20Structures%20%26%20Oral%20and%20Writing%20Practice.html" TargetMode="External"/><Relationship Id="rIdcia_-ep-jxep7omcbvlv6" Type="http://schemas.openxmlformats.org/officeDocument/2006/relationships/hyperlink" Target="https://apowles.github.io/AP/AP%20Gen%20Essential%20Phrases.html" TargetMode="External"/><Relationship Id="rId2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AP Apps: IGCSE Guide</dc:title>
  <dc:creator>AP</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