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A Level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 three labelled rows, each with its own dropdown. Topic Vocab Only (TV1a, TV1b, TV1c, TV1 Entire up to TV12 Entire) is the topic vocabulary only. Verb Structures Only (VS1a up to VS12 Entire) is the verb structures only, in alphabetical order. Vocab and Verbs together (Michaelmas Trials, Summer Trials, then VV1a up to VV12 Entire) is both. Press a row's button, or change its dropdown, to choose; the highlighted row is the one used, and the number of phrases is shown beside each.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 xml:space="preserve">Which structures: </w:t>
      </w:r>
      <w:r>
        <w:rPr>
          <w:rFonts w:ascii="Arial" w:cs="Arial" w:eastAsia="Arial" w:hAnsi="Arial"/>
          <w:bCs/>
          <w:sz w:val="22"/>
          <w:szCs w:val="22"/>
        </w:rPr>
        <w:t>five buttons under Verb Structures Only choose how many of the verb structures to practise. Essential are the five most important structures of each week: learn them and be able to write them in French. Important are the next five. Essential + Important gives you both together, ten a week. Recognition are all the others: you only need to understand them, so they are practised French to English only. All structures is every verb structure of the week, as before. The sets are named to match, for example VS Essential 3b or VS Recognition 3b, and 📖 View &amp; Print and the ⚡ Speed Challenge list them too. The same structure can appear in more than one week; it counts as Essential or Important only in the week where it is marked.</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three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 Level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