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B22E4" w14:textId="77777777" w:rsidR="00DD4714" w:rsidRDefault="00BF308D">
      <w:r>
        <w:t>Summary:</w:t>
      </w:r>
      <w:r>
        <w:br/>
      </w:r>
    </w:p>
    <w:tbl>
      <w:tblPr>
        <w:tblStyle w:val="TableGrid"/>
        <w:tblW w:w="0" w:type="auto"/>
        <w:tblLook w:val="04A0" w:firstRow="1" w:lastRow="0" w:firstColumn="1" w:lastColumn="0" w:noHBand="0" w:noVBand="1"/>
      </w:tblPr>
      <w:tblGrid>
        <w:gridCol w:w="1705"/>
        <w:gridCol w:w="2430"/>
        <w:gridCol w:w="1530"/>
        <w:gridCol w:w="1890"/>
        <w:gridCol w:w="1795"/>
      </w:tblGrid>
      <w:tr w:rsidR="00BF1187" w14:paraId="2ABBFBC8" w14:textId="77777777" w:rsidTr="00C82E34">
        <w:tc>
          <w:tcPr>
            <w:tcW w:w="1705" w:type="dxa"/>
            <w:shd w:val="clear" w:color="auto" w:fill="B4C6E7" w:themeFill="accent1" w:themeFillTint="66"/>
          </w:tcPr>
          <w:p w14:paraId="23F722E7" w14:textId="70D32C35" w:rsidR="00BF1187" w:rsidRPr="00BF1187" w:rsidRDefault="00BF1187" w:rsidP="00BF1187">
            <w:pPr>
              <w:jc w:val="center"/>
            </w:pPr>
            <w:r w:rsidRPr="00BF1187">
              <w:t>Machine</w:t>
            </w:r>
          </w:p>
        </w:tc>
        <w:tc>
          <w:tcPr>
            <w:tcW w:w="2430" w:type="dxa"/>
            <w:shd w:val="clear" w:color="auto" w:fill="B4C6E7" w:themeFill="accent1" w:themeFillTint="66"/>
          </w:tcPr>
          <w:p w14:paraId="5B02B103" w14:textId="51400673" w:rsidR="00BF1187" w:rsidRPr="00BF1187" w:rsidRDefault="00BF1187" w:rsidP="00BF1187">
            <w:pPr>
              <w:jc w:val="center"/>
            </w:pPr>
            <w:r w:rsidRPr="00BF1187">
              <w:t># of Processes (Parallel)</w:t>
            </w:r>
          </w:p>
        </w:tc>
        <w:tc>
          <w:tcPr>
            <w:tcW w:w="1530" w:type="dxa"/>
            <w:shd w:val="clear" w:color="auto" w:fill="B4C6E7" w:themeFill="accent1" w:themeFillTint="66"/>
          </w:tcPr>
          <w:p w14:paraId="2EAB6F0D" w14:textId="757F465D" w:rsidR="00BF1187" w:rsidRPr="00BF1187" w:rsidRDefault="00BF1187" w:rsidP="00BF1187">
            <w:pPr>
              <w:jc w:val="center"/>
            </w:pPr>
            <w:r>
              <w:t>Array Size</w:t>
            </w:r>
          </w:p>
        </w:tc>
        <w:tc>
          <w:tcPr>
            <w:tcW w:w="1890" w:type="dxa"/>
            <w:shd w:val="clear" w:color="auto" w:fill="B4C6E7" w:themeFill="accent1" w:themeFillTint="66"/>
          </w:tcPr>
          <w:p w14:paraId="114DA9AB" w14:textId="6375B8AA" w:rsidR="00BF1187" w:rsidRPr="00BF1187" w:rsidRDefault="00BF1187" w:rsidP="00BF1187">
            <w:pPr>
              <w:jc w:val="center"/>
            </w:pPr>
            <w:r w:rsidRPr="00BF1187">
              <w:t>Parallel Time</w:t>
            </w:r>
            <w:r w:rsidR="00C82E34">
              <w:t xml:space="preserve"> (s)</w:t>
            </w:r>
          </w:p>
        </w:tc>
        <w:tc>
          <w:tcPr>
            <w:tcW w:w="1795" w:type="dxa"/>
            <w:shd w:val="clear" w:color="auto" w:fill="B4C6E7" w:themeFill="accent1" w:themeFillTint="66"/>
          </w:tcPr>
          <w:p w14:paraId="6B72B5F9" w14:textId="658532DC" w:rsidR="00BF1187" w:rsidRPr="00BF1187" w:rsidRDefault="00BF1187" w:rsidP="00BF1187">
            <w:pPr>
              <w:jc w:val="center"/>
            </w:pPr>
            <w:r w:rsidRPr="00BF1187">
              <w:t>Serial Time</w:t>
            </w:r>
            <w:r w:rsidR="00C82E34">
              <w:t xml:space="preserve"> (s)</w:t>
            </w:r>
          </w:p>
        </w:tc>
      </w:tr>
      <w:tr w:rsidR="00BF1187" w14:paraId="664DD105" w14:textId="77777777" w:rsidTr="00C82E34">
        <w:tc>
          <w:tcPr>
            <w:tcW w:w="1705" w:type="dxa"/>
          </w:tcPr>
          <w:p w14:paraId="08B6F7E8" w14:textId="25718BF9" w:rsidR="00BF1187" w:rsidRDefault="00BF1187" w:rsidP="00BF1187">
            <w:pPr>
              <w:jc w:val="center"/>
            </w:pPr>
            <w:r>
              <w:t>ASC/DMC</w:t>
            </w:r>
          </w:p>
        </w:tc>
        <w:tc>
          <w:tcPr>
            <w:tcW w:w="2430" w:type="dxa"/>
          </w:tcPr>
          <w:p w14:paraId="6E51475C" w14:textId="5565A4B5" w:rsidR="00BF1187" w:rsidRDefault="00BF1187" w:rsidP="00BF1187">
            <w:pPr>
              <w:jc w:val="center"/>
            </w:pPr>
            <w:r>
              <w:t>10</w:t>
            </w:r>
          </w:p>
        </w:tc>
        <w:tc>
          <w:tcPr>
            <w:tcW w:w="1530" w:type="dxa"/>
          </w:tcPr>
          <w:p w14:paraId="23A8FEEA" w14:textId="38DAFB07" w:rsidR="00BF1187" w:rsidRDefault="00BF1187" w:rsidP="00BF1187">
            <w:pPr>
              <w:jc w:val="center"/>
            </w:pPr>
            <w:r>
              <w:t>1000</w:t>
            </w:r>
          </w:p>
        </w:tc>
        <w:tc>
          <w:tcPr>
            <w:tcW w:w="1890" w:type="dxa"/>
          </w:tcPr>
          <w:p w14:paraId="3F2B8A96" w14:textId="5F38479E" w:rsidR="00BF1187" w:rsidRDefault="006F643C" w:rsidP="00BF1187">
            <w:pPr>
              <w:jc w:val="center"/>
            </w:pPr>
            <w:r>
              <w:t>0.37</w:t>
            </w:r>
          </w:p>
        </w:tc>
        <w:tc>
          <w:tcPr>
            <w:tcW w:w="1795" w:type="dxa"/>
          </w:tcPr>
          <w:p w14:paraId="04706135" w14:textId="79AD6901" w:rsidR="00BF1187" w:rsidRDefault="006F643C" w:rsidP="00BF1187">
            <w:pPr>
              <w:jc w:val="center"/>
            </w:pPr>
            <w:r>
              <w:t>0.09</w:t>
            </w:r>
          </w:p>
        </w:tc>
      </w:tr>
      <w:tr w:rsidR="00BF1187" w14:paraId="18B09DAC" w14:textId="77777777" w:rsidTr="00C82E34">
        <w:tc>
          <w:tcPr>
            <w:tcW w:w="1705" w:type="dxa"/>
          </w:tcPr>
          <w:p w14:paraId="072C97A1" w14:textId="5E07E51E" w:rsidR="00BF1187" w:rsidRDefault="00BF1187" w:rsidP="00BF1187">
            <w:pPr>
              <w:jc w:val="center"/>
            </w:pPr>
            <w:r>
              <w:t>ASC/DMC</w:t>
            </w:r>
          </w:p>
        </w:tc>
        <w:tc>
          <w:tcPr>
            <w:tcW w:w="2430" w:type="dxa"/>
          </w:tcPr>
          <w:p w14:paraId="54C1C06C" w14:textId="5B7806C4" w:rsidR="00BF1187" w:rsidRDefault="00BF1187" w:rsidP="00BF1187">
            <w:pPr>
              <w:jc w:val="center"/>
            </w:pPr>
            <w:r>
              <w:t>10</w:t>
            </w:r>
          </w:p>
        </w:tc>
        <w:tc>
          <w:tcPr>
            <w:tcW w:w="1530" w:type="dxa"/>
          </w:tcPr>
          <w:p w14:paraId="5C47CBDC" w14:textId="089A4A80" w:rsidR="00BF1187" w:rsidRDefault="00BF1187" w:rsidP="00BF1187">
            <w:pPr>
              <w:jc w:val="center"/>
            </w:pPr>
            <w:r>
              <w:t>999</w:t>
            </w:r>
          </w:p>
        </w:tc>
        <w:tc>
          <w:tcPr>
            <w:tcW w:w="1890" w:type="dxa"/>
          </w:tcPr>
          <w:p w14:paraId="27FFCD45" w14:textId="34B098D2" w:rsidR="00BF1187" w:rsidRDefault="006F643C" w:rsidP="00BF1187">
            <w:pPr>
              <w:jc w:val="center"/>
            </w:pPr>
            <w:r>
              <w:t>0.18</w:t>
            </w:r>
          </w:p>
        </w:tc>
        <w:tc>
          <w:tcPr>
            <w:tcW w:w="1795" w:type="dxa"/>
          </w:tcPr>
          <w:p w14:paraId="1B72A856" w14:textId="3E67F4F3" w:rsidR="00BF1187" w:rsidRDefault="00F31443" w:rsidP="00BF1187">
            <w:pPr>
              <w:jc w:val="center"/>
            </w:pPr>
            <w:r>
              <w:t>0.09</w:t>
            </w:r>
          </w:p>
        </w:tc>
      </w:tr>
      <w:tr w:rsidR="00BF1187" w14:paraId="7881A59A" w14:textId="77777777" w:rsidTr="00C82E34">
        <w:tc>
          <w:tcPr>
            <w:tcW w:w="1705" w:type="dxa"/>
          </w:tcPr>
          <w:p w14:paraId="10E65CA9" w14:textId="7C16DE29" w:rsidR="00BF1187" w:rsidRDefault="00BF1187" w:rsidP="00BF1187">
            <w:pPr>
              <w:jc w:val="center"/>
            </w:pPr>
            <w:r>
              <w:t>Local Windows</w:t>
            </w:r>
          </w:p>
        </w:tc>
        <w:tc>
          <w:tcPr>
            <w:tcW w:w="2430" w:type="dxa"/>
          </w:tcPr>
          <w:p w14:paraId="707D860D" w14:textId="75CEB6F9" w:rsidR="00BF1187" w:rsidRDefault="00BF1187" w:rsidP="00BF1187">
            <w:pPr>
              <w:jc w:val="center"/>
            </w:pPr>
            <w:r>
              <w:t>10</w:t>
            </w:r>
          </w:p>
        </w:tc>
        <w:tc>
          <w:tcPr>
            <w:tcW w:w="1530" w:type="dxa"/>
          </w:tcPr>
          <w:p w14:paraId="35F4EDC4" w14:textId="4169F442" w:rsidR="00BF1187" w:rsidRDefault="00BF1187" w:rsidP="00BF1187">
            <w:pPr>
              <w:jc w:val="center"/>
            </w:pPr>
            <w:r>
              <w:t>100,000</w:t>
            </w:r>
          </w:p>
        </w:tc>
        <w:tc>
          <w:tcPr>
            <w:tcW w:w="1890" w:type="dxa"/>
          </w:tcPr>
          <w:p w14:paraId="1A8C8594" w14:textId="755FCF7A" w:rsidR="00BF1187" w:rsidRDefault="00C82E34" w:rsidP="00BF1187">
            <w:pPr>
              <w:jc w:val="center"/>
            </w:pPr>
            <w:r>
              <w:t>1.344</w:t>
            </w:r>
          </w:p>
        </w:tc>
        <w:tc>
          <w:tcPr>
            <w:tcW w:w="1795" w:type="dxa"/>
          </w:tcPr>
          <w:p w14:paraId="1BED4520" w14:textId="6D550E38" w:rsidR="00BF1187" w:rsidRDefault="006F643C" w:rsidP="00BF1187">
            <w:pPr>
              <w:jc w:val="center"/>
            </w:pPr>
            <w:r>
              <w:t>172.9</w:t>
            </w:r>
          </w:p>
        </w:tc>
      </w:tr>
      <w:tr w:rsidR="00BF1187" w14:paraId="163E9696" w14:textId="77777777" w:rsidTr="00C82E34">
        <w:tc>
          <w:tcPr>
            <w:tcW w:w="1705" w:type="dxa"/>
          </w:tcPr>
          <w:p w14:paraId="3156BE20" w14:textId="75114BD6" w:rsidR="00BF1187" w:rsidRDefault="00BF1187" w:rsidP="00BF1187">
            <w:pPr>
              <w:jc w:val="center"/>
            </w:pPr>
            <w:r>
              <w:t>Local Windows</w:t>
            </w:r>
          </w:p>
        </w:tc>
        <w:tc>
          <w:tcPr>
            <w:tcW w:w="2430" w:type="dxa"/>
          </w:tcPr>
          <w:p w14:paraId="67C89762" w14:textId="5879CC6A" w:rsidR="00BF1187" w:rsidRDefault="00BF1187" w:rsidP="00BF1187">
            <w:pPr>
              <w:jc w:val="center"/>
            </w:pPr>
            <w:r>
              <w:t>10</w:t>
            </w:r>
          </w:p>
        </w:tc>
        <w:tc>
          <w:tcPr>
            <w:tcW w:w="1530" w:type="dxa"/>
          </w:tcPr>
          <w:p w14:paraId="4019CD91" w14:textId="6A7C74C6" w:rsidR="00BF1187" w:rsidRDefault="00BF1187" w:rsidP="00BF1187">
            <w:pPr>
              <w:jc w:val="center"/>
            </w:pPr>
            <w:r>
              <w:t>99,999</w:t>
            </w:r>
          </w:p>
        </w:tc>
        <w:tc>
          <w:tcPr>
            <w:tcW w:w="1890" w:type="dxa"/>
          </w:tcPr>
          <w:p w14:paraId="15646891" w14:textId="78CDE981" w:rsidR="00BF1187" w:rsidRDefault="00C82E34" w:rsidP="00BF1187">
            <w:pPr>
              <w:jc w:val="center"/>
            </w:pPr>
            <w:r>
              <w:t>1.301</w:t>
            </w:r>
          </w:p>
        </w:tc>
        <w:tc>
          <w:tcPr>
            <w:tcW w:w="1795" w:type="dxa"/>
          </w:tcPr>
          <w:p w14:paraId="480C2D9C" w14:textId="20CED6FE" w:rsidR="00BF1187" w:rsidRDefault="006F643C" w:rsidP="00BF1187">
            <w:pPr>
              <w:jc w:val="center"/>
            </w:pPr>
            <w:r>
              <w:t>171.6</w:t>
            </w:r>
          </w:p>
        </w:tc>
      </w:tr>
    </w:tbl>
    <w:p w14:paraId="6FB0BE41" w14:textId="27C016E5" w:rsidR="00BF308D" w:rsidRDefault="00BF308D"/>
    <w:p w14:paraId="3F2C8144" w14:textId="7F01CD2E" w:rsidR="00BF308D" w:rsidRDefault="00AF2FCC">
      <w:r>
        <w:pict w14:anchorId="2CE4F69E">
          <v:rect id="_x0000_i1025" style="width:0;height:1.5pt" o:hralign="center" o:hrstd="t" o:hr="t" fillcolor="#a0a0a0" stroked="f"/>
        </w:pict>
      </w:r>
    </w:p>
    <w:p w14:paraId="6EEC851F" w14:textId="2A181BBF" w:rsidR="00AF2FCC" w:rsidRDefault="007A092B" w:rsidP="00AF2FCC">
      <w:r w:rsidRPr="007A092B">
        <w:rPr>
          <w:b/>
          <w:bCs/>
        </w:rPr>
        <w:t>Compiling for the MPI program was done using:</w:t>
      </w:r>
      <w:r>
        <w:br/>
        <w:t>mpiCC parallelSort.cpp -o pSort.out</w:t>
      </w:r>
      <w:r>
        <w:br/>
      </w:r>
      <w:r>
        <w:br/>
      </w:r>
      <w:r>
        <w:br/>
      </w:r>
      <w:r w:rsidRPr="000E396F">
        <w:rPr>
          <w:b/>
          <w:bCs/>
        </w:rPr>
        <w:t>Compiling for the serial program:</w:t>
      </w:r>
      <w:r>
        <w:br/>
        <w:t>g++ serialSort.cpp -o sSort.out</w:t>
      </w:r>
      <w:r w:rsidR="00D266F6">
        <w:br/>
      </w:r>
      <w:r w:rsidR="00D266F6">
        <w:br/>
      </w:r>
      <w:r w:rsidR="00426F57" w:rsidRPr="00426F57">
        <w:rPr>
          <w:i/>
          <w:iCs/>
        </w:rPr>
        <w:t xml:space="preserve">script file should have only </w:t>
      </w:r>
      <w:r w:rsidR="00426F57" w:rsidRPr="00426F57">
        <w:rPr>
          <w:b/>
          <w:bCs/>
          <w:i/>
          <w:iCs/>
        </w:rPr>
        <w:t>one</w:t>
      </w:r>
      <w:r w:rsidR="00426F57" w:rsidRPr="00426F57">
        <w:rPr>
          <w:i/>
          <w:iCs/>
        </w:rPr>
        <w:t xml:space="preserve"> argument following</w:t>
      </w:r>
      <w:r w:rsidR="00426F57">
        <w:t xml:space="preserve"> the execution call</w:t>
      </w:r>
      <w:r w:rsidR="00426F57">
        <w:br/>
      </w:r>
      <w:r w:rsidR="00426F57" w:rsidRPr="00AF2FCC">
        <w:rPr>
          <w:i/>
          <w:iCs/>
        </w:rPr>
        <w:t>e.g.</w:t>
      </w:r>
      <w:r w:rsidR="00AF2FCC">
        <w:rPr>
          <w:i/>
          <w:iCs/>
        </w:rPr>
        <w:t xml:space="preserve"> using the script:</w:t>
      </w:r>
      <w:r w:rsidR="00426F57" w:rsidRPr="00AF2FCC">
        <w:rPr>
          <w:i/>
          <w:iCs/>
        </w:rPr>
        <w:t xml:space="preserve"> </w:t>
      </w:r>
      <w:r w:rsidR="00AF2FCC" w:rsidRPr="00AF2FCC">
        <w:rPr>
          <w:i/>
          <w:iCs/>
        </w:rPr>
        <w:t>srun --mpi=pmi2 pSort.out 1000</w:t>
      </w:r>
      <w:r w:rsidR="00AF2FCC">
        <w:t xml:space="preserve"> </w:t>
      </w:r>
      <w:r w:rsidR="00AF2FCC">
        <w:br/>
        <w:t>creates an array with 1000 randomly generated numbers</w:t>
      </w:r>
    </w:p>
    <w:p w14:paraId="03296928" w14:textId="02BBE815" w:rsidR="007A092B" w:rsidRPr="00426F57" w:rsidRDefault="007A092B"/>
    <w:p w14:paraId="1C7FF713" w14:textId="2F3EB917" w:rsidR="007A092B" w:rsidRDefault="00AF2FCC">
      <w:r>
        <w:pict w14:anchorId="32A64200">
          <v:rect id="_x0000_i1026" style="width:0;height:1.5pt" o:hralign="center" o:hrstd="t" o:hr="t" fillcolor="#a0a0a0" stroked="f"/>
        </w:pict>
      </w:r>
    </w:p>
    <w:p w14:paraId="528488E6" w14:textId="21FC0C9A" w:rsidR="00A075F1" w:rsidRDefault="00A075F1">
      <w:r>
        <w:t xml:space="preserve">For this assignment, </w:t>
      </w:r>
      <w:r w:rsidR="00247673">
        <w:t xml:space="preserve">I </w:t>
      </w:r>
      <w:r>
        <w:t>attempted to sort an array with 10,000 numbers but was given this error by SLURM:</w:t>
      </w:r>
    </w:p>
    <w:p w14:paraId="752CB063" w14:textId="5959FE5C" w:rsidR="00253D10" w:rsidRDefault="00A075F1">
      <w:r>
        <w:rPr>
          <w:noProof/>
        </w:rPr>
        <w:drawing>
          <wp:inline distT="0" distB="0" distL="0" distR="0" wp14:anchorId="240046C0" wp14:editId="297BC4AA">
            <wp:extent cx="4505325" cy="13089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674" cy="1317748"/>
                    </a:xfrm>
                    <a:prstGeom prst="rect">
                      <a:avLst/>
                    </a:prstGeom>
                    <a:noFill/>
                    <a:ln>
                      <a:noFill/>
                    </a:ln>
                  </pic:spPr>
                </pic:pic>
              </a:graphicData>
            </a:graphic>
          </wp:inline>
        </w:drawing>
      </w:r>
    </w:p>
    <w:p w14:paraId="7459C694" w14:textId="32C8D3BD" w:rsidR="00A075F1" w:rsidRDefault="00A075F1">
      <w:r>
        <w:t>According to this documentation, it seems that there</w:t>
      </w:r>
      <w:r w:rsidR="00C02564">
        <w:t xml:space="preserve"> seems to be</w:t>
      </w:r>
      <w:r>
        <w:t xml:space="preserve"> a limit to the number of things I can print to the IO stream</w:t>
      </w:r>
      <w:r w:rsidR="00DD626E">
        <w:t>:</w:t>
      </w:r>
    </w:p>
    <w:p w14:paraId="412481FE" w14:textId="6761276A" w:rsidR="00A075F1" w:rsidRDefault="00A075F1">
      <w:r>
        <w:rPr>
          <w:noProof/>
        </w:rPr>
        <w:lastRenderedPageBreak/>
        <w:drawing>
          <wp:inline distT="0" distB="0" distL="0" distR="0" wp14:anchorId="4D79CCD3" wp14:editId="74300C1D">
            <wp:extent cx="4057650" cy="1732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447" cy="1749472"/>
                    </a:xfrm>
                    <a:prstGeom prst="rect">
                      <a:avLst/>
                    </a:prstGeom>
                    <a:noFill/>
                    <a:ln>
                      <a:noFill/>
                    </a:ln>
                  </pic:spPr>
                </pic:pic>
              </a:graphicData>
            </a:graphic>
          </wp:inline>
        </w:drawing>
      </w:r>
    </w:p>
    <w:p w14:paraId="51D19D74" w14:textId="06D990D1" w:rsidR="00247673" w:rsidRDefault="00247673">
      <w:r>
        <w:t>This was resolved reducing</w:t>
      </w:r>
      <w:r w:rsidR="00A075F1">
        <w:t xml:space="preserve"> the array </w:t>
      </w:r>
      <w:r w:rsidR="005E2152">
        <w:t>size. Using 10 processors,</w:t>
      </w:r>
      <w:r>
        <w:t xml:space="preserve"> </w:t>
      </w:r>
      <w:r w:rsidR="005E2152">
        <w:t>t</w:t>
      </w:r>
      <w:r>
        <w:t xml:space="preserve">rials were completed for an </w:t>
      </w:r>
      <w:r w:rsidR="00000EBA">
        <w:t>odd example</w:t>
      </w:r>
      <w:r w:rsidR="005E2152">
        <w:t xml:space="preserve"> (array size = 999)</w:t>
      </w:r>
      <w:r w:rsidR="00000EBA">
        <w:t xml:space="preserve"> and an even example</w:t>
      </w:r>
      <w:r w:rsidR="005E2152">
        <w:t xml:space="preserve"> (size = 1000)</w:t>
      </w:r>
      <w:r w:rsidR="00000EBA">
        <w:t>. The even trial completed in 0.37 seconds and the odd trial completed in 0.18 seconds</w:t>
      </w:r>
      <w:r>
        <w:t xml:space="preserve"> as shown:</w:t>
      </w:r>
    </w:p>
    <w:p w14:paraId="639560B7" w14:textId="77777777" w:rsidR="005E2751" w:rsidRDefault="005E2751"/>
    <w:p w14:paraId="09A7E93B" w14:textId="7D366AFE" w:rsidR="00312697" w:rsidRDefault="00000EBA">
      <w:r>
        <w:rPr>
          <w:noProof/>
        </w:rPr>
        <w:drawing>
          <wp:inline distT="0" distB="0" distL="0" distR="0" wp14:anchorId="46EFDB72" wp14:editId="0F62A778">
            <wp:extent cx="4359892" cy="5181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3390" cy="5221411"/>
                    </a:xfrm>
                    <a:prstGeom prst="rect">
                      <a:avLst/>
                    </a:prstGeom>
                    <a:noFill/>
                    <a:ln>
                      <a:noFill/>
                    </a:ln>
                  </pic:spPr>
                </pic:pic>
              </a:graphicData>
            </a:graphic>
          </wp:inline>
        </w:drawing>
      </w:r>
    </w:p>
    <w:p w14:paraId="069EF7BA" w14:textId="77777777" w:rsidR="00312697" w:rsidRDefault="00312697"/>
    <w:p w14:paraId="7A95B4ED" w14:textId="42C9F6CA" w:rsidR="003F38AC" w:rsidRDefault="00000EBA">
      <w:r>
        <w:br/>
      </w:r>
      <w:r>
        <w:br/>
      </w:r>
      <w:r>
        <w:rPr>
          <w:noProof/>
        </w:rPr>
        <w:drawing>
          <wp:inline distT="0" distB="0" distL="0" distR="0" wp14:anchorId="6EC7693C" wp14:editId="0259A5BA">
            <wp:extent cx="3632880" cy="44672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187" cy="4505723"/>
                    </a:xfrm>
                    <a:prstGeom prst="rect">
                      <a:avLst/>
                    </a:prstGeom>
                    <a:noFill/>
                    <a:ln>
                      <a:noFill/>
                    </a:ln>
                  </pic:spPr>
                </pic:pic>
              </a:graphicData>
            </a:graphic>
          </wp:inline>
        </w:drawing>
      </w:r>
      <w:r w:rsidR="00A075F1">
        <w:br/>
      </w:r>
      <w:r w:rsidR="00A075F1">
        <w:br/>
      </w:r>
      <w:r>
        <w:t>After this</w:t>
      </w:r>
      <w:r w:rsidR="00247673">
        <w:t>,</w:t>
      </w:r>
      <w:r>
        <w:t xml:space="preserve"> </w:t>
      </w:r>
      <w:r w:rsidR="003F38AC">
        <w:t xml:space="preserve">even </w:t>
      </w:r>
      <w:r>
        <w:t xml:space="preserve">and </w:t>
      </w:r>
      <w:r w:rsidR="003F38AC">
        <w:t>odd</w:t>
      </w:r>
      <w:r>
        <w:t xml:space="preserve"> serial sorts</w:t>
      </w:r>
      <w:r w:rsidR="00247673">
        <w:t xml:space="preserve"> were completed</w:t>
      </w:r>
      <w:r w:rsidR="003F38AC">
        <w:t>. However, the times were  0.09 seconds and ___ seconds, respectively.</w:t>
      </w:r>
      <w:r w:rsidR="00DD4714">
        <w:t xml:space="preserve"> This is likely because the size of the arrays isn’t significant to give parallel sorting an advantage, and is possibly due to the fact that using 10 processors for this size causes more communication overhead. The serial results are as shown:</w:t>
      </w:r>
      <w:r>
        <w:br/>
      </w:r>
    </w:p>
    <w:p w14:paraId="3D940831" w14:textId="3AF62A51" w:rsidR="003F38AC" w:rsidRDefault="003F38AC">
      <w:r>
        <w:rPr>
          <w:noProof/>
        </w:rPr>
        <w:lastRenderedPageBreak/>
        <w:drawing>
          <wp:inline distT="0" distB="0" distL="0" distR="0" wp14:anchorId="08A193EB" wp14:editId="735264E9">
            <wp:extent cx="4219575" cy="564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5648325"/>
                    </a:xfrm>
                    <a:prstGeom prst="rect">
                      <a:avLst/>
                    </a:prstGeom>
                    <a:noFill/>
                    <a:ln>
                      <a:noFill/>
                    </a:ln>
                  </pic:spPr>
                </pic:pic>
              </a:graphicData>
            </a:graphic>
          </wp:inline>
        </w:drawing>
      </w:r>
    </w:p>
    <w:p w14:paraId="22A9D394" w14:textId="670D607C" w:rsidR="005E2152" w:rsidRDefault="00000EBA">
      <w:r>
        <w:br/>
      </w:r>
    </w:p>
    <w:p w14:paraId="2F4928E8" w14:textId="37BD3577" w:rsidR="00312697" w:rsidRDefault="00F31443">
      <w:r>
        <w:rPr>
          <w:noProof/>
        </w:rPr>
        <w:lastRenderedPageBreak/>
        <w:drawing>
          <wp:inline distT="0" distB="0" distL="0" distR="0" wp14:anchorId="4A66F57E" wp14:editId="5AF658E5">
            <wp:extent cx="368617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4591050"/>
                    </a:xfrm>
                    <a:prstGeom prst="rect">
                      <a:avLst/>
                    </a:prstGeom>
                    <a:noFill/>
                    <a:ln>
                      <a:noFill/>
                    </a:ln>
                  </pic:spPr>
                </pic:pic>
              </a:graphicData>
            </a:graphic>
          </wp:inline>
        </w:drawing>
      </w:r>
    </w:p>
    <w:p w14:paraId="03EA918E" w14:textId="58DEA9EF" w:rsidR="00312697" w:rsidRDefault="00312697"/>
    <w:p w14:paraId="712A1C40" w14:textId="778AA8B3" w:rsidR="00312697" w:rsidRDefault="00312697"/>
    <w:p w14:paraId="1D76D922" w14:textId="7374BBCC" w:rsidR="00312697" w:rsidRDefault="00312697"/>
    <w:p w14:paraId="60558821" w14:textId="4C54401D" w:rsidR="00312697" w:rsidRDefault="00312697"/>
    <w:p w14:paraId="572C887A" w14:textId="627C9865" w:rsidR="00312697" w:rsidRDefault="00312697"/>
    <w:p w14:paraId="4CFA7CED" w14:textId="187A5D44" w:rsidR="00312697" w:rsidRDefault="00DD4714">
      <w:r>
        <w:t>To make this difference more apparent and demonstrate that the parallel algorithm can outperform the serial algorithm with more data, trials were run on a local computer using MPI for Windows for sizes 100,000 and 99,999</w:t>
      </w:r>
      <w:r w:rsidR="005762DF">
        <w:t xml:space="preserve">. As such, we found the serial program took 171.615, and 172.925 seconds. We also found that the parallel program took 1.344 and 1.301 seconds. </w:t>
      </w:r>
    </w:p>
    <w:p w14:paraId="2A04FCBF" w14:textId="77777777" w:rsidR="00DD4714" w:rsidRDefault="00DD4714"/>
    <w:p w14:paraId="4954298D" w14:textId="77777777" w:rsidR="005E2152" w:rsidRDefault="005E2152">
      <w:r>
        <w:rPr>
          <w:noProof/>
        </w:rPr>
        <w:lastRenderedPageBreak/>
        <w:drawing>
          <wp:inline distT="0" distB="0" distL="0" distR="0" wp14:anchorId="64D36ED6" wp14:editId="0554666E">
            <wp:extent cx="3952875" cy="471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4714875"/>
                    </a:xfrm>
                    <a:prstGeom prst="rect">
                      <a:avLst/>
                    </a:prstGeom>
                    <a:noFill/>
                    <a:ln>
                      <a:noFill/>
                    </a:ln>
                  </pic:spPr>
                </pic:pic>
              </a:graphicData>
            </a:graphic>
          </wp:inline>
        </w:drawing>
      </w:r>
    </w:p>
    <w:p w14:paraId="6C099ABB" w14:textId="3CCAE169" w:rsidR="00000EBA" w:rsidRDefault="005E2152">
      <w:r>
        <w:rPr>
          <w:noProof/>
        </w:rPr>
        <w:lastRenderedPageBreak/>
        <w:drawing>
          <wp:inline distT="0" distB="0" distL="0" distR="0" wp14:anchorId="4E365528" wp14:editId="156DBB79">
            <wp:extent cx="5705475" cy="487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876800"/>
                    </a:xfrm>
                    <a:prstGeom prst="rect">
                      <a:avLst/>
                    </a:prstGeom>
                    <a:noFill/>
                    <a:ln>
                      <a:noFill/>
                    </a:ln>
                  </pic:spPr>
                </pic:pic>
              </a:graphicData>
            </a:graphic>
          </wp:inline>
        </w:drawing>
      </w:r>
      <w:r>
        <w:rPr>
          <w:noProof/>
        </w:rPr>
        <w:lastRenderedPageBreak/>
        <w:drawing>
          <wp:inline distT="0" distB="0" distL="0" distR="0" wp14:anchorId="5EEEB532" wp14:editId="76EAAF9F">
            <wp:extent cx="5038725" cy="484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4848225"/>
                    </a:xfrm>
                    <a:prstGeom prst="rect">
                      <a:avLst/>
                    </a:prstGeom>
                    <a:noFill/>
                    <a:ln>
                      <a:noFill/>
                    </a:ln>
                  </pic:spPr>
                </pic:pic>
              </a:graphicData>
            </a:graphic>
          </wp:inline>
        </w:drawing>
      </w:r>
      <w:r>
        <w:rPr>
          <w:noProof/>
        </w:rPr>
        <w:lastRenderedPageBreak/>
        <w:drawing>
          <wp:inline distT="0" distB="0" distL="0" distR="0" wp14:anchorId="6447B4A4" wp14:editId="3AF97C9C">
            <wp:extent cx="4791075" cy="487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4876800"/>
                    </a:xfrm>
                    <a:prstGeom prst="rect">
                      <a:avLst/>
                    </a:prstGeom>
                    <a:noFill/>
                    <a:ln>
                      <a:noFill/>
                    </a:ln>
                  </pic:spPr>
                </pic:pic>
              </a:graphicData>
            </a:graphic>
          </wp:inline>
        </w:drawing>
      </w:r>
      <w:r w:rsidR="00000EBA">
        <w:br/>
      </w:r>
      <w:r w:rsidR="00000EBA">
        <w:br/>
      </w:r>
    </w:p>
    <w:sectPr w:rsidR="00000EB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C6456" w14:textId="77777777" w:rsidR="00EA1BA9" w:rsidRDefault="00EA1BA9" w:rsidP="007A092B">
      <w:pPr>
        <w:spacing w:after="0" w:line="240" w:lineRule="auto"/>
      </w:pPr>
      <w:r>
        <w:separator/>
      </w:r>
    </w:p>
  </w:endnote>
  <w:endnote w:type="continuationSeparator" w:id="0">
    <w:p w14:paraId="08E0E0F1" w14:textId="77777777" w:rsidR="00EA1BA9" w:rsidRDefault="00EA1BA9" w:rsidP="007A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89528" w14:textId="77777777" w:rsidR="00EA1BA9" w:rsidRDefault="00EA1BA9" w:rsidP="007A092B">
      <w:pPr>
        <w:spacing w:after="0" w:line="240" w:lineRule="auto"/>
      </w:pPr>
      <w:r>
        <w:separator/>
      </w:r>
    </w:p>
  </w:footnote>
  <w:footnote w:type="continuationSeparator" w:id="0">
    <w:p w14:paraId="3BF4A35F" w14:textId="77777777" w:rsidR="00EA1BA9" w:rsidRDefault="00EA1BA9" w:rsidP="007A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07D6B" w14:textId="6E045C0C" w:rsidR="007A092B" w:rsidRDefault="007A092B">
    <w:pPr>
      <w:pStyle w:val="Header"/>
    </w:pPr>
    <w:r>
      <w:t>Alan Pysnack</w:t>
    </w:r>
    <w:r>
      <w:br/>
      <w:t>CSC-434</w:t>
    </w:r>
    <w:r>
      <w:br/>
      <w:t>Homework 5</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10"/>
    <w:rsid w:val="00000EBA"/>
    <w:rsid w:val="000E396F"/>
    <w:rsid w:val="00247673"/>
    <w:rsid w:val="00253D10"/>
    <w:rsid w:val="00312697"/>
    <w:rsid w:val="003F38AC"/>
    <w:rsid w:val="00426F57"/>
    <w:rsid w:val="005762DF"/>
    <w:rsid w:val="005C38F5"/>
    <w:rsid w:val="005E2152"/>
    <w:rsid w:val="005E2751"/>
    <w:rsid w:val="006F643C"/>
    <w:rsid w:val="0073518D"/>
    <w:rsid w:val="007A092B"/>
    <w:rsid w:val="00A075F1"/>
    <w:rsid w:val="00AF2FCC"/>
    <w:rsid w:val="00BF1187"/>
    <w:rsid w:val="00BF308D"/>
    <w:rsid w:val="00C02564"/>
    <w:rsid w:val="00C82E34"/>
    <w:rsid w:val="00D266F6"/>
    <w:rsid w:val="00DD4714"/>
    <w:rsid w:val="00DD626E"/>
    <w:rsid w:val="00EA1BA9"/>
    <w:rsid w:val="00F3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39C58A"/>
  <w15:chartTrackingRefBased/>
  <w15:docId w15:val="{1CFA04F5-F3E4-483C-A994-FA1BC9F6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92B"/>
  </w:style>
  <w:style w:type="paragraph" w:styleId="Footer">
    <w:name w:val="footer"/>
    <w:basedOn w:val="Normal"/>
    <w:link w:val="FooterChar"/>
    <w:uiPriority w:val="99"/>
    <w:unhideWhenUsed/>
    <w:rsid w:val="007A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92B"/>
  </w:style>
  <w:style w:type="table" w:styleId="TableGrid">
    <w:name w:val="Table Grid"/>
    <w:basedOn w:val="TableNormal"/>
    <w:uiPriority w:val="39"/>
    <w:rsid w:val="00DD4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Pysnack</dc:creator>
  <cp:keywords/>
  <dc:description/>
  <cp:lastModifiedBy>Alan Pysnack</cp:lastModifiedBy>
  <cp:revision>24</cp:revision>
  <dcterms:created xsi:type="dcterms:W3CDTF">2021-03-23T15:25:00Z</dcterms:created>
  <dcterms:modified xsi:type="dcterms:W3CDTF">2021-03-23T16:54:00Z</dcterms:modified>
</cp:coreProperties>
</file>