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5BCCC" w14:textId="77777777" w:rsidR="004E3F30" w:rsidRDefault="00000000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264" w:after="72" w:line="384" w:lineRule="atLeast"/>
        <w:jc w:val="center"/>
        <w:rPr>
          <w:rStyle w:val="a3"/>
          <w:rFonts w:ascii="Times New Roman" w:eastAsia="宋体" w:hAnsi="Times New Roman"/>
          <w:bCs w:val="0"/>
          <w:color w:val="0F1115"/>
          <w:sz w:val="44"/>
          <w:szCs w:val="44"/>
          <w:shd w:val="clear" w:color="auto" w:fill="FFFFFF"/>
        </w:rPr>
      </w:pPr>
      <w:r>
        <w:rPr>
          <w:rStyle w:val="a3"/>
          <w:rFonts w:ascii="Times New Roman" w:eastAsia="宋体" w:hAnsi="Times New Roman"/>
          <w:bCs w:val="0"/>
          <w:color w:val="0F1115"/>
          <w:sz w:val="44"/>
          <w:szCs w:val="44"/>
          <w:shd w:val="clear" w:color="auto" w:fill="FFFFFF"/>
        </w:rPr>
        <w:t>需求文档</w:t>
      </w:r>
    </w:p>
    <w:p w14:paraId="75A3B312" w14:textId="77777777" w:rsidR="004E3F30" w:rsidRDefault="00000000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384" w:after="192" w:line="360" w:lineRule="auto"/>
        <w:rPr>
          <w:rFonts w:ascii="Times New Roman" w:eastAsia="宋体" w:hAnsi="Times New Roman"/>
          <w:szCs w:val="40"/>
        </w:rPr>
      </w:pP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项目名称：校园社团活动管理系统</w:t>
      </w:r>
      <w:r>
        <w:rPr>
          <w:rFonts w:ascii="Times New Roman" w:eastAsia="宋体" w:hAnsi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版本：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V1.0</w:t>
      </w:r>
      <w:r>
        <w:rPr>
          <w:rFonts w:ascii="Times New Roman" w:eastAsia="宋体" w:hAnsi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日期：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2025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年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12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月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21</w:t>
      </w:r>
      <w:r>
        <w:rPr>
          <w:rStyle w:val="a3"/>
          <w:rFonts w:ascii="Times New Roman" w:eastAsia="宋体" w:hAnsi="Times New Roman"/>
          <w:bCs w:val="0"/>
          <w:color w:val="0F1115"/>
          <w:sz w:val="24"/>
          <w:szCs w:val="24"/>
          <w:shd w:val="clear" w:color="auto" w:fill="FFFFFF"/>
        </w:rPr>
        <w:t>日</w:t>
      </w:r>
    </w:p>
    <w:p w14:paraId="1FD0DAA5" w14:textId="77777777" w:rsidR="004E3F30" w:rsidRDefault="00000000">
      <w:pPr>
        <w:numPr>
          <w:ilvl w:val="0"/>
          <w:numId w:val="2"/>
        </w:numPr>
        <w:rPr>
          <w:rFonts w:ascii="Times New Roman" w:eastAsia="宋体" w:hAnsi="Times New Roman" w:cs="Times New Roman"/>
          <w:b/>
          <w:bCs/>
          <w:sz w:val="28"/>
          <w:szCs w:val="36"/>
        </w:rPr>
      </w:pPr>
      <w:r>
        <w:rPr>
          <w:rFonts w:ascii="Times New Roman" w:eastAsia="宋体" w:hAnsi="Times New Roman" w:cs="Times New Roman"/>
          <w:b/>
          <w:bCs/>
          <w:sz w:val="28"/>
          <w:szCs w:val="36"/>
        </w:rPr>
        <w:t>项目背景与需求概述</w:t>
      </w:r>
    </w:p>
    <w:p w14:paraId="6DFD1702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当前高校校园信息化建设日趋成熟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学生社团组织作为校园文化建设的重要载体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其数量和活动频次持续增长。然而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现有的社团管理模式多数仍停留在传统的人工管理阶段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依赖纸质表格、电子表格或零散的即时通讯工具进行信息传递与流程审批。这种管理方式在社团规模较小、活动较少时尚能应对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但随着社团数量突破</w:t>
      </w:r>
      <w:r>
        <w:rPr>
          <w:rFonts w:ascii="Times New Roman" w:hAnsi="Times New Roman" w:cs="Times New Roman"/>
          <w:sz w:val="24"/>
        </w:rPr>
        <w:t>50</w:t>
      </w:r>
      <w:r>
        <w:rPr>
          <w:rFonts w:ascii="Times New Roman" w:hAnsi="Times New Roman" w:cs="Times New Roman"/>
          <w:sz w:val="24"/>
        </w:rPr>
        <w:t>个、注册成员超过</w:t>
      </w:r>
      <w:r>
        <w:rPr>
          <w:rFonts w:ascii="Times New Roman" w:hAnsi="Times New Roman" w:cs="Times New Roman"/>
          <w:sz w:val="24"/>
        </w:rPr>
        <w:t>3000</w:t>
      </w:r>
      <w:r>
        <w:rPr>
          <w:rFonts w:ascii="Times New Roman" w:hAnsi="Times New Roman" w:cs="Times New Roman"/>
          <w:sz w:val="24"/>
        </w:rPr>
        <w:t>人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传统管理模式的弊端逐渐显现</w:t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>社团注册审批流程冗长、活动信息发布渠道分散、成员信息难以统一维护、活动报名统计工作量巨大且容易出错。</w:t>
      </w:r>
    </w:p>
    <w:p w14:paraId="03ED1600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为解决上述问题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推动校园社团管理的规范化、信息化和智能化发展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本项目旨在开发一套校园社团活动管理系统。该系统将覆盖社团注册审批、活动发布管理、成员信息维护、活动报名统计、资源调度申请等核心业务流程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通过集中化的平台实现信息透明、流程标准、数据可追溯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从根本上提升社团管理效率与服务质量。同时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系统将面向管理员、社团负责人、普通学生三类用户角色提供差异化的功能权限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确保各类用户能够便捷地完成相应的业务操作。</w:t>
      </w:r>
    </w:p>
    <w:p w14:paraId="2CCC7240" w14:textId="77777777" w:rsidR="004E3F30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sz w:val="24"/>
        </w:rPr>
        <w:t>本需求分析文档基于与校园社团管理中心、各院系社团负责人及学生代表的深度调研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梳理并确认了系统的核心功能需求、非功能性需求以及用户角色定义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为后续的系统设计、开发、测试及验收工作提供明确的依据。</w:t>
      </w:r>
    </w:p>
    <w:p w14:paraId="607F90E2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>项目目标</w:t>
      </w:r>
    </w:p>
    <w:p w14:paraId="7239E35D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本项目的核心目标是构建一个功能完善、操作便捷、性能稳定的校园社团活动管理系统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具体目标包括以下几个方面</w:t>
      </w:r>
      <w:r>
        <w:rPr>
          <w:rFonts w:ascii="Times New Roman" w:hAnsi="Times New Roman" w:cs="Times New Roman"/>
          <w:sz w:val="24"/>
        </w:rPr>
        <w:t>:</w:t>
      </w:r>
    </w:p>
    <w:p w14:paraId="5E058E50" w14:textId="77777777" w:rsidR="004E3F30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实现社团全生命周期管理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支持社团从注册申请、信息维护到考核评级的完整流程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提升社团管理的规范性与透明度。</w:t>
      </w:r>
    </w:p>
    <w:p w14:paraId="43D1C774" w14:textId="77777777" w:rsidR="004E3F30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建立统一的活动发布与审批平台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实现活动信息的集中展示、在线报名、</w:t>
      </w:r>
      <w:proofErr w:type="gramStart"/>
      <w:r>
        <w:rPr>
          <w:rFonts w:ascii="Times New Roman" w:hAnsi="Times New Roman" w:cs="Times New Roman"/>
          <w:sz w:val="24"/>
        </w:rPr>
        <w:lastRenderedPageBreak/>
        <w:t>签到签退及</w:t>
      </w:r>
      <w:proofErr w:type="gramEnd"/>
      <w:r>
        <w:rPr>
          <w:rFonts w:ascii="Times New Roman" w:hAnsi="Times New Roman" w:cs="Times New Roman"/>
          <w:sz w:val="24"/>
        </w:rPr>
        <w:t>数据统计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减少人工操作成本。</w:t>
      </w:r>
    </w:p>
    <w:p w14:paraId="3BD34D1E" w14:textId="77777777" w:rsidR="004E3F30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提供灵活的成员管理功能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支持社团负责人对成员信息进行</w:t>
      </w:r>
      <w:proofErr w:type="gramStart"/>
      <w:r>
        <w:rPr>
          <w:rFonts w:ascii="Times New Roman" w:hAnsi="Times New Roman" w:cs="Times New Roman"/>
          <w:sz w:val="24"/>
        </w:rPr>
        <w:t>增删改查</w:t>
      </w:r>
      <w:proofErr w:type="gramEnd"/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同时为学生提供便捷的加入与退出社团的操作入口。</w:t>
      </w:r>
    </w:p>
    <w:p w14:paraId="00459DA9" w14:textId="77777777" w:rsidR="004E3F30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整合校园资源管理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实现活动场地、设备、物资的在线预约、审批与状态跟踪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提高资源利用效率。</w:t>
      </w:r>
    </w:p>
    <w:p w14:paraId="39B2510A" w14:textId="77777777" w:rsidR="004E3F30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构建数据统计分析模块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自动生成社团活跃度、活动参与率、资源使用率等可视化报表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为管理决策提供数据支撑。</w:t>
      </w:r>
    </w:p>
    <w:p w14:paraId="14288A82" w14:textId="77777777" w:rsidR="004E3F30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建立消息通知机制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实现活动审批进度、报名结果、活动提醒等信息的自动推送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提升信息传递效率。</w:t>
      </w:r>
    </w:p>
    <w:p w14:paraId="734F9CF4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</w:t>
      </w:r>
      <w:r>
        <w:rPr>
          <w:rFonts w:ascii="Times New Roman" w:hAnsi="Times New Roman" w:cs="Times New Roman"/>
          <w:b/>
          <w:bCs/>
          <w:sz w:val="28"/>
          <w:szCs w:val="28"/>
        </w:rPr>
        <w:t>项目范围界定</w:t>
      </w:r>
    </w:p>
    <w:p w14:paraId="536CD785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为确保项目目标的可实现性与可控性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本项目在需求调研阶段明确了系统的功能边界。系统将聚焦于校园社团管理的核心业务场景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包括社团管理、活动管理、成员管理、资源管理、统计分析和消息通知六大功能模块。所有功能设计均基于校园实际管理场景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确保系统能够真实解决用户痛点。</w:t>
      </w:r>
    </w:p>
    <w:p w14:paraId="3627D6F9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系统包含的功能范围：</w:t>
      </w:r>
    </w:p>
    <w:p w14:paraId="77EB2D96" w14:textId="77777777" w:rsidR="004E3F30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社团注册审批、信息维护、成员管理及考核评级等社团全流程管理功能。</w:t>
      </w:r>
    </w:p>
    <w:p w14:paraId="31BAC2E1" w14:textId="77777777" w:rsidR="004E3F30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活动申请审批、信息发布、报名管理、</w:t>
      </w:r>
      <w:proofErr w:type="gramStart"/>
      <w:r>
        <w:rPr>
          <w:rFonts w:ascii="Times New Roman" w:hAnsi="Times New Roman" w:cs="Times New Roman"/>
          <w:sz w:val="24"/>
        </w:rPr>
        <w:t>签到签退及</w:t>
      </w:r>
      <w:proofErr w:type="gramEnd"/>
      <w:r>
        <w:rPr>
          <w:rFonts w:ascii="Times New Roman" w:hAnsi="Times New Roman" w:cs="Times New Roman"/>
          <w:sz w:val="24"/>
        </w:rPr>
        <w:t>活动总结提交等活动全周期管理功能。</w:t>
      </w:r>
    </w:p>
    <w:p w14:paraId="6D6B35B2" w14:textId="77777777" w:rsidR="004E3F30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场地设备物资的在线预约、审批、占用状态展示及归还管理等资源调度功能。</w:t>
      </w:r>
    </w:p>
    <w:p w14:paraId="0DD75845" w14:textId="77777777" w:rsidR="004E3F30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社团活跃度、活动参与人数、场地使用频率等数据的自动统计与可视化报表生成功能。</w:t>
      </w:r>
    </w:p>
    <w:p w14:paraId="5823B790" w14:textId="77777777" w:rsidR="004E3F30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基于用户角色的权限控制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支持管理员、社团负责人、普通学生三类角色的差异化功能访问。</w:t>
      </w:r>
    </w:p>
    <w:p w14:paraId="2217771B" w14:textId="77777777" w:rsidR="004E3F30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活动审批进度、报名结果、活动提醒等消息的自动推送与通知功能。</w:t>
      </w:r>
    </w:p>
    <w:p w14:paraId="67C9E358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系统明确不包含的功能范围：</w:t>
      </w:r>
    </w:p>
    <w:p w14:paraId="7F11A0F7" w14:textId="77777777" w:rsidR="004E3F30" w:rsidRDefault="000000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与社团管理无关的非校园生活服务功能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如外卖订餐、快递代取等。</w:t>
      </w:r>
    </w:p>
    <w:p w14:paraId="34A55F86" w14:textId="77777777" w:rsidR="004E3F30" w:rsidRDefault="000000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面向社会公众的开放式社交功能或商业化运营功能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如付费会员、广告投放等。</w:t>
      </w:r>
    </w:p>
    <w:p w14:paraId="4525F120" w14:textId="77777777" w:rsidR="004E3F30" w:rsidRDefault="000000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大规模数据分析、智能推荐或复杂算法功能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如基于机器学习的活动推荐引擎。</w:t>
      </w:r>
    </w:p>
    <w:p w14:paraId="17450493" w14:textId="77777777" w:rsidR="004E3F30" w:rsidRDefault="0000000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与学校核心业务系统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如教务系统、财务系统</w:t>
      </w:r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的深度集成功能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避免跨系统复杂度。</w:t>
      </w:r>
    </w:p>
    <w:p w14:paraId="55B38678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、用户角色与用例分析</w:t>
      </w:r>
    </w:p>
    <w:p w14:paraId="3CDC00AC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</w:t>
      </w:r>
      <w:r>
        <w:rPr>
          <w:rFonts w:ascii="Times New Roman" w:hAnsi="Times New Roman" w:cs="Times New Roman"/>
          <w:b/>
          <w:bCs/>
          <w:sz w:val="28"/>
          <w:szCs w:val="28"/>
        </w:rPr>
        <w:t>用户角色定义</w:t>
      </w:r>
    </w:p>
    <w:p w14:paraId="12161BB0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系统根据业务流程中的不同职责划分为三类核心用户角色</w:t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>管理员、社团负责人和普通学生。每类角色拥有与其职责相匹配的功能权限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>确保系统操作的安全性与合理性。以下是各角色的详细定义</w:t>
      </w:r>
      <w:r>
        <w:rPr>
          <w:rFonts w:ascii="Times New Roman" w:hAnsi="Times New Roman" w:cs="Times New Roman"/>
          <w:sz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108"/>
        <w:gridCol w:w="6198"/>
      </w:tblGrid>
      <w:tr w:rsidR="004E3F30" w14:paraId="185C4F83" w14:textId="77777777">
        <w:trPr>
          <w:tblHeader/>
        </w:trPr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319F6CC4" w14:textId="77777777" w:rsidR="004E3F30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角色名称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1F254855" w14:textId="77777777" w:rsidR="004E3F30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角色描述与核心职责</w:t>
            </w:r>
          </w:p>
        </w:tc>
      </w:tr>
      <w:tr w:rsidR="004E3F30" w14:paraId="459B715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3259115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管理员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8A54D7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负责系统的整体运营与管理工作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包括社团注册申请的审核、活动申请的审批、场地设备物资的审批、用户权限的分配、系统数据的统计分析等。管理员拥有系统最高权限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可访问所有功能模块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确保校园社团管理工作的规范性与合</w:t>
            </w:r>
            <w:proofErr w:type="gramStart"/>
            <w:r>
              <w:rPr>
                <w:rFonts w:ascii="Times New Roman" w:hAnsi="Times New Roman" w:cs="Times New Roman"/>
              </w:rPr>
              <w:t>规</w:t>
            </w:r>
            <w:proofErr w:type="gramEnd"/>
            <w:r>
              <w:rPr>
                <w:rFonts w:ascii="Times New Roman" w:hAnsi="Times New Roman" w:cs="Times New Roman"/>
              </w:rPr>
              <w:t>性。</w:t>
            </w:r>
          </w:p>
        </w:tc>
      </w:tr>
      <w:tr w:rsidR="004E3F30" w14:paraId="413D4A66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219EAD1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社团负责人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7374FB06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负责所管理社团的日常运营工作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包括社团信息的维护、成员的增删改查、活动的发起申请、活动信息的发布与编辑、活动报名的管理、活动总结的提交等。社团负责人对所管理的社团拥有完整的操作权限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但无法访问其他社团的内部数据。</w:t>
            </w:r>
          </w:p>
        </w:tc>
      </w:tr>
      <w:tr w:rsidR="004E3F30" w14:paraId="267428DC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5F5100A2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普通学生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7C6BF673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系统的主要使用群体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负责浏览社团信息、申请加入或退出社团、查看活动信息、报名参加活动、进行活动</w:t>
            </w:r>
            <w:proofErr w:type="gramStart"/>
            <w:r>
              <w:rPr>
                <w:rFonts w:ascii="Times New Roman" w:hAnsi="Times New Roman" w:cs="Times New Roman"/>
              </w:rPr>
              <w:t>签到签退等</w:t>
            </w:r>
            <w:proofErr w:type="gramEnd"/>
            <w:r>
              <w:rPr>
                <w:rFonts w:ascii="Times New Roman" w:hAnsi="Times New Roman" w:cs="Times New Roman"/>
              </w:rPr>
              <w:t>操作。普通学生仅能查看公开的社团与活动信息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以及管理自己的个人信息与报名记录。</w:t>
            </w:r>
          </w:p>
        </w:tc>
      </w:tr>
    </w:tbl>
    <w:p w14:paraId="495CC05F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</w:t>
      </w:r>
      <w:r>
        <w:rPr>
          <w:rFonts w:ascii="Times New Roman" w:hAnsi="Times New Roman" w:cs="Times New Roman"/>
          <w:b/>
          <w:bCs/>
          <w:sz w:val="28"/>
          <w:szCs w:val="28"/>
        </w:rPr>
        <w:t>核心用例分析</w:t>
      </w:r>
    </w:p>
    <w:p w14:paraId="049443E1" w14:textId="77777777" w:rsidR="004E3F30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基于用户角色定义</w:t>
      </w:r>
      <w:r>
        <w:rPr>
          <w:rFonts w:ascii="Times New Roman" w:eastAsia="宋体" w:hAnsi="Times New Roman" w:cs="Times New Roman"/>
          <w:sz w:val="24"/>
        </w:rPr>
        <w:t>,</w:t>
      </w:r>
      <w:r>
        <w:rPr>
          <w:rFonts w:ascii="Times New Roman" w:eastAsia="宋体" w:hAnsi="Times New Roman" w:cs="Times New Roman"/>
          <w:sz w:val="24"/>
        </w:rPr>
        <w:t>本系统设计了覆盖社团管理全流程的核心用例。以下用例分析采用结构化描述方式</w:t>
      </w:r>
      <w:r>
        <w:rPr>
          <w:rFonts w:ascii="Times New Roman" w:eastAsia="宋体" w:hAnsi="Times New Roman" w:cs="Times New Roman"/>
          <w:sz w:val="24"/>
        </w:rPr>
        <w:t>,</w:t>
      </w:r>
      <w:r>
        <w:rPr>
          <w:rFonts w:ascii="Times New Roman" w:eastAsia="宋体" w:hAnsi="Times New Roman" w:cs="Times New Roman"/>
          <w:sz w:val="24"/>
        </w:rPr>
        <w:t>明确每个用例的参与者、前置条件、主要流程及预期结果</w:t>
      </w:r>
      <w:r>
        <w:rPr>
          <w:rFonts w:ascii="Times New Roman" w:eastAsia="宋体" w:hAnsi="Times New Roman" w:cs="Times New Roman"/>
          <w:sz w:val="24"/>
        </w:rPr>
        <w:t>,</w:t>
      </w:r>
      <w:r>
        <w:rPr>
          <w:rFonts w:ascii="Times New Roman" w:eastAsia="宋体" w:hAnsi="Times New Roman" w:cs="Times New Roman"/>
          <w:sz w:val="24"/>
        </w:rPr>
        <w:t>确保需求的完整性与可实施性。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05"/>
        <w:gridCol w:w="1637"/>
        <w:gridCol w:w="2544"/>
        <w:gridCol w:w="2520"/>
      </w:tblGrid>
      <w:tr w:rsidR="004E3F30" w14:paraId="745070E1" w14:textId="77777777">
        <w:trPr>
          <w:tblHeader/>
        </w:trPr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52F5475B" w14:textId="77777777" w:rsidR="004E3F30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13650406" w14:textId="77777777" w:rsidR="004E3F30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参与角色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2C2283F5" w14:textId="77777777" w:rsidR="004E3F30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主要流程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5758FEA9" w14:textId="77777777" w:rsidR="004E3F30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预期结果</w:t>
            </w:r>
          </w:p>
        </w:tc>
      </w:tr>
      <w:tr w:rsidR="004E3F30" w14:paraId="5A3C5776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73C69BF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社团注册申请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CC0C942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普通学生、管理员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26E586A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学生提交社团注册申请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填写社团名称、章程、指导老师等信息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>管理员审核申请材料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通过或驳回申请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5944974E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审核通过后社团成功注册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学生成为社团负责人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>驳回时返回修改意见</w:t>
            </w:r>
          </w:p>
        </w:tc>
      </w:tr>
      <w:tr w:rsidR="004E3F30" w14:paraId="598C0F33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5D803111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活动发布管理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6513DFED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社团负责人、管理员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4B7FD276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社团负责人提交活动申请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填写活动名称、时间、地点等信息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>管理员审核活动申请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>审核通过后活动信息自动发布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C38984E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活动信息在系统中展示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学生可查看并报名参加</w:t>
            </w:r>
          </w:p>
        </w:tc>
      </w:tr>
      <w:tr w:rsidR="004E3F30" w14:paraId="6626FC7A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B396E3A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活动报名签到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CBED31C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普通学生、社团负责人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250E8476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学生在线报名参加活动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>活动当天学生进行</w:t>
            </w:r>
            <w:proofErr w:type="gramStart"/>
            <w:r>
              <w:rPr>
                <w:rFonts w:ascii="Times New Roman" w:hAnsi="Times New Roman" w:cs="Times New Roman"/>
              </w:rPr>
              <w:t>签到签退</w:t>
            </w:r>
            <w:proofErr w:type="gramEnd"/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>社团负责人查看报名及签到统计数据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289193C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系统记录报名及签到数据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自动生成参与人数统计报表</w:t>
            </w:r>
          </w:p>
        </w:tc>
      </w:tr>
      <w:tr w:rsidR="004E3F30" w14:paraId="4B33A61D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40777013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资源预约申请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71D3C5F4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社团负责人、管理员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008E6FE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社团负责人提交场地、设备或物资的预约申请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>管理员审核资源使用申请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>审核通过后更新资源占用状态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8A3EA51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资源预约成功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系统显示资源占用时段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避免冲突</w:t>
            </w:r>
          </w:p>
        </w:tc>
      </w:tr>
      <w:tr w:rsidR="004E3F30" w14:paraId="089470BC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5543CBA8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数据统计分析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6D8058E7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管理员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61F2070E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系统自动统计社团活跃度、活动参与人数、场地使用频率等数据</w:t>
            </w:r>
            <w:r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>生成可视化报表供管理员查看</w:t>
            </w:r>
          </w:p>
        </w:tc>
        <w:tc>
          <w:tcPr>
            <w:tcW w:w="28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60FC3FB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为管理决策提供数据支撑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优化资源配置</w:t>
            </w:r>
          </w:p>
        </w:tc>
      </w:tr>
    </w:tbl>
    <w:p w14:paraId="77991482" w14:textId="77777777" w:rsidR="004E3F3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、功能需求详细说明</w:t>
      </w:r>
    </w:p>
    <w:p w14:paraId="5E957F6E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</w:t>
      </w:r>
      <w:r>
        <w:rPr>
          <w:rFonts w:ascii="Times New Roman" w:hAnsi="Times New Roman" w:cs="Times New Roman"/>
          <w:b/>
          <w:bCs/>
          <w:sz w:val="28"/>
          <w:szCs w:val="28"/>
        </w:rPr>
        <w:t>用户管理模块</w:t>
      </w:r>
    </w:p>
    <w:p w14:paraId="2673CE0E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用户管理模块是系统的基础模块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负责用户的注册、登录、权限分配及个人信息管理。系统支持三类用户角色的注册与登录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根据用户角色自动分配相应的功能权限。管理员可对用户角色进行调整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例如将普通学生提升为社团负责人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或撤销某用户的社团负责人权限。用户可在系统中修改个人信息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包括昵称、联系方式、头像等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但学号等关键信息不可修改以确保数据真实性。此外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系统提供密码找回功能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用户可通过绑定的邮箱或手机号进行密码重置。</w:t>
      </w:r>
    </w:p>
    <w:p w14:paraId="1F359F3E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</w:t>
      </w:r>
      <w:r>
        <w:rPr>
          <w:rFonts w:ascii="Times New Roman" w:hAnsi="Times New Roman" w:cs="Times New Roman"/>
          <w:b/>
          <w:bCs/>
          <w:sz w:val="28"/>
          <w:szCs w:val="28"/>
        </w:rPr>
        <w:t>社团管理模块</w:t>
      </w:r>
    </w:p>
    <w:p w14:paraId="1460E927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社团管理模块覆盖社团的全生命周期管理。普通学生可提交社团注册申请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填写社团名称、类型、章程、指导老师资质等信息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系统自动将申请推送至管理员审核队列。管理员审核时可查看完整的申请材料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决定通过或驳回申请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驳回时需填写原因并返回给申请人。审核通过后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申请人自动成为该社团的负责人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社团信息在系统中正式注册。社团负责人可维护社团的基本信息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包括社团简介、章</w:t>
      </w:r>
      <w:r>
        <w:rPr>
          <w:rFonts w:ascii="Times New Roman" w:hAnsi="Times New Roman" w:cs="Times New Roman"/>
          <w:sz w:val="24"/>
          <w:szCs w:val="32"/>
        </w:rPr>
        <w:lastRenderedPageBreak/>
        <w:t>程、成员名单等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同时可对社团成员进行</w:t>
      </w:r>
      <w:proofErr w:type="gramStart"/>
      <w:r>
        <w:rPr>
          <w:rFonts w:ascii="Times New Roman" w:hAnsi="Times New Roman" w:cs="Times New Roman"/>
          <w:sz w:val="24"/>
          <w:szCs w:val="32"/>
        </w:rPr>
        <w:t>增删改查操作</w:t>
      </w:r>
      <w:proofErr w:type="gramEnd"/>
      <w:r>
        <w:rPr>
          <w:rFonts w:ascii="Times New Roman" w:hAnsi="Times New Roman" w:cs="Times New Roman"/>
          <w:sz w:val="24"/>
          <w:szCs w:val="32"/>
        </w:rPr>
        <w:t>。管理员拥有对所有社团的查询与管理权限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可进行社团考核评级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根据社团活动频次、参与人数等指标对社团进行评分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评分结果将作为资源分配的参考依据。</w:t>
      </w:r>
    </w:p>
    <w:p w14:paraId="68FCA36E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</w:t>
      </w:r>
      <w:r>
        <w:rPr>
          <w:rFonts w:ascii="Times New Roman" w:hAnsi="Times New Roman" w:cs="Times New Roman"/>
          <w:b/>
          <w:bCs/>
          <w:sz w:val="28"/>
          <w:szCs w:val="28"/>
        </w:rPr>
        <w:t>活动管理模块</w:t>
      </w:r>
    </w:p>
    <w:p w14:paraId="2EB4DF8D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活动管理模块是系统的核心业务模块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覆盖活动的全流程管理。社团负责人可发起活动申请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填写活动名称、时间、地点、内容简介、预计参与人数等信息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系统自动将申请提交至管理员审批流程。管理员审核活动申请时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可查看活动详情及社团历史活动记录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决定通过或驳回申请。审核通过后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活动信息自动发布至系统首页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所有学生均可查看。学生浏览活动信息后可在线报名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系统记录报名时间及学生信息。活动当天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学生可通过系统进行</w:t>
      </w:r>
      <w:proofErr w:type="gramStart"/>
      <w:r>
        <w:rPr>
          <w:rFonts w:ascii="Times New Roman" w:hAnsi="Times New Roman" w:cs="Times New Roman"/>
          <w:sz w:val="24"/>
          <w:szCs w:val="32"/>
        </w:rPr>
        <w:t>签到签退</w:t>
      </w:r>
      <w:proofErr w:type="gramEnd"/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系统自动记录签到时间及状态。活动结束后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社团负责人需提交活动总结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包括活动照片、参与人数、活动效果等内容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管理员审核总结后活动流程正式结束。社团负责人可随时查看活动报名及签到统计数据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系统自动生成参与率等关键指标。</w:t>
      </w:r>
    </w:p>
    <w:p w14:paraId="1E9BB88C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3.4</w:t>
      </w:r>
      <w:r>
        <w:rPr>
          <w:rFonts w:ascii="Times New Roman" w:hAnsi="Times New Roman" w:cs="Times New Roman"/>
          <w:b/>
          <w:bCs/>
          <w:sz w:val="28"/>
          <w:szCs w:val="28"/>
        </w:rPr>
        <w:t>资源管理模块</w:t>
      </w:r>
    </w:p>
    <w:p w14:paraId="003AF5FF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资源管理模块负责校园活动场地、设备及物资的统一调度与管理。社团负责人可在线查看可用资源列表及占用状态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提交资源预约申请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填写使用时间、用途等信息。管理员审核资源申请时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系统自动检测时间冲突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若无冲突则可通过申请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系统更新资源占用状态。资源使用完毕后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社团负责人需在系统中进行归还登记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管理员确认资源完好无损后完成归还流程。系统支持资源的分类管理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包括场地</w:t>
      </w:r>
      <w:r>
        <w:rPr>
          <w:rFonts w:ascii="Times New Roman" w:hAnsi="Times New Roman" w:cs="Times New Roman"/>
          <w:sz w:val="24"/>
          <w:szCs w:val="32"/>
        </w:rPr>
        <w:t>(</w:t>
      </w:r>
      <w:r>
        <w:rPr>
          <w:rFonts w:ascii="Times New Roman" w:hAnsi="Times New Roman" w:cs="Times New Roman"/>
          <w:sz w:val="24"/>
          <w:szCs w:val="32"/>
        </w:rPr>
        <w:t>如多功能厅、教室</w:t>
      </w:r>
      <w:r>
        <w:rPr>
          <w:rFonts w:ascii="Times New Roman" w:hAnsi="Times New Roman" w:cs="Times New Roman"/>
          <w:sz w:val="24"/>
          <w:szCs w:val="32"/>
        </w:rPr>
        <w:t>)</w:t>
      </w:r>
      <w:r>
        <w:rPr>
          <w:rFonts w:ascii="Times New Roman" w:hAnsi="Times New Roman" w:cs="Times New Roman"/>
          <w:sz w:val="24"/>
          <w:szCs w:val="32"/>
        </w:rPr>
        <w:t>、设备</w:t>
      </w:r>
      <w:r>
        <w:rPr>
          <w:rFonts w:ascii="Times New Roman" w:hAnsi="Times New Roman" w:cs="Times New Roman"/>
          <w:sz w:val="24"/>
          <w:szCs w:val="32"/>
        </w:rPr>
        <w:t>(</w:t>
      </w:r>
      <w:r>
        <w:rPr>
          <w:rFonts w:ascii="Times New Roman" w:hAnsi="Times New Roman" w:cs="Times New Roman"/>
          <w:sz w:val="24"/>
          <w:szCs w:val="32"/>
        </w:rPr>
        <w:t>如音响、投影仪</w:t>
      </w:r>
      <w:r>
        <w:rPr>
          <w:rFonts w:ascii="Times New Roman" w:hAnsi="Times New Roman" w:cs="Times New Roman"/>
          <w:sz w:val="24"/>
          <w:szCs w:val="32"/>
        </w:rPr>
        <w:t>)</w:t>
      </w:r>
      <w:r>
        <w:rPr>
          <w:rFonts w:ascii="Times New Roman" w:hAnsi="Times New Roman" w:cs="Times New Roman"/>
          <w:sz w:val="24"/>
          <w:szCs w:val="32"/>
        </w:rPr>
        <w:t>及物资</w:t>
      </w:r>
      <w:r>
        <w:rPr>
          <w:rFonts w:ascii="Times New Roman" w:hAnsi="Times New Roman" w:cs="Times New Roman"/>
          <w:sz w:val="24"/>
          <w:szCs w:val="32"/>
        </w:rPr>
        <w:t>(</w:t>
      </w:r>
      <w:r>
        <w:rPr>
          <w:rFonts w:ascii="Times New Roman" w:hAnsi="Times New Roman" w:cs="Times New Roman"/>
          <w:sz w:val="24"/>
          <w:szCs w:val="32"/>
        </w:rPr>
        <w:t>如桌椅、横幅</w:t>
      </w:r>
      <w:r>
        <w:rPr>
          <w:rFonts w:ascii="Times New Roman" w:hAnsi="Times New Roman" w:cs="Times New Roman"/>
          <w:sz w:val="24"/>
          <w:szCs w:val="32"/>
        </w:rPr>
        <w:t>)</w:t>
      </w:r>
      <w:r>
        <w:rPr>
          <w:rFonts w:ascii="Times New Roman" w:hAnsi="Times New Roman" w:cs="Times New Roman"/>
          <w:sz w:val="24"/>
          <w:szCs w:val="32"/>
        </w:rPr>
        <w:t>等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每类资源均有独立的预约与归还流程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确保资源使用的规范性与可追溯性。</w:t>
      </w:r>
    </w:p>
    <w:p w14:paraId="1D120301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3.5</w:t>
      </w:r>
      <w:r>
        <w:rPr>
          <w:rFonts w:ascii="Times New Roman" w:hAnsi="Times New Roman" w:cs="Times New Roman"/>
          <w:b/>
          <w:bCs/>
          <w:sz w:val="28"/>
          <w:szCs w:val="28"/>
        </w:rPr>
        <w:t>统计分析模块</w:t>
      </w:r>
    </w:p>
    <w:p w14:paraId="439778BA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统计分析模块为管理员提供全方位的数据分析支持。系统自动统计社团活跃度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根据社团活动频次、成员参与率等指标计算活跃度得分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生成社团活跃度排行榜。系统统计活动参与人数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包括报名人数、实际签到人数、参与率等关键指标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并以柱状图、折线图等形式可视化展示。系统统计场地、设备及物资的使用频率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生成资源使用率报表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为资源采购与配置决策提供数据支撑。所有统计数据均支持按时间段筛选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管理员可查看月度、学期或学年的统计结果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系统自动生成</w:t>
      </w:r>
      <w:r>
        <w:rPr>
          <w:rFonts w:ascii="Times New Roman" w:hAnsi="Times New Roman" w:cs="Times New Roman"/>
          <w:sz w:val="24"/>
          <w:szCs w:val="32"/>
        </w:rPr>
        <w:t>PDF</w:t>
      </w:r>
      <w:r>
        <w:rPr>
          <w:rFonts w:ascii="Times New Roman" w:hAnsi="Times New Roman" w:cs="Times New Roman"/>
          <w:sz w:val="24"/>
          <w:szCs w:val="32"/>
        </w:rPr>
        <w:lastRenderedPageBreak/>
        <w:t>格式的统计报告供下载与存档。</w:t>
      </w:r>
    </w:p>
    <w:p w14:paraId="3D7A34BA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3.6</w:t>
      </w:r>
      <w:r>
        <w:rPr>
          <w:rFonts w:ascii="Times New Roman" w:hAnsi="Times New Roman" w:cs="Times New Roman"/>
          <w:b/>
          <w:bCs/>
          <w:sz w:val="28"/>
          <w:szCs w:val="28"/>
        </w:rPr>
        <w:t>消息通知模块</w:t>
      </w:r>
    </w:p>
    <w:p w14:paraId="552F40AF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消息通知模块负责系统内各类信息的自动推送。当社团注册申请或活动申请被审核时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系统自动向申请人推送审核结果通知。当学生报名参加活动时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系统向学生推</w:t>
      </w:r>
      <w:proofErr w:type="gramStart"/>
      <w:r>
        <w:rPr>
          <w:rFonts w:ascii="Times New Roman" w:hAnsi="Times New Roman" w:cs="Times New Roman"/>
          <w:sz w:val="24"/>
          <w:szCs w:val="32"/>
        </w:rPr>
        <w:t>送报名</w:t>
      </w:r>
      <w:proofErr w:type="gramEnd"/>
      <w:r>
        <w:rPr>
          <w:rFonts w:ascii="Times New Roman" w:hAnsi="Times New Roman" w:cs="Times New Roman"/>
          <w:sz w:val="24"/>
          <w:szCs w:val="32"/>
        </w:rPr>
        <w:t>成功提醒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并在活动开始前</w:t>
      </w:r>
      <w:r>
        <w:rPr>
          <w:rFonts w:ascii="Times New Roman" w:hAnsi="Times New Roman" w:cs="Times New Roman"/>
          <w:sz w:val="24"/>
          <w:szCs w:val="32"/>
        </w:rPr>
        <w:t>24</w:t>
      </w:r>
      <w:r>
        <w:rPr>
          <w:rFonts w:ascii="Times New Roman" w:hAnsi="Times New Roman" w:cs="Times New Roman"/>
          <w:sz w:val="24"/>
          <w:szCs w:val="32"/>
        </w:rPr>
        <w:t>小时推送活动提醒。</w:t>
      </w:r>
      <w:proofErr w:type="gramStart"/>
      <w:r>
        <w:rPr>
          <w:rFonts w:ascii="Times New Roman" w:hAnsi="Times New Roman" w:cs="Times New Roman"/>
          <w:sz w:val="24"/>
          <w:szCs w:val="32"/>
        </w:rPr>
        <w:t>当资源</w:t>
      </w:r>
      <w:proofErr w:type="gramEnd"/>
      <w:r>
        <w:rPr>
          <w:rFonts w:ascii="Times New Roman" w:hAnsi="Times New Roman" w:cs="Times New Roman"/>
          <w:sz w:val="24"/>
          <w:szCs w:val="32"/>
        </w:rPr>
        <w:t>预约申请被审核时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系统向社团负责人推送审核结果。所有通知均支持站内消息与</w:t>
      </w:r>
      <w:proofErr w:type="gramStart"/>
      <w:r>
        <w:rPr>
          <w:rFonts w:ascii="Times New Roman" w:hAnsi="Times New Roman" w:cs="Times New Roman"/>
          <w:sz w:val="24"/>
          <w:szCs w:val="32"/>
        </w:rPr>
        <w:t>邮件双渠道</w:t>
      </w:r>
      <w:proofErr w:type="gramEnd"/>
      <w:r>
        <w:rPr>
          <w:rFonts w:ascii="Times New Roman" w:hAnsi="Times New Roman" w:cs="Times New Roman"/>
          <w:sz w:val="24"/>
          <w:szCs w:val="32"/>
        </w:rPr>
        <w:t>推送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用户可在个人设置中选择接收通知的方式。系统消息列表支持已读未读状态标记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用户可随时查看历史消息记录。</w:t>
      </w:r>
    </w:p>
    <w:p w14:paraId="6868B99C" w14:textId="77777777" w:rsidR="004E3F3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、非功能性需求</w:t>
      </w:r>
    </w:p>
    <w:p w14:paraId="64B4CFDE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非功能性需求定义了系统在性能、兼容性、安全性、可用性等方面的质量标准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是系统设计与测试的重要依据。本章节明确各类非功能性需求的具体指标与验收标准。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082"/>
        <w:gridCol w:w="6224"/>
      </w:tblGrid>
      <w:tr w:rsidR="004E3F30" w14:paraId="49D7DEFB" w14:textId="77777777">
        <w:trPr>
          <w:tblHeader/>
        </w:trPr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05D396CA" w14:textId="77777777" w:rsidR="004E3F30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需求类别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2B58240B" w14:textId="77777777" w:rsidR="004E3F30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具体需求与验收标准</w:t>
            </w:r>
          </w:p>
        </w:tc>
      </w:tr>
      <w:tr w:rsidR="004E3F30" w14:paraId="35137BEF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4E5BD2F2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性能需求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D0D74EA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系统平均响应时间不超过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秒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包括页面加载、数据查询及表单提交等操作。系统</w:t>
            </w:r>
            <w:proofErr w:type="gramStart"/>
            <w:r>
              <w:rPr>
                <w:rFonts w:ascii="Times New Roman" w:hAnsi="Times New Roman" w:cs="Times New Roman"/>
              </w:rPr>
              <w:t>需支持</w:t>
            </w:r>
            <w:proofErr w:type="gramEnd"/>
            <w:r>
              <w:rPr>
                <w:rFonts w:ascii="Times New Roman" w:hAnsi="Times New Roman" w:cs="Times New Roman"/>
              </w:rPr>
              <w:t>至少</w:t>
            </w:r>
            <w:r>
              <w:rPr>
                <w:rFonts w:ascii="Times New Roman" w:hAnsi="Times New Roman" w:cs="Times New Roman"/>
              </w:rPr>
              <w:t>500</w:t>
            </w:r>
            <w:r>
              <w:rPr>
                <w:rFonts w:ascii="Times New Roman" w:hAnsi="Times New Roman" w:cs="Times New Roman"/>
              </w:rPr>
              <w:t>人同时在线使用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在活动报名高峰期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如社团招新期间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无明显卡顿或延迟。数据库查询响应时间不超过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秒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确保数据检索的高效性。</w:t>
            </w:r>
          </w:p>
        </w:tc>
      </w:tr>
      <w:tr w:rsidR="004E3F30" w14:paraId="3111B747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46011670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兼容性需求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60DC7BAD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系统需兼容</w:t>
            </w:r>
            <w:r>
              <w:rPr>
                <w:rFonts w:ascii="Times New Roman" w:hAnsi="Times New Roman" w:cs="Times New Roman"/>
              </w:rPr>
              <w:t>Chrome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Edge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Firefox</w:t>
            </w:r>
            <w:r>
              <w:rPr>
                <w:rFonts w:ascii="Times New Roman" w:hAnsi="Times New Roman" w:cs="Times New Roman"/>
              </w:rPr>
              <w:t>等主流浏览器的最新两个版本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确保界面渲染与功能正常。</w:t>
            </w:r>
            <w:proofErr w:type="gramStart"/>
            <w:r>
              <w:rPr>
                <w:rFonts w:ascii="Times New Roman" w:hAnsi="Times New Roman" w:cs="Times New Roman"/>
              </w:rPr>
              <w:t>系统需适配电</w:t>
            </w:r>
            <w:proofErr w:type="gramEnd"/>
            <w:r>
              <w:rPr>
                <w:rFonts w:ascii="Times New Roman" w:hAnsi="Times New Roman" w:cs="Times New Roman"/>
              </w:rPr>
              <w:t>脑端常用分辨率</w:t>
            </w:r>
            <w:r>
              <w:rPr>
                <w:rFonts w:ascii="Times New Roman" w:hAnsi="Times New Roman" w:cs="Times New Roman"/>
              </w:rPr>
              <w:t>(1920x1080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1366x768</w:t>
            </w:r>
            <w:r>
              <w:rPr>
                <w:rFonts w:ascii="Times New Roman" w:hAnsi="Times New Roman" w:cs="Times New Roman"/>
              </w:rPr>
              <w:t>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及平板端常用分辨率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页面布局自适应不同屏幕尺寸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保证良好的用户体验。</w:t>
            </w:r>
          </w:p>
        </w:tc>
      </w:tr>
      <w:tr w:rsidR="004E3F30" w14:paraId="72E9F6A9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4CEF8E5A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安全性需求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D96B6B0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用户密码需采用加密算法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如</w:t>
            </w:r>
            <w:proofErr w:type="spellStart"/>
            <w:r>
              <w:rPr>
                <w:rFonts w:ascii="Times New Roman" w:hAnsi="Times New Roman" w:cs="Times New Roman"/>
              </w:rPr>
              <w:t>bcrypt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加密存储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禁止明文存储。系统需防止</w:t>
            </w:r>
            <w:r>
              <w:rPr>
                <w:rFonts w:ascii="Times New Roman" w:hAnsi="Times New Roman" w:cs="Times New Roman"/>
              </w:rPr>
              <w:t>SQL</w:t>
            </w:r>
            <w:r>
              <w:rPr>
                <w:rFonts w:ascii="Times New Roman" w:hAnsi="Times New Roman" w:cs="Times New Roman"/>
              </w:rPr>
              <w:t>注入、</w:t>
            </w:r>
            <w:r>
              <w:rPr>
                <w:rFonts w:ascii="Times New Roman" w:hAnsi="Times New Roman" w:cs="Times New Roman"/>
              </w:rPr>
              <w:t>XSS</w:t>
            </w:r>
            <w:proofErr w:type="gramStart"/>
            <w:r>
              <w:rPr>
                <w:rFonts w:ascii="Times New Roman" w:hAnsi="Times New Roman" w:cs="Times New Roman"/>
              </w:rPr>
              <w:t>跨站脚本</w:t>
            </w:r>
            <w:proofErr w:type="gramEnd"/>
            <w:r>
              <w:rPr>
                <w:rFonts w:ascii="Times New Roman" w:hAnsi="Times New Roman" w:cs="Times New Roman"/>
              </w:rPr>
              <w:t>等常见</w:t>
            </w:r>
            <w:r>
              <w:rPr>
                <w:rFonts w:ascii="Times New Roman" w:hAnsi="Times New Roman" w:cs="Times New Roman"/>
              </w:rPr>
              <w:t>Web</w:t>
            </w:r>
            <w:r>
              <w:rPr>
                <w:rFonts w:ascii="Times New Roman" w:hAnsi="Times New Roman" w:cs="Times New Roman"/>
              </w:rPr>
              <w:t>攻击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通过输入验证与参数化查询等技术手段确保安全。所有敏感操作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如权限变更、数据删除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需记录操作日志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日志内容包括操作时间、操作人、操作内容等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确保可追溯性。系统需符合校园信息系统安全等级保护二级标准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通过权限控制、数据备份等措施保障系统与数据安全。</w:t>
            </w:r>
          </w:p>
        </w:tc>
      </w:tr>
      <w:tr w:rsidR="004E3F30" w14:paraId="43D15F2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4B31C9D1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可用性需求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68B16883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系统界面设计</w:t>
            </w:r>
            <w:proofErr w:type="gramStart"/>
            <w:r>
              <w:rPr>
                <w:rFonts w:ascii="Times New Roman" w:hAnsi="Times New Roman" w:cs="Times New Roman"/>
              </w:rPr>
              <w:t>简洁友好</w:t>
            </w:r>
            <w:proofErr w:type="gramEnd"/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操作流程清晰易懂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普通用户无需专业培训即可快速上手。系统需提供完整的用户操作手册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手册内容包括各功能模块的使用说明、常见问题解答等。系统错误提示信息需准确明确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帮助用户快速定位问题并进行修正。</w:t>
            </w:r>
          </w:p>
        </w:tc>
      </w:tr>
      <w:tr w:rsidR="004E3F30" w14:paraId="27E23B4C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2BEB3C4A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可维护性需求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8939E86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系统代码需遵循统一的编码规范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注释</w:t>
            </w:r>
            <w:proofErr w:type="gramStart"/>
            <w:r>
              <w:rPr>
                <w:rFonts w:ascii="Times New Roman" w:hAnsi="Times New Roman" w:cs="Times New Roman"/>
              </w:rPr>
              <w:t>完整</w:t>
            </w:r>
            <w:r>
              <w:rPr>
                <w:rFonts w:ascii="Times New Roman" w:hAnsi="Times New Roman" w:cs="Times New Roman"/>
              </w:rPr>
              <w:t>,</w:t>
            </w:r>
            <w:proofErr w:type="gramEnd"/>
            <w:r>
              <w:rPr>
                <w:rFonts w:ascii="Times New Roman" w:hAnsi="Times New Roman" w:cs="Times New Roman"/>
              </w:rPr>
              <w:t>便于后期维护与功能扩展。系统需提供详细的技术文档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包括系统架构说明、数据库设计文</w:t>
            </w:r>
            <w:r>
              <w:rPr>
                <w:rFonts w:ascii="Times New Roman" w:hAnsi="Times New Roman" w:cs="Times New Roman"/>
              </w:rPr>
              <w:lastRenderedPageBreak/>
              <w:t>档、接口文档等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确保技术人员能够快速理解系统结构。系统</w:t>
            </w:r>
            <w:proofErr w:type="gramStart"/>
            <w:r>
              <w:rPr>
                <w:rFonts w:ascii="Times New Roman" w:hAnsi="Times New Roman" w:cs="Times New Roman"/>
              </w:rPr>
              <w:t>需支持</w:t>
            </w:r>
            <w:proofErr w:type="gramEnd"/>
            <w:r>
              <w:rPr>
                <w:rFonts w:ascii="Times New Roman" w:hAnsi="Times New Roman" w:cs="Times New Roman"/>
              </w:rPr>
              <w:t>模块化设计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各功能模块低</w:t>
            </w:r>
            <w:proofErr w:type="gramStart"/>
            <w:r>
              <w:rPr>
                <w:rFonts w:ascii="Times New Roman" w:hAnsi="Times New Roman" w:cs="Times New Roman"/>
              </w:rPr>
              <w:t>耦合高</w:t>
            </w:r>
            <w:proofErr w:type="gramEnd"/>
            <w:r>
              <w:rPr>
                <w:rFonts w:ascii="Times New Roman" w:hAnsi="Times New Roman" w:cs="Times New Roman"/>
              </w:rPr>
              <w:t>内聚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便于独立测试与升级。</w:t>
            </w:r>
          </w:p>
        </w:tc>
      </w:tr>
    </w:tbl>
    <w:p w14:paraId="368A935A" w14:textId="77777777" w:rsidR="004E3F3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、数据需求与约束</w:t>
      </w:r>
    </w:p>
    <w:p w14:paraId="015F74CF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数据需求定义了系统需要存储、处理与展示的核心数据实体及其属性。本章节明确系统的主要数据实体、实体间关系以及数据完整性约束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为数据库设计提供依据。</w:t>
      </w:r>
    </w:p>
    <w:p w14:paraId="7B854861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</w:t>
      </w:r>
      <w:r>
        <w:rPr>
          <w:rFonts w:ascii="Times New Roman" w:hAnsi="Times New Roman" w:cs="Times New Roman"/>
          <w:b/>
          <w:bCs/>
          <w:sz w:val="28"/>
          <w:szCs w:val="28"/>
        </w:rPr>
        <w:t>核心数据实体</w:t>
      </w:r>
    </w:p>
    <w:p w14:paraId="3E6DB6F2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系统涉及的核心数据实体包括用户、社团、活动、资源、报名记录、签到记录、消息通知等。以下是主要数据实体及其关键属性</w:t>
      </w:r>
      <w:r>
        <w:rPr>
          <w:rFonts w:ascii="Times New Roman" w:hAnsi="Times New Roman" w:cs="Times New Roman"/>
          <w:sz w:val="24"/>
          <w:szCs w:val="32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106"/>
        <w:gridCol w:w="6200"/>
      </w:tblGrid>
      <w:tr w:rsidR="004E3F30" w14:paraId="1BA9B117" w14:textId="77777777">
        <w:trPr>
          <w:tblHeader/>
        </w:trPr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76668364" w14:textId="77777777" w:rsidR="004E3F30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数据实体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3281839F" w14:textId="77777777" w:rsidR="004E3F30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关键属性</w:t>
            </w:r>
          </w:p>
        </w:tc>
      </w:tr>
      <w:tr w:rsidR="004E3F30" w14:paraId="2CE15FE6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2DEE8E8D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用户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809519C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用户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、学号、姓名、性别、联系方式、邮箱、密码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加密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、用户角色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管理员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社团负责人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普通学生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、注册时间、头像</w:t>
            </w:r>
          </w:p>
        </w:tc>
      </w:tr>
      <w:tr w:rsidR="004E3F30" w14:paraId="4F7EC2E3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7D69ED29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社团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46B12381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社团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、社团名称、社团类型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文艺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体育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学术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公益等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、社团简介、社团章程、指导老师、负责人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、成立时间、审核状态、评级</w:t>
            </w:r>
          </w:p>
        </w:tc>
      </w:tr>
      <w:tr w:rsidR="004E3F30" w14:paraId="2476BDFB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D42A6C3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活动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715CE354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活动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、活动名称、所属社团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、活动时间、活动地点、活动内容、预计参与人数、审核状态、发布状态、创建时间</w:t>
            </w:r>
          </w:p>
        </w:tc>
      </w:tr>
      <w:tr w:rsidR="004E3F30" w14:paraId="6E2657CC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DC0A644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资源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BAC4240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资源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、资源名称、资源类型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场地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设备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物资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、资源描述、可用状态、当前占用情况、管理员</w:t>
            </w:r>
            <w:r>
              <w:rPr>
                <w:rFonts w:ascii="Times New Roman" w:hAnsi="Times New Roman" w:cs="Times New Roman"/>
              </w:rPr>
              <w:t>ID</w:t>
            </w:r>
          </w:p>
        </w:tc>
      </w:tr>
      <w:tr w:rsidR="004E3F30" w14:paraId="634A5C6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217C1B1F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报名记录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CA2CDE2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报名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、活动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、用户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、报名时间、报名状态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待审核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已通过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已取消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4E3F30" w14:paraId="65C1D6FF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6686D2D1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签到记录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4E28D8E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签到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、活动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、用户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、签到时间、</w:t>
            </w:r>
            <w:proofErr w:type="gramStart"/>
            <w:r>
              <w:rPr>
                <w:rFonts w:ascii="Times New Roman" w:hAnsi="Times New Roman" w:cs="Times New Roman"/>
              </w:rPr>
              <w:t>签退时间</w:t>
            </w:r>
            <w:proofErr w:type="gramEnd"/>
            <w:r>
              <w:rPr>
                <w:rFonts w:ascii="Times New Roman" w:hAnsi="Times New Roman" w:cs="Times New Roman"/>
              </w:rPr>
              <w:t>、签到状态</w:t>
            </w:r>
          </w:p>
        </w:tc>
      </w:tr>
      <w:tr w:rsidR="004E3F30" w14:paraId="353D7C84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FC511B7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消息通知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6DF163BC" w14:textId="77777777" w:rsidR="004E3F3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消息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、接收用户</w:t>
            </w:r>
            <w:r>
              <w:rPr>
                <w:rFonts w:ascii="Times New Roman" w:hAnsi="Times New Roman" w:cs="Times New Roman"/>
              </w:rPr>
              <w:t>ID</w:t>
            </w:r>
            <w:r>
              <w:rPr>
                <w:rFonts w:ascii="Times New Roman" w:hAnsi="Times New Roman" w:cs="Times New Roman"/>
              </w:rPr>
              <w:t>、消息类型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审核通知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报名提醒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活动提醒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、消息内容、发送时间、已读状态</w:t>
            </w:r>
          </w:p>
        </w:tc>
      </w:tr>
    </w:tbl>
    <w:p w14:paraId="4ABC4F8D" w14:textId="77777777" w:rsidR="004E3F3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5.2</w:t>
      </w:r>
      <w:r>
        <w:rPr>
          <w:rFonts w:ascii="Times New Roman" w:hAnsi="Times New Roman" w:cs="Times New Roman"/>
          <w:b/>
          <w:bCs/>
          <w:sz w:val="28"/>
          <w:szCs w:val="28"/>
        </w:rPr>
        <w:t>数据关系与约束</w:t>
      </w:r>
    </w:p>
    <w:p w14:paraId="4EC49B44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系统各数据实体间存在明确的关联关系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以下是主要的数据关系约束</w:t>
      </w:r>
      <w:r>
        <w:rPr>
          <w:rFonts w:ascii="Times New Roman" w:hAnsi="Times New Roman" w:cs="Times New Roman"/>
          <w:sz w:val="24"/>
          <w:szCs w:val="32"/>
        </w:rPr>
        <w:t>:</w:t>
      </w:r>
      <w:r>
        <w:rPr>
          <w:rFonts w:ascii="Times New Roman" w:hAnsi="Times New Roman" w:cs="Times New Roman"/>
          <w:sz w:val="24"/>
          <w:szCs w:val="32"/>
        </w:rPr>
        <w:t>用户与社团为一对多关系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一个用户可负责多个社团</w:t>
      </w:r>
      <w:r>
        <w:rPr>
          <w:rFonts w:ascii="Times New Roman" w:hAnsi="Times New Roman" w:cs="Times New Roman"/>
          <w:sz w:val="24"/>
          <w:szCs w:val="32"/>
        </w:rPr>
        <w:t>(</w:t>
      </w:r>
      <w:r>
        <w:rPr>
          <w:rFonts w:ascii="Times New Roman" w:hAnsi="Times New Roman" w:cs="Times New Roman"/>
          <w:sz w:val="24"/>
          <w:szCs w:val="32"/>
        </w:rPr>
        <w:t>以社团负责人身份</w:t>
      </w:r>
      <w:r>
        <w:rPr>
          <w:rFonts w:ascii="Times New Roman" w:hAnsi="Times New Roman" w:cs="Times New Roman"/>
          <w:sz w:val="24"/>
          <w:szCs w:val="32"/>
        </w:rPr>
        <w:t>),</w:t>
      </w:r>
      <w:r>
        <w:rPr>
          <w:rFonts w:ascii="Times New Roman" w:hAnsi="Times New Roman" w:cs="Times New Roman"/>
          <w:sz w:val="24"/>
          <w:szCs w:val="32"/>
        </w:rPr>
        <w:t>一个社团仅有一个负责人。社团与活动为一对多关系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一个社团可发起多个活动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一个活动仅属于一个社团。活动与报名记录为一对多关系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一个活动可有多条报名记录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一条报名记录仅对应一个活动。活动与签到记录为一对多关系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一个活动可有多条签到</w:t>
      </w:r>
      <w:r>
        <w:rPr>
          <w:rFonts w:ascii="Times New Roman" w:hAnsi="Times New Roman" w:cs="Times New Roman"/>
          <w:sz w:val="24"/>
          <w:szCs w:val="32"/>
        </w:rPr>
        <w:lastRenderedPageBreak/>
        <w:t>记录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一条签到记录仅对应一个活动。用户与消息通知为一对多关系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一个用户可接收多条消息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一条消息仅发送给一个用户。所有数据实体均需设置主键约束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确保数据唯一性。</w:t>
      </w:r>
      <w:proofErr w:type="gramStart"/>
      <w:r>
        <w:rPr>
          <w:rFonts w:ascii="Times New Roman" w:hAnsi="Times New Roman" w:cs="Times New Roman"/>
          <w:sz w:val="24"/>
          <w:szCs w:val="32"/>
        </w:rPr>
        <w:t>关键外键字段</w:t>
      </w:r>
      <w:proofErr w:type="gramEnd"/>
      <w:r>
        <w:rPr>
          <w:rFonts w:ascii="Times New Roman" w:hAnsi="Times New Roman" w:cs="Times New Roman"/>
          <w:sz w:val="24"/>
          <w:szCs w:val="32"/>
        </w:rPr>
        <w:t>(</w:t>
      </w:r>
      <w:r>
        <w:rPr>
          <w:rFonts w:ascii="Times New Roman" w:hAnsi="Times New Roman" w:cs="Times New Roman"/>
          <w:sz w:val="24"/>
          <w:szCs w:val="32"/>
        </w:rPr>
        <w:t>如社团</w:t>
      </w:r>
      <w:r>
        <w:rPr>
          <w:rFonts w:ascii="Times New Roman" w:hAnsi="Times New Roman" w:cs="Times New Roman"/>
          <w:sz w:val="24"/>
          <w:szCs w:val="32"/>
        </w:rPr>
        <w:t>ID</w:t>
      </w:r>
      <w:r>
        <w:rPr>
          <w:rFonts w:ascii="Times New Roman" w:hAnsi="Times New Roman" w:cs="Times New Roman"/>
          <w:sz w:val="24"/>
          <w:szCs w:val="32"/>
        </w:rPr>
        <w:t>、活动</w:t>
      </w:r>
      <w:r>
        <w:rPr>
          <w:rFonts w:ascii="Times New Roman" w:hAnsi="Times New Roman" w:cs="Times New Roman"/>
          <w:sz w:val="24"/>
          <w:szCs w:val="32"/>
        </w:rPr>
        <w:t>ID</w:t>
      </w:r>
      <w:r>
        <w:rPr>
          <w:rFonts w:ascii="Times New Roman" w:hAnsi="Times New Roman" w:cs="Times New Roman"/>
          <w:sz w:val="24"/>
          <w:szCs w:val="32"/>
        </w:rPr>
        <w:t>、用户</w:t>
      </w:r>
      <w:r>
        <w:rPr>
          <w:rFonts w:ascii="Times New Roman" w:hAnsi="Times New Roman" w:cs="Times New Roman"/>
          <w:sz w:val="24"/>
          <w:szCs w:val="32"/>
        </w:rPr>
        <w:t>ID)</w:t>
      </w:r>
      <w:r>
        <w:rPr>
          <w:rFonts w:ascii="Times New Roman" w:hAnsi="Times New Roman" w:cs="Times New Roman"/>
          <w:sz w:val="24"/>
          <w:szCs w:val="32"/>
        </w:rPr>
        <w:t>需</w:t>
      </w:r>
      <w:proofErr w:type="gramStart"/>
      <w:r>
        <w:rPr>
          <w:rFonts w:ascii="Times New Roman" w:hAnsi="Times New Roman" w:cs="Times New Roman"/>
          <w:sz w:val="24"/>
          <w:szCs w:val="32"/>
        </w:rPr>
        <w:t>设置外键约束</w:t>
      </w:r>
      <w:proofErr w:type="gramEnd"/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确保数据完整性与一致性。</w:t>
      </w:r>
    </w:p>
    <w:p w14:paraId="4406402F" w14:textId="77777777" w:rsidR="004E3F3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、验收标准</w:t>
      </w:r>
    </w:p>
    <w:p w14:paraId="780EB1CF" w14:textId="77777777" w:rsidR="004E3F30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为确保系统交付质量符合预期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本章节明确系统验收的核心标准与验收流程。验收工作将在系统试运行阶段完成</w:t>
      </w:r>
      <w:r>
        <w:rPr>
          <w:rFonts w:ascii="Times New Roman" w:hAnsi="Times New Roman" w:cs="Times New Roman"/>
          <w:sz w:val="24"/>
          <w:szCs w:val="32"/>
        </w:rPr>
        <w:t>,</w:t>
      </w:r>
      <w:r>
        <w:rPr>
          <w:rFonts w:ascii="Times New Roman" w:hAnsi="Times New Roman" w:cs="Times New Roman"/>
          <w:sz w:val="24"/>
          <w:szCs w:val="32"/>
        </w:rPr>
        <w:t>由项目管理方、甲方代表及用户代表共同参与。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094"/>
        <w:gridCol w:w="6212"/>
      </w:tblGrid>
      <w:tr w:rsidR="004E3F30" w14:paraId="753793F3" w14:textId="77777777">
        <w:trPr>
          <w:tblHeader/>
        </w:trPr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69AF598F" w14:textId="77777777" w:rsidR="004E3F30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2"/>
                <w:szCs w:val="22"/>
              </w:rPr>
              <w:t>验收项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</w:tcPr>
          <w:p w14:paraId="2C0F4C82" w14:textId="77777777" w:rsidR="004E3F30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2"/>
                <w:szCs w:val="22"/>
              </w:rPr>
              <w:t>验收标准</w:t>
            </w:r>
          </w:p>
        </w:tc>
      </w:tr>
      <w:tr w:rsidR="004E3F30" w14:paraId="6363BEE0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40AF73C5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功能完整性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5A68FA1B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系统实现需求文档中定义的所有核心功能</w:t>
            </w:r>
            <w:r>
              <w:rPr>
                <w:rFonts w:ascii="Times New Roman" w:eastAsia="宋体" w:hAnsi="Times New Roman" w:cs="Times New Roman"/>
              </w:rPr>
              <w:t>,</w:t>
            </w:r>
            <w:r>
              <w:rPr>
                <w:rFonts w:ascii="Times New Roman" w:eastAsia="宋体" w:hAnsi="Times New Roman" w:cs="Times New Roman"/>
              </w:rPr>
              <w:t>功能测试通过率不低于</w:t>
            </w:r>
            <w:r>
              <w:rPr>
                <w:rFonts w:ascii="Times New Roman" w:eastAsia="宋体" w:hAnsi="Times New Roman" w:cs="Times New Roman"/>
              </w:rPr>
              <w:t>98%,</w:t>
            </w:r>
            <w:r>
              <w:rPr>
                <w:rFonts w:ascii="Times New Roman" w:eastAsia="宋体" w:hAnsi="Times New Roman" w:cs="Times New Roman"/>
              </w:rPr>
              <w:t>非核心功能缺陷率不超过</w:t>
            </w:r>
            <w:r>
              <w:rPr>
                <w:rFonts w:ascii="Times New Roman" w:eastAsia="宋体" w:hAnsi="Times New Roman" w:cs="Times New Roman"/>
              </w:rPr>
              <w:t>0.5%</w:t>
            </w:r>
          </w:p>
        </w:tc>
      </w:tr>
      <w:tr w:rsidR="004E3F30" w14:paraId="1CAF9C6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5637B1AB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性能达标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989C12A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系统平均响应时间不超过</w:t>
            </w:r>
            <w:r>
              <w:rPr>
                <w:rFonts w:ascii="Times New Roman" w:eastAsia="宋体" w:hAnsi="Times New Roman" w:cs="Times New Roman"/>
              </w:rPr>
              <w:t>3</w:t>
            </w:r>
            <w:r>
              <w:rPr>
                <w:rFonts w:ascii="Times New Roman" w:eastAsia="宋体" w:hAnsi="Times New Roman" w:cs="Times New Roman"/>
              </w:rPr>
              <w:t>秒</w:t>
            </w:r>
            <w:r>
              <w:rPr>
                <w:rFonts w:ascii="Times New Roman" w:eastAsia="宋体" w:hAnsi="Times New Roman" w:cs="Times New Roman"/>
              </w:rPr>
              <w:t>,</w:t>
            </w:r>
            <w:r>
              <w:rPr>
                <w:rFonts w:ascii="Times New Roman" w:eastAsia="宋体" w:hAnsi="Times New Roman" w:cs="Times New Roman"/>
              </w:rPr>
              <w:t>支持</w:t>
            </w:r>
            <w:r>
              <w:rPr>
                <w:rFonts w:ascii="Times New Roman" w:eastAsia="宋体" w:hAnsi="Times New Roman" w:cs="Times New Roman"/>
              </w:rPr>
              <w:t>500</w:t>
            </w:r>
            <w:r>
              <w:rPr>
                <w:rFonts w:ascii="Times New Roman" w:eastAsia="宋体" w:hAnsi="Times New Roman" w:cs="Times New Roman"/>
              </w:rPr>
              <w:t>人同时在线使用无明显卡顿</w:t>
            </w:r>
            <w:r>
              <w:rPr>
                <w:rFonts w:ascii="Times New Roman" w:eastAsia="宋体" w:hAnsi="Times New Roman" w:cs="Times New Roman"/>
              </w:rPr>
              <w:t>,</w:t>
            </w:r>
            <w:r>
              <w:rPr>
                <w:rFonts w:ascii="Times New Roman" w:eastAsia="宋体" w:hAnsi="Times New Roman" w:cs="Times New Roman"/>
              </w:rPr>
              <w:t>性能测试结果符合需求文档中的性能指标</w:t>
            </w:r>
          </w:p>
        </w:tc>
      </w:tr>
      <w:tr w:rsidR="004E3F30" w14:paraId="4E1C6E9A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5D722EF8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兼容性验证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6439BDD1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系统在</w:t>
            </w:r>
            <w:r>
              <w:rPr>
                <w:rFonts w:ascii="Times New Roman" w:eastAsia="宋体" w:hAnsi="Times New Roman" w:cs="Times New Roman"/>
              </w:rPr>
              <w:t>Chrome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Edge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Firefox</w:t>
            </w:r>
            <w:r>
              <w:rPr>
                <w:rFonts w:ascii="Times New Roman" w:eastAsia="宋体" w:hAnsi="Times New Roman" w:cs="Times New Roman"/>
              </w:rPr>
              <w:t>等主流浏览器上正常运行</w:t>
            </w:r>
            <w:r>
              <w:rPr>
                <w:rFonts w:ascii="Times New Roman" w:eastAsia="宋体" w:hAnsi="Times New Roman" w:cs="Times New Roman"/>
              </w:rPr>
              <w:t>,</w:t>
            </w:r>
            <w:r>
              <w:rPr>
                <w:rFonts w:ascii="Times New Roman" w:eastAsia="宋体" w:hAnsi="Times New Roman" w:cs="Times New Roman"/>
              </w:rPr>
              <w:t>界面渲染无错位</w:t>
            </w:r>
            <w:r>
              <w:rPr>
                <w:rFonts w:ascii="Times New Roman" w:eastAsia="宋体" w:hAnsi="Times New Roman" w:cs="Times New Roman"/>
              </w:rPr>
              <w:t>,</w:t>
            </w:r>
            <w:r>
              <w:rPr>
                <w:rFonts w:ascii="Times New Roman" w:eastAsia="宋体" w:hAnsi="Times New Roman" w:cs="Times New Roman"/>
              </w:rPr>
              <w:t>功能操作无异常</w:t>
            </w:r>
          </w:p>
        </w:tc>
      </w:tr>
      <w:tr w:rsidR="004E3F30" w14:paraId="0B5B2BA0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1566ED47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安全性验证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60FA5837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系统通过安全测试</w:t>
            </w:r>
            <w:r>
              <w:rPr>
                <w:rFonts w:ascii="Times New Roman" w:eastAsia="宋体" w:hAnsi="Times New Roman" w:cs="Times New Roman"/>
              </w:rPr>
              <w:t>,</w:t>
            </w:r>
            <w:r>
              <w:rPr>
                <w:rFonts w:ascii="Times New Roman" w:eastAsia="宋体" w:hAnsi="Times New Roman" w:cs="Times New Roman"/>
              </w:rPr>
              <w:t>无</w:t>
            </w:r>
            <w:r>
              <w:rPr>
                <w:rFonts w:ascii="Times New Roman" w:eastAsia="宋体" w:hAnsi="Times New Roman" w:cs="Times New Roman"/>
              </w:rPr>
              <w:t>SQL</w:t>
            </w:r>
            <w:r>
              <w:rPr>
                <w:rFonts w:ascii="Times New Roman" w:eastAsia="宋体" w:hAnsi="Times New Roman" w:cs="Times New Roman"/>
              </w:rPr>
              <w:t>注入、</w:t>
            </w:r>
            <w:r>
              <w:rPr>
                <w:rFonts w:ascii="Times New Roman" w:eastAsia="宋体" w:hAnsi="Times New Roman" w:cs="Times New Roman"/>
              </w:rPr>
              <w:t>XSS</w:t>
            </w:r>
            <w:r>
              <w:rPr>
                <w:rFonts w:ascii="Times New Roman" w:eastAsia="宋体" w:hAnsi="Times New Roman" w:cs="Times New Roman"/>
              </w:rPr>
              <w:t>攻击等安全漏洞</w:t>
            </w:r>
            <w:r>
              <w:rPr>
                <w:rFonts w:ascii="Times New Roman" w:eastAsia="宋体" w:hAnsi="Times New Roman" w:cs="Times New Roman"/>
              </w:rPr>
              <w:t>,</w:t>
            </w:r>
            <w:r>
              <w:rPr>
                <w:rFonts w:ascii="Times New Roman" w:eastAsia="宋体" w:hAnsi="Times New Roman" w:cs="Times New Roman"/>
              </w:rPr>
              <w:t>用户密码加密存储</w:t>
            </w:r>
            <w:r>
              <w:rPr>
                <w:rFonts w:ascii="Times New Roman" w:eastAsia="宋体" w:hAnsi="Times New Roman" w:cs="Times New Roman"/>
              </w:rPr>
              <w:t>,</w:t>
            </w:r>
            <w:r>
              <w:rPr>
                <w:rFonts w:ascii="Times New Roman" w:eastAsia="宋体" w:hAnsi="Times New Roman" w:cs="Times New Roman"/>
              </w:rPr>
              <w:t>操作日志完整可追溯</w:t>
            </w:r>
          </w:p>
        </w:tc>
      </w:tr>
      <w:tr w:rsidR="004E3F30" w14:paraId="31336B4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ECB4E4C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文档完整性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65B56A2A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项目交付完整的文档资料</w:t>
            </w:r>
            <w:r>
              <w:rPr>
                <w:rFonts w:ascii="Times New Roman" w:eastAsia="宋体" w:hAnsi="Times New Roman" w:cs="Times New Roman"/>
              </w:rPr>
              <w:t>,</w:t>
            </w:r>
            <w:r>
              <w:rPr>
                <w:rFonts w:ascii="Times New Roman" w:eastAsia="宋体" w:hAnsi="Times New Roman" w:cs="Times New Roman"/>
              </w:rPr>
              <w:t>包括需求规格说明书、系统设计文档、数据库设计文档、测试报告、用户操作手册、部署文档等</w:t>
            </w:r>
          </w:p>
        </w:tc>
      </w:tr>
      <w:tr w:rsidR="004E3F30" w14:paraId="484E9EE4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4D334EB1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用户满意度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5E739B37" w14:textId="77777777" w:rsidR="004E3F30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试运行期间收集用户反馈</w:t>
            </w:r>
            <w:r>
              <w:rPr>
                <w:rFonts w:ascii="Times New Roman" w:eastAsia="宋体" w:hAnsi="Times New Roman" w:cs="Times New Roman"/>
              </w:rPr>
              <w:t>,</w:t>
            </w:r>
            <w:r>
              <w:rPr>
                <w:rFonts w:ascii="Times New Roman" w:eastAsia="宋体" w:hAnsi="Times New Roman" w:cs="Times New Roman"/>
              </w:rPr>
              <w:t>用户满意度不低于</w:t>
            </w:r>
            <w:r>
              <w:rPr>
                <w:rFonts w:ascii="Times New Roman" w:eastAsia="宋体" w:hAnsi="Times New Roman" w:cs="Times New Roman"/>
              </w:rPr>
              <w:t>85%,</w:t>
            </w:r>
            <w:r>
              <w:rPr>
                <w:rFonts w:ascii="Times New Roman" w:eastAsia="宋体" w:hAnsi="Times New Roman" w:cs="Times New Roman"/>
              </w:rPr>
              <w:t>系统操作便捷性与界面友好性得到用户认可</w:t>
            </w:r>
          </w:p>
        </w:tc>
      </w:tr>
    </w:tbl>
    <w:p w14:paraId="73A7DDC9" w14:textId="77777777" w:rsidR="004E3F30" w:rsidRDefault="004E3F3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</w:p>
    <w:sectPr w:rsidR="004E3F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094EE" w14:textId="77777777" w:rsidR="000C6446" w:rsidRDefault="000C6446" w:rsidP="00A23A58">
      <w:r>
        <w:separator/>
      </w:r>
    </w:p>
  </w:endnote>
  <w:endnote w:type="continuationSeparator" w:id="0">
    <w:p w14:paraId="7AF63B1B" w14:textId="77777777" w:rsidR="000C6446" w:rsidRDefault="000C6446" w:rsidP="00A2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23C99" w14:textId="77777777" w:rsidR="000C6446" w:rsidRDefault="000C6446" w:rsidP="00A23A58">
      <w:r>
        <w:separator/>
      </w:r>
    </w:p>
  </w:footnote>
  <w:footnote w:type="continuationSeparator" w:id="0">
    <w:p w14:paraId="21C9D5B1" w14:textId="77777777" w:rsidR="000C6446" w:rsidRDefault="000C6446" w:rsidP="00A23A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07811B"/>
    <w:multiLevelType w:val="singleLevel"/>
    <w:tmpl w:val="A007811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AE490C6B"/>
    <w:multiLevelType w:val="singleLevel"/>
    <w:tmpl w:val="AE490C6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 w15:restartNumberingAfterBreak="0">
    <w:nsid w:val="FA831669"/>
    <w:multiLevelType w:val="singleLevel"/>
    <w:tmpl w:val="FA831669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020EA9E7"/>
    <w:multiLevelType w:val="multilevel"/>
    <w:tmpl w:val="020EA9E7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pStyle w:val="2"/>
      <w:lvlText w:val="%1.%2"/>
      <w:lvlJc w:val="left"/>
      <w:pPr>
        <w:ind w:left="141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5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98BD983"/>
    <w:multiLevelType w:val="singleLevel"/>
    <w:tmpl w:val="498BD983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1843543766">
    <w:abstractNumId w:val="3"/>
  </w:num>
  <w:num w:numId="2" w16cid:durableId="1124076551">
    <w:abstractNumId w:val="2"/>
  </w:num>
  <w:num w:numId="3" w16cid:durableId="2018385838">
    <w:abstractNumId w:val="0"/>
  </w:num>
  <w:num w:numId="4" w16cid:durableId="1707870649">
    <w:abstractNumId w:val="4"/>
  </w:num>
  <w:num w:numId="5" w16cid:durableId="82459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30"/>
    <w:rsid w:val="000C6446"/>
    <w:rsid w:val="004E3F30"/>
    <w:rsid w:val="00883561"/>
    <w:rsid w:val="00A23A58"/>
    <w:rsid w:val="02A9126A"/>
    <w:rsid w:val="11154812"/>
    <w:rsid w:val="40EB13C2"/>
    <w:rsid w:val="48EF1F96"/>
    <w:rsid w:val="53F01145"/>
    <w:rsid w:val="59163636"/>
    <w:rsid w:val="6DFA687D"/>
    <w:rsid w:val="718B5455"/>
    <w:rsid w:val="739D6139"/>
    <w:rsid w:val="771C4DF6"/>
    <w:rsid w:val="7E8E0531"/>
    <w:rsid w:val="7F66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59BEC06F-A933-41B3-A011-D189602D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numPr>
        <w:ilvl w:val="1"/>
        <w:numId w:val="1"/>
      </w:numPr>
      <w:ind w:left="142"/>
      <w:outlineLvl w:val="1"/>
    </w:pPr>
    <w:rPr>
      <w:rFonts w:ascii="Calibri Light" w:eastAsia="Calibri Light" w:hAnsi="Calibri Light" w:cs="Times New Roman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A23A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23A5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A23A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23A5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28078</dc:creator>
  <cp:lastModifiedBy>Xinzhe Li</cp:lastModifiedBy>
  <cp:revision>2</cp:revision>
  <dcterms:created xsi:type="dcterms:W3CDTF">2025-12-22T12:13:00Z</dcterms:created>
  <dcterms:modified xsi:type="dcterms:W3CDTF">2025-12-22T12:13:00Z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eyJoZGlkIjoiMTYzMGE5YTZmMGM1NTYxNjNjZDFjYmZkZjI1Zjk0OTQiLCJ1c2VySWQiOiIxMjQzODczMTE5In0=</vt:lpwstr>
  </property>
  <property fmtid="{D5CDD505-2E9C-101B-9397-08002B2CF9AE}" pid="4" name="ICV">
    <vt:lpwstr>7D916CD668FD455E9096423477DEF4A7_12</vt:lpwstr>
  </property>
</Properties>
</file>