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BC5" w:rsidRPr="00F3101F" w:rsidRDefault="00273B0B" w:rsidP="00630254">
      <w:pPr>
        <w:pStyle w:val="CoverTitle"/>
        <w:framePr w:h="12097" w:hRule="exact" w:wrap="auto" w:vAnchor="text" w:hAnchor="page" w:x="397" w:y="-1571"/>
        <w:ind w:left="3828" w:firstLine="567"/>
        <w:rPr>
          <w:rFonts w:asciiTheme="minorHAnsi" w:hAnsiTheme="minorHAnsi"/>
          <w:sz w:val="50"/>
          <w:szCs w:val="50"/>
        </w:rPr>
      </w:pPr>
      <w:bookmarkStart w:id="0" w:name="_Toc332796917"/>
      <w:r>
        <w:rPr>
          <w:rFonts w:asciiTheme="minorHAnsi" w:hAnsiTheme="minorHAnsi"/>
          <w:sz w:val="50"/>
          <w:szCs w:val="50"/>
        </w:rPr>
        <w:t>Test</w:t>
      </w:r>
      <w:r w:rsidR="00FD7443">
        <w:rPr>
          <w:rFonts w:asciiTheme="minorHAnsi" w:hAnsiTheme="minorHAnsi"/>
          <w:sz w:val="50"/>
          <w:szCs w:val="50"/>
        </w:rPr>
        <w:t xml:space="preserve"> </w:t>
      </w:r>
      <w:r w:rsidR="00FC25A7">
        <w:rPr>
          <w:rFonts w:asciiTheme="minorHAnsi" w:hAnsiTheme="minorHAnsi"/>
          <w:sz w:val="50"/>
          <w:szCs w:val="50"/>
        </w:rPr>
        <w:t>Automation POC</w:t>
      </w:r>
    </w:p>
    <w:p w:rsidR="00FD7443" w:rsidRDefault="00773B1A" w:rsidP="00630254">
      <w:pPr>
        <w:pStyle w:val="CoverDate"/>
        <w:framePr w:h="12097" w:hRule="exact" w:wrap="auto" w:vAnchor="text" w:hAnchor="page" w:x="397" w:y="-1571"/>
        <w:rPr>
          <w:rFonts w:asciiTheme="minorHAnsi" w:hAnsiTheme="minorHAnsi"/>
          <w:i/>
          <w:color w:val="7030A0"/>
          <w:sz w:val="32"/>
          <w:szCs w:val="32"/>
        </w:rPr>
      </w:pPr>
      <w:r>
        <w:rPr>
          <w:szCs w:val="18"/>
        </w:rPr>
        <w:t>AsureQuality</w:t>
      </w:r>
    </w:p>
    <w:p w:rsidR="002A255D" w:rsidRPr="00002864" w:rsidRDefault="00BD0921" w:rsidP="00630254">
      <w:pPr>
        <w:pStyle w:val="CoverDate"/>
        <w:framePr w:h="12097" w:hRule="exact" w:wrap="auto" w:vAnchor="text" w:hAnchor="page" w:x="397" w:y="-1571"/>
        <w:rPr>
          <w:rFonts w:asciiTheme="minorHAnsi" w:hAnsiTheme="minorHAnsi"/>
          <w:i/>
          <w:color w:val="7030A0"/>
          <w:sz w:val="32"/>
          <w:szCs w:val="32"/>
        </w:rPr>
      </w:pPr>
      <w:r>
        <w:rPr>
          <w:rFonts w:asciiTheme="minorHAnsi" w:hAnsiTheme="minorHAnsi"/>
          <w:i/>
          <w:color w:val="7030A0"/>
          <w:sz w:val="32"/>
          <w:szCs w:val="32"/>
        </w:rPr>
        <w:t xml:space="preserve">Author </w:t>
      </w:r>
      <w:r w:rsidR="0054478B">
        <w:rPr>
          <w:rFonts w:asciiTheme="minorHAnsi" w:hAnsiTheme="minorHAnsi"/>
          <w:i/>
          <w:color w:val="7030A0"/>
          <w:sz w:val="32"/>
          <w:szCs w:val="32"/>
        </w:rPr>
        <w:t>–</w:t>
      </w:r>
      <w:r>
        <w:rPr>
          <w:rFonts w:asciiTheme="minorHAnsi" w:hAnsiTheme="minorHAnsi"/>
          <w:i/>
          <w:color w:val="7030A0"/>
          <w:sz w:val="32"/>
          <w:szCs w:val="32"/>
        </w:rPr>
        <w:t xml:space="preserve"> </w:t>
      </w:r>
      <w:r w:rsidR="00FC25A7">
        <w:rPr>
          <w:rFonts w:asciiTheme="minorHAnsi" w:hAnsiTheme="minorHAnsi"/>
          <w:i/>
          <w:color w:val="7030A0"/>
          <w:sz w:val="32"/>
          <w:szCs w:val="32"/>
        </w:rPr>
        <w:t>Sunjeet Khokhar</w:t>
      </w:r>
      <w:r>
        <w:rPr>
          <w:rFonts w:asciiTheme="minorHAnsi" w:hAnsiTheme="minorHAnsi"/>
          <w:i/>
          <w:color w:val="7030A0"/>
          <w:sz w:val="32"/>
          <w:szCs w:val="32"/>
        </w:rPr>
        <w:t>,</w:t>
      </w:r>
      <w:r w:rsidRPr="00002864">
        <w:rPr>
          <w:rFonts w:asciiTheme="minorHAnsi" w:hAnsiTheme="minorHAnsi"/>
          <w:i/>
          <w:color w:val="7030A0"/>
          <w:sz w:val="32"/>
          <w:szCs w:val="32"/>
        </w:rPr>
        <w:t xml:space="preserve"> </w:t>
      </w:r>
      <w:r w:rsidR="00FC25A7">
        <w:rPr>
          <w:rFonts w:asciiTheme="minorHAnsi" w:hAnsiTheme="minorHAnsi"/>
          <w:i/>
          <w:color w:val="7030A0"/>
          <w:sz w:val="32"/>
          <w:szCs w:val="32"/>
        </w:rPr>
        <w:t>Test Lead</w:t>
      </w:r>
    </w:p>
    <w:p w:rsidR="00753D0D" w:rsidRPr="00002864" w:rsidRDefault="00753D0D" w:rsidP="00630254">
      <w:pPr>
        <w:pStyle w:val="CoverDate"/>
        <w:framePr w:h="12097" w:hRule="exact" w:wrap="auto" w:vAnchor="text" w:hAnchor="page" w:x="397" w:y="-1571"/>
        <w:rPr>
          <w:rFonts w:asciiTheme="minorHAnsi" w:hAnsiTheme="minorHAnsi"/>
        </w:rPr>
      </w:pPr>
    </w:p>
    <w:p w:rsidR="00753D0D" w:rsidRPr="00002864" w:rsidRDefault="00753D0D" w:rsidP="00630254">
      <w:pPr>
        <w:pStyle w:val="CoverDate"/>
        <w:framePr w:h="12097" w:hRule="exact" w:wrap="auto" w:vAnchor="text" w:hAnchor="page" w:x="397" w:y="-1571"/>
        <w:rPr>
          <w:rFonts w:asciiTheme="minorHAnsi" w:hAnsiTheme="minorHAnsi"/>
        </w:rPr>
      </w:pPr>
    </w:p>
    <w:p w:rsidR="00415BC5" w:rsidRPr="00002864" w:rsidRDefault="00415BC5" w:rsidP="00630254">
      <w:pPr>
        <w:pStyle w:val="CoverPerson"/>
        <w:framePr w:h="12097" w:hRule="exact" w:wrap="auto" w:vAnchor="text" w:hAnchor="page" w:x="397" w:y="-1571"/>
        <w:jc w:val="center"/>
        <w:rPr>
          <w:rFonts w:asciiTheme="minorHAnsi" w:hAnsiTheme="minorHAnsi"/>
        </w:rPr>
      </w:pPr>
      <w:r w:rsidRPr="00002864">
        <w:rPr>
          <w:rFonts w:asciiTheme="minorHAnsi" w:hAnsiTheme="minorHAnsi"/>
        </w:rPr>
        <w:fldChar w:fldCharType="begin"/>
      </w:r>
      <w:r w:rsidRPr="00002864">
        <w:rPr>
          <w:rFonts w:asciiTheme="minorHAnsi" w:hAnsiTheme="minorHAnsi"/>
        </w:rPr>
        <w:instrText xml:space="preserve"> USERADDRESS   \* MERGEFORMAT </w:instrText>
      </w:r>
      <w:r w:rsidRPr="00002864">
        <w:rPr>
          <w:rFonts w:asciiTheme="minorHAnsi" w:hAnsiTheme="minorHAnsi"/>
        </w:rPr>
        <w:fldChar w:fldCharType="end"/>
      </w:r>
    </w:p>
    <w:p w:rsidR="005D20D4" w:rsidRPr="00002864" w:rsidRDefault="005D20D4" w:rsidP="005D20D4">
      <w:pPr>
        <w:tabs>
          <w:tab w:val="left" w:pos="9705"/>
        </w:tabs>
        <w:rPr>
          <w:rFonts w:asciiTheme="minorHAnsi" w:hAnsiTheme="minorHAnsi"/>
        </w:rPr>
      </w:pPr>
    </w:p>
    <w:p w:rsidR="005D20D4" w:rsidRPr="00002864" w:rsidRDefault="005D20D4" w:rsidP="005D20D4">
      <w:pPr>
        <w:rPr>
          <w:rFonts w:asciiTheme="minorHAnsi" w:hAnsiTheme="minorHAnsi"/>
        </w:rPr>
      </w:pPr>
    </w:p>
    <w:p w:rsidR="005D20D4" w:rsidRPr="00002864" w:rsidRDefault="005D20D4" w:rsidP="005D20D4">
      <w:pPr>
        <w:rPr>
          <w:rFonts w:asciiTheme="minorHAnsi" w:hAnsiTheme="minorHAnsi"/>
        </w:rPr>
      </w:pPr>
    </w:p>
    <w:p w:rsidR="005D20D4" w:rsidRPr="00002864" w:rsidRDefault="005D20D4" w:rsidP="005D20D4">
      <w:pPr>
        <w:rPr>
          <w:rFonts w:asciiTheme="minorHAnsi" w:hAnsiTheme="minorHAnsi"/>
        </w:rPr>
      </w:pPr>
    </w:p>
    <w:p w:rsidR="005D20D4" w:rsidRPr="00002864" w:rsidRDefault="005D20D4" w:rsidP="005D20D4">
      <w:pPr>
        <w:rPr>
          <w:rFonts w:asciiTheme="minorHAnsi" w:hAnsiTheme="minorHAnsi"/>
        </w:rPr>
      </w:pPr>
    </w:p>
    <w:p w:rsidR="00557C6D" w:rsidRPr="00002864" w:rsidRDefault="00557C6D" w:rsidP="00557C6D">
      <w:pPr>
        <w:rPr>
          <w:rFonts w:asciiTheme="minorHAnsi" w:hAnsiTheme="minorHAnsi"/>
        </w:rPr>
        <w:sectPr w:rsidR="00557C6D" w:rsidRPr="00002864" w:rsidSect="000B5222">
          <w:headerReference w:type="default" r:id="rId9"/>
          <w:footerReference w:type="default" r:id="rId10"/>
          <w:pgSz w:w="11906" w:h="16838" w:code="9"/>
          <w:pgMar w:top="4536" w:right="907" w:bottom="1276" w:left="454" w:header="454" w:footer="454" w:gutter="0"/>
          <w:cols w:space="708"/>
          <w:vAlign w:val="bottom"/>
          <w:docGrid w:linePitch="360"/>
        </w:sectPr>
      </w:pPr>
    </w:p>
    <w:bookmarkEnd w:id="0"/>
    <w:p w:rsidR="00826227" w:rsidRPr="00002864" w:rsidRDefault="0007738B" w:rsidP="003F656B">
      <w:pPr>
        <w:pStyle w:val="Heading10"/>
        <w:framePr w:wrap="around"/>
        <w:rPr>
          <w:rFonts w:asciiTheme="minorHAnsi" w:hAnsiTheme="minorHAnsi"/>
        </w:rPr>
      </w:pPr>
      <w:r w:rsidRPr="00002864">
        <w:rPr>
          <w:rFonts w:asciiTheme="minorHAnsi" w:hAnsiTheme="minorHAnsi"/>
        </w:rPr>
        <w:lastRenderedPageBreak/>
        <w:t>Contents</w:t>
      </w:r>
    </w:p>
    <w:p w:rsidR="00630254" w:rsidRDefault="00040899">
      <w:pPr>
        <w:pStyle w:val="TOC1"/>
        <w:rPr>
          <w:rFonts w:asciiTheme="minorHAnsi" w:eastAsiaTheme="minorEastAsia" w:hAnsiTheme="minorHAnsi"/>
          <w:b w:val="0"/>
          <w:noProof/>
          <w:color w:val="auto"/>
          <w:sz w:val="22"/>
          <w:lang w:eastAsia="en-NZ"/>
        </w:rPr>
      </w:pPr>
      <w:r w:rsidRPr="00002864">
        <w:rPr>
          <w:rFonts w:asciiTheme="minorHAnsi" w:hAnsiTheme="minorHAnsi"/>
          <w:b w:val="0"/>
          <w:sz w:val="22"/>
        </w:rPr>
        <w:fldChar w:fldCharType="begin"/>
      </w:r>
      <w:r w:rsidRPr="00002864">
        <w:rPr>
          <w:rFonts w:asciiTheme="minorHAnsi" w:hAnsiTheme="minorHAnsi"/>
          <w:b w:val="0"/>
          <w:sz w:val="22"/>
        </w:rPr>
        <w:instrText xml:space="preserve"> TOC \o "2-2" \h \z \t "Heading 1,1" </w:instrText>
      </w:r>
      <w:r w:rsidRPr="00002864">
        <w:rPr>
          <w:rFonts w:asciiTheme="minorHAnsi" w:hAnsiTheme="minorHAnsi"/>
          <w:b w:val="0"/>
          <w:sz w:val="22"/>
        </w:rPr>
        <w:fldChar w:fldCharType="separate"/>
      </w:r>
      <w:hyperlink w:anchor="_Toc464048996" w:history="1">
        <w:r w:rsidR="00630254" w:rsidRPr="00FF5612">
          <w:rPr>
            <w:rStyle w:val="Hyperlink"/>
            <w:noProof/>
          </w:rPr>
          <w:t>Test Automation POC</w:t>
        </w:r>
        <w:r w:rsidR="00630254">
          <w:rPr>
            <w:noProof/>
            <w:webHidden/>
          </w:rPr>
          <w:tab/>
        </w:r>
        <w:r w:rsidR="00630254">
          <w:rPr>
            <w:noProof/>
            <w:webHidden/>
          </w:rPr>
          <w:fldChar w:fldCharType="begin"/>
        </w:r>
        <w:r w:rsidR="00630254">
          <w:rPr>
            <w:noProof/>
            <w:webHidden/>
          </w:rPr>
          <w:instrText xml:space="preserve"> PAGEREF _Toc464048996 \h </w:instrText>
        </w:r>
        <w:r w:rsidR="00630254">
          <w:rPr>
            <w:noProof/>
            <w:webHidden/>
          </w:rPr>
        </w:r>
        <w:r w:rsidR="00630254">
          <w:rPr>
            <w:noProof/>
            <w:webHidden/>
          </w:rPr>
          <w:fldChar w:fldCharType="separate"/>
        </w:r>
        <w:r w:rsidR="00630254">
          <w:rPr>
            <w:noProof/>
            <w:webHidden/>
          </w:rPr>
          <w:t>4</w:t>
        </w:r>
        <w:r w:rsidR="00630254">
          <w:rPr>
            <w:noProof/>
            <w:webHidden/>
          </w:rPr>
          <w:fldChar w:fldCharType="end"/>
        </w:r>
      </w:hyperlink>
    </w:p>
    <w:p w:rsidR="00630254" w:rsidRDefault="0015773E">
      <w:pPr>
        <w:pStyle w:val="TOC1"/>
        <w:rPr>
          <w:rFonts w:asciiTheme="minorHAnsi" w:eastAsiaTheme="minorEastAsia" w:hAnsiTheme="minorHAnsi"/>
          <w:b w:val="0"/>
          <w:noProof/>
          <w:color w:val="auto"/>
          <w:sz w:val="22"/>
          <w:lang w:eastAsia="en-NZ"/>
        </w:rPr>
      </w:pPr>
      <w:hyperlink w:anchor="_Toc464048997" w:history="1">
        <w:r w:rsidR="00630254" w:rsidRPr="00FF5612">
          <w:rPr>
            <w:rStyle w:val="Hyperlink"/>
            <w:noProof/>
          </w:rPr>
          <w:t>Objectives of Document</w:t>
        </w:r>
        <w:r w:rsidR="00630254">
          <w:rPr>
            <w:noProof/>
            <w:webHidden/>
          </w:rPr>
          <w:tab/>
        </w:r>
        <w:r w:rsidR="00630254">
          <w:rPr>
            <w:noProof/>
            <w:webHidden/>
          </w:rPr>
          <w:fldChar w:fldCharType="begin"/>
        </w:r>
        <w:r w:rsidR="00630254">
          <w:rPr>
            <w:noProof/>
            <w:webHidden/>
          </w:rPr>
          <w:instrText xml:space="preserve"> PAGEREF _Toc464048997 \h </w:instrText>
        </w:r>
        <w:r w:rsidR="00630254">
          <w:rPr>
            <w:noProof/>
            <w:webHidden/>
          </w:rPr>
        </w:r>
        <w:r w:rsidR="00630254">
          <w:rPr>
            <w:noProof/>
            <w:webHidden/>
          </w:rPr>
          <w:fldChar w:fldCharType="separate"/>
        </w:r>
        <w:r w:rsidR="00630254">
          <w:rPr>
            <w:noProof/>
            <w:webHidden/>
          </w:rPr>
          <w:t>5</w:t>
        </w:r>
        <w:r w:rsidR="00630254">
          <w:rPr>
            <w:noProof/>
            <w:webHidden/>
          </w:rPr>
          <w:fldChar w:fldCharType="end"/>
        </w:r>
      </w:hyperlink>
    </w:p>
    <w:p w:rsidR="00630254" w:rsidRDefault="0015773E">
      <w:pPr>
        <w:pStyle w:val="TOC1"/>
        <w:rPr>
          <w:rFonts w:asciiTheme="minorHAnsi" w:eastAsiaTheme="minorEastAsia" w:hAnsiTheme="minorHAnsi"/>
          <w:b w:val="0"/>
          <w:noProof/>
          <w:color w:val="auto"/>
          <w:sz w:val="22"/>
          <w:lang w:eastAsia="en-NZ"/>
        </w:rPr>
      </w:pPr>
      <w:hyperlink w:anchor="_Toc464048998" w:history="1">
        <w:r w:rsidR="00630254" w:rsidRPr="00FF5612">
          <w:rPr>
            <w:rStyle w:val="Hyperlink"/>
            <w:noProof/>
          </w:rPr>
          <w:t>Purpose of Automation POC</w:t>
        </w:r>
        <w:r w:rsidR="00630254">
          <w:rPr>
            <w:noProof/>
            <w:webHidden/>
          </w:rPr>
          <w:tab/>
        </w:r>
        <w:r w:rsidR="00630254">
          <w:rPr>
            <w:noProof/>
            <w:webHidden/>
          </w:rPr>
          <w:fldChar w:fldCharType="begin"/>
        </w:r>
        <w:r w:rsidR="00630254">
          <w:rPr>
            <w:noProof/>
            <w:webHidden/>
          </w:rPr>
          <w:instrText xml:space="preserve"> PAGEREF _Toc464048998 \h </w:instrText>
        </w:r>
        <w:r w:rsidR="00630254">
          <w:rPr>
            <w:noProof/>
            <w:webHidden/>
          </w:rPr>
        </w:r>
        <w:r w:rsidR="00630254">
          <w:rPr>
            <w:noProof/>
            <w:webHidden/>
          </w:rPr>
          <w:fldChar w:fldCharType="separate"/>
        </w:r>
        <w:r w:rsidR="00630254">
          <w:rPr>
            <w:noProof/>
            <w:webHidden/>
          </w:rPr>
          <w:t>6</w:t>
        </w:r>
        <w:r w:rsidR="00630254">
          <w:rPr>
            <w:noProof/>
            <w:webHidden/>
          </w:rPr>
          <w:fldChar w:fldCharType="end"/>
        </w:r>
      </w:hyperlink>
    </w:p>
    <w:p w:rsidR="00630254" w:rsidRDefault="0015773E">
      <w:pPr>
        <w:pStyle w:val="TOC1"/>
        <w:rPr>
          <w:rFonts w:asciiTheme="minorHAnsi" w:eastAsiaTheme="minorEastAsia" w:hAnsiTheme="minorHAnsi"/>
          <w:b w:val="0"/>
          <w:noProof/>
          <w:color w:val="auto"/>
          <w:sz w:val="22"/>
          <w:lang w:eastAsia="en-NZ"/>
        </w:rPr>
      </w:pPr>
      <w:hyperlink w:anchor="_Toc464048999" w:history="1">
        <w:r w:rsidR="00630254" w:rsidRPr="00FF5612">
          <w:rPr>
            <w:rStyle w:val="Hyperlink"/>
            <w:noProof/>
          </w:rPr>
          <w:t>Approach and Technical Findings</w:t>
        </w:r>
        <w:r w:rsidR="00630254">
          <w:rPr>
            <w:noProof/>
            <w:webHidden/>
          </w:rPr>
          <w:tab/>
        </w:r>
        <w:r w:rsidR="00630254">
          <w:rPr>
            <w:noProof/>
            <w:webHidden/>
          </w:rPr>
          <w:fldChar w:fldCharType="begin"/>
        </w:r>
        <w:r w:rsidR="00630254">
          <w:rPr>
            <w:noProof/>
            <w:webHidden/>
          </w:rPr>
          <w:instrText xml:space="preserve"> PAGEREF _Toc464048999 \h </w:instrText>
        </w:r>
        <w:r w:rsidR="00630254">
          <w:rPr>
            <w:noProof/>
            <w:webHidden/>
          </w:rPr>
        </w:r>
        <w:r w:rsidR="00630254">
          <w:rPr>
            <w:noProof/>
            <w:webHidden/>
          </w:rPr>
          <w:fldChar w:fldCharType="separate"/>
        </w:r>
        <w:r w:rsidR="00630254">
          <w:rPr>
            <w:noProof/>
            <w:webHidden/>
          </w:rPr>
          <w:t>7</w:t>
        </w:r>
        <w:r w:rsidR="00630254">
          <w:rPr>
            <w:noProof/>
            <w:webHidden/>
          </w:rPr>
          <w:fldChar w:fldCharType="end"/>
        </w:r>
      </w:hyperlink>
    </w:p>
    <w:p w:rsidR="00630254" w:rsidRDefault="0015773E">
      <w:pPr>
        <w:pStyle w:val="TOC2"/>
        <w:rPr>
          <w:rFonts w:asciiTheme="minorHAnsi" w:eastAsiaTheme="minorEastAsia" w:hAnsiTheme="minorHAnsi"/>
          <w:color w:val="auto"/>
          <w:sz w:val="22"/>
          <w:lang w:eastAsia="en-NZ"/>
        </w:rPr>
      </w:pPr>
      <w:hyperlink w:anchor="_Toc464049000" w:history="1">
        <w:r w:rsidR="00630254" w:rsidRPr="00FF5612">
          <w:rPr>
            <w:rStyle w:val="Hyperlink"/>
          </w:rPr>
          <w:t>Test approach adopted during the POC</w:t>
        </w:r>
        <w:r w:rsidR="00630254">
          <w:rPr>
            <w:webHidden/>
          </w:rPr>
          <w:tab/>
        </w:r>
        <w:r w:rsidR="00630254">
          <w:rPr>
            <w:webHidden/>
          </w:rPr>
          <w:fldChar w:fldCharType="begin"/>
        </w:r>
        <w:r w:rsidR="00630254">
          <w:rPr>
            <w:webHidden/>
          </w:rPr>
          <w:instrText xml:space="preserve"> PAGEREF _Toc464049000 \h </w:instrText>
        </w:r>
        <w:r w:rsidR="00630254">
          <w:rPr>
            <w:webHidden/>
          </w:rPr>
        </w:r>
        <w:r w:rsidR="00630254">
          <w:rPr>
            <w:webHidden/>
          </w:rPr>
          <w:fldChar w:fldCharType="separate"/>
        </w:r>
        <w:r w:rsidR="00630254">
          <w:rPr>
            <w:webHidden/>
          </w:rPr>
          <w:t>7</w:t>
        </w:r>
        <w:r w:rsidR="00630254">
          <w:rPr>
            <w:webHidden/>
          </w:rPr>
          <w:fldChar w:fldCharType="end"/>
        </w:r>
      </w:hyperlink>
    </w:p>
    <w:p w:rsidR="00630254" w:rsidRDefault="0015773E">
      <w:pPr>
        <w:pStyle w:val="TOC2"/>
        <w:rPr>
          <w:rFonts w:asciiTheme="minorHAnsi" w:eastAsiaTheme="minorEastAsia" w:hAnsiTheme="minorHAnsi"/>
          <w:color w:val="auto"/>
          <w:sz w:val="22"/>
          <w:lang w:eastAsia="en-NZ"/>
        </w:rPr>
      </w:pPr>
      <w:hyperlink w:anchor="_Toc464049001" w:history="1">
        <w:r w:rsidR="00630254" w:rsidRPr="00FF5612">
          <w:rPr>
            <w:rStyle w:val="Hyperlink"/>
          </w:rPr>
          <w:t>Tool sets considered initially</w:t>
        </w:r>
        <w:r w:rsidR="00630254">
          <w:rPr>
            <w:webHidden/>
          </w:rPr>
          <w:tab/>
        </w:r>
        <w:r w:rsidR="00630254">
          <w:rPr>
            <w:webHidden/>
          </w:rPr>
          <w:fldChar w:fldCharType="begin"/>
        </w:r>
        <w:r w:rsidR="00630254">
          <w:rPr>
            <w:webHidden/>
          </w:rPr>
          <w:instrText xml:space="preserve"> PAGEREF _Toc464049001 \h </w:instrText>
        </w:r>
        <w:r w:rsidR="00630254">
          <w:rPr>
            <w:webHidden/>
          </w:rPr>
        </w:r>
        <w:r w:rsidR="00630254">
          <w:rPr>
            <w:webHidden/>
          </w:rPr>
          <w:fldChar w:fldCharType="separate"/>
        </w:r>
        <w:r w:rsidR="00630254">
          <w:rPr>
            <w:webHidden/>
          </w:rPr>
          <w:t>7</w:t>
        </w:r>
        <w:r w:rsidR="00630254">
          <w:rPr>
            <w:webHidden/>
          </w:rPr>
          <w:fldChar w:fldCharType="end"/>
        </w:r>
      </w:hyperlink>
    </w:p>
    <w:p w:rsidR="00630254" w:rsidRDefault="0015773E">
      <w:pPr>
        <w:pStyle w:val="TOC2"/>
        <w:rPr>
          <w:rFonts w:asciiTheme="minorHAnsi" w:eastAsiaTheme="minorEastAsia" w:hAnsiTheme="minorHAnsi"/>
          <w:color w:val="auto"/>
          <w:sz w:val="22"/>
          <w:lang w:eastAsia="en-NZ"/>
        </w:rPr>
      </w:pPr>
      <w:hyperlink w:anchor="_Toc464049002" w:history="1">
        <w:r w:rsidR="00630254" w:rsidRPr="00FF5612">
          <w:rPr>
            <w:rStyle w:val="Hyperlink"/>
          </w:rPr>
          <w:t>Tool sets demonstrated to the JMS Team</w:t>
        </w:r>
        <w:r w:rsidR="00630254">
          <w:rPr>
            <w:webHidden/>
          </w:rPr>
          <w:tab/>
        </w:r>
        <w:r w:rsidR="00630254">
          <w:rPr>
            <w:webHidden/>
          </w:rPr>
          <w:fldChar w:fldCharType="begin"/>
        </w:r>
        <w:r w:rsidR="00630254">
          <w:rPr>
            <w:webHidden/>
          </w:rPr>
          <w:instrText xml:space="preserve"> PAGEREF _Toc464049002 \h </w:instrText>
        </w:r>
        <w:r w:rsidR="00630254">
          <w:rPr>
            <w:webHidden/>
          </w:rPr>
        </w:r>
        <w:r w:rsidR="00630254">
          <w:rPr>
            <w:webHidden/>
          </w:rPr>
          <w:fldChar w:fldCharType="separate"/>
        </w:r>
        <w:r w:rsidR="00630254">
          <w:rPr>
            <w:webHidden/>
          </w:rPr>
          <w:t>7</w:t>
        </w:r>
        <w:r w:rsidR="00630254">
          <w:rPr>
            <w:webHidden/>
          </w:rPr>
          <w:fldChar w:fldCharType="end"/>
        </w:r>
      </w:hyperlink>
    </w:p>
    <w:p w:rsidR="00630254" w:rsidRDefault="0015773E">
      <w:pPr>
        <w:pStyle w:val="TOC2"/>
        <w:rPr>
          <w:rFonts w:asciiTheme="minorHAnsi" w:eastAsiaTheme="minorEastAsia" w:hAnsiTheme="minorHAnsi"/>
          <w:color w:val="auto"/>
          <w:sz w:val="22"/>
          <w:lang w:eastAsia="en-NZ"/>
        </w:rPr>
      </w:pPr>
      <w:hyperlink w:anchor="_Toc464049003" w:history="1">
        <w:r w:rsidR="00630254" w:rsidRPr="00FF5612">
          <w:rPr>
            <w:rStyle w:val="Hyperlink"/>
          </w:rPr>
          <w:t>Feasibility outcome</w:t>
        </w:r>
        <w:r w:rsidR="00630254">
          <w:rPr>
            <w:webHidden/>
          </w:rPr>
          <w:tab/>
        </w:r>
        <w:r w:rsidR="00630254">
          <w:rPr>
            <w:webHidden/>
          </w:rPr>
          <w:fldChar w:fldCharType="begin"/>
        </w:r>
        <w:r w:rsidR="00630254">
          <w:rPr>
            <w:webHidden/>
          </w:rPr>
          <w:instrText xml:space="preserve"> PAGEREF _Toc464049003 \h </w:instrText>
        </w:r>
        <w:r w:rsidR="00630254">
          <w:rPr>
            <w:webHidden/>
          </w:rPr>
        </w:r>
        <w:r w:rsidR="00630254">
          <w:rPr>
            <w:webHidden/>
          </w:rPr>
          <w:fldChar w:fldCharType="separate"/>
        </w:r>
        <w:r w:rsidR="00630254">
          <w:rPr>
            <w:webHidden/>
          </w:rPr>
          <w:t>7</w:t>
        </w:r>
        <w:r w:rsidR="00630254">
          <w:rPr>
            <w:webHidden/>
          </w:rPr>
          <w:fldChar w:fldCharType="end"/>
        </w:r>
      </w:hyperlink>
    </w:p>
    <w:p w:rsidR="00630254" w:rsidRDefault="0015773E">
      <w:pPr>
        <w:pStyle w:val="TOC2"/>
        <w:rPr>
          <w:rFonts w:asciiTheme="minorHAnsi" w:eastAsiaTheme="minorEastAsia" w:hAnsiTheme="minorHAnsi"/>
          <w:color w:val="auto"/>
          <w:sz w:val="22"/>
          <w:lang w:eastAsia="en-NZ"/>
        </w:rPr>
      </w:pPr>
      <w:hyperlink w:anchor="_Toc464049004" w:history="1">
        <w:r w:rsidR="00630254" w:rsidRPr="00FF5612">
          <w:rPr>
            <w:rStyle w:val="Hyperlink"/>
          </w:rPr>
          <w:t>Feasible Tool Comparative Analysis</w:t>
        </w:r>
        <w:r w:rsidR="00630254">
          <w:rPr>
            <w:webHidden/>
          </w:rPr>
          <w:tab/>
        </w:r>
        <w:r w:rsidR="00630254">
          <w:rPr>
            <w:webHidden/>
          </w:rPr>
          <w:fldChar w:fldCharType="begin"/>
        </w:r>
        <w:r w:rsidR="00630254">
          <w:rPr>
            <w:webHidden/>
          </w:rPr>
          <w:instrText xml:space="preserve"> PAGEREF _Toc464049004 \h </w:instrText>
        </w:r>
        <w:r w:rsidR="00630254">
          <w:rPr>
            <w:webHidden/>
          </w:rPr>
        </w:r>
        <w:r w:rsidR="00630254">
          <w:rPr>
            <w:webHidden/>
          </w:rPr>
          <w:fldChar w:fldCharType="separate"/>
        </w:r>
        <w:r w:rsidR="00630254">
          <w:rPr>
            <w:webHidden/>
          </w:rPr>
          <w:t>8</w:t>
        </w:r>
        <w:r w:rsidR="00630254">
          <w:rPr>
            <w:webHidden/>
          </w:rPr>
          <w:fldChar w:fldCharType="end"/>
        </w:r>
      </w:hyperlink>
    </w:p>
    <w:p w:rsidR="00630254" w:rsidRDefault="0015773E">
      <w:pPr>
        <w:pStyle w:val="TOC2"/>
        <w:rPr>
          <w:rFonts w:asciiTheme="minorHAnsi" w:eastAsiaTheme="minorEastAsia" w:hAnsiTheme="minorHAnsi"/>
          <w:color w:val="auto"/>
          <w:sz w:val="22"/>
          <w:lang w:eastAsia="en-NZ"/>
        </w:rPr>
      </w:pPr>
      <w:hyperlink w:anchor="_Toc464049005" w:history="1">
        <w:r w:rsidR="00630254" w:rsidRPr="00FF5612">
          <w:rPr>
            <w:rStyle w:val="Hyperlink"/>
          </w:rPr>
          <w:t>Key considerations</w:t>
        </w:r>
        <w:r w:rsidR="00630254">
          <w:rPr>
            <w:webHidden/>
          </w:rPr>
          <w:tab/>
        </w:r>
        <w:r w:rsidR="00630254">
          <w:rPr>
            <w:webHidden/>
          </w:rPr>
          <w:fldChar w:fldCharType="begin"/>
        </w:r>
        <w:r w:rsidR="00630254">
          <w:rPr>
            <w:webHidden/>
          </w:rPr>
          <w:instrText xml:space="preserve"> PAGEREF _Toc464049005 \h </w:instrText>
        </w:r>
        <w:r w:rsidR="00630254">
          <w:rPr>
            <w:webHidden/>
          </w:rPr>
        </w:r>
        <w:r w:rsidR="00630254">
          <w:rPr>
            <w:webHidden/>
          </w:rPr>
          <w:fldChar w:fldCharType="separate"/>
        </w:r>
        <w:r w:rsidR="00630254">
          <w:rPr>
            <w:webHidden/>
          </w:rPr>
          <w:t>8</w:t>
        </w:r>
        <w:r w:rsidR="00630254">
          <w:rPr>
            <w:webHidden/>
          </w:rPr>
          <w:fldChar w:fldCharType="end"/>
        </w:r>
      </w:hyperlink>
    </w:p>
    <w:p w:rsidR="00630254" w:rsidRDefault="0015773E">
      <w:pPr>
        <w:pStyle w:val="TOC1"/>
        <w:rPr>
          <w:rFonts w:asciiTheme="minorHAnsi" w:eastAsiaTheme="minorEastAsia" w:hAnsiTheme="minorHAnsi"/>
          <w:b w:val="0"/>
          <w:noProof/>
          <w:color w:val="auto"/>
          <w:sz w:val="22"/>
          <w:lang w:eastAsia="en-NZ"/>
        </w:rPr>
      </w:pPr>
      <w:hyperlink w:anchor="_Toc464049006" w:history="1">
        <w:r w:rsidR="00630254" w:rsidRPr="00FF5612">
          <w:rPr>
            <w:rStyle w:val="Hyperlink"/>
            <w:noProof/>
          </w:rPr>
          <w:t>Recommended tool set for Test automation</w:t>
        </w:r>
        <w:r w:rsidR="00630254">
          <w:rPr>
            <w:noProof/>
            <w:webHidden/>
          </w:rPr>
          <w:tab/>
        </w:r>
        <w:r w:rsidR="00630254">
          <w:rPr>
            <w:noProof/>
            <w:webHidden/>
          </w:rPr>
          <w:fldChar w:fldCharType="begin"/>
        </w:r>
        <w:r w:rsidR="00630254">
          <w:rPr>
            <w:noProof/>
            <w:webHidden/>
          </w:rPr>
          <w:instrText xml:space="preserve"> PAGEREF _Toc464049006 \h </w:instrText>
        </w:r>
        <w:r w:rsidR="00630254">
          <w:rPr>
            <w:noProof/>
            <w:webHidden/>
          </w:rPr>
        </w:r>
        <w:r w:rsidR="00630254">
          <w:rPr>
            <w:noProof/>
            <w:webHidden/>
          </w:rPr>
          <w:fldChar w:fldCharType="separate"/>
        </w:r>
        <w:r w:rsidR="00630254">
          <w:rPr>
            <w:noProof/>
            <w:webHidden/>
          </w:rPr>
          <w:t>10</w:t>
        </w:r>
        <w:r w:rsidR="00630254">
          <w:rPr>
            <w:noProof/>
            <w:webHidden/>
          </w:rPr>
          <w:fldChar w:fldCharType="end"/>
        </w:r>
      </w:hyperlink>
    </w:p>
    <w:p w:rsidR="00630254" w:rsidRDefault="0015773E">
      <w:pPr>
        <w:pStyle w:val="TOC1"/>
        <w:rPr>
          <w:rFonts w:asciiTheme="minorHAnsi" w:eastAsiaTheme="minorEastAsia" w:hAnsiTheme="minorHAnsi"/>
          <w:b w:val="0"/>
          <w:noProof/>
          <w:color w:val="auto"/>
          <w:sz w:val="22"/>
          <w:lang w:eastAsia="en-NZ"/>
        </w:rPr>
      </w:pPr>
      <w:hyperlink w:anchor="_Toc464049007" w:history="1">
        <w:r w:rsidR="00630254" w:rsidRPr="00FF5612">
          <w:rPr>
            <w:rStyle w:val="Hyperlink"/>
            <w:noProof/>
          </w:rPr>
          <w:t>Licence Pricing</w:t>
        </w:r>
        <w:r w:rsidR="00630254">
          <w:rPr>
            <w:noProof/>
            <w:webHidden/>
          </w:rPr>
          <w:tab/>
        </w:r>
        <w:r w:rsidR="00630254">
          <w:rPr>
            <w:noProof/>
            <w:webHidden/>
          </w:rPr>
          <w:fldChar w:fldCharType="begin"/>
        </w:r>
        <w:r w:rsidR="00630254">
          <w:rPr>
            <w:noProof/>
            <w:webHidden/>
          </w:rPr>
          <w:instrText xml:space="preserve"> PAGEREF _Toc464049007 \h </w:instrText>
        </w:r>
        <w:r w:rsidR="00630254">
          <w:rPr>
            <w:noProof/>
            <w:webHidden/>
          </w:rPr>
        </w:r>
        <w:r w:rsidR="00630254">
          <w:rPr>
            <w:noProof/>
            <w:webHidden/>
          </w:rPr>
          <w:fldChar w:fldCharType="separate"/>
        </w:r>
        <w:r w:rsidR="00630254">
          <w:rPr>
            <w:noProof/>
            <w:webHidden/>
          </w:rPr>
          <w:t>11</w:t>
        </w:r>
        <w:r w:rsidR="00630254">
          <w:rPr>
            <w:noProof/>
            <w:webHidden/>
          </w:rPr>
          <w:fldChar w:fldCharType="end"/>
        </w:r>
      </w:hyperlink>
    </w:p>
    <w:p w:rsidR="00630254" w:rsidRDefault="0015773E">
      <w:pPr>
        <w:pStyle w:val="TOC2"/>
        <w:rPr>
          <w:rFonts w:asciiTheme="minorHAnsi" w:eastAsiaTheme="minorEastAsia" w:hAnsiTheme="minorHAnsi"/>
          <w:color w:val="auto"/>
          <w:sz w:val="22"/>
          <w:lang w:eastAsia="en-NZ"/>
        </w:rPr>
      </w:pPr>
      <w:hyperlink w:anchor="_Toc464049008" w:history="1">
        <w:r w:rsidR="00630254" w:rsidRPr="00FF5612">
          <w:rPr>
            <w:rStyle w:val="Hyperlink"/>
          </w:rPr>
          <w:t>Options</w:t>
        </w:r>
        <w:r w:rsidR="00630254">
          <w:rPr>
            <w:webHidden/>
          </w:rPr>
          <w:tab/>
        </w:r>
        <w:r w:rsidR="00630254">
          <w:rPr>
            <w:webHidden/>
          </w:rPr>
          <w:fldChar w:fldCharType="begin"/>
        </w:r>
        <w:r w:rsidR="00630254">
          <w:rPr>
            <w:webHidden/>
          </w:rPr>
          <w:instrText xml:space="preserve"> PAGEREF _Toc464049008 \h </w:instrText>
        </w:r>
        <w:r w:rsidR="00630254">
          <w:rPr>
            <w:webHidden/>
          </w:rPr>
        </w:r>
        <w:r w:rsidR="00630254">
          <w:rPr>
            <w:webHidden/>
          </w:rPr>
          <w:fldChar w:fldCharType="separate"/>
        </w:r>
        <w:r w:rsidR="00630254">
          <w:rPr>
            <w:webHidden/>
          </w:rPr>
          <w:t>11</w:t>
        </w:r>
        <w:r w:rsidR="00630254">
          <w:rPr>
            <w:webHidden/>
          </w:rPr>
          <w:fldChar w:fldCharType="end"/>
        </w:r>
      </w:hyperlink>
    </w:p>
    <w:p w:rsidR="00630254" w:rsidRDefault="0015773E">
      <w:pPr>
        <w:pStyle w:val="TOC2"/>
        <w:rPr>
          <w:rFonts w:asciiTheme="minorHAnsi" w:eastAsiaTheme="minorEastAsia" w:hAnsiTheme="minorHAnsi"/>
          <w:color w:val="auto"/>
          <w:sz w:val="22"/>
          <w:lang w:eastAsia="en-NZ"/>
        </w:rPr>
      </w:pPr>
      <w:hyperlink w:anchor="_Toc464049009" w:history="1">
        <w:r w:rsidR="00630254" w:rsidRPr="00FF5612">
          <w:rPr>
            <w:rStyle w:val="Hyperlink"/>
          </w:rPr>
          <w:t>Renewal Cost</w:t>
        </w:r>
        <w:r w:rsidR="00630254">
          <w:rPr>
            <w:webHidden/>
          </w:rPr>
          <w:tab/>
        </w:r>
        <w:r w:rsidR="00630254">
          <w:rPr>
            <w:webHidden/>
          </w:rPr>
          <w:fldChar w:fldCharType="begin"/>
        </w:r>
        <w:r w:rsidR="00630254">
          <w:rPr>
            <w:webHidden/>
          </w:rPr>
          <w:instrText xml:space="preserve"> PAGEREF _Toc464049009 \h </w:instrText>
        </w:r>
        <w:r w:rsidR="00630254">
          <w:rPr>
            <w:webHidden/>
          </w:rPr>
        </w:r>
        <w:r w:rsidR="00630254">
          <w:rPr>
            <w:webHidden/>
          </w:rPr>
          <w:fldChar w:fldCharType="separate"/>
        </w:r>
        <w:r w:rsidR="00630254">
          <w:rPr>
            <w:webHidden/>
          </w:rPr>
          <w:t>11</w:t>
        </w:r>
        <w:r w:rsidR="00630254">
          <w:rPr>
            <w:webHidden/>
          </w:rPr>
          <w:fldChar w:fldCharType="end"/>
        </w:r>
      </w:hyperlink>
    </w:p>
    <w:p w:rsidR="00630254" w:rsidRDefault="0015773E">
      <w:pPr>
        <w:pStyle w:val="TOC1"/>
        <w:rPr>
          <w:rFonts w:asciiTheme="minorHAnsi" w:eastAsiaTheme="minorEastAsia" w:hAnsiTheme="minorHAnsi"/>
          <w:b w:val="0"/>
          <w:noProof/>
          <w:color w:val="auto"/>
          <w:sz w:val="22"/>
          <w:lang w:eastAsia="en-NZ"/>
        </w:rPr>
      </w:pPr>
      <w:hyperlink w:anchor="_Toc464049010" w:history="1">
        <w:r w:rsidR="00630254" w:rsidRPr="00FF5612">
          <w:rPr>
            <w:rStyle w:val="Hyperlink"/>
            <w:noProof/>
          </w:rPr>
          <w:t>Better Test automation practices</w:t>
        </w:r>
        <w:r w:rsidR="00630254">
          <w:rPr>
            <w:noProof/>
            <w:webHidden/>
          </w:rPr>
          <w:tab/>
        </w:r>
        <w:r w:rsidR="00630254">
          <w:rPr>
            <w:noProof/>
            <w:webHidden/>
          </w:rPr>
          <w:fldChar w:fldCharType="begin"/>
        </w:r>
        <w:r w:rsidR="00630254">
          <w:rPr>
            <w:noProof/>
            <w:webHidden/>
          </w:rPr>
          <w:instrText xml:space="preserve"> PAGEREF _Toc464049010 \h </w:instrText>
        </w:r>
        <w:r w:rsidR="00630254">
          <w:rPr>
            <w:noProof/>
            <w:webHidden/>
          </w:rPr>
        </w:r>
        <w:r w:rsidR="00630254">
          <w:rPr>
            <w:noProof/>
            <w:webHidden/>
          </w:rPr>
          <w:fldChar w:fldCharType="separate"/>
        </w:r>
        <w:r w:rsidR="00630254">
          <w:rPr>
            <w:noProof/>
            <w:webHidden/>
          </w:rPr>
          <w:t>12</w:t>
        </w:r>
        <w:r w:rsidR="00630254">
          <w:rPr>
            <w:noProof/>
            <w:webHidden/>
          </w:rPr>
          <w:fldChar w:fldCharType="end"/>
        </w:r>
      </w:hyperlink>
    </w:p>
    <w:p w:rsidR="00630254" w:rsidRDefault="0015773E">
      <w:pPr>
        <w:pStyle w:val="TOC1"/>
        <w:rPr>
          <w:rFonts w:asciiTheme="minorHAnsi" w:eastAsiaTheme="minorEastAsia" w:hAnsiTheme="minorHAnsi"/>
          <w:b w:val="0"/>
          <w:noProof/>
          <w:color w:val="auto"/>
          <w:sz w:val="22"/>
          <w:lang w:eastAsia="en-NZ"/>
        </w:rPr>
      </w:pPr>
      <w:hyperlink w:anchor="_Toc464049011" w:history="1">
        <w:r w:rsidR="00630254" w:rsidRPr="00FF5612">
          <w:rPr>
            <w:rStyle w:val="Hyperlink"/>
            <w:noProof/>
          </w:rPr>
          <w:t>Next Steps</w:t>
        </w:r>
        <w:r w:rsidR="00630254">
          <w:rPr>
            <w:noProof/>
            <w:webHidden/>
          </w:rPr>
          <w:tab/>
        </w:r>
        <w:r w:rsidR="00630254">
          <w:rPr>
            <w:noProof/>
            <w:webHidden/>
          </w:rPr>
          <w:fldChar w:fldCharType="begin"/>
        </w:r>
        <w:r w:rsidR="00630254">
          <w:rPr>
            <w:noProof/>
            <w:webHidden/>
          </w:rPr>
          <w:instrText xml:space="preserve"> PAGEREF _Toc464049011 \h </w:instrText>
        </w:r>
        <w:r w:rsidR="00630254">
          <w:rPr>
            <w:noProof/>
            <w:webHidden/>
          </w:rPr>
        </w:r>
        <w:r w:rsidR="00630254">
          <w:rPr>
            <w:noProof/>
            <w:webHidden/>
          </w:rPr>
          <w:fldChar w:fldCharType="separate"/>
        </w:r>
        <w:r w:rsidR="00630254">
          <w:rPr>
            <w:noProof/>
            <w:webHidden/>
          </w:rPr>
          <w:t>13</w:t>
        </w:r>
        <w:r w:rsidR="00630254">
          <w:rPr>
            <w:noProof/>
            <w:webHidden/>
          </w:rPr>
          <w:fldChar w:fldCharType="end"/>
        </w:r>
      </w:hyperlink>
    </w:p>
    <w:p w:rsidR="00630254" w:rsidRDefault="0015773E">
      <w:pPr>
        <w:pStyle w:val="TOC1"/>
        <w:rPr>
          <w:rFonts w:asciiTheme="minorHAnsi" w:eastAsiaTheme="minorEastAsia" w:hAnsiTheme="minorHAnsi"/>
          <w:b w:val="0"/>
          <w:noProof/>
          <w:color w:val="auto"/>
          <w:sz w:val="22"/>
          <w:lang w:eastAsia="en-NZ"/>
        </w:rPr>
      </w:pPr>
      <w:hyperlink w:anchor="_Toc464049012" w:history="1">
        <w:r w:rsidR="00630254" w:rsidRPr="00FF5612">
          <w:rPr>
            <w:rStyle w:val="Hyperlink"/>
            <w:noProof/>
          </w:rPr>
          <w:t>Appendix One –</w:t>
        </w:r>
        <w:r w:rsidR="00630254" w:rsidRPr="00FF5612">
          <w:rPr>
            <w:rStyle w:val="Hyperlink"/>
            <w:rFonts w:eastAsia="Times New Roman"/>
            <w:noProof/>
          </w:rPr>
          <w:t>Terms and Conditions of Business</w:t>
        </w:r>
        <w:r w:rsidR="00630254">
          <w:rPr>
            <w:noProof/>
            <w:webHidden/>
          </w:rPr>
          <w:tab/>
        </w:r>
        <w:r w:rsidR="00630254">
          <w:rPr>
            <w:noProof/>
            <w:webHidden/>
          </w:rPr>
          <w:fldChar w:fldCharType="begin"/>
        </w:r>
        <w:r w:rsidR="00630254">
          <w:rPr>
            <w:noProof/>
            <w:webHidden/>
          </w:rPr>
          <w:instrText xml:space="preserve"> PAGEREF _Toc464049012 \h </w:instrText>
        </w:r>
        <w:r w:rsidR="00630254">
          <w:rPr>
            <w:noProof/>
            <w:webHidden/>
          </w:rPr>
        </w:r>
        <w:r w:rsidR="00630254">
          <w:rPr>
            <w:noProof/>
            <w:webHidden/>
          </w:rPr>
          <w:fldChar w:fldCharType="separate"/>
        </w:r>
        <w:r w:rsidR="00630254">
          <w:rPr>
            <w:noProof/>
            <w:webHidden/>
          </w:rPr>
          <w:t>14</w:t>
        </w:r>
        <w:r w:rsidR="00630254">
          <w:rPr>
            <w:noProof/>
            <w:webHidden/>
          </w:rPr>
          <w:fldChar w:fldCharType="end"/>
        </w:r>
      </w:hyperlink>
    </w:p>
    <w:p w:rsidR="002A06F6" w:rsidRPr="00002864" w:rsidRDefault="00040899" w:rsidP="002A06F6">
      <w:pPr>
        <w:rPr>
          <w:rFonts w:asciiTheme="minorHAnsi" w:hAnsiTheme="minorHAnsi"/>
        </w:rPr>
      </w:pPr>
      <w:r w:rsidRPr="00002864">
        <w:rPr>
          <w:rFonts w:asciiTheme="minorHAnsi" w:hAnsiTheme="minorHAnsi"/>
          <w:b/>
          <w:color w:val="257799"/>
          <w:sz w:val="22"/>
        </w:rPr>
        <w:fldChar w:fldCharType="end"/>
      </w:r>
    </w:p>
    <w:p w:rsidR="002A06F6" w:rsidRPr="00002864" w:rsidRDefault="002A06F6" w:rsidP="002A06F6">
      <w:pPr>
        <w:rPr>
          <w:rFonts w:asciiTheme="minorHAnsi" w:hAnsiTheme="minorHAnsi"/>
        </w:rPr>
      </w:pPr>
    </w:p>
    <w:p w:rsidR="00826227" w:rsidRPr="00002864" w:rsidRDefault="00826227" w:rsidP="00826227">
      <w:pPr>
        <w:rPr>
          <w:rFonts w:asciiTheme="minorHAnsi" w:hAnsiTheme="minorHAnsi"/>
        </w:rPr>
      </w:pPr>
    </w:p>
    <w:p w:rsidR="00826227" w:rsidRPr="00002864" w:rsidRDefault="00826227" w:rsidP="00826227">
      <w:pPr>
        <w:rPr>
          <w:rFonts w:asciiTheme="minorHAnsi" w:hAnsiTheme="minorHAnsi"/>
        </w:rPr>
        <w:sectPr w:rsidR="00826227" w:rsidRPr="00002864" w:rsidSect="000B5222">
          <w:headerReference w:type="default" r:id="rId11"/>
          <w:footerReference w:type="default" r:id="rId12"/>
          <w:pgSz w:w="11906" w:h="16838" w:code="9"/>
          <w:pgMar w:top="2835" w:right="1616" w:bottom="1276" w:left="1701" w:header="454" w:footer="454" w:gutter="0"/>
          <w:cols w:space="708"/>
          <w:docGrid w:linePitch="360"/>
        </w:sectPr>
      </w:pPr>
    </w:p>
    <w:p w:rsidR="00826227" w:rsidRPr="00FC25A7" w:rsidRDefault="001B79BA" w:rsidP="004856CA">
      <w:pPr>
        <w:pStyle w:val="Heading1"/>
        <w:framePr w:wrap="around"/>
      </w:pPr>
      <w:bookmarkStart w:id="1" w:name="_Toc464048996"/>
      <w:r w:rsidRPr="00FC25A7">
        <w:lastRenderedPageBreak/>
        <w:t xml:space="preserve">Test </w:t>
      </w:r>
      <w:r w:rsidR="00FC25A7" w:rsidRPr="00FC25A7">
        <w:t>Automation POC</w:t>
      </w:r>
      <w:bookmarkEnd w:id="1"/>
    </w:p>
    <w:p w:rsidR="00024CCB" w:rsidRPr="00002864" w:rsidRDefault="00024CCB" w:rsidP="00D2492E">
      <w:pPr>
        <w:pStyle w:val="ReportDate"/>
        <w:rPr>
          <w:rFonts w:asciiTheme="minorHAnsi" w:hAnsiTheme="minorHAnsi"/>
          <w:sz w:val="20"/>
          <w:szCs w:val="20"/>
        </w:rPr>
      </w:pPr>
    </w:p>
    <w:tbl>
      <w:tblPr>
        <w:tblStyle w:val="Assurity-DocumentHistoryTable"/>
        <w:tblW w:w="0" w:type="auto"/>
        <w:tblBorders>
          <w:top w:val="single" w:sz="6" w:space="0" w:color="auto"/>
          <w:left w:val="single" w:sz="6" w:space="0" w:color="auto"/>
          <w:bottom w:val="single" w:sz="6" w:space="0" w:color="auto"/>
          <w:right w:val="single" w:sz="6" w:space="0" w:color="auto"/>
          <w:insideH w:val="single" w:sz="6" w:space="0" w:color="auto"/>
        </w:tblBorders>
        <w:tblLook w:val="0620" w:firstRow="1" w:lastRow="0" w:firstColumn="0" w:lastColumn="0" w:noHBand="1" w:noVBand="1"/>
      </w:tblPr>
      <w:tblGrid>
        <w:gridCol w:w="2453"/>
        <w:gridCol w:w="2763"/>
        <w:gridCol w:w="3357"/>
      </w:tblGrid>
      <w:tr w:rsidR="00024CCB" w:rsidRPr="00002864" w:rsidTr="00FC25A7">
        <w:trPr>
          <w:cnfStyle w:val="100000000000" w:firstRow="1" w:lastRow="0" w:firstColumn="0" w:lastColumn="0" w:oddVBand="0" w:evenVBand="0" w:oddHBand="0" w:evenHBand="0" w:firstRowFirstColumn="0" w:firstRowLastColumn="0" w:lastRowFirstColumn="0" w:lastRowLastColumn="0"/>
        </w:trPr>
        <w:tc>
          <w:tcPr>
            <w:tcW w:w="2453" w:type="dxa"/>
            <w:tcBorders>
              <w:top w:val="none" w:sz="0" w:space="0" w:color="auto"/>
              <w:left w:val="none" w:sz="0" w:space="0" w:color="auto"/>
              <w:bottom w:val="none" w:sz="0" w:space="0" w:color="auto"/>
              <w:right w:val="none" w:sz="0" w:space="0" w:color="auto"/>
              <w:tl2br w:val="none" w:sz="0" w:space="0" w:color="auto"/>
              <w:tr2bl w:val="none" w:sz="0" w:space="0" w:color="auto"/>
            </w:tcBorders>
            <w:shd w:val="pct12" w:color="auto" w:fill="FFFFFF" w:themeFill="background1"/>
          </w:tcPr>
          <w:p w:rsidR="00024CCB" w:rsidRPr="00002864" w:rsidRDefault="00FE6353" w:rsidP="00FE6353">
            <w:pPr>
              <w:spacing w:after="60"/>
              <w:rPr>
                <w:rFonts w:asciiTheme="minorHAnsi" w:hAnsiTheme="minorHAnsi"/>
                <w:sz w:val="20"/>
                <w:szCs w:val="20"/>
              </w:rPr>
            </w:pPr>
            <w:r w:rsidRPr="00002864">
              <w:rPr>
                <w:rFonts w:asciiTheme="minorHAnsi" w:hAnsiTheme="minorHAnsi"/>
                <w:sz w:val="20"/>
                <w:szCs w:val="20"/>
              </w:rPr>
              <w:t>VERSION</w:t>
            </w:r>
          </w:p>
        </w:tc>
        <w:tc>
          <w:tcPr>
            <w:tcW w:w="2763" w:type="dxa"/>
            <w:tcBorders>
              <w:top w:val="none" w:sz="0" w:space="0" w:color="auto"/>
              <w:left w:val="none" w:sz="0" w:space="0" w:color="auto"/>
              <w:bottom w:val="none" w:sz="0" w:space="0" w:color="auto"/>
              <w:right w:val="none" w:sz="0" w:space="0" w:color="auto"/>
              <w:tl2br w:val="none" w:sz="0" w:space="0" w:color="auto"/>
              <w:tr2bl w:val="none" w:sz="0" w:space="0" w:color="auto"/>
            </w:tcBorders>
            <w:shd w:val="pct12" w:color="auto" w:fill="FFFFFF" w:themeFill="background1"/>
          </w:tcPr>
          <w:p w:rsidR="00024CCB" w:rsidRPr="00002864" w:rsidRDefault="00FE6353" w:rsidP="00FE6353">
            <w:pPr>
              <w:spacing w:after="60"/>
              <w:rPr>
                <w:rFonts w:asciiTheme="minorHAnsi" w:hAnsiTheme="minorHAnsi"/>
                <w:sz w:val="20"/>
                <w:szCs w:val="20"/>
              </w:rPr>
            </w:pPr>
            <w:r w:rsidRPr="00002864">
              <w:rPr>
                <w:rFonts w:asciiTheme="minorHAnsi" w:hAnsiTheme="minorHAnsi"/>
                <w:sz w:val="20"/>
                <w:szCs w:val="20"/>
              </w:rPr>
              <w:t>AUTHOR</w:t>
            </w:r>
          </w:p>
        </w:tc>
        <w:tc>
          <w:tcPr>
            <w:tcW w:w="3357" w:type="dxa"/>
            <w:tcBorders>
              <w:top w:val="none" w:sz="0" w:space="0" w:color="auto"/>
              <w:left w:val="none" w:sz="0" w:space="0" w:color="auto"/>
              <w:bottom w:val="none" w:sz="0" w:space="0" w:color="auto"/>
              <w:right w:val="none" w:sz="0" w:space="0" w:color="auto"/>
              <w:tl2br w:val="none" w:sz="0" w:space="0" w:color="auto"/>
              <w:tr2bl w:val="none" w:sz="0" w:space="0" w:color="auto"/>
            </w:tcBorders>
            <w:shd w:val="pct12" w:color="auto" w:fill="FFFFFF" w:themeFill="background1"/>
          </w:tcPr>
          <w:p w:rsidR="00024CCB" w:rsidRPr="00002864" w:rsidRDefault="00FE6353" w:rsidP="00FE6353">
            <w:pPr>
              <w:spacing w:after="60"/>
              <w:rPr>
                <w:rFonts w:asciiTheme="minorHAnsi" w:hAnsiTheme="minorHAnsi"/>
                <w:sz w:val="20"/>
                <w:szCs w:val="20"/>
              </w:rPr>
            </w:pPr>
            <w:r w:rsidRPr="00002864">
              <w:rPr>
                <w:rFonts w:asciiTheme="minorHAnsi" w:hAnsiTheme="minorHAnsi"/>
                <w:sz w:val="20"/>
                <w:szCs w:val="20"/>
              </w:rPr>
              <w:t>CHANGES</w:t>
            </w:r>
          </w:p>
        </w:tc>
      </w:tr>
      <w:tr w:rsidR="00FC25A7" w:rsidRPr="00002864" w:rsidTr="00FC25A7">
        <w:tc>
          <w:tcPr>
            <w:tcW w:w="2453" w:type="dxa"/>
          </w:tcPr>
          <w:p w:rsidR="00FC25A7" w:rsidRPr="00FC25A7" w:rsidRDefault="00FC25A7" w:rsidP="00FC25A7">
            <w:pPr>
              <w:shd w:val="clear" w:color="auto" w:fill="FFFFFF" w:themeFill="background1"/>
              <w:spacing w:after="60"/>
              <w:rPr>
                <w:rFonts w:asciiTheme="minorHAnsi" w:hAnsiTheme="minorHAnsi"/>
                <w:sz w:val="20"/>
                <w:szCs w:val="20"/>
              </w:rPr>
            </w:pPr>
            <w:r w:rsidRPr="00FC25A7">
              <w:rPr>
                <w:rFonts w:asciiTheme="minorHAnsi" w:hAnsiTheme="minorHAnsi"/>
                <w:sz w:val="20"/>
                <w:szCs w:val="20"/>
              </w:rPr>
              <w:t>1.0</w:t>
            </w:r>
          </w:p>
        </w:tc>
        <w:tc>
          <w:tcPr>
            <w:tcW w:w="2763" w:type="dxa"/>
          </w:tcPr>
          <w:p w:rsidR="00FC25A7" w:rsidRPr="00FC25A7" w:rsidRDefault="00FC25A7" w:rsidP="00FC25A7">
            <w:pPr>
              <w:shd w:val="clear" w:color="auto" w:fill="FFFFFF" w:themeFill="background1"/>
              <w:spacing w:after="60"/>
              <w:rPr>
                <w:rFonts w:asciiTheme="minorHAnsi" w:hAnsiTheme="minorHAnsi"/>
                <w:sz w:val="20"/>
                <w:szCs w:val="20"/>
              </w:rPr>
            </w:pPr>
            <w:r w:rsidRPr="00FC25A7">
              <w:rPr>
                <w:rFonts w:asciiTheme="minorHAnsi" w:hAnsiTheme="minorHAnsi"/>
                <w:sz w:val="20"/>
                <w:szCs w:val="20"/>
              </w:rPr>
              <w:t>Sunjeet Khokhar</w:t>
            </w:r>
          </w:p>
          <w:p w:rsidR="00FC25A7" w:rsidRPr="00FC25A7" w:rsidRDefault="00FC25A7" w:rsidP="00FC25A7">
            <w:pPr>
              <w:shd w:val="clear" w:color="auto" w:fill="FFFFFF" w:themeFill="background1"/>
              <w:spacing w:after="60"/>
              <w:rPr>
                <w:rFonts w:asciiTheme="minorHAnsi" w:hAnsiTheme="minorHAnsi"/>
                <w:sz w:val="20"/>
                <w:szCs w:val="20"/>
              </w:rPr>
            </w:pPr>
          </w:p>
        </w:tc>
        <w:tc>
          <w:tcPr>
            <w:tcW w:w="3357" w:type="dxa"/>
          </w:tcPr>
          <w:p w:rsidR="00FC25A7" w:rsidRPr="00FC25A7" w:rsidRDefault="00FC25A7" w:rsidP="00FC25A7">
            <w:pPr>
              <w:shd w:val="clear" w:color="auto" w:fill="FFFFFF" w:themeFill="background1"/>
              <w:spacing w:after="60"/>
              <w:rPr>
                <w:rFonts w:asciiTheme="minorHAnsi" w:hAnsiTheme="minorHAnsi"/>
                <w:sz w:val="20"/>
                <w:szCs w:val="20"/>
              </w:rPr>
            </w:pPr>
            <w:r w:rsidRPr="00FC25A7">
              <w:rPr>
                <w:rFonts w:asciiTheme="minorHAnsi" w:hAnsiTheme="minorHAnsi"/>
                <w:sz w:val="20"/>
                <w:szCs w:val="20"/>
              </w:rPr>
              <w:t>Report based on the POC and demo to the JMS Team</w:t>
            </w:r>
          </w:p>
        </w:tc>
      </w:tr>
    </w:tbl>
    <w:p w:rsidR="00FE6353" w:rsidRPr="00002864" w:rsidRDefault="00FE6353" w:rsidP="00FE6353">
      <w:pPr>
        <w:rPr>
          <w:rFonts w:asciiTheme="minorHAnsi" w:hAnsiTheme="minorHAnsi"/>
          <w:sz w:val="20"/>
          <w:szCs w:val="20"/>
        </w:rPr>
      </w:pPr>
    </w:p>
    <w:tbl>
      <w:tblPr>
        <w:tblStyle w:val="Assurity-DocumentHistoryTable"/>
        <w:tblW w:w="0" w:type="auto"/>
        <w:tblBorders>
          <w:top w:val="single" w:sz="6" w:space="0" w:color="auto"/>
          <w:left w:val="single" w:sz="6" w:space="0" w:color="auto"/>
          <w:bottom w:val="single" w:sz="6" w:space="0" w:color="auto"/>
          <w:right w:val="single" w:sz="6" w:space="0" w:color="auto"/>
          <w:insideH w:val="single" w:sz="6" w:space="0" w:color="auto"/>
        </w:tblBorders>
        <w:tblLook w:val="0620" w:firstRow="1" w:lastRow="0" w:firstColumn="0" w:lastColumn="0" w:noHBand="1" w:noVBand="1"/>
      </w:tblPr>
      <w:tblGrid>
        <w:gridCol w:w="2423"/>
        <w:gridCol w:w="2745"/>
        <w:gridCol w:w="3405"/>
      </w:tblGrid>
      <w:tr w:rsidR="00FE6353" w:rsidRPr="00002864" w:rsidTr="00273B0B">
        <w:trPr>
          <w:cnfStyle w:val="100000000000" w:firstRow="1" w:lastRow="0" w:firstColumn="0" w:lastColumn="0" w:oddVBand="0" w:evenVBand="0" w:oddHBand="0" w:evenHBand="0" w:firstRowFirstColumn="0" w:firstRowLastColumn="0" w:lastRowFirstColumn="0" w:lastRowLastColumn="0"/>
        </w:trPr>
        <w:tc>
          <w:tcPr>
            <w:tcW w:w="2423" w:type="dxa"/>
            <w:tcBorders>
              <w:top w:val="none" w:sz="0" w:space="0" w:color="auto"/>
              <w:left w:val="none" w:sz="0" w:space="0" w:color="auto"/>
              <w:bottom w:val="none" w:sz="0" w:space="0" w:color="auto"/>
              <w:right w:val="none" w:sz="0" w:space="0" w:color="auto"/>
              <w:tl2br w:val="none" w:sz="0" w:space="0" w:color="auto"/>
              <w:tr2bl w:val="none" w:sz="0" w:space="0" w:color="auto"/>
            </w:tcBorders>
            <w:shd w:val="pct12" w:color="auto" w:fill="auto"/>
          </w:tcPr>
          <w:p w:rsidR="00FE6353" w:rsidRPr="00002864" w:rsidRDefault="00FE6353" w:rsidP="00B57551">
            <w:pPr>
              <w:spacing w:after="60"/>
              <w:rPr>
                <w:rFonts w:asciiTheme="minorHAnsi" w:hAnsiTheme="minorHAnsi"/>
                <w:sz w:val="20"/>
                <w:szCs w:val="20"/>
              </w:rPr>
            </w:pPr>
            <w:r w:rsidRPr="00002864">
              <w:rPr>
                <w:rFonts w:asciiTheme="minorHAnsi" w:hAnsiTheme="minorHAnsi"/>
                <w:sz w:val="20"/>
                <w:szCs w:val="20"/>
              </w:rPr>
              <w:t>CIRCULATION</w:t>
            </w:r>
          </w:p>
        </w:tc>
        <w:tc>
          <w:tcPr>
            <w:tcW w:w="2745" w:type="dxa"/>
            <w:tcBorders>
              <w:top w:val="none" w:sz="0" w:space="0" w:color="auto"/>
              <w:left w:val="none" w:sz="0" w:space="0" w:color="auto"/>
              <w:bottom w:val="none" w:sz="0" w:space="0" w:color="auto"/>
              <w:right w:val="none" w:sz="0" w:space="0" w:color="auto"/>
              <w:tl2br w:val="none" w:sz="0" w:space="0" w:color="auto"/>
              <w:tr2bl w:val="none" w:sz="0" w:space="0" w:color="auto"/>
            </w:tcBorders>
            <w:shd w:val="pct12" w:color="auto" w:fill="auto"/>
          </w:tcPr>
          <w:p w:rsidR="00FE6353" w:rsidRPr="00002864" w:rsidRDefault="00FE6353" w:rsidP="00B57551">
            <w:pPr>
              <w:spacing w:after="60"/>
              <w:rPr>
                <w:rFonts w:asciiTheme="minorHAnsi" w:hAnsiTheme="minorHAnsi"/>
                <w:sz w:val="20"/>
                <w:szCs w:val="20"/>
              </w:rPr>
            </w:pPr>
            <w:r w:rsidRPr="00002864">
              <w:rPr>
                <w:rFonts w:asciiTheme="minorHAnsi" w:hAnsiTheme="minorHAnsi"/>
                <w:sz w:val="20"/>
                <w:szCs w:val="20"/>
              </w:rPr>
              <w:t>POSITION</w:t>
            </w:r>
          </w:p>
        </w:tc>
        <w:tc>
          <w:tcPr>
            <w:tcW w:w="3405" w:type="dxa"/>
            <w:tcBorders>
              <w:top w:val="none" w:sz="0" w:space="0" w:color="auto"/>
              <w:left w:val="none" w:sz="0" w:space="0" w:color="auto"/>
              <w:bottom w:val="none" w:sz="0" w:space="0" w:color="auto"/>
              <w:right w:val="none" w:sz="0" w:space="0" w:color="auto"/>
              <w:tl2br w:val="none" w:sz="0" w:space="0" w:color="auto"/>
              <w:tr2bl w:val="none" w:sz="0" w:space="0" w:color="auto"/>
            </w:tcBorders>
            <w:shd w:val="pct12" w:color="auto" w:fill="auto"/>
          </w:tcPr>
          <w:p w:rsidR="00FE6353" w:rsidRPr="00002864" w:rsidRDefault="00FE6353" w:rsidP="00B57551">
            <w:pPr>
              <w:spacing w:after="60"/>
              <w:rPr>
                <w:rFonts w:asciiTheme="minorHAnsi" w:hAnsiTheme="minorHAnsi"/>
                <w:sz w:val="20"/>
                <w:szCs w:val="20"/>
              </w:rPr>
            </w:pPr>
            <w:r w:rsidRPr="00002864">
              <w:rPr>
                <w:rFonts w:asciiTheme="minorHAnsi" w:hAnsiTheme="minorHAnsi"/>
                <w:sz w:val="20"/>
                <w:szCs w:val="20"/>
              </w:rPr>
              <w:t>email address</w:t>
            </w:r>
          </w:p>
        </w:tc>
      </w:tr>
      <w:tr w:rsidR="00FC25A7" w:rsidRPr="00002864" w:rsidTr="00273B0B">
        <w:tc>
          <w:tcPr>
            <w:tcW w:w="2423" w:type="dxa"/>
            <w:shd w:val="clear" w:color="auto" w:fill="FFFFFF" w:themeFill="background1"/>
          </w:tcPr>
          <w:p w:rsidR="00FC25A7" w:rsidRPr="00FC25A7" w:rsidRDefault="00FC25A7" w:rsidP="00FC25A7">
            <w:pPr>
              <w:shd w:val="clear" w:color="auto" w:fill="FFFFFF" w:themeFill="background1"/>
              <w:spacing w:after="60"/>
              <w:rPr>
                <w:rFonts w:asciiTheme="minorHAnsi" w:hAnsiTheme="minorHAnsi"/>
                <w:sz w:val="20"/>
                <w:szCs w:val="20"/>
              </w:rPr>
            </w:pPr>
            <w:r w:rsidRPr="00FC25A7">
              <w:rPr>
                <w:rFonts w:asciiTheme="minorHAnsi" w:hAnsiTheme="minorHAnsi"/>
                <w:sz w:val="20"/>
                <w:szCs w:val="20"/>
              </w:rPr>
              <w:t>Tracey Buckley</w:t>
            </w:r>
          </w:p>
        </w:tc>
        <w:tc>
          <w:tcPr>
            <w:tcW w:w="2745" w:type="dxa"/>
            <w:shd w:val="clear" w:color="auto" w:fill="FFFFFF" w:themeFill="background1"/>
          </w:tcPr>
          <w:p w:rsidR="00FC25A7" w:rsidRPr="00FC25A7" w:rsidRDefault="00FC25A7" w:rsidP="00FC25A7">
            <w:pPr>
              <w:shd w:val="clear" w:color="auto" w:fill="FFFFFF" w:themeFill="background1"/>
              <w:spacing w:after="60"/>
              <w:rPr>
                <w:rFonts w:asciiTheme="minorHAnsi" w:hAnsiTheme="minorHAnsi"/>
                <w:sz w:val="20"/>
                <w:szCs w:val="20"/>
              </w:rPr>
            </w:pPr>
            <w:r w:rsidRPr="00FC25A7">
              <w:rPr>
                <w:rFonts w:asciiTheme="minorHAnsi" w:hAnsiTheme="minorHAnsi"/>
                <w:sz w:val="20"/>
                <w:szCs w:val="20"/>
              </w:rPr>
              <w:t>Senior Business Analyst</w:t>
            </w:r>
          </w:p>
        </w:tc>
        <w:tc>
          <w:tcPr>
            <w:tcW w:w="3405" w:type="dxa"/>
            <w:shd w:val="clear" w:color="auto" w:fill="FFFFFF" w:themeFill="background1"/>
          </w:tcPr>
          <w:p w:rsidR="00FC25A7" w:rsidRPr="00002864" w:rsidRDefault="0015773E" w:rsidP="00FC25A7">
            <w:pPr>
              <w:shd w:val="clear" w:color="auto" w:fill="FFFFFF" w:themeFill="background1"/>
              <w:spacing w:after="60"/>
              <w:rPr>
                <w:rFonts w:asciiTheme="minorHAnsi" w:hAnsiTheme="minorHAnsi"/>
                <w:sz w:val="20"/>
                <w:szCs w:val="20"/>
              </w:rPr>
            </w:pPr>
            <w:hyperlink r:id="rId13" w:history="1">
              <w:r w:rsidR="00FC25A7" w:rsidRPr="00C37176">
                <w:rPr>
                  <w:rStyle w:val="Hyperlink"/>
                  <w:rFonts w:asciiTheme="minorHAnsi" w:hAnsiTheme="minorHAnsi"/>
                  <w:sz w:val="20"/>
                  <w:szCs w:val="20"/>
                </w:rPr>
                <w:t>tracey.buckley@asurequality.com</w:t>
              </w:r>
            </w:hyperlink>
          </w:p>
        </w:tc>
      </w:tr>
      <w:tr w:rsidR="005D20D4" w:rsidRPr="00002864" w:rsidTr="00273B0B">
        <w:tc>
          <w:tcPr>
            <w:tcW w:w="2423" w:type="dxa"/>
            <w:shd w:val="clear" w:color="auto" w:fill="FFFFFF" w:themeFill="background1"/>
          </w:tcPr>
          <w:p w:rsidR="005D20D4" w:rsidRPr="00002864" w:rsidRDefault="00E72928" w:rsidP="00653DB0">
            <w:pPr>
              <w:shd w:val="clear" w:color="auto" w:fill="FFFFFF" w:themeFill="background1"/>
              <w:spacing w:after="60"/>
              <w:rPr>
                <w:rFonts w:asciiTheme="minorHAnsi" w:hAnsiTheme="minorHAnsi"/>
                <w:sz w:val="20"/>
                <w:szCs w:val="20"/>
              </w:rPr>
            </w:pPr>
            <w:r>
              <w:rPr>
                <w:rFonts w:asciiTheme="minorHAnsi" w:hAnsiTheme="minorHAnsi"/>
                <w:sz w:val="20"/>
                <w:szCs w:val="20"/>
              </w:rPr>
              <w:t>Paul Theyers</w:t>
            </w:r>
          </w:p>
        </w:tc>
        <w:tc>
          <w:tcPr>
            <w:tcW w:w="2745" w:type="dxa"/>
            <w:shd w:val="clear" w:color="auto" w:fill="FFFFFF" w:themeFill="background1"/>
          </w:tcPr>
          <w:p w:rsidR="005D20D4" w:rsidRPr="00002864" w:rsidRDefault="00E72928" w:rsidP="00653DB0">
            <w:pPr>
              <w:shd w:val="clear" w:color="auto" w:fill="FFFFFF" w:themeFill="background1"/>
              <w:spacing w:after="60"/>
              <w:rPr>
                <w:rFonts w:asciiTheme="minorHAnsi" w:hAnsiTheme="minorHAnsi"/>
                <w:sz w:val="20"/>
                <w:szCs w:val="20"/>
              </w:rPr>
            </w:pPr>
            <w:r>
              <w:rPr>
                <w:rFonts w:asciiTheme="minorHAnsi" w:hAnsiTheme="minorHAnsi"/>
                <w:sz w:val="20"/>
                <w:szCs w:val="20"/>
              </w:rPr>
              <w:t>Principal Consultant</w:t>
            </w:r>
          </w:p>
        </w:tc>
        <w:tc>
          <w:tcPr>
            <w:tcW w:w="3405" w:type="dxa"/>
            <w:shd w:val="clear" w:color="auto" w:fill="FFFFFF" w:themeFill="background1"/>
          </w:tcPr>
          <w:p w:rsidR="00E72928" w:rsidRPr="00002864" w:rsidRDefault="0015773E" w:rsidP="00E72928">
            <w:pPr>
              <w:shd w:val="clear" w:color="auto" w:fill="FFFFFF" w:themeFill="background1"/>
              <w:spacing w:after="60"/>
              <w:rPr>
                <w:rFonts w:asciiTheme="minorHAnsi" w:hAnsiTheme="minorHAnsi"/>
                <w:sz w:val="20"/>
                <w:szCs w:val="20"/>
              </w:rPr>
            </w:pPr>
            <w:hyperlink r:id="rId14" w:history="1">
              <w:r w:rsidR="00E72928" w:rsidRPr="00A0444C">
                <w:rPr>
                  <w:rStyle w:val="Hyperlink"/>
                  <w:rFonts w:asciiTheme="minorHAnsi" w:hAnsiTheme="minorHAnsi"/>
                  <w:sz w:val="20"/>
                  <w:szCs w:val="20"/>
                </w:rPr>
                <w:t>paul.theyers@assurity.co.nz</w:t>
              </w:r>
            </w:hyperlink>
          </w:p>
        </w:tc>
      </w:tr>
    </w:tbl>
    <w:p w:rsidR="00024CCB" w:rsidRPr="00002864" w:rsidRDefault="00024CCB" w:rsidP="00653DB0">
      <w:pPr>
        <w:shd w:val="clear" w:color="auto" w:fill="FFFFFF" w:themeFill="background1"/>
        <w:rPr>
          <w:rFonts w:asciiTheme="minorHAnsi" w:hAnsiTheme="minorHAnsi"/>
          <w:sz w:val="20"/>
          <w:szCs w:val="20"/>
        </w:rPr>
      </w:pPr>
    </w:p>
    <w:tbl>
      <w:tblPr>
        <w:tblStyle w:val="Assurity-DocumentHistoryTable"/>
        <w:tblW w:w="0" w:type="auto"/>
        <w:tblBorders>
          <w:top w:val="single" w:sz="6" w:space="0" w:color="auto"/>
          <w:left w:val="single" w:sz="6" w:space="0" w:color="auto"/>
          <w:bottom w:val="single" w:sz="6" w:space="0" w:color="auto"/>
          <w:right w:val="single" w:sz="6" w:space="0" w:color="auto"/>
          <w:insideH w:val="single" w:sz="6" w:space="0" w:color="auto"/>
        </w:tblBorders>
        <w:shd w:val="pct12" w:color="auto" w:fill="auto"/>
        <w:tblLook w:val="0620" w:firstRow="1" w:lastRow="0" w:firstColumn="0" w:lastColumn="0" w:noHBand="1" w:noVBand="1"/>
      </w:tblPr>
      <w:tblGrid>
        <w:gridCol w:w="2439"/>
        <w:gridCol w:w="2787"/>
        <w:gridCol w:w="3347"/>
      </w:tblGrid>
      <w:tr w:rsidR="000F1EF6" w:rsidRPr="00002864" w:rsidTr="00653DB0">
        <w:trPr>
          <w:cnfStyle w:val="100000000000" w:firstRow="1" w:lastRow="0" w:firstColumn="0" w:lastColumn="0" w:oddVBand="0" w:evenVBand="0" w:oddHBand="0" w:evenHBand="0" w:firstRowFirstColumn="0" w:firstRowLastColumn="0" w:lastRowFirstColumn="0" w:lastRowLastColumn="0"/>
        </w:trPr>
        <w:tc>
          <w:tcPr>
            <w:tcW w:w="249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pct12" w:color="auto" w:fill="auto"/>
          </w:tcPr>
          <w:p w:rsidR="000F1EF6" w:rsidRPr="00002864" w:rsidRDefault="000F1EF6" w:rsidP="007D6F39">
            <w:pPr>
              <w:spacing w:after="60"/>
              <w:rPr>
                <w:rFonts w:asciiTheme="minorHAnsi" w:hAnsiTheme="minorHAnsi"/>
                <w:sz w:val="20"/>
                <w:szCs w:val="20"/>
              </w:rPr>
            </w:pPr>
            <w:r w:rsidRPr="00002864">
              <w:rPr>
                <w:rFonts w:asciiTheme="minorHAnsi" w:hAnsiTheme="minorHAnsi"/>
                <w:sz w:val="20"/>
                <w:szCs w:val="20"/>
              </w:rPr>
              <w:t>CLIENT DELIVERY MANAGER</w:t>
            </w:r>
          </w:p>
        </w:tc>
        <w:tc>
          <w:tcPr>
            <w:tcW w:w="285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pct12" w:color="auto" w:fill="auto"/>
          </w:tcPr>
          <w:p w:rsidR="000F1EF6" w:rsidRPr="00002864" w:rsidRDefault="000F1EF6" w:rsidP="007D6F39">
            <w:pPr>
              <w:spacing w:after="60"/>
              <w:rPr>
                <w:rFonts w:asciiTheme="minorHAnsi" w:hAnsiTheme="minorHAnsi"/>
                <w:sz w:val="20"/>
                <w:szCs w:val="20"/>
              </w:rPr>
            </w:pPr>
            <w:r w:rsidRPr="00002864">
              <w:rPr>
                <w:rFonts w:asciiTheme="minorHAnsi" w:hAnsiTheme="minorHAnsi"/>
                <w:sz w:val="20"/>
                <w:szCs w:val="20"/>
              </w:rPr>
              <w:t>POSITION</w:t>
            </w:r>
          </w:p>
        </w:tc>
        <w:tc>
          <w:tcPr>
            <w:tcW w:w="345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pct12" w:color="auto" w:fill="auto"/>
          </w:tcPr>
          <w:p w:rsidR="000F1EF6" w:rsidRPr="00002864" w:rsidRDefault="000F1EF6" w:rsidP="007D6F39">
            <w:pPr>
              <w:spacing w:after="60"/>
              <w:rPr>
                <w:rFonts w:asciiTheme="minorHAnsi" w:hAnsiTheme="minorHAnsi"/>
                <w:sz w:val="20"/>
                <w:szCs w:val="20"/>
              </w:rPr>
            </w:pPr>
            <w:r w:rsidRPr="00002864">
              <w:rPr>
                <w:rFonts w:asciiTheme="minorHAnsi" w:hAnsiTheme="minorHAnsi"/>
                <w:sz w:val="20"/>
                <w:szCs w:val="20"/>
              </w:rPr>
              <w:t>Signed</w:t>
            </w:r>
          </w:p>
        </w:tc>
      </w:tr>
      <w:tr w:rsidR="000F1EF6" w:rsidRPr="00002864" w:rsidTr="00653DB0">
        <w:tc>
          <w:tcPr>
            <w:tcW w:w="2494" w:type="dxa"/>
            <w:shd w:val="clear" w:color="auto" w:fill="FFFFFF" w:themeFill="background1"/>
          </w:tcPr>
          <w:p w:rsidR="000F1EF6" w:rsidRPr="00002864" w:rsidRDefault="000F1EF6" w:rsidP="007D6F39">
            <w:pPr>
              <w:spacing w:after="60"/>
              <w:rPr>
                <w:rFonts w:asciiTheme="minorHAnsi" w:hAnsiTheme="minorHAnsi"/>
                <w:sz w:val="20"/>
                <w:szCs w:val="20"/>
              </w:rPr>
            </w:pPr>
          </w:p>
        </w:tc>
        <w:tc>
          <w:tcPr>
            <w:tcW w:w="2859" w:type="dxa"/>
            <w:shd w:val="clear" w:color="auto" w:fill="FFFFFF" w:themeFill="background1"/>
          </w:tcPr>
          <w:p w:rsidR="000F1EF6" w:rsidRPr="00002864" w:rsidRDefault="000F1EF6" w:rsidP="007D6F39">
            <w:pPr>
              <w:spacing w:after="60"/>
              <w:rPr>
                <w:rFonts w:asciiTheme="minorHAnsi" w:hAnsiTheme="minorHAnsi"/>
                <w:sz w:val="20"/>
                <w:szCs w:val="20"/>
              </w:rPr>
            </w:pPr>
          </w:p>
        </w:tc>
        <w:tc>
          <w:tcPr>
            <w:tcW w:w="3452" w:type="dxa"/>
            <w:shd w:val="clear" w:color="auto" w:fill="FFFFFF" w:themeFill="background1"/>
          </w:tcPr>
          <w:p w:rsidR="000F1EF6" w:rsidRPr="00002864" w:rsidRDefault="000F1EF6" w:rsidP="007D6F39">
            <w:pPr>
              <w:spacing w:after="60"/>
              <w:rPr>
                <w:rFonts w:asciiTheme="minorHAnsi" w:hAnsiTheme="minorHAnsi"/>
                <w:sz w:val="20"/>
                <w:szCs w:val="20"/>
              </w:rPr>
            </w:pPr>
          </w:p>
        </w:tc>
      </w:tr>
      <w:tr w:rsidR="000F1EF6" w:rsidRPr="00002864" w:rsidTr="00653DB0">
        <w:tc>
          <w:tcPr>
            <w:tcW w:w="2494" w:type="dxa"/>
            <w:shd w:val="clear" w:color="auto" w:fill="FFFFFF" w:themeFill="background1"/>
          </w:tcPr>
          <w:p w:rsidR="000F1EF6" w:rsidRPr="00002864" w:rsidRDefault="000F1EF6" w:rsidP="007D6F39">
            <w:pPr>
              <w:spacing w:after="60"/>
              <w:rPr>
                <w:rFonts w:asciiTheme="minorHAnsi" w:hAnsiTheme="minorHAnsi"/>
                <w:sz w:val="20"/>
                <w:szCs w:val="20"/>
              </w:rPr>
            </w:pPr>
          </w:p>
          <w:p w:rsidR="000F1EF6" w:rsidRPr="00002864" w:rsidRDefault="000F1EF6" w:rsidP="007D6F39">
            <w:pPr>
              <w:spacing w:after="60"/>
              <w:rPr>
                <w:rFonts w:asciiTheme="minorHAnsi" w:hAnsiTheme="minorHAnsi"/>
                <w:sz w:val="20"/>
                <w:szCs w:val="20"/>
              </w:rPr>
            </w:pPr>
            <w:r w:rsidRPr="00002864">
              <w:rPr>
                <w:rFonts w:asciiTheme="minorHAnsi" w:hAnsiTheme="minorHAnsi"/>
                <w:sz w:val="20"/>
                <w:szCs w:val="20"/>
              </w:rPr>
              <w:t>Date</w:t>
            </w:r>
          </w:p>
        </w:tc>
        <w:tc>
          <w:tcPr>
            <w:tcW w:w="2859" w:type="dxa"/>
            <w:shd w:val="clear" w:color="auto" w:fill="FFFFFF" w:themeFill="background1"/>
          </w:tcPr>
          <w:p w:rsidR="000F1EF6" w:rsidRPr="00002864" w:rsidRDefault="000F1EF6" w:rsidP="007D6F39">
            <w:pPr>
              <w:spacing w:after="60"/>
              <w:rPr>
                <w:rFonts w:asciiTheme="minorHAnsi" w:hAnsiTheme="minorHAnsi" w:cs="Calibri"/>
                <w:sz w:val="20"/>
                <w:szCs w:val="20"/>
              </w:rPr>
            </w:pPr>
          </w:p>
          <w:p w:rsidR="000F1EF6" w:rsidRPr="00002864" w:rsidRDefault="000F1EF6" w:rsidP="007D6F39">
            <w:pPr>
              <w:spacing w:after="60"/>
              <w:rPr>
                <w:rFonts w:asciiTheme="minorHAnsi" w:hAnsiTheme="minorHAnsi"/>
                <w:sz w:val="20"/>
                <w:szCs w:val="20"/>
              </w:rPr>
            </w:pPr>
            <w:r w:rsidRPr="00002864">
              <w:rPr>
                <w:rFonts w:asciiTheme="minorHAnsi" w:hAnsiTheme="minorHAnsi" w:cs="Calibri"/>
                <w:sz w:val="20"/>
                <w:szCs w:val="20"/>
              </w:rPr>
              <w:t>….. / .…. / .….</w:t>
            </w:r>
          </w:p>
        </w:tc>
        <w:tc>
          <w:tcPr>
            <w:tcW w:w="3452" w:type="dxa"/>
            <w:shd w:val="clear" w:color="auto" w:fill="FFFFFF" w:themeFill="background1"/>
          </w:tcPr>
          <w:p w:rsidR="000F1EF6" w:rsidRPr="00002864" w:rsidRDefault="000F1EF6" w:rsidP="007D6F39">
            <w:pPr>
              <w:spacing w:after="60"/>
              <w:rPr>
                <w:rFonts w:asciiTheme="minorHAnsi" w:hAnsiTheme="minorHAnsi"/>
                <w:sz w:val="20"/>
                <w:szCs w:val="20"/>
              </w:rPr>
            </w:pPr>
          </w:p>
        </w:tc>
      </w:tr>
    </w:tbl>
    <w:p w:rsidR="000F1EF6" w:rsidRPr="00002864" w:rsidRDefault="000F1EF6" w:rsidP="00826227">
      <w:pPr>
        <w:rPr>
          <w:rFonts w:asciiTheme="minorHAnsi" w:hAnsiTheme="minorHAnsi"/>
          <w:sz w:val="20"/>
          <w:szCs w:val="20"/>
        </w:rPr>
      </w:pPr>
    </w:p>
    <w:tbl>
      <w:tblPr>
        <w:tblStyle w:val="Assurity-DocumentHistoryTable"/>
        <w:tblW w:w="0" w:type="auto"/>
        <w:tblBorders>
          <w:top w:val="single" w:sz="6" w:space="0" w:color="auto"/>
          <w:left w:val="single" w:sz="6" w:space="0" w:color="auto"/>
          <w:bottom w:val="single" w:sz="6" w:space="0" w:color="auto"/>
          <w:right w:val="single" w:sz="6" w:space="0" w:color="auto"/>
          <w:insideH w:val="single" w:sz="6" w:space="0" w:color="auto"/>
        </w:tblBorders>
        <w:shd w:val="pct12" w:color="auto" w:fill="auto"/>
        <w:tblLook w:val="0620" w:firstRow="1" w:lastRow="0" w:firstColumn="0" w:lastColumn="0" w:noHBand="1" w:noVBand="1"/>
      </w:tblPr>
      <w:tblGrid>
        <w:gridCol w:w="2439"/>
        <w:gridCol w:w="2787"/>
        <w:gridCol w:w="3347"/>
      </w:tblGrid>
      <w:tr w:rsidR="000F1EF6" w:rsidRPr="00002864" w:rsidTr="00653DB0">
        <w:trPr>
          <w:cnfStyle w:val="100000000000" w:firstRow="1" w:lastRow="0" w:firstColumn="0" w:lastColumn="0" w:oddVBand="0" w:evenVBand="0" w:oddHBand="0" w:evenHBand="0" w:firstRowFirstColumn="0" w:firstRowLastColumn="0" w:lastRowFirstColumn="0" w:lastRowLastColumn="0"/>
        </w:trPr>
        <w:tc>
          <w:tcPr>
            <w:tcW w:w="249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pct12" w:color="auto" w:fill="auto"/>
          </w:tcPr>
          <w:p w:rsidR="000F1EF6" w:rsidRPr="00002864" w:rsidRDefault="004815F6" w:rsidP="007D6F39">
            <w:pPr>
              <w:spacing w:after="60"/>
              <w:rPr>
                <w:rFonts w:asciiTheme="minorHAnsi" w:hAnsiTheme="minorHAnsi"/>
                <w:sz w:val="20"/>
                <w:szCs w:val="20"/>
              </w:rPr>
            </w:pPr>
            <w:r w:rsidRPr="00002864">
              <w:rPr>
                <w:rFonts w:asciiTheme="minorHAnsi" w:hAnsiTheme="minorHAnsi"/>
                <w:sz w:val="20"/>
                <w:szCs w:val="20"/>
              </w:rPr>
              <w:t xml:space="preserve"> ASSURITY</w:t>
            </w:r>
            <w:r w:rsidR="000F1EF6" w:rsidRPr="00002864">
              <w:rPr>
                <w:rFonts w:asciiTheme="minorHAnsi" w:hAnsiTheme="minorHAnsi"/>
                <w:sz w:val="20"/>
                <w:szCs w:val="20"/>
              </w:rPr>
              <w:t xml:space="preserve"> DELIVERY MANAGER</w:t>
            </w:r>
          </w:p>
        </w:tc>
        <w:tc>
          <w:tcPr>
            <w:tcW w:w="285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pct12" w:color="auto" w:fill="auto"/>
          </w:tcPr>
          <w:p w:rsidR="000F1EF6" w:rsidRPr="00002864" w:rsidRDefault="000F1EF6" w:rsidP="007D6F39">
            <w:pPr>
              <w:spacing w:after="60"/>
              <w:rPr>
                <w:rFonts w:asciiTheme="minorHAnsi" w:hAnsiTheme="minorHAnsi"/>
                <w:sz w:val="20"/>
                <w:szCs w:val="20"/>
              </w:rPr>
            </w:pPr>
            <w:r w:rsidRPr="00002864">
              <w:rPr>
                <w:rFonts w:asciiTheme="minorHAnsi" w:hAnsiTheme="minorHAnsi"/>
                <w:sz w:val="20"/>
                <w:szCs w:val="20"/>
              </w:rPr>
              <w:t>POSITION</w:t>
            </w:r>
          </w:p>
        </w:tc>
        <w:tc>
          <w:tcPr>
            <w:tcW w:w="345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pct12" w:color="auto" w:fill="auto"/>
          </w:tcPr>
          <w:p w:rsidR="000F1EF6" w:rsidRPr="00002864" w:rsidRDefault="000F1EF6" w:rsidP="007D6F39">
            <w:pPr>
              <w:spacing w:after="60"/>
              <w:rPr>
                <w:rFonts w:asciiTheme="minorHAnsi" w:hAnsiTheme="minorHAnsi"/>
                <w:sz w:val="20"/>
                <w:szCs w:val="20"/>
              </w:rPr>
            </w:pPr>
            <w:r w:rsidRPr="00002864">
              <w:rPr>
                <w:rFonts w:asciiTheme="minorHAnsi" w:hAnsiTheme="minorHAnsi"/>
                <w:sz w:val="20"/>
                <w:szCs w:val="20"/>
              </w:rPr>
              <w:t>Signed</w:t>
            </w:r>
          </w:p>
        </w:tc>
      </w:tr>
      <w:tr w:rsidR="000F1EF6" w:rsidRPr="00002864" w:rsidTr="00653DB0">
        <w:tc>
          <w:tcPr>
            <w:tcW w:w="2494" w:type="dxa"/>
            <w:shd w:val="clear" w:color="auto" w:fill="FFFFFF" w:themeFill="background1"/>
          </w:tcPr>
          <w:p w:rsidR="000F1EF6" w:rsidRPr="00002864" w:rsidRDefault="000F1EF6" w:rsidP="007D6F39">
            <w:pPr>
              <w:spacing w:after="60"/>
              <w:rPr>
                <w:rFonts w:asciiTheme="minorHAnsi" w:hAnsiTheme="minorHAnsi"/>
                <w:sz w:val="20"/>
                <w:szCs w:val="20"/>
              </w:rPr>
            </w:pPr>
          </w:p>
          <w:p w:rsidR="000F1EF6" w:rsidRPr="00002864" w:rsidRDefault="000F1EF6" w:rsidP="007D6F39">
            <w:pPr>
              <w:spacing w:after="60"/>
              <w:rPr>
                <w:rFonts w:asciiTheme="minorHAnsi" w:hAnsiTheme="minorHAnsi"/>
                <w:sz w:val="20"/>
                <w:szCs w:val="20"/>
              </w:rPr>
            </w:pPr>
            <w:r w:rsidRPr="00002864">
              <w:rPr>
                <w:rFonts w:asciiTheme="minorHAnsi" w:hAnsiTheme="minorHAnsi"/>
                <w:sz w:val="20"/>
                <w:szCs w:val="20"/>
              </w:rPr>
              <w:t>Damian Brown</w:t>
            </w:r>
          </w:p>
          <w:p w:rsidR="000F1EF6" w:rsidRPr="00002864" w:rsidRDefault="000F1EF6" w:rsidP="007D6F39">
            <w:pPr>
              <w:spacing w:after="60"/>
              <w:rPr>
                <w:rFonts w:asciiTheme="minorHAnsi" w:hAnsiTheme="minorHAnsi"/>
                <w:sz w:val="20"/>
                <w:szCs w:val="20"/>
              </w:rPr>
            </w:pPr>
          </w:p>
          <w:p w:rsidR="000F1EF6" w:rsidRPr="00002864" w:rsidRDefault="000F1EF6" w:rsidP="007D6F39">
            <w:pPr>
              <w:spacing w:after="60"/>
              <w:rPr>
                <w:rFonts w:asciiTheme="minorHAnsi" w:hAnsiTheme="minorHAnsi"/>
                <w:sz w:val="20"/>
                <w:szCs w:val="20"/>
              </w:rPr>
            </w:pPr>
          </w:p>
        </w:tc>
        <w:tc>
          <w:tcPr>
            <w:tcW w:w="2859" w:type="dxa"/>
            <w:shd w:val="clear" w:color="auto" w:fill="FFFFFF" w:themeFill="background1"/>
          </w:tcPr>
          <w:p w:rsidR="000F1EF6" w:rsidRPr="00002864" w:rsidRDefault="000F1EF6" w:rsidP="007D6F39">
            <w:pPr>
              <w:spacing w:after="60"/>
              <w:rPr>
                <w:rFonts w:asciiTheme="minorHAnsi" w:hAnsiTheme="minorHAnsi"/>
                <w:sz w:val="20"/>
                <w:szCs w:val="20"/>
              </w:rPr>
            </w:pPr>
          </w:p>
          <w:p w:rsidR="000F1EF6" w:rsidRPr="00002864" w:rsidRDefault="000F1EF6" w:rsidP="007D6F39">
            <w:pPr>
              <w:spacing w:after="60"/>
              <w:rPr>
                <w:rFonts w:asciiTheme="minorHAnsi" w:hAnsiTheme="minorHAnsi"/>
                <w:sz w:val="20"/>
                <w:szCs w:val="20"/>
              </w:rPr>
            </w:pPr>
            <w:r w:rsidRPr="00002864">
              <w:rPr>
                <w:rFonts w:asciiTheme="minorHAnsi" w:hAnsiTheme="minorHAnsi"/>
                <w:sz w:val="20"/>
                <w:szCs w:val="20"/>
              </w:rPr>
              <w:t>South Island General Manager</w:t>
            </w:r>
          </w:p>
        </w:tc>
        <w:tc>
          <w:tcPr>
            <w:tcW w:w="3452" w:type="dxa"/>
            <w:shd w:val="clear" w:color="auto" w:fill="FFFFFF" w:themeFill="background1"/>
          </w:tcPr>
          <w:p w:rsidR="000F1EF6" w:rsidRPr="00002864" w:rsidRDefault="000F1EF6" w:rsidP="007D6F39">
            <w:pPr>
              <w:spacing w:after="60"/>
              <w:rPr>
                <w:rFonts w:asciiTheme="minorHAnsi" w:hAnsiTheme="minorHAnsi"/>
                <w:sz w:val="20"/>
                <w:szCs w:val="20"/>
              </w:rPr>
            </w:pPr>
          </w:p>
        </w:tc>
      </w:tr>
      <w:tr w:rsidR="000F1EF6" w:rsidRPr="00002864" w:rsidTr="00653DB0">
        <w:tc>
          <w:tcPr>
            <w:tcW w:w="2494" w:type="dxa"/>
            <w:shd w:val="clear" w:color="auto" w:fill="FFFFFF" w:themeFill="background1"/>
          </w:tcPr>
          <w:p w:rsidR="000F1EF6" w:rsidRPr="00002864" w:rsidRDefault="000F1EF6" w:rsidP="007D6F39">
            <w:pPr>
              <w:spacing w:after="60"/>
              <w:rPr>
                <w:rFonts w:asciiTheme="minorHAnsi" w:hAnsiTheme="minorHAnsi"/>
                <w:sz w:val="20"/>
                <w:szCs w:val="20"/>
              </w:rPr>
            </w:pPr>
          </w:p>
          <w:p w:rsidR="000F1EF6" w:rsidRPr="00002864" w:rsidRDefault="000F1EF6" w:rsidP="007D6F39">
            <w:pPr>
              <w:spacing w:after="60"/>
              <w:rPr>
                <w:rFonts w:asciiTheme="minorHAnsi" w:hAnsiTheme="minorHAnsi"/>
                <w:sz w:val="20"/>
                <w:szCs w:val="20"/>
              </w:rPr>
            </w:pPr>
            <w:r w:rsidRPr="00002864">
              <w:rPr>
                <w:rFonts w:asciiTheme="minorHAnsi" w:hAnsiTheme="minorHAnsi"/>
                <w:sz w:val="20"/>
                <w:szCs w:val="20"/>
              </w:rPr>
              <w:t>Date</w:t>
            </w:r>
          </w:p>
        </w:tc>
        <w:tc>
          <w:tcPr>
            <w:tcW w:w="2859" w:type="dxa"/>
            <w:shd w:val="clear" w:color="auto" w:fill="FFFFFF" w:themeFill="background1"/>
          </w:tcPr>
          <w:p w:rsidR="000F1EF6" w:rsidRPr="00002864" w:rsidRDefault="000F1EF6" w:rsidP="007D6F39">
            <w:pPr>
              <w:spacing w:after="60"/>
              <w:rPr>
                <w:rFonts w:asciiTheme="minorHAnsi" w:hAnsiTheme="minorHAnsi" w:cs="Calibri"/>
                <w:sz w:val="20"/>
                <w:szCs w:val="20"/>
              </w:rPr>
            </w:pPr>
          </w:p>
          <w:p w:rsidR="000F1EF6" w:rsidRPr="00002864" w:rsidRDefault="000F1EF6" w:rsidP="007D6F39">
            <w:pPr>
              <w:spacing w:after="60"/>
              <w:rPr>
                <w:rFonts w:asciiTheme="minorHAnsi" w:hAnsiTheme="minorHAnsi"/>
                <w:sz w:val="20"/>
                <w:szCs w:val="20"/>
              </w:rPr>
            </w:pPr>
            <w:r w:rsidRPr="00002864">
              <w:rPr>
                <w:rFonts w:asciiTheme="minorHAnsi" w:hAnsiTheme="minorHAnsi" w:cs="Calibri"/>
                <w:sz w:val="20"/>
                <w:szCs w:val="20"/>
              </w:rPr>
              <w:t>….. / .…. / .….</w:t>
            </w:r>
          </w:p>
        </w:tc>
        <w:tc>
          <w:tcPr>
            <w:tcW w:w="3452" w:type="dxa"/>
            <w:shd w:val="clear" w:color="auto" w:fill="FFFFFF" w:themeFill="background1"/>
          </w:tcPr>
          <w:p w:rsidR="000F1EF6" w:rsidRPr="00002864" w:rsidRDefault="000F1EF6" w:rsidP="007D6F39">
            <w:pPr>
              <w:spacing w:after="60"/>
              <w:rPr>
                <w:rFonts w:asciiTheme="minorHAnsi" w:hAnsiTheme="minorHAnsi"/>
                <w:sz w:val="20"/>
                <w:szCs w:val="20"/>
              </w:rPr>
            </w:pPr>
          </w:p>
        </w:tc>
      </w:tr>
    </w:tbl>
    <w:p w:rsidR="000F1EF6" w:rsidRPr="00002864" w:rsidRDefault="000F1EF6" w:rsidP="00826227">
      <w:pPr>
        <w:rPr>
          <w:rFonts w:asciiTheme="minorHAnsi" w:hAnsiTheme="minorHAnsi"/>
          <w:sz w:val="20"/>
          <w:szCs w:val="20"/>
        </w:rPr>
      </w:pPr>
    </w:p>
    <w:p w:rsidR="00F97A34" w:rsidRPr="00002864" w:rsidRDefault="00F97A34" w:rsidP="00826227">
      <w:pPr>
        <w:rPr>
          <w:rFonts w:asciiTheme="minorHAnsi" w:hAnsiTheme="minorHAnsi"/>
        </w:rPr>
      </w:pPr>
    </w:p>
    <w:p w:rsidR="000F1EF6" w:rsidRPr="00002864" w:rsidRDefault="000F1EF6" w:rsidP="000F1EF6">
      <w:pPr>
        <w:rPr>
          <w:rFonts w:asciiTheme="minorHAnsi" w:hAnsiTheme="minorHAnsi" w:cs="Calibri"/>
        </w:rPr>
      </w:pPr>
    </w:p>
    <w:p w:rsidR="000F1EF6" w:rsidRPr="00002864" w:rsidRDefault="000F1EF6" w:rsidP="00826227">
      <w:pPr>
        <w:rPr>
          <w:rFonts w:asciiTheme="minorHAnsi" w:hAnsiTheme="minorHAnsi"/>
        </w:rPr>
      </w:pPr>
    </w:p>
    <w:p w:rsidR="00024CCB" w:rsidRPr="00002864" w:rsidRDefault="00024CCB" w:rsidP="00826227">
      <w:pPr>
        <w:rPr>
          <w:rFonts w:asciiTheme="minorHAnsi" w:hAnsiTheme="minorHAnsi"/>
        </w:rPr>
      </w:pPr>
    </w:p>
    <w:p w:rsidR="00024CCB" w:rsidRPr="00002864" w:rsidRDefault="00024CCB" w:rsidP="003F656B">
      <w:pPr>
        <w:pStyle w:val="Heading1"/>
        <w:framePr w:wrap="around"/>
        <w:rPr>
          <w:rFonts w:asciiTheme="minorHAnsi" w:hAnsiTheme="minorHAnsi"/>
        </w:rPr>
        <w:sectPr w:rsidR="00024CCB" w:rsidRPr="00002864" w:rsidSect="000B5222">
          <w:pgSz w:w="11906" w:h="16838" w:code="9"/>
          <w:pgMar w:top="1531" w:right="1616" w:bottom="1276" w:left="1701" w:header="454" w:footer="454" w:gutter="0"/>
          <w:cols w:space="708"/>
          <w:docGrid w:linePitch="360"/>
        </w:sectPr>
      </w:pPr>
      <w:bookmarkStart w:id="2" w:name="_Toc332796918"/>
      <w:bookmarkStart w:id="3" w:name="_Ref332797279"/>
      <w:bookmarkStart w:id="4" w:name="_Ref332797285"/>
    </w:p>
    <w:p w:rsidR="004804E7" w:rsidRDefault="00FC25A7" w:rsidP="00FC25A7">
      <w:pPr>
        <w:pStyle w:val="Heading1"/>
        <w:framePr w:wrap="around" w:x="1606" w:y="1786"/>
      </w:pPr>
      <w:bookmarkStart w:id="5" w:name="_Toc464048997"/>
      <w:bookmarkEnd w:id="2"/>
      <w:bookmarkEnd w:id="3"/>
      <w:bookmarkEnd w:id="4"/>
      <w:r>
        <w:lastRenderedPageBreak/>
        <w:t>Objectives of Document</w:t>
      </w:r>
      <w:bookmarkEnd w:id="5"/>
    </w:p>
    <w:p w:rsidR="00FC25A7" w:rsidRPr="00FC25A7" w:rsidRDefault="00FC25A7" w:rsidP="005064D7">
      <w:pPr>
        <w:pStyle w:val="ListParagraph"/>
        <w:numPr>
          <w:ilvl w:val="0"/>
          <w:numId w:val="3"/>
        </w:numPr>
        <w:spacing w:after="160" w:line="240" w:lineRule="auto"/>
        <w:ind w:left="714" w:hanging="357"/>
        <w:contextualSpacing/>
        <w:rPr>
          <w:szCs w:val="18"/>
        </w:rPr>
      </w:pPr>
      <w:r w:rsidRPr="00FC25A7">
        <w:rPr>
          <w:szCs w:val="18"/>
        </w:rPr>
        <w:t xml:space="preserve">To summarize the approach and findings of the Test </w:t>
      </w:r>
      <w:r>
        <w:rPr>
          <w:szCs w:val="18"/>
        </w:rPr>
        <w:t>automation POC for AsureQuality</w:t>
      </w:r>
    </w:p>
    <w:p w:rsidR="00FC25A7" w:rsidRPr="00FC25A7" w:rsidRDefault="00FC25A7" w:rsidP="005064D7">
      <w:pPr>
        <w:pStyle w:val="ListParagraph"/>
        <w:numPr>
          <w:ilvl w:val="0"/>
          <w:numId w:val="3"/>
        </w:numPr>
        <w:spacing w:after="160" w:line="240" w:lineRule="auto"/>
        <w:ind w:left="714" w:hanging="357"/>
        <w:contextualSpacing/>
        <w:rPr>
          <w:szCs w:val="18"/>
        </w:rPr>
      </w:pPr>
      <w:r w:rsidRPr="00FC25A7">
        <w:rPr>
          <w:szCs w:val="18"/>
        </w:rPr>
        <w:t>To recommend a Test automation tool for Asur</w:t>
      </w:r>
      <w:r>
        <w:rPr>
          <w:szCs w:val="18"/>
        </w:rPr>
        <w:t>eQuality</w:t>
      </w:r>
    </w:p>
    <w:p w:rsidR="009C2C13" w:rsidRPr="00FC25A7" w:rsidRDefault="00FC25A7" w:rsidP="005064D7">
      <w:pPr>
        <w:pStyle w:val="ListParagraph"/>
        <w:numPr>
          <w:ilvl w:val="0"/>
          <w:numId w:val="3"/>
        </w:numPr>
        <w:spacing w:after="160" w:line="480" w:lineRule="auto"/>
        <w:contextualSpacing/>
        <w:rPr>
          <w:szCs w:val="18"/>
        </w:rPr>
      </w:pPr>
      <w:r w:rsidRPr="00FC25A7">
        <w:rPr>
          <w:szCs w:val="18"/>
        </w:rPr>
        <w:t>To articulate a path forward to implement Test automation at AsureQuality.</w:t>
      </w:r>
    </w:p>
    <w:p w:rsidR="007D6F39" w:rsidRPr="00E75A5B" w:rsidRDefault="005D20D4" w:rsidP="00E75A5B">
      <w:pPr>
        <w:pStyle w:val="Heading1"/>
        <w:framePr w:wrap="around"/>
      </w:pPr>
      <w:bookmarkStart w:id="6" w:name="_Toc464048998"/>
      <w:r w:rsidRPr="00E75A5B">
        <w:lastRenderedPageBreak/>
        <w:t>Purpose</w:t>
      </w:r>
      <w:r w:rsidR="00FC25A7">
        <w:t xml:space="preserve"> of Automation POC</w:t>
      </w:r>
      <w:bookmarkEnd w:id="6"/>
    </w:p>
    <w:p w:rsidR="00FC25A7" w:rsidRPr="00FC25A7" w:rsidRDefault="00FC25A7" w:rsidP="00FC25A7">
      <w:pPr>
        <w:spacing w:before="120" w:after="120" w:line="240" w:lineRule="auto"/>
        <w:rPr>
          <w:szCs w:val="18"/>
        </w:rPr>
      </w:pPr>
      <w:r w:rsidRPr="00FC25A7">
        <w:rPr>
          <w:szCs w:val="18"/>
        </w:rPr>
        <w:t xml:space="preserve">Assurity Consulting has executed a proof of concept on Test automation as part of the current engagement between AsureQuality and Assurity for the JMS project. </w:t>
      </w:r>
    </w:p>
    <w:p w:rsidR="00FC25A7" w:rsidRPr="00FC25A7" w:rsidRDefault="00FC25A7" w:rsidP="00FC25A7">
      <w:pPr>
        <w:spacing w:before="120" w:after="120" w:line="240" w:lineRule="auto"/>
        <w:rPr>
          <w:szCs w:val="18"/>
        </w:rPr>
      </w:pPr>
      <w:r w:rsidRPr="00FC25A7">
        <w:rPr>
          <w:szCs w:val="18"/>
        </w:rPr>
        <w:t>The objective of the POC was to use a range of test automation tools (from both the Open source and commercial domains) to,</w:t>
      </w:r>
    </w:p>
    <w:p w:rsidR="00FC25A7" w:rsidRPr="00FC25A7" w:rsidRDefault="00FC25A7" w:rsidP="005064D7">
      <w:pPr>
        <w:pStyle w:val="ListParagraph"/>
        <w:numPr>
          <w:ilvl w:val="0"/>
          <w:numId w:val="3"/>
        </w:numPr>
        <w:spacing w:after="160" w:line="240" w:lineRule="auto"/>
        <w:ind w:left="714" w:hanging="357"/>
        <w:contextualSpacing/>
        <w:rPr>
          <w:szCs w:val="18"/>
        </w:rPr>
      </w:pPr>
      <w:r w:rsidRPr="00FC25A7">
        <w:rPr>
          <w:szCs w:val="18"/>
        </w:rPr>
        <w:t>Assess suitability of AsureQuality existing suite of applications and MS Dynamics CRM platform for automation</w:t>
      </w:r>
    </w:p>
    <w:p w:rsidR="00FC25A7" w:rsidRPr="00FC25A7" w:rsidRDefault="00CF7FFD" w:rsidP="005064D7">
      <w:pPr>
        <w:pStyle w:val="ListParagraph"/>
        <w:numPr>
          <w:ilvl w:val="0"/>
          <w:numId w:val="3"/>
        </w:numPr>
        <w:spacing w:after="160" w:line="240" w:lineRule="auto"/>
        <w:ind w:left="714" w:hanging="357"/>
        <w:contextualSpacing/>
        <w:rPr>
          <w:szCs w:val="18"/>
        </w:rPr>
      </w:pPr>
      <w:r>
        <w:rPr>
          <w:szCs w:val="18"/>
        </w:rPr>
        <w:t>Propose</w:t>
      </w:r>
      <w:r w:rsidR="00FC25A7" w:rsidRPr="00FC25A7">
        <w:rPr>
          <w:szCs w:val="18"/>
        </w:rPr>
        <w:t xml:space="preserve"> an approach and better practices for implementing automated tests</w:t>
      </w:r>
    </w:p>
    <w:p w:rsidR="00FC25A7" w:rsidRPr="00FC25A7" w:rsidRDefault="00FC25A7" w:rsidP="005064D7">
      <w:pPr>
        <w:pStyle w:val="ListParagraph"/>
        <w:numPr>
          <w:ilvl w:val="0"/>
          <w:numId w:val="3"/>
        </w:numPr>
        <w:spacing w:after="160" w:line="240" w:lineRule="auto"/>
        <w:ind w:left="714" w:hanging="357"/>
        <w:contextualSpacing/>
        <w:rPr>
          <w:szCs w:val="18"/>
        </w:rPr>
      </w:pPr>
      <w:r w:rsidRPr="00FC25A7">
        <w:rPr>
          <w:szCs w:val="18"/>
        </w:rPr>
        <w:t>Recommend an automated test tool set to implement and deliver on the proposed approach</w:t>
      </w:r>
    </w:p>
    <w:p w:rsidR="00323159" w:rsidRPr="00E75A5B" w:rsidRDefault="00323159" w:rsidP="00E75A5B">
      <w:pPr>
        <w:pStyle w:val="Heading1"/>
        <w:framePr w:wrap="around"/>
      </w:pPr>
      <w:bookmarkStart w:id="7" w:name="_Toc464048999"/>
      <w:r w:rsidRPr="00E75A5B">
        <w:lastRenderedPageBreak/>
        <w:t>Approach</w:t>
      </w:r>
      <w:r w:rsidR="00FC25A7">
        <w:t xml:space="preserve"> and Technical Findings</w:t>
      </w:r>
      <w:bookmarkEnd w:id="7"/>
    </w:p>
    <w:p w:rsidR="00FC25A7" w:rsidRDefault="00FC25A7" w:rsidP="00FC25A7">
      <w:pPr>
        <w:pStyle w:val="Heading2"/>
        <w:rPr>
          <w:szCs w:val="18"/>
        </w:rPr>
      </w:pPr>
      <w:bookmarkStart w:id="8" w:name="_Toc464034469"/>
      <w:bookmarkStart w:id="9" w:name="_Toc464049000"/>
      <w:r w:rsidRPr="00C953B9">
        <w:t>Test approach adopted during the POC</w:t>
      </w:r>
      <w:bookmarkEnd w:id="8"/>
      <w:bookmarkEnd w:id="9"/>
    </w:p>
    <w:p w:rsidR="00FC25A7" w:rsidRPr="00FC25A7" w:rsidRDefault="00FC25A7" w:rsidP="005064D7">
      <w:pPr>
        <w:pStyle w:val="ListParagraph"/>
        <w:numPr>
          <w:ilvl w:val="0"/>
          <w:numId w:val="4"/>
        </w:numPr>
        <w:spacing w:after="0" w:line="240" w:lineRule="auto"/>
        <w:ind w:left="714" w:hanging="357"/>
      </w:pPr>
      <w:r w:rsidRPr="00FC25A7">
        <w:t>GUI driven approach, use the tool set to recognize application’s UI elements and store them in the tool’s object repository</w:t>
      </w:r>
    </w:p>
    <w:p w:rsidR="00FC25A7" w:rsidRPr="00FC25A7" w:rsidRDefault="00FC25A7" w:rsidP="005064D7">
      <w:pPr>
        <w:pStyle w:val="ListParagraph"/>
        <w:numPr>
          <w:ilvl w:val="0"/>
          <w:numId w:val="4"/>
        </w:numPr>
        <w:spacing w:after="0" w:line="240" w:lineRule="auto"/>
        <w:ind w:left="714" w:hanging="357"/>
      </w:pPr>
      <w:r w:rsidRPr="00FC25A7">
        <w:t>Script an end user scenario using the tool</w:t>
      </w:r>
    </w:p>
    <w:p w:rsidR="00FC25A7" w:rsidRPr="00FC25A7" w:rsidRDefault="00FC25A7" w:rsidP="005064D7">
      <w:pPr>
        <w:pStyle w:val="ListParagraph"/>
        <w:numPr>
          <w:ilvl w:val="0"/>
          <w:numId w:val="4"/>
        </w:numPr>
        <w:spacing w:after="0" w:line="240" w:lineRule="auto"/>
        <w:ind w:left="714" w:hanging="357"/>
      </w:pPr>
      <w:r w:rsidRPr="00FC25A7">
        <w:t>Playback the end user scenario to prove feasibility</w:t>
      </w:r>
    </w:p>
    <w:p w:rsidR="00FC25A7" w:rsidRPr="00FC25A7" w:rsidRDefault="00FC25A7" w:rsidP="005064D7">
      <w:pPr>
        <w:pStyle w:val="ListParagraph"/>
        <w:numPr>
          <w:ilvl w:val="0"/>
          <w:numId w:val="4"/>
        </w:numPr>
        <w:spacing w:after="0" w:line="240" w:lineRule="auto"/>
        <w:ind w:left="714" w:hanging="357"/>
      </w:pPr>
      <w:r w:rsidRPr="00FC25A7">
        <w:t>Refactor test script to “variable-ize” the script, attach data source for looping (e.g. username and passwords)   </w:t>
      </w:r>
    </w:p>
    <w:p w:rsidR="00FC25A7" w:rsidRPr="00FC25A7" w:rsidRDefault="00FC25A7" w:rsidP="005064D7">
      <w:pPr>
        <w:pStyle w:val="ListParagraph"/>
        <w:numPr>
          <w:ilvl w:val="0"/>
          <w:numId w:val="4"/>
        </w:numPr>
        <w:spacing w:after="0" w:line="240" w:lineRule="auto"/>
        <w:ind w:left="714" w:hanging="357"/>
      </w:pPr>
      <w:r w:rsidRPr="00FC25A7">
        <w:t xml:space="preserve">Add validation logic and implement pass/fail criteria for the test </w:t>
      </w:r>
    </w:p>
    <w:p w:rsidR="00FC25A7" w:rsidRPr="00FC25A7" w:rsidRDefault="00FC25A7" w:rsidP="005064D7">
      <w:pPr>
        <w:pStyle w:val="ListParagraph"/>
        <w:numPr>
          <w:ilvl w:val="0"/>
          <w:numId w:val="4"/>
        </w:numPr>
        <w:spacing w:after="0" w:line="240" w:lineRule="auto"/>
        <w:ind w:left="714" w:hanging="357"/>
      </w:pPr>
      <w:r w:rsidRPr="00FC25A7">
        <w:t>Re-run and test the test for both pass and fail conditions to ensure test robustness</w:t>
      </w:r>
    </w:p>
    <w:p w:rsidR="00FC25A7" w:rsidRDefault="00FC25A7" w:rsidP="00FC25A7">
      <w:pPr>
        <w:pStyle w:val="Heading2"/>
      </w:pPr>
      <w:bookmarkStart w:id="10" w:name="_Toc464034470"/>
    </w:p>
    <w:p w:rsidR="00FC25A7" w:rsidRDefault="00FC25A7" w:rsidP="00FC25A7">
      <w:pPr>
        <w:pStyle w:val="Heading2"/>
      </w:pPr>
      <w:bookmarkStart w:id="11" w:name="_Toc464049001"/>
      <w:r w:rsidRPr="00FC25A7">
        <w:t>Tool sets considered initially</w:t>
      </w:r>
      <w:bookmarkEnd w:id="10"/>
      <w:bookmarkEnd w:id="11"/>
    </w:p>
    <w:p w:rsidR="00FC25A7" w:rsidRPr="00FC25A7" w:rsidRDefault="00FC25A7" w:rsidP="005064D7">
      <w:pPr>
        <w:pStyle w:val="ListParagraph"/>
        <w:numPr>
          <w:ilvl w:val="0"/>
          <w:numId w:val="5"/>
        </w:numPr>
        <w:spacing w:after="0" w:line="240" w:lineRule="auto"/>
      </w:pPr>
      <w:r w:rsidRPr="00FC25A7">
        <w:t>Open source - Selenium Web driver (using Ruby programming language), Watir (using Ruby programming language)</w:t>
      </w:r>
    </w:p>
    <w:p w:rsidR="00FC25A7" w:rsidRPr="00FC25A7" w:rsidRDefault="00FC25A7" w:rsidP="005064D7">
      <w:pPr>
        <w:pStyle w:val="ListParagraph"/>
        <w:numPr>
          <w:ilvl w:val="0"/>
          <w:numId w:val="5"/>
        </w:numPr>
        <w:spacing w:after="0" w:line="240" w:lineRule="auto"/>
      </w:pPr>
      <w:r w:rsidRPr="00FC25A7">
        <w:t>Commercial – Smart Bear Test Complete, Ranorex Test studio, WinAutomation</w:t>
      </w:r>
    </w:p>
    <w:p w:rsidR="00FC25A7" w:rsidRDefault="00FC25A7" w:rsidP="00FC25A7">
      <w:pPr>
        <w:pStyle w:val="Heading2"/>
      </w:pPr>
      <w:bookmarkStart w:id="12" w:name="_Toc464034471"/>
    </w:p>
    <w:p w:rsidR="00086F1D" w:rsidRDefault="00FC25A7" w:rsidP="00FC25A7">
      <w:pPr>
        <w:pStyle w:val="Heading2"/>
      </w:pPr>
      <w:bookmarkStart w:id="13" w:name="_Toc464049002"/>
      <w:r w:rsidRPr="00FC25A7">
        <w:t>Tool sets demonstrated to the JMS Team</w:t>
      </w:r>
      <w:bookmarkEnd w:id="12"/>
      <w:bookmarkEnd w:id="13"/>
    </w:p>
    <w:p w:rsidR="00FC25A7" w:rsidRPr="00FC25A7" w:rsidRDefault="00FC25A7" w:rsidP="00FC25A7">
      <w:pPr>
        <w:spacing w:before="120" w:after="120" w:line="240" w:lineRule="auto"/>
        <w:rPr>
          <w:szCs w:val="18"/>
        </w:rPr>
      </w:pPr>
      <w:r w:rsidRPr="00FC25A7">
        <w:rPr>
          <w:szCs w:val="18"/>
        </w:rPr>
        <w:t xml:space="preserve">Out of the commercial tool set Ranorex was the most consistent in terms of application object recognition, out of the box feature set and stability of tests </w:t>
      </w:r>
    </w:p>
    <w:p w:rsidR="00FC25A7" w:rsidRDefault="00FC25A7" w:rsidP="00FC25A7">
      <w:pPr>
        <w:spacing w:before="120" w:after="120" w:line="240" w:lineRule="auto"/>
        <w:rPr>
          <w:szCs w:val="18"/>
        </w:rPr>
      </w:pPr>
      <w:r w:rsidRPr="00FC25A7">
        <w:rPr>
          <w:szCs w:val="18"/>
        </w:rPr>
        <w:t>Out of the open source - Selenium web driver was selected based on its better open source community support than Watir.</w:t>
      </w:r>
    </w:p>
    <w:p w:rsidR="00FC25A7" w:rsidRPr="00FC25A7" w:rsidRDefault="00FC25A7" w:rsidP="00FC25A7">
      <w:pPr>
        <w:spacing w:before="120" w:after="120" w:line="240" w:lineRule="auto"/>
        <w:rPr>
          <w:szCs w:val="18"/>
        </w:rPr>
      </w:pPr>
    </w:p>
    <w:p w:rsidR="00FC25A7" w:rsidRDefault="00FC25A7" w:rsidP="00FC25A7">
      <w:pPr>
        <w:pStyle w:val="Heading2"/>
      </w:pPr>
      <w:bookmarkStart w:id="14" w:name="_Toc464034472"/>
      <w:bookmarkStart w:id="15" w:name="_Toc464049003"/>
      <w:r w:rsidRPr="00FC25A7">
        <w:t>Feasibility outcome</w:t>
      </w:r>
      <w:bookmarkEnd w:id="14"/>
      <w:bookmarkEnd w:id="15"/>
    </w:p>
    <w:p w:rsidR="00FC25A7" w:rsidRPr="00FC25A7" w:rsidRDefault="00FC25A7" w:rsidP="00FC25A7">
      <w:pPr>
        <w:spacing w:before="120" w:after="120" w:line="240" w:lineRule="auto"/>
        <w:rPr>
          <w:szCs w:val="18"/>
        </w:rPr>
      </w:pPr>
      <w:r>
        <w:rPr>
          <w:szCs w:val="18"/>
        </w:rPr>
        <w:t xml:space="preserve">So </w:t>
      </w:r>
      <w:r w:rsidR="00630254">
        <w:rPr>
          <w:szCs w:val="18"/>
        </w:rPr>
        <w:t>far,</w:t>
      </w:r>
      <w:r>
        <w:rPr>
          <w:szCs w:val="18"/>
        </w:rPr>
        <w:t xml:space="preserve"> the following </w:t>
      </w:r>
      <w:r w:rsidR="00630254">
        <w:rPr>
          <w:szCs w:val="18"/>
        </w:rPr>
        <w:t xml:space="preserve">applications have been </w:t>
      </w:r>
      <w:r w:rsidRPr="00FC25A7">
        <w:rPr>
          <w:szCs w:val="18"/>
        </w:rPr>
        <w:t xml:space="preserve">assessed for </w:t>
      </w:r>
      <w:r w:rsidR="00630254" w:rsidRPr="00FC25A7">
        <w:rPr>
          <w:szCs w:val="18"/>
        </w:rPr>
        <w:t>automation</w:t>
      </w:r>
      <w:r w:rsidR="00630254">
        <w:rPr>
          <w:szCs w:val="18"/>
        </w:rPr>
        <w:t>:</w:t>
      </w:r>
    </w:p>
    <w:p w:rsidR="00FC25A7" w:rsidRPr="00FC25A7" w:rsidRDefault="00FC25A7" w:rsidP="005064D7">
      <w:pPr>
        <w:pStyle w:val="ListParagraph"/>
        <w:numPr>
          <w:ilvl w:val="0"/>
          <w:numId w:val="6"/>
        </w:numPr>
        <w:spacing w:after="0" w:line="240" w:lineRule="auto"/>
        <w:rPr>
          <w:szCs w:val="18"/>
        </w:rPr>
      </w:pPr>
      <w:r w:rsidRPr="00FC25A7">
        <w:rPr>
          <w:szCs w:val="18"/>
        </w:rPr>
        <w:t>Qualcheck</w:t>
      </w:r>
    </w:p>
    <w:p w:rsidR="00FC25A7" w:rsidRPr="00FC25A7" w:rsidRDefault="00FC25A7" w:rsidP="005064D7">
      <w:pPr>
        <w:pStyle w:val="ListParagraph"/>
        <w:numPr>
          <w:ilvl w:val="0"/>
          <w:numId w:val="6"/>
        </w:numPr>
        <w:spacing w:after="0" w:line="240" w:lineRule="auto"/>
        <w:rPr>
          <w:szCs w:val="18"/>
        </w:rPr>
      </w:pPr>
      <w:r w:rsidRPr="00FC25A7">
        <w:rPr>
          <w:szCs w:val="18"/>
        </w:rPr>
        <w:t>AuditTrax</w:t>
      </w:r>
    </w:p>
    <w:p w:rsidR="00FC25A7" w:rsidRPr="00FC25A7" w:rsidRDefault="00FC25A7" w:rsidP="005064D7">
      <w:pPr>
        <w:pStyle w:val="ListParagraph"/>
        <w:numPr>
          <w:ilvl w:val="0"/>
          <w:numId w:val="6"/>
        </w:numPr>
        <w:spacing w:after="0" w:line="240" w:lineRule="auto"/>
        <w:rPr>
          <w:szCs w:val="18"/>
        </w:rPr>
      </w:pPr>
      <w:r w:rsidRPr="00FC25A7">
        <w:rPr>
          <w:szCs w:val="18"/>
        </w:rPr>
        <w:t xml:space="preserve">AQMC </w:t>
      </w:r>
    </w:p>
    <w:p w:rsidR="00FC25A7" w:rsidRPr="00FC25A7" w:rsidRDefault="00FC25A7" w:rsidP="005064D7">
      <w:pPr>
        <w:pStyle w:val="ListParagraph"/>
        <w:numPr>
          <w:ilvl w:val="0"/>
          <w:numId w:val="6"/>
        </w:numPr>
        <w:spacing w:after="0" w:line="240" w:lineRule="auto"/>
        <w:rPr>
          <w:szCs w:val="18"/>
        </w:rPr>
      </w:pPr>
      <w:r w:rsidRPr="00FC25A7">
        <w:rPr>
          <w:szCs w:val="18"/>
        </w:rPr>
        <w:t>MS Dynamics CRM</w:t>
      </w:r>
    </w:p>
    <w:p w:rsidR="00FC25A7" w:rsidRPr="00FC25A7" w:rsidRDefault="00FC25A7" w:rsidP="00FC25A7">
      <w:pPr>
        <w:spacing w:before="120" w:after="120" w:line="240" w:lineRule="auto"/>
        <w:rPr>
          <w:szCs w:val="18"/>
        </w:rPr>
      </w:pPr>
      <w:r w:rsidRPr="00FC25A7">
        <w:rPr>
          <w:b/>
          <w:szCs w:val="18"/>
        </w:rPr>
        <w:t xml:space="preserve">Qualcheck, AuditTrax and Dynamics CRM were </w:t>
      </w:r>
      <w:r>
        <w:rPr>
          <w:b/>
          <w:szCs w:val="18"/>
        </w:rPr>
        <w:t>successfully</w:t>
      </w:r>
      <w:r w:rsidRPr="00FC25A7">
        <w:rPr>
          <w:b/>
          <w:szCs w:val="18"/>
        </w:rPr>
        <w:t xml:space="preserve"> automatable </w:t>
      </w:r>
      <w:r w:rsidRPr="00FC25A7">
        <w:rPr>
          <w:szCs w:val="18"/>
        </w:rPr>
        <w:t>and a basic set of automated scrip</w:t>
      </w:r>
      <w:r>
        <w:rPr>
          <w:szCs w:val="18"/>
        </w:rPr>
        <w:t xml:space="preserve">ts and automatic validation </w:t>
      </w:r>
      <w:r w:rsidRPr="00FC25A7">
        <w:rPr>
          <w:szCs w:val="18"/>
        </w:rPr>
        <w:t>demonstrated to the JMS Team.</w:t>
      </w:r>
    </w:p>
    <w:p w:rsidR="00FC25A7" w:rsidRPr="00FC25A7" w:rsidRDefault="00FC25A7" w:rsidP="00FC25A7">
      <w:pPr>
        <w:spacing w:before="120" w:after="120" w:line="240" w:lineRule="auto"/>
        <w:rPr>
          <w:szCs w:val="18"/>
        </w:rPr>
      </w:pPr>
      <w:r w:rsidRPr="00FC25A7">
        <w:rPr>
          <w:b/>
          <w:szCs w:val="18"/>
        </w:rPr>
        <w:t xml:space="preserve">AQMC </w:t>
      </w:r>
      <w:r w:rsidR="005A546B">
        <w:rPr>
          <w:b/>
          <w:szCs w:val="18"/>
        </w:rPr>
        <w:t xml:space="preserve">has been proven </w:t>
      </w:r>
      <w:r>
        <w:rPr>
          <w:b/>
          <w:szCs w:val="18"/>
        </w:rPr>
        <w:t>not</w:t>
      </w:r>
      <w:r w:rsidRPr="00FC25A7">
        <w:rPr>
          <w:b/>
          <w:szCs w:val="18"/>
        </w:rPr>
        <w:t xml:space="preserve"> </w:t>
      </w:r>
      <w:r w:rsidR="005A546B">
        <w:rPr>
          <w:b/>
          <w:szCs w:val="18"/>
        </w:rPr>
        <w:t xml:space="preserve">to be </w:t>
      </w:r>
      <w:r w:rsidRPr="00FC25A7">
        <w:rPr>
          <w:b/>
          <w:szCs w:val="18"/>
        </w:rPr>
        <w:t>automatable</w:t>
      </w:r>
      <w:r w:rsidRPr="00FC25A7">
        <w:rPr>
          <w:szCs w:val="18"/>
        </w:rPr>
        <w:t xml:space="preserve"> with the set of tools used in the POC. None of the tools </w:t>
      </w:r>
      <w:r>
        <w:rPr>
          <w:szCs w:val="18"/>
        </w:rPr>
        <w:t>proved</w:t>
      </w:r>
      <w:r w:rsidRPr="00FC25A7">
        <w:rPr>
          <w:szCs w:val="18"/>
        </w:rPr>
        <w:t xml:space="preserve"> able to detect the various UI controls on AQMC hence they were unable to manipulate an</w:t>
      </w:r>
      <w:r>
        <w:rPr>
          <w:szCs w:val="18"/>
        </w:rPr>
        <w:t>d automate manual workflows. The</w:t>
      </w:r>
      <w:r w:rsidRPr="00FC25A7">
        <w:rPr>
          <w:szCs w:val="18"/>
        </w:rPr>
        <w:t xml:space="preserve"> failure was demonstrated during the demo.</w:t>
      </w:r>
    </w:p>
    <w:p w:rsidR="00FC25A7" w:rsidRDefault="00FC25A7" w:rsidP="00FC25A7">
      <w:pPr>
        <w:spacing w:before="120" w:after="120" w:line="240" w:lineRule="auto"/>
        <w:rPr>
          <w:szCs w:val="18"/>
        </w:rPr>
      </w:pPr>
      <w:r w:rsidRPr="00FC25A7">
        <w:rPr>
          <w:szCs w:val="18"/>
        </w:rPr>
        <w:t xml:space="preserve">An alternate approach </w:t>
      </w:r>
      <w:r>
        <w:rPr>
          <w:szCs w:val="18"/>
        </w:rPr>
        <w:t xml:space="preserve">was executed for AQMC, </w:t>
      </w:r>
      <w:r w:rsidRPr="00FC25A7">
        <w:rPr>
          <w:szCs w:val="18"/>
        </w:rPr>
        <w:t>i.e. to detect screenshots of the AQMC application and directing the tool to drive AQMC by matching the screenshots with a live application and clicking o</w:t>
      </w:r>
      <w:r>
        <w:rPr>
          <w:szCs w:val="18"/>
        </w:rPr>
        <w:t>n relative positions on the UI. But a</w:t>
      </w:r>
      <w:r w:rsidRPr="00FC25A7">
        <w:rPr>
          <w:szCs w:val="18"/>
        </w:rPr>
        <w:t>s expected , this approach was extremely flaky as even a small change in the UI e.g. change in the job text or increase in number of jobs in the job list threw the tests off as the screenshot would not match with the actual application.</w:t>
      </w:r>
    </w:p>
    <w:p w:rsidR="00573BA2" w:rsidRPr="00FC25A7" w:rsidRDefault="00573BA2" w:rsidP="00FC25A7">
      <w:pPr>
        <w:spacing w:before="120" w:after="120" w:line="240" w:lineRule="auto"/>
        <w:rPr>
          <w:szCs w:val="18"/>
        </w:rPr>
      </w:pPr>
    </w:p>
    <w:p w:rsidR="00FC25A7" w:rsidRDefault="00573BA2" w:rsidP="00E217B1">
      <w:pPr>
        <w:pStyle w:val="Heading2"/>
      </w:pPr>
      <w:bookmarkStart w:id="16" w:name="_Toc464049004"/>
      <w:r>
        <w:lastRenderedPageBreak/>
        <w:t xml:space="preserve">Feasible Tool </w:t>
      </w:r>
      <w:r w:rsidR="00E217B1" w:rsidRPr="00E217B1">
        <w:t>Comparative Analysis</w:t>
      </w:r>
      <w:bookmarkEnd w:id="16"/>
    </w:p>
    <w:tbl>
      <w:tblPr>
        <w:tblStyle w:val="TableGrid"/>
        <w:tblW w:w="0" w:type="auto"/>
        <w:tblLook w:val="04A0" w:firstRow="1" w:lastRow="0" w:firstColumn="1" w:lastColumn="0" w:noHBand="0" w:noVBand="1"/>
      </w:tblPr>
      <w:tblGrid>
        <w:gridCol w:w="3964"/>
        <w:gridCol w:w="4111"/>
      </w:tblGrid>
      <w:tr w:rsidR="00E217B1" w:rsidRPr="00FC339B" w:rsidTr="00E217B1">
        <w:tc>
          <w:tcPr>
            <w:tcW w:w="3964" w:type="dxa"/>
            <w:shd w:val="pct12" w:color="auto" w:fill="auto"/>
          </w:tcPr>
          <w:p w:rsidR="00E217B1" w:rsidRPr="00FC339B" w:rsidRDefault="00E217B1" w:rsidP="00573BA2">
            <w:pPr>
              <w:rPr>
                <w:rFonts w:asciiTheme="minorHAnsi" w:hAnsiTheme="minorHAnsi" w:cstheme="minorHAnsi"/>
                <w:b/>
                <w:color w:val="000000" w:themeColor="text1"/>
                <w:sz w:val="22"/>
              </w:rPr>
            </w:pPr>
            <w:r w:rsidRPr="00E217B1">
              <w:rPr>
                <w:rFonts w:asciiTheme="minorHAnsi" w:hAnsiTheme="minorHAnsi" w:cstheme="minorHAnsi"/>
                <w:b/>
                <w:color w:val="000000" w:themeColor="text1"/>
                <w:sz w:val="22"/>
              </w:rPr>
              <w:t>Open source - Selenium Web driver API with Ruby programming language</w:t>
            </w:r>
          </w:p>
        </w:tc>
        <w:tc>
          <w:tcPr>
            <w:tcW w:w="4111" w:type="dxa"/>
            <w:shd w:val="pct12" w:color="auto" w:fill="auto"/>
          </w:tcPr>
          <w:p w:rsidR="00E217B1" w:rsidRPr="00FC339B" w:rsidRDefault="00E217B1" w:rsidP="00573BA2">
            <w:pPr>
              <w:jc w:val="center"/>
              <w:rPr>
                <w:rFonts w:asciiTheme="minorHAnsi" w:hAnsiTheme="minorHAnsi" w:cstheme="minorHAnsi"/>
                <w:b/>
                <w:color w:val="000000" w:themeColor="text1"/>
                <w:sz w:val="22"/>
              </w:rPr>
            </w:pPr>
            <w:r w:rsidRPr="00E217B1">
              <w:rPr>
                <w:rFonts w:asciiTheme="minorHAnsi" w:hAnsiTheme="minorHAnsi" w:cstheme="minorHAnsi"/>
                <w:b/>
                <w:color w:val="000000" w:themeColor="text1"/>
                <w:sz w:val="22"/>
              </w:rPr>
              <w:t>Commercial tool -  Ranorex Studio</w:t>
            </w:r>
          </w:p>
        </w:tc>
      </w:tr>
      <w:tr w:rsidR="00E217B1" w:rsidRPr="00E217B1" w:rsidTr="00573BA2">
        <w:tc>
          <w:tcPr>
            <w:tcW w:w="3964" w:type="dxa"/>
            <w:tcBorders>
              <w:top w:val="single" w:sz="6" w:space="0" w:color="000000"/>
              <w:left w:val="single" w:sz="6" w:space="0" w:color="000000"/>
              <w:bottom w:val="single" w:sz="6" w:space="0" w:color="000000"/>
              <w:right w:val="single" w:sz="6" w:space="0" w:color="000000"/>
            </w:tcBorders>
          </w:tcPr>
          <w:p w:rsidR="00E217B1" w:rsidRPr="00E217B1" w:rsidRDefault="00E217B1" w:rsidP="005064D7">
            <w:pPr>
              <w:pStyle w:val="ListParagraph"/>
              <w:numPr>
                <w:ilvl w:val="0"/>
                <w:numId w:val="6"/>
              </w:numPr>
              <w:spacing w:after="0"/>
              <w:rPr>
                <w:szCs w:val="18"/>
              </w:rPr>
            </w:pPr>
            <w:r w:rsidRPr="00E217B1">
              <w:rPr>
                <w:szCs w:val="18"/>
              </w:rPr>
              <w:t>Can automated web apps only</w:t>
            </w:r>
            <w:r w:rsidRPr="00E217B1">
              <w:rPr>
                <w:szCs w:val="18"/>
              </w:rPr>
              <w:tab/>
            </w:r>
          </w:p>
        </w:tc>
        <w:tc>
          <w:tcPr>
            <w:tcW w:w="4111" w:type="dxa"/>
            <w:tcBorders>
              <w:top w:val="single" w:sz="6" w:space="0" w:color="000000"/>
              <w:left w:val="single" w:sz="6" w:space="0" w:color="000000"/>
              <w:bottom w:val="single" w:sz="6" w:space="0" w:color="000000"/>
              <w:right w:val="single" w:sz="6" w:space="0" w:color="000000"/>
            </w:tcBorders>
          </w:tcPr>
          <w:p w:rsidR="00E217B1" w:rsidRPr="00E217B1" w:rsidRDefault="00E217B1" w:rsidP="005064D7">
            <w:pPr>
              <w:pStyle w:val="ListParagraph"/>
              <w:numPr>
                <w:ilvl w:val="0"/>
                <w:numId w:val="6"/>
              </w:numPr>
              <w:spacing w:after="0"/>
              <w:rPr>
                <w:szCs w:val="18"/>
              </w:rPr>
            </w:pPr>
            <w:r w:rsidRPr="00E217B1">
              <w:rPr>
                <w:szCs w:val="18"/>
              </w:rPr>
              <w:t xml:space="preserve">Web, Desktop &amp; Mobile apps </w:t>
            </w:r>
          </w:p>
        </w:tc>
      </w:tr>
      <w:tr w:rsidR="00E217B1" w:rsidTr="00573BA2">
        <w:tc>
          <w:tcPr>
            <w:tcW w:w="3964" w:type="dxa"/>
            <w:tcBorders>
              <w:top w:val="single" w:sz="6" w:space="0" w:color="000000"/>
              <w:left w:val="single" w:sz="6" w:space="0" w:color="000000"/>
              <w:bottom w:val="single" w:sz="6" w:space="0" w:color="000000"/>
              <w:right w:val="single" w:sz="6" w:space="0" w:color="000000"/>
            </w:tcBorders>
          </w:tcPr>
          <w:p w:rsidR="00E217B1" w:rsidRPr="00E217B1" w:rsidRDefault="00E217B1" w:rsidP="005064D7">
            <w:pPr>
              <w:pStyle w:val="ListParagraph"/>
              <w:numPr>
                <w:ilvl w:val="0"/>
                <w:numId w:val="6"/>
              </w:numPr>
              <w:spacing w:after="0"/>
              <w:rPr>
                <w:szCs w:val="18"/>
              </w:rPr>
            </w:pPr>
            <w:r w:rsidRPr="00E217B1">
              <w:rPr>
                <w:szCs w:val="18"/>
              </w:rPr>
              <w:t>Extensive language support. Java, C#, Ruby, Python</w:t>
            </w:r>
          </w:p>
          <w:p w:rsidR="00E217B1" w:rsidRPr="00E217B1" w:rsidRDefault="00E217B1" w:rsidP="005064D7">
            <w:pPr>
              <w:pStyle w:val="ListParagraph"/>
              <w:numPr>
                <w:ilvl w:val="0"/>
                <w:numId w:val="6"/>
              </w:numPr>
              <w:spacing w:after="0"/>
              <w:rPr>
                <w:szCs w:val="18"/>
              </w:rPr>
            </w:pPr>
            <w:r w:rsidRPr="00E217B1">
              <w:rPr>
                <w:szCs w:val="18"/>
              </w:rPr>
              <w:t>Open source ecosystem</w:t>
            </w:r>
          </w:p>
        </w:tc>
        <w:tc>
          <w:tcPr>
            <w:tcW w:w="4111" w:type="dxa"/>
            <w:tcBorders>
              <w:top w:val="single" w:sz="6" w:space="0" w:color="000000"/>
              <w:left w:val="single" w:sz="6" w:space="0" w:color="000000"/>
              <w:bottom w:val="single" w:sz="6" w:space="0" w:color="000000"/>
              <w:right w:val="single" w:sz="6" w:space="0" w:color="000000"/>
            </w:tcBorders>
          </w:tcPr>
          <w:p w:rsidR="00E217B1" w:rsidRPr="00E217B1" w:rsidRDefault="00E217B1" w:rsidP="005064D7">
            <w:pPr>
              <w:pStyle w:val="ListParagraph"/>
              <w:numPr>
                <w:ilvl w:val="0"/>
                <w:numId w:val="6"/>
              </w:numPr>
              <w:spacing w:after="0"/>
              <w:rPr>
                <w:szCs w:val="18"/>
              </w:rPr>
            </w:pPr>
            <w:r w:rsidRPr="00E217B1">
              <w:rPr>
                <w:szCs w:val="18"/>
              </w:rPr>
              <w:t>Only support C# and VB .NET</w:t>
            </w:r>
          </w:p>
          <w:p w:rsidR="00E217B1" w:rsidRPr="00E217B1" w:rsidRDefault="00E217B1" w:rsidP="005064D7">
            <w:pPr>
              <w:pStyle w:val="ListParagraph"/>
              <w:numPr>
                <w:ilvl w:val="0"/>
                <w:numId w:val="6"/>
              </w:numPr>
              <w:spacing w:after="0"/>
              <w:rPr>
                <w:szCs w:val="18"/>
              </w:rPr>
            </w:pPr>
            <w:r w:rsidRPr="00E217B1">
              <w:rPr>
                <w:szCs w:val="18"/>
              </w:rPr>
              <w:t>No vendor proprietary language</w:t>
            </w:r>
          </w:p>
        </w:tc>
      </w:tr>
      <w:tr w:rsidR="00E217B1" w:rsidTr="00573BA2">
        <w:tc>
          <w:tcPr>
            <w:tcW w:w="3964" w:type="dxa"/>
            <w:tcBorders>
              <w:top w:val="single" w:sz="6" w:space="0" w:color="000000"/>
              <w:left w:val="single" w:sz="6" w:space="0" w:color="000000"/>
              <w:bottom w:val="single" w:sz="6" w:space="0" w:color="000000"/>
              <w:right w:val="single" w:sz="6" w:space="0" w:color="000000"/>
            </w:tcBorders>
          </w:tcPr>
          <w:p w:rsidR="00E217B1" w:rsidRPr="00E217B1" w:rsidRDefault="00E217B1" w:rsidP="005064D7">
            <w:pPr>
              <w:pStyle w:val="ListParagraph"/>
              <w:numPr>
                <w:ilvl w:val="0"/>
                <w:numId w:val="6"/>
              </w:numPr>
              <w:spacing w:after="0"/>
              <w:rPr>
                <w:szCs w:val="18"/>
              </w:rPr>
            </w:pPr>
            <w:r w:rsidRPr="00E217B1">
              <w:rPr>
                <w:szCs w:val="18"/>
              </w:rPr>
              <w:t>Extensive Unit testing integration possible</w:t>
            </w:r>
          </w:p>
        </w:tc>
        <w:tc>
          <w:tcPr>
            <w:tcW w:w="4111" w:type="dxa"/>
            <w:tcBorders>
              <w:top w:val="single" w:sz="6" w:space="0" w:color="000000"/>
              <w:left w:val="single" w:sz="6" w:space="0" w:color="000000"/>
              <w:bottom w:val="single" w:sz="6" w:space="0" w:color="000000"/>
              <w:right w:val="single" w:sz="6" w:space="0" w:color="000000"/>
            </w:tcBorders>
          </w:tcPr>
          <w:p w:rsidR="00E217B1" w:rsidRPr="00E217B1" w:rsidRDefault="00E217B1" w:rsidP="005064D7">
            <w:pPr>
              <w:pStyle w:val="ListParagraph"/>
              <w:numPr>
                <w:ilvl w:val="0"/>
                <w:numId w:val="6"/>
              </w:numPr>
              <w:spacing w:after="0"/>
              <w:rPr>
                <w:szCs w:val="18"/>
              </w:rPr>
            </w:pPr>
            <w:r w:rsidRPr="00E217B1">
              <w:rPr>
                <w:szCs w:val="18"/>
              </w:rPr>
              <w:t>Only supports NUnit (.NET based unit testing framework)</w:t>
            </w:r>
          </w:p>
        </w:tc>
      </w:tr>
      <w:tr w:rsidR="00E217B1" w:rsidTr="00573BA2">
        <w:tc>
          <w:tcPr>
            <w:tcW w:w="3964" w:type="dxa"/>
            <w:tcBorders>
              <w:top w:val="single" w:sz="6" w:space="0" w:color="000000"/>
              <w:left w:val="single" w:sz="6" w:space="0" w:color="000000"/>
              <w:bottom w:val="single" w:sz="6" w:space="0" w:color="000000"/>
              <w:right w:val="single" w:sz="6" w:space="0" w:color="000000"/>
            </w:tcBorders>
          </w:tcPr>
          <w:p w:rsidR="00E217B1" w:rsidRPr="00E217B1" w:rsidRDefault="00E217B1" w:rsidP="005064D7">
            <w:pPr>
              <w:pStyle w:val="ListParagraph"/>
              <w:numPr>
                <w:ilvl w:val="0"/>
                <w:numId w:val="6"/>
              </w:numPr>
              <w:spacing w:after="0"/>
              <w:rPr>
                <w:szCs w:val="18"/>
              </w:rPr>
            </w:pPr>
            <w:r w:rsidRPr="00E217B1">
              <w:rPr>
                <w:szCs w:val="18"/>
              </w:rPr>
              <w:t>No user friendly UI. Completely a command line driven tool set</w:t>
            </w:r>
          </w:p>
        </w:tc>
        <w:tc>
          <w:tcPr>
            <w:tcW w:w="4111" w:type="dxa"/>
            <w:tcBorders>
              <w:top w:val="single" w:sz="6" w:space="0" w:color="000000"/>
              <w:left w:val="single" w:sz="6" w:space="0" w:color="000000"/>
              <w:bottom w:val="single" w:sz="6" w:space="0" w:color="000000"/>
              <w:right w:val="single" w:sz="6" w:space="0" w:color="000000"/>
            </w:tcBorders>
          </w:tcPr>
          <w:p w:rsidR="00E217B1" w:rsidRPr="00E217B1" w:rsidRDefault="00E217B1" w:rsidP="005064D7">
            <w:pPr>
              <w:pStyle w:val="ListParagraph"/>
              <w:numPr>
                <w:ilvl w:val="0"/>
                <w:numId w:val="6"/>
              </w:numPr>
              <w:spacing w:after="0"/>
              <w:rPr>
                <w:szCs w:val="18"/>
              </w:rPr>
            </w:pPr>
            <w:r w:rsidRPr="00E217B1">
              <w:rPr>
                <w:szCs w:val="18"/>
              </w:rPr>
              <w:t>A rich UI, offering a wide range of UI actions &amp; validation controls.</w:t>
            </w:r>
          </w:p>
        </w:tc>
      </w:tr>
      <w:tr w:rsidR="00E217B1" w:rsidTr="00573BA2">
        <w:tc>
          <w:tcPr>
            <w:tcW w:w="3964" w:type="dxa"/>
            <w:tcBorders>
              <w:top w:val="single" w:sz="6" w:space="0" w:color="000000"/>
              <w:left w:val="single" w:sz="6" w:space="0" w:color="000000"/>
              <w:bottom w:val="single" w:sz="6" w:space="0" w:color="000000"/>
              <w:right w:val="single" w:sz="6" w:space="0" w:color="000000"/>
            </w:tcBorders>
          </w:tcPr>
          <w:p w:rsidR="00E217B1" w:rsidRPr="00E217B1" w:rsidRDefault="00E217B1" w:rsidP="005064D7">
            <w:pPr>
              <w:pStyle w:val="ListParagraph"/>
              <w:numPr>
                <w:ilvl w:val="0"/>
                <w:numId w:val="6"/>
              </w:numPr>
              <w:spacing w:after="0"/>
              <w:rPr>
                <w:szCs w:val="18"/>
              </w:rPr>
            </w:pPr>
            <w:r w:rsidRPr="00E217B1">
              <w:rPr>
                <w:szCs w:val="18"/>
              </w:rPr>
              <w:t>Must have a programming background to start adding value</w:t>
            </w:r>
          </w:p>
        </w:tc>
        <w:tc>
          <w:tcPr>
            <w:tcW w:w="4111" w:type="dxa"/>
            <w:tcBorders>
              <w:top w:val="single" w:sz="6" w:space="0" w:color="000000"/>
              <w:left w:val="single" w:sz="6" w:space="0" w:color="000000"/>
              <w:bottom w:val="single" w:sz="6" w:space="0" w:color="000000"/>
              <w:right w:val="single" w:sz="6" w:space="0" w:color="000000"/>
            </w:tcBorders>
          </w:tcPr>
          <w:p w:rsidR="00E217B1" w:rsidRPr="00E217B1" w:rsidRDefault="00E217B1" w:rsidP="005064D7">
            <w:pPr>
              <w:pStyle w:val="ListParagraph"/>
              <w:numPr>
                <w:ilvl w:val="0"/>
                <w:numId w:val="6"/>
              </w:numPr>
              <w:spacing w:after="0"/>
              <w:rPr>
                <w:szCs w:val="18"/>
              </w:rPr>
            </w:pPr>
            <w:r w:rsidRPr="00E217B1">
              <w:rPr>
                <w:szCs w:val="18"/>
              </w:rPr>
              <w:t xml:space="preserve">No programming experience required. - But basic training (online tutorials) of the tool is required </w:t>
            </w:r>
          </w:p>
        </w:tc>
      </w:tr>
      <w:tr w:rsidR="00E217B1" w:rsidTr="00573BA2">
        <w:tc>
          <w:tcPr>
            <w:tcW w:w="3964" w:type="dxa"/>
            <w:tcBorders>
              <w:top w:val="single" w:sz="6" w:space="0" w:color="000000"/>
              <w:left w:val="single" w:sz="6" w:space="0" w:color="000000"/>
              <w:bottom w:val="single" w:sz="6" w:space="0" w:color="000000"/>
              <w:right w:val="single" w:sz="6" w:space="0" w:color="000000"/>
            </w:tcBorders>
          </w:tcPr>
          <w:p w:rsidR="00E217B1" w:rsidRPr="00E217B1" w:rsidRDefault="00E217B1" w:rsidP="005064D7">
            <w:pPr>
              <w:pStyle w:val="ListParagraph"/>
              <w:numPr>
                <w:ilvl w:val="0"/>
                <w:numId w:val="6"/>
              </w:numPr>
              <w:spacing w:after="0"/>
              <w:rPr>
                <w:szCs w:val="18"/>
              </w:rPr>
            </w:pPr>
            <w:r w:rsidRPr="00E217B1">
              <w:rPr>
                <w:szCs w:val="18"/>
              </w:rPr>
              <w:t>Integration with source control &amp; CI engine needs to be configured &amp; maintained</w:t>
            </w:r>
          </w:p>
        </w:tc>
        <w:tc>
          <w:tcPr>
            <w:tcW w:w="4111" w:type="dxa"/>
            <w:tcBorders>
              <w:top w:val="single" w:sz="6" w:space="0" w:color="000000"/>
              <w:left w:val="single" w:sz="6" w:space="0" w:color="000000"/>
              <w:bottom w:val="single" w:sz="6" w:space="0" w:color="000000"/>
              <w:right w:val="single" w:sz="6" w:space="0" w:color="000000"/>
            </w:tcBorders>
          </w:tcPr>
          <w:p w:rsidR="00E217B1" w:rsidRPr="00E217B1" w:rsidRDefault="00E217B1" w:rsidP="005064D7">
            <w:pPr>
              <w:pStyle w:val="ListParagraph"/>
              <w:numPr>
                <w:ilvl w:val="0"/>
                <w:numId w:val="6"/>
              </w:numPr>
              <w:spacing w:after="0"/>
              <w:rPr>
                <w:szCs w:val="18"/>
              </w:rPr>
            </w:pPr>
            <w:r w:rsidRPr="00E217B1">
              <w:rPr>
                <w:szCs w:val="18"/>
              </w:rPr>
              <w:t>Integration with source control &amp; CI engine needs to be configured &amp; maintained</w:t>
            </w:r>
          </w:p>
        </w:tc>
      </w:tr>
      <w:tr w:rsidR="00E217B1" w:rsidTr="00573BA2">
        <w:tc>
          <w:tcPr>
            <w:tcW w:w="3964" w:type="dxa"/>
            <w:tcBorders>
              <w:top w:val="single" w:sz="6" w:space="0" w:color="000000"/>
              <w:left w:val="single" w:sz="6" w:space="0" w:color="000000"/>
              <w:bottom w:val="single" w:sz="6" w:space="0" w:color="000000"/>
              <w:right w:val="single" w:sz="6" w:space="0" w:color="000000"/>
            </w:tcBorders>
          </w:tcPr>
          <w:p w:rsidR="00E217B1" w:rsidRPr="00E217B1" w:rsidRDefault="00E217B1" w:rsidP="005064D7">
            <w:pPr>
              <w:pStyle w:val="ListParagraph"/>
              <w:numPr>
                <w:ilvl w:val="0"/>
                <w:numId w:val="6"/>
              </w:numPr>
              <w:spacing w:after="0"/>
              <w:rPr>
                <w:szCs w:val="18"/>
              </w:rPr>
            </w:pPr>
            <w:r w:rsidRPr="00E217B1">
              <w:rPr>
                <w:szCs w:val="18"/>
              </w:rPr>
              <w:t>No dedicated tooling support. Completely community based (however Selenium has a strong &amp; dedicated community support since 2003 and is a W3C web standard since 2014)</w:t>
            </w:r>
          </w:p>
        </w:tc>
        <w:tc>
          <w:tcPr>
            <w:tcW w:w="4111" w:type="dxa"/>
            <w:tcBorders>
              <w:top w:val="single" w:sz="6" w:space="0" w:color="000000"/>
              <w:left w:val="single" w:sz="6" w:space="0" w:color="000000"/>
              <w:bottom w:val="single" w:sz="6" w:space="0" w:color="000000"/>
              <w:right w:val="single" w:sz="6" w:space="0" w:color="000000"/>
            </w:tcBorders>
          </w:tcPr>
          <w:p w:rsidR="00E217B1" w:rsidRPr="00E217B1" w:rsidRDefault="00E217B1" w:rsidP="005064D7">
            <w:pPr>
              <w:pStyle w:val="ListParagraph"/>
              <w:numPr>
                <w:ilvl w:val="0"/>
                <w:numId w:val="6"/>
              </w:numPr>
              <w:spacing w:after="0"/>
              <w:rPr>
                <w:szCs w:val="18"/>
              </w:rPr>
            </w:pPr>
            <w:r w:rsidRPr="00E217B1">
              <w:rPr>
                <w:szCs w:val="18"/>
              </w:rPr>
              <w:t>Dedicated vendor support , comes bundled in the licence</w:t>
            </w:r>
          </w:p>
        </w:tc>
      </w:tr>
      <w:tr w:rsidR="00E217B1" w:rsidTr="00573BA2">
        <w:tc>
          <w:tcPr>
            <w:tcW w:w="3964" w:type="dxa"/>
            <w:tcBorders>
              <w:top w:val="single" w:sz="6" w:space="0" w:color="000000"/>
              <w:left w:val="single" w:sz="6" w:space="0" w:color="000000"/>
              <w:bottom w:val="single" w:sz="6" w:space="0" w:color="000000"/>
              <w:right w:val="single" w:sz="6" w:space="0" w:color="000000"/>
            </w:tcBorders>
          </w:tcPr>
          <w:p w:rsidR="00E217B1" w:rsidRPr="00E217B1" w:rsidRDefault="00E217B1" w:rsidP="005064D7">
            <w:pPr>
              <w:pStyle w:val="ListParagraph"/>
              <w:numPr>
                <w:ilvl w:val="0"/>
                <w:numId w:val="6"/>
              </w:numPr>
              <w:spacing w:after="0"/>
              <w:rPr>
                <w:szCs w:val="18"/>
              </w:rPr>
            </w:pPr>
            <w:r w:rsidRPr="00E217B1">
              <w:rPr>
                <w:szCs w:val="18"/>
              </w:rPr>
              <w:t xml:space="preserve">Need knowledge of </w:t>
            </w:r>
            <w:r w:rsidR="00630254" w:rsidRPr="00E217B1">
              <w:rPr>
                <w:szCs w:val="18"/>
              </w:rPr>
              <w:t>DOM (</w:t>
            </w:r>
            <w:r w:rsidRPr="00E217B1">
              <w:rPr>
                <w:szCs w:val="18"/>
              </w:rPr>
              <w:t xml:space="preserve">Document object model) to understand &amp; manipulate Web elements. </w:t>
            </w:r>
          </w:p>
          <w:p w:rsidR="00E217B1" w:rsidRPr="00E217B1" w:rsidRDefault="00E217B1" w:rsidP="005064D7">
            <w:pPr>
              <w:pStyle w:val="ListParagraph"/>
              <w:numPr>
                <w:ilvl w:val="0"/>
                <w:numId w:val="6"/>
              </w:numPr>
              <w:spacing w:after="0"/>
              <w:rPr>
                <w:szCs w:val="18"/>
              </w:rPr>
            </w:pPr>
            <w:r w:rsidRPr="00E217B1">
              <w:rPr>
                <w:szCs w:val="18"/>
              </w:rPr>
              <w:t>Does not have inbuilt support for XPATH editing (need external tool)</w:t>
            </w:r>
          </w:p>
        </w:tc>
        <w:tc>
          <w:tcPr>
            <w:tcW w:w="4111" w:type="dxa"/>
            <w:tcBorders>
              <w:top w:val="single" w:sz="6" w:space="0" w:color="000000"/>
              <w:left w:val="single" w:sz="6" w:space="0" w:color="000000"/>
              <w:bottom w:val="single" w:sz="6" w:space="0" w:color="000000"/>
              <w:right w:val="single" w:sz="6" w:space="0" w:color="000000"/>
            </w:tcBorders>
          </w:tcPr>
          <w:p w:rsidR="00E217B1" w:rsidRPr="00E217B1" w:rsidRDefault="00E217B1" w:rsidP="005064D7">
            <w:pPr>
              <w:pStyle w:val="ListParagraph"/>
              <w:numPr>
                <w:ilvl w:val="0"/>
                <w:numId w:val="6"/>
              </w:numPr>
              <w:spacing w:after="0"/>
              <w:rPr>
                <w:szCs w:val="18"/>
              </w:rPr>
            </w:pPr>
            <w:r w:rsidRPr="00E217B1">
              <w:rPr>
                <w:szCs w:val="18"/>
              </w:rPr>
              <w:t xml:space="preserve">Need knowledge of DOM to understand &amp; manipulate Web elements, however it comes with an inbuilt Objective recognition library and XPATH editor </w:t>
            </w:r>
          </w:p>
        </w:tc>
      </w:tr>
    </w:tbl>
    <w:p w:rsidR="00E217B1" w:rsidRDefault="00E217B1" w:rsidP="00E217B1"/>
    <w:p w:rsidR="00573BA2" w:rsidRDefault="00573BA2" w:rsidP="00573BA2">
      <w:pPr>
        <w:pStyle w:val="Heading2"/>
      </w:pPr>
      <w:bookmarkStart w:id="17" w:name="_Toc464034474"/>
      <w:bookmarkStart w:id="18" w:name="_Toc464049005"/>
      <w:r w:rsidRPr="00C953B9">
        <w:t>Key considerations</w:t>
      </w:r>
      <w:bookmarkEnd w:id="17"/>
      <w:bookmarkEnd w:id="18"/>
    </w:p>
    <w:p w:rsidR="00573BA2" w:rsidRPr="00573BA2" w:rsidRDefault="00573BA2" w:rsidP="00573BA2">
      <w:pPr>
        <w:spacing w:before="120" w:after="120" w:line="240" w:lineRule="auto"/>
        <w:rPr>
          <w:szCs w:val="18"/>
        </w:rPr>
      </w:pPr>
      <w:r w:rsidRPr="00573BA2">
        <w:rPr>
          <w:szCs w:val="18"/>
        </w:rPr>
        <w:t>These are the critical technical and commercial constraints that organisational leadership Teams must be cognizant of as they adopt Test automation in their organisation</w:t>
      </w:r>
    </w:p>
    <w:p w:rsidR="00573BA2" w:rsidRPr="00573BA2" w:rsidRDefault="00573BA2" w:rsidP="005064D7">
      <w:pPr>
        <w:pStyle w:val="ListParagraph"/>
        <w:numPr>
          <w:ilvl w:val="0"/>
          <w:numId w:val="7"/>
        </w:numPr>
        <w:rPr>
          <w:szCs w:val="18"/>
        </w:rPr>
      </w:pPr>
      <w:r w:rsidRPr="00573BA2">
        <w:rPr>
          <w:szCs w:val="18"/>
        </w:rPr>
        <w:t>Test automation is not just a record &amp; play one time silver bullet to reducing testing effort.</w:t>
      </w:r>
    </w:p>
    <w:p w:rsidR="00573BA2" w:rsidRPr="00573BA2" w:rsidRDefault="00573BA2" w:rsidP="00573BA2">
      <w:pPr>
        <w:spacing w:before="120" w:after="120" w:line="240" w:lineRule="auto"/>
        <w:rPr>
          <w:szCs w:val="18"/>
        </w:rPr>
      </w:pPr>
      <w:r w:rsidRPr="00573BA2">
        <w:rPr>
          <w:szCs w:val="18"/>
        </w:rPr>
        <w:t>It has an ongoing maintenance, debugging and analysis cost, just like maintaining application software code or IT maintenance of applications and systems.</w:t>
      </w:r>
    </w:p>
    <w:p w:rsidR="00573BA2" w:rsidRPr="00573BA2" w:rsidRDefault="00573BA2" w:rsidP="005064D7">
      <w:pPr>
        <w:pStyle w:val="ListParagraph"/>
        <w:numPr>
          <w:ilvl w:val="0"/>
          <w:numId w:val="7"/>
        </w:numPr>
        <w:rPr>
          <w:szCs w:val="18"/>
        </w:rPr>
      </w:pPr>
      <w:r w:rsidRPr="00573BA2">
        <w:rPr>
          <w:szCs w:val="18"/>
        </w:rPr>
        <w:t>Teams successful with Test automation need dedicated sapient &amp; infrastructure resources to maintain, extend and write new Test suites and maintain existing automated tests over time</w:t>
      </w:r>
    </w:p>
    <w:p w:rsidR="00573BA2" w:rsidRPr="00573BA2" w:rsidRDefault="00573BA2" w:rsidP="00573BA2">
      <w:pPr>
        <w:spacing w:before="120" w:after="120" w:line="240" w:lineRule="auto"/>
        <w:rPr>
          <w:szCs w:val="18"/>
        </w:rPr>
      </w:pPr>
      <w:r w:rsidRPr="00573BA2">
        <w:rPr>
          <w:szCs w:val="18"/>
        </w:rPr>
        <w:t xml:space="preserve">It is a parallel discipline to Software development and functional testing, with a FTE cost to the project/IT department. </w:t>
      </w:r>
    </w:p>
    <w:p w:rsidR="00573BA2" w:rsidRPr="00763DDC" w:rsidRDefault="00573BA2" w:rsidP="00573BA2">
      <w:pPr>
        <w:rPr>
          <w:rFonts w:asciiTheme="minorHAnsi" w:hAnsiTheme="minorHAnsi"/>
          <w:sz w:val="24"/>
          <w:szCs w:val="24"/>
        </w:rPr>
      </w:pPr>
    </w:p>
    <w:p w:rsidR="00573BA2" w:rsidRPr="00573BA2" w:rsidRDefault="005A546B" w:rsidP="005064D7">
      <w:pPr>
        <w:pStyle w:val="ListParagraph"/>
        <w:numPr>
          <w:ilvl w:val="0"/>
          <w:numId w:val="7"/>
        </w:numPr>
        <w:rPr>
          <w:szCs w:val="18"/>
        </w:rPr>
      </w:pPr>
      <w:r>
        <w:rPr>
          <w:szCs w:val="18"/>
        </w:rPr>
        <w:lastRenderedPageBreak/>
        <w:t>Test automation has structure implications. C</w:t>
      </w:r>
      <w:r w:rsidR="00573BA2" w:rsidRPr="00573BA2">
        <w:rPr>
          <w:szCs w:val="18"/>
        </w:rPr>
        <w:t xml:space="preserve">ontemporary enterprise </w:t>
      </w:r>
      <w:r>
        <w:rPr>
          <w:szCs w:val="18"/>
        </w:rPr>
        <w:t xml:space="preserve">IT </w:t>
      </w:r>
      <w:r w:rsidR="00573BA2" w:rsidRPr="00573BA2">
        <w:rPr>
          <w:szCs w:val="18"/>
        </w:rPr>
        <w:t>Teams have dedicated Test automators in their cross functional Teams who are responsible for,</w:t>
      </w:r>
    </w:p>
    <w:p w:rsidR="00573BA2" w:rsidRPr="00573BA2" w:rsidRDefault="00573BA2" w:rsidP="005064D7">
      <w:pPr>
        <w:pStyle w:val="ListParagraph"/>
        <w:numPr>
          <w:ilvl w:val="0"/>
          <w:numId w:val="6"/>
        </w:numPr>
        <w:spacing w:after="0" w:line="240" w:lineRule="auto"/>
        <w:rPr>
          <w:szCs w:val="18"/>
        </w:rPr>
      </w:pPr>
      <w:r w:rsidRPr="00573BA2">
        <w:rPr>
          <w:szCs w:val="18"/>
        </w:rPr>
        <w:t>Delivering &amp; maintaining regression scripts for existing AQ products &amp; apps</w:t>
      </w:r>
    </w:p>
    <w:p w:rsidR="00573BA2" w:rsidRPr="00573BA2" w:rsidRDefault="00573BA2" w:rsidP="005064D7">
      <w:pPr>
        <w:pStyle w:val="ListParagraph"/>
        <w:numPr>
          <w:ilvl w:val="0"/>
          <w:numId w:val="6"/>
        </w:numPr>
        <w:spacing w:after="0" w:line="240" w:lineRule="auto"/>
        <w:rPr>
          <w:szCs w:val="18"/>
        </w:rPr>
      </w:pPr>
      <w:r w:rsidRPr="00573BA2">
        <w:rPr>
          <w:szCs w:val="18"/>
        </w:rPr>
        <w:t>Writing new automated solutions (to go hand in hand with new project deliverables)</w:t>
      </w:r>
    </w:p>
    <w:p w:rsidR="00573BA2" w:rsidRDefault="00573BA2" w:rsidP="005064D7">
      <w:pPr>
        <w:pStyle w:val="ListParagraph"/>
        <w:numPr>
          <w:ilvl w:val="0"/>
          <w:numId w:val="6"/>
        </w:numPr>
        <w:spacing w:after="0" w:line="240" w:lineRule="auto"/>
        <w:rPr>
          <w:szCs w:val="18"/>
        </w:rPr>
      </w:pPr>
      <w:r w:rsidRPr="00573BA2">
        <w:rPr>
          <w:szCs w:val="18"/>
        </w:rPr>
        <w:t>Mentoring and upskilling other Team members on Test automation</w:t>
      </w:r>
    </w:p>
    <w:p w:rsidR="005A546B" w:rsidRDefault="005A546B" w:rsidP="005A546B">
      <w:pPr>
        <w:spacing w:after="0" w:line="240" w:lineRule="auto"/>
        <w:rPr>
          <w:szCs w:val="18"/>
        </w:rPr>
      </w:pPr>
    </w:p>
    <w:p w:rsidR="005A546B" w:rsidRPr="005A546B" w:rsidRDefault="005A546B" w:rsidP="005A546B">
      <w:pPr>
        <w:spacing w:after="0" w:line="240" w:lineRule="auto"/>
        <w:rPr>
          <w:szCs w:val="18"/>
        </w:rPr>
      </w:pPr>
      <w:r>
        <w:rPr>
          <w:szCs w:val="18"/>
        </w:rPr>
        <w:t xml:space="preserve">          </w:t>
      </w:r>
    </w:p>
    <w:p w:rsidR="00086F1D" w:rsidRPr="00E75A5B" w:rsidRDefault="008B0589" w:rsidP="00E75A5B">
      <w:pPr>
        <w:spacing w:after="200"/>
        <w:rPr>
          <w:rFonts w:asciiTheme="minorHAnsi" w:hAnsiTheme="minorHAnsi"/>
          <w:sz w:val="24"/>
          <w:szCs w:val="24"/>
        </w:rPr>
      </w:pPr>
      <w:r>
        <w:rPr>
          <w:rFonts w:asciiTheme="minorHAnsi" w:hAnsiTheme="minorHAnsi"/>
          <w:sz w:val="24"/>
          <w:szCs w:val="24"/>
        </w:rPr>
        <w:br w:type="page"/>
      </w:r>
    </w:p>
    <w:p w:rsidR="00573BA2" w:rsidRDefault="00573BA2" w:rsidP="00796AC8">
      <w:pPr>
        <w:pStyle w:val="Heading1"/>
        <w:framePr w:wrap="around"/>
      </w:pPr>
      <w:bookmarkStart w:id="19" w:name="_Toc464049006"/>
      <w:r w:rsidRPr="00573BA2">
        <w:lastRenderedPageBreak/>
        <w:t>Recommended tool set for Test automation</w:t>
      </w:r>
      <w:bookmarkEnd w:id="19"/>
    </w:p>
    <w:p w:rsidR="00573BA2" w:rsidRDefault="00573BA2" w:rsidP="00573BA2">
      <w:r>
        <w:t>Assurity rec</w:t>
      </w:r>
      <w:r w:rsidR="00630254">
        <w:t>ommend that AsureQuality look to</w:t>
      </w:r>
      <w:r>
        <w:t xml:space="preserve"> </w:t>
      </w:r>
      <w:r w:rsidRPr="00FB0DC4">
        <w:rPr>
          <w:rFonts w:asciiTheme="minorHAnsi" w:hAnsiTheme="minorHAnsi"/>
          <w:b/>
          <w:sz w:val="24"/>
          <w:szCs w:val="24"/>
        </w:rPr>
        <w:t>Ranorex studio</w:t>
      </w:r>
      <w:r>
        <w:rPr>
          <w:rFonts w:asciiTheme="minorHAnsi" w:hAnsiTheme="minorHAnsi"/>
          <w:b/>
          <w:sz w:val="24"/>
          <w:szCs w:val="24"/>
        </w:rPr>
        <w:t xml:space="preserve"> </w:t>
      </w:r>
      <w:r w:rsidRPr="00573BA2">
        <w:t>for the AsureQuality legacy and upcoming (Dynamics CRM) application stack</w:t>
      </w:r>
      <w:r>
        <w:t>.</w:t>
      </w:r>
    </w:p>
    <w:p w:rsidR="00573BA2" w:rsidRPr="00573BA2" w:rsidRDefault="00573BA2" w:rsidP="00573BA2">
      <w:r w:rsidRPr="00573BA2">
        <w:t xml:space="preserve">The key influencing factors in Ranorex’s favour are - </w:t>
      </w:r>
    </w:p>
    <w:p w:rsidR="00573BA2" w:rsidRPr="00573BA2" w:rsidRDefault="00573BA2" w:rsidP="005064D7">
      <w:pPr>
        <w:pStyle w:val="ListParagraph"/>
        <w:numPr>
          <w:ilvl w:val="0"/>
          <w:numId w:val="8"/>
        </w:numPr>
        <w:rPr>
          <w:szCs w:val="18"/>
        </w:rPr>
      </w:pPr>
      <w:r w:rsidRPr="00573BA2">
        <w:rPr>
          <w:szCs w:val="18"/>
        </w:rPr>
        <w:t>Support for Desktop and Mobile applications in addition to Web. Selenium web driver only supports web applications.</w:t>
      </w:r>
    </w:p>
    <w:p w:rsidR="00573BA2" w:rsidRPr="00573BA2" w:rsidRDefault="00573BA2" w:rsidP="005064D7">
      <w:pPr>
        <w:pStyle w:val="ListParagraph"/>
        <w:numPr>
          <w:ilvl w:val="0"/>
          <w:numId w:val="8"/>
        </w:numPr>
        <w:rPr>
          <w:szCs w:val="18"/>
        </w:rPr>
      </w:pPr>
      <w:r w:rsidRPr="00573BA2">
        <w:rPr>
          <w:szCs w:val="18"/>
        </w:rPr>
        <w:t xml:space="preserve">Selenium web driver has a prerequisite of intermediate to advanced working knowledge of a programming language and object oriented programming (OOP) principles. Whereas Ranorex with its extensive out of the box feature set does not require any programming knowledge for business users and relatively non-technical testers to start adding automated testing value from Day 1. </w:t>
      </w:r>
    </w:p>
    <w:p w:rsidR="00573BA2" w:rsidRPr="00573BA2" w:rsidRDefault="00630254" w:rsidP="00630254">
      <w:pPr>
        <w:ind w:left="720" w:firstLine="24"/>
        <w:rPr>
          <w:i/>
          <w:szCs w:val="18"/>
        </w:rPr>
      </w:pPr>
      <w:r>
        <w:rPr>
          <w:i/>
          <w:szCs w:val="18"/>
        </w:rPr>
        <w:t xml:space="preserve">This has been </w:t>
      </w:r>
      <w:r w:rsidR="00573BA2" w:rsidRPr="00573BA2">
        <w:rPr>
          <w:i/>
          <w:szCs w:val="18"/>
        </w:rPr>
        <w:t>further vindicated through feedback from the JMS Team in the demo.</w:t>
      </w:r>
    </w:p>
    <w:p w:rsidR="00573BA2" w:rsidRPr="00573BA2" w:rsidRDefault="00573BA2" w:rsidP="005064D7">
      <w:pPr>
        <w:pStyle w:val="ListParagraph"/>
        <w:numPr>
          <w:ilvl w:val="0"/>
          <w:numId w:val="8"/>
        </w:numPr>
        <w:rPr>
          <w:szCs w:val="18"/>
        </w:rPr>
      </w:pPr>
      <w:r w:rsidRPr="00573BA2">
        <w:rPr>
          <w:szCs w:val="18"/>
        </w:rPr>
        <w:t>On top of the out of the box features , Ranorex also has tremendous flexibility to add custom code (in C# and VB.NET) to test suites that help in adoption of the tool with Developers and experienced Automation engineers</w:t>
      </w:r>
    </w:p>
    <w:p w:rsidR="00573BA2" w:rsidRPr="00573BA2" w:rsidRDefault="00573BA2" w:rsidP="00573BA2"/>
    <w:p w:rsidR="007D6F39" w:rsidRPr="00796AC8" w:rsidRDefault="00573BA2" w:rsidP="00796AC8">
      <w:pPr>
        <w:pStyle w:val="Heading1"/>
        <w:framePr w:wrap="around"/>
      </w:pPr>
      <w:bookmarkStart w:id="20" w:name="_Toc464049007"/>
      <w:r>
        <w:lastRenderedPageBreak/>
        <w:t xml:space="preserve">Licence </w:t>
      </w:r>
      <w:r w:rsidR="00AB7880" w:rsidRPr="00796AC8">
        <w:t>Pricing</w:t>
      </w:r>
      <w:bookmarkEnd w:id="20"/>
    </w:p>
    <w:p w:rsidR="001B79BA" w:rsidRDefault="001B79BA" w:rsidP="00156B82">
      <w:r w:rsidRPr="00002864">
        <w:t>The following table</w:t>
      </w:r>
      <w:r w:rsidR="000708D6">
        <w:t>s</w:t>
      </w:r>
      <w:r w:rsidRPr="00002864">
        <w:t xml:space="preserve"> outlines the </w:t>
      </w:r>
      <w:r w:rsidR="00573BA2">
        <w:t>licencing costs and options available for Ranorex</w:t>
      </w:r>
    </w:p>
    <w:p w:rsidR="00BC2134" w:rsidRDefault="00573BA2" w:rsidP="00BC2134">
      <w:pPr>
        <w:pStyle w:val="Heading2"/>
        <w:spacing w:before="240" w:after="120" w:line="240" w:lineRule="auto"/>
      </w:pPr>
      <w:bookmarkStart w:id="21" w:name="_Toc464049008"/>
      <w:r>
        <w:t>Options</w:t>
      </w:r>
      <w:bookmarkEnd w:id="21"/>
    </w:p>
    <w:tbl>
      <w:tblPr>
        <w:tblStyle w:val="TableGrid"/>
        <w:tblW w:w="0" w:type="auto"/>
        <w:tblLook w:val="04A0" w:firstRow="1" w:lastRow="0" w:firstColumn="1" w:lastColumn="0" w:noHBand="0" w:noVBand="1"/>
      </w:tblPr>
      <w:tblGrid>
        <w:gridCol w:w="2972"/>
        <w:gridCol w:w="3827"/>
        <w:gridCol w:w="1418"/>
      </w:tblGrid>
      <w:tr w:rsidR="00573BA2" w:rsidRPr="00FC339B" w:rsidTr="00973DCC">
        <w:tc>
          <w:tcPr>
            <w:tcW w:w="2972" w:type="dxa"/>
            <w:shd w:val="pct12" w:color="auto" w:fill="auto"/>
          </w:tcPr>
          <w:p w:rsidR="00573BA2" w:rsidRPr="00FC339B" w:rsidRDefault="00573BA2" w:rsidP="00573BA2">
            <w:pPr>
              <w:rPr>
                <w:rFonts w:asciiTheme="minorHAnsi" w:hAnsiTheme="minorHAnsi" w:cstheme="minorHAnsi"/>
                <w:b/>
                <w:color w:val="000000" w:themeColor="text1"/>
                <w:sz w:val="22"/>
              </w:rPr>
            </w:pPr>
            <w:r>
              <w:rPr>
                <w:rFonts w:asciiTheme="minorHAnsi" w:hAnsiTheme="minorHAnsi" w:cstheme="minorHAnsi"/>
                <w:b/>
                <w:color w:val="000000" w:themeColor="text1"/>
                <w:sz w:val="22"/>
              </w:rPr>
              <w:t>Licence</w:t>
            </w:r>
          </w:p>
        </w:tc>
        <w:tc>
          <w:tcPr>
            <w:tcW w:w="3827" w:type="dxa"/>
            <w:shd w:val="pct12" w:color="auto" w:fill="auto"/>
          </w:tcPr>
          <w:p w:rsidR="00573BA2" w:rsidRPr="00FC339B" w:rsidRDefault="00573BA2" w:rsidP="00573BA2">
            <w:pPr>
              <w:jc w:val="center"/>
              <w:rPr>
                <w:rFonts w:asciiTheme="minorHAnsi" w:hAnsiTheme="minorHAnsi" w:cstheme="minorHAnsi"/>
                <w:b/>
                <w:color w:val="000000" w:themeColor="text1"/>
                <w:sz w:val="22"/>
              </w:rPr>
            </w:pPr>
            <w:r>
              <w:rPr>
                <w:rFonts w:asciiTheme="minorHAnsi" w:hAnsiTheme="minorHAnsi" w:cstheme="minorHAnsi"/>
                <w:b/>
                <w:color w:val="000000" w:themeColor="text1"/>
                <w:sz w:val="22"/>
              </w:rPr>
              <w:t>Description</w:t>
            </w:r>
          </w:p>
        </w:tc>
        <w:tc>
          <w:tcPr>
            <w:tcW w:w="1418" w:type="dxa"/>
            <w:shd w:val="pct12" w:color="auto" w:fill="auto"/>
          </w:tcPr>
          <w:p w:rsidR="00573BA2" w:rsidRPr="00FC339B" w:rsidRDefault="00573BA2" w:rsidP="00573BA2">
            <w:pPr>
              <w:jc w:val="center"/>
              <w:rPr>
                <w:rFonts w:asciiTheme="minorHAnsi" w:hAnsiTheme="minorHAnsi" w:cstheme="minorHAnsi"/>
                <w:b/>
                <w:color w:val="000000" w:themeColor="text1"/>
                <w:sz w:val="22"/>
              </w:rPr>
            </w:pPr>
            <w:r>
              <w:rPr>
                <w:rFonts w:asciiTheme="minorHAnsi" w:hAnsiTheme="minorHAnsi" w:cstheme="minorHAnsi"/>
                <w:b/>
                <w:color w:val="000000" w:themeColor="text1"/>
                <w:sz w:val="22"/>
              </w:rPr>
              <w:t>Cost (USD)</w:t>
            </w:r>
          </w:p>
        </w:tc>
      </w:tr>
      <w:tr w:rsidR="00573BA2" w:rsidTr="00973DCC">
        <w:tc>
          <w:tcPr>
            <w:tcW w:w="2972" w:type="dxa"/>
            <w:tcBorders>
              <w:bottom w:val="single" w:sz="4" w:space="0" w:color="auto"/>
            </w:tcBorders>
          </w:tcPr>
          <w:p w:rsidR="00573BA2" w:rsidRDefault="00573BA2" w:rsidP="00573BA2">
            <w:pPr>
              <w:rPr>
                <w:rFonts w:asciiTheme="minorHAnsi" w:hAnsiTheme="minorHAnsi" w:cstheme="minorHAnsi"/>
                <w:color w:val="000000" w:themeColor="text1"/>
                <w:sz w:val="22"/>
              </w:rPr>
            </w:pPr>
            <w:r w:rsidRPr="00573BA2">
              <w:rPr>
                <w:rFonts w:asciiTheme="minorHAnsi" w:hAnsiTheme="minorHAnsi" w:cstheme="minorHAnsi"/>
                <w:color w:val="000000" w:themeColor="text1"/>
                <w:sz w:val="22"/>
              </w:rPr>
              <w:t>Life time node locked licence</w:t>
            </w:r>
          </w:p>
        </w:tc>
        <w:tc>
          <w:tcPr>
            <w:tcW w:w="3827" w:type="dxa"/>
            <w:tcBorders>
              <w:bottom w:val="single" w:sz="4" w:space="0" w:color="auto"/>
            </w:tcBorders>
          </w:tcPr>
          <w:p w:rsidR="00573BA2" w:rsidRPr="00573BA2" w:rsidRDefault="00573BA2" w:rsidP="00573BA2">
            <w:pPr>
              <w:rPr>
                <w:rFonts w:asciiTheme="minorHAnsi" w:hAnsiTheme="minorHAnsi" w:cstheme="minorHAnsi"/>
                <w:color w:val="000000" w:themeColor="text1"/>
                <w:sz w:val="22"/>
              </w:rPr>
            </w:pPr>
            <w:r w:rsidRPr="00573BA2">
              <w:rPr>
                <w:rFonts w:asciiTheme="minorHAnsi" w:hAnsiTheme="minorHAnsi" w:cstheme="minorHAnsi"/>
                <w:color w:val="000000" w:themeColor="text1"/>
                <w:sz w:val="22"/>
              </w:rPr>
              <w:t>perpetual but locked to a physical machine</w:t>
            </w:r>
          </w:p>
          <w:p w:rsidR="00573BA2" w:rsidRDefault="00573BA2" w:rsidP="00573BA2">
            <w:pPr>
              <w:jc w:val="center"/>
              <w:rPr>
                <w:rFonts w:asciiTheme="minorHAnsi" w:hAnsiTheme="minorHAnsi" w:cstheme="minorHAnsi"/>
                <w:color w:val="000000" w:themeColor="text1"/>
                <w:sz w:val="22"/>
              </w:rPr>
            </w:pPr>
          </w:p>
        </w:tc>
        <w:tc>
          <w:tcPr>
            <w:tcW w:w="1418" w:type="dxa"/>
          </w:tcPr>
          <w:p w:rsidR="00573BA2" w:rsidRDefault="00573BA2" w:rsidP="00573BA2">
            <w:pPr>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$2600.00</w:t>
            </w:r>
          </w:p>
        </w:tc>
      </w:tr>
      <w:tr w:rsidR="00573BA2" w:rsidTr="00973DCC">
        <w:tc>
          <w:tcPr>
            <w:tcW w:w="2972" w:type="dxa"/>
            <w:tcBorders>
              <w:bottom w:val="single" w:sz="4" w:space="0" w:color="auto"/>
            </w:tcBorders>
          </w:tcPr>
          <w:p w:rsidR="00573BA2" w:rsidDel="002F4EEB" w:rsidRDefault="00573BA2" w:rsidP="00573BA2">
            <w:pPr>
              <w:rPr>
                <w:rFonts w:asciiTheme="minorHAnsi" w:hAnsiTheme="minorHAnsi" w:cstheme="minorHAnsi"/>
                <w:color w:val="000000" w:themeColor="text1"/>
                <w:sz w:val="22"/>
              </w:rPr>
            </w:pPr>
            <w:r w:rsidRPr="00573BA2">
              <w:rPr>
                <w:rFonts w:asciiTheme="minorHAnsi" w:hAnsiTheme="minorHAnsi" w:cstheme="minorHAnsi"/>
                <w:color w:val="000000" w:themeColor="text1"/>
                <w:sz w:val="22"/>
              </w:rPr>
              <w:t>Life time floating licence</w:t>
            </w:r>
          </w:p>
        </w:tc>
        <w:tc>
          <w:tcPr>
            <w:tcW w:w="3827" w:type="dxa"/>
            <w:tcBorders>
              <w:bottom w:val="single" w:sz="4" w:space="0" w:color="auto"/>
            </w:tcBorders>
          </w:tcPr>
          <w:p w:rsidR="00573BA2" w:rsidRDefault="00973DCC" w:rsidP="00973DCC">
            <w:pPr>
              <w:rPr>
                <w:rFonts w:asciiTheme="minorHAnsi" w:hAnsiTheme="minorHAnsi" w:cstheme="minorHAnsi"/>
                <w:color w:val="000000" w:themeColor="text1"/>
                <w:sz w:val="22"/>
              </w:rPr>
            </w:pPr>
            <w:r w:rsidRPr="00973DCC">
              <w:rPr>
                <w:rFonts w:asciiTheme="minorHAnsi" w:hAnsiTheme="minorHAnsi" w:cstheme="minorHAnsi"/>
                <w:color w:val="000000" w:themeColor="text1"/>
                <w:sz w:val="22"/>
              </w:rPr>
              <w:t xml:space="preserve">Maintenance (new fixes </w:t>
            </w:r>
            <w:r w:rsidR="00630254" w:rsidRPr="00973DCC">
              <w:rPr>
                <w:rFonts w:asciiTheme="minorHAnsi" w:hAnsiTheme="minorHAnsi" w:cstheme="minorHAnsi"/>
                <w:color w:val="000000" w:themeColor="text1"/>
                <w:sz w:val="22"/>
              </w:rPr>
              <w:t>etc.</w:t>
            </w:r>
            <w:r w:rsidRPr="00973DCC">
              <w:rPr>
                <w:rFonts w:asciiTheme="minorHAnsi" w:hAnsiTheme="minorHAnsi" w:cstheme="minorHAnsi"/>
                <w:color w:val="000000" w:themeColor="text1"/>
                <w:sz w:val="22"/>
              </w:rPr>
              <w:t>) and tech support bundled i</w:t>
            </w:r>
            <w:r>
              <w:rPr>
                <w:rFonts w:asciiTheme="minorHAnsi" w:hAnsiTheme="minorHAnsi" w:cstheme="minorHAnsi"/>
                <w:color w:val="000000" w:themeColor="text1"/>
                <w:sz w:val="22"/>
              </w:rPr>
              <w:t>n the licence for the first yea</w:t>
            </w:r>
            <w:r w:rsidR="00630254">
              <w:rPr>
                <w:rFonts w:asciiTheme="minorHAnsi" w:hAnsiTheme="minorHAnsi" w:cstheme="minorHAnsi"/>
                <w:color w:val="000000" w:themeColor="text1"/>
                <w:sz w:val="22"/>
              </w:rPr>
              <w:t>r</w:t>
            </w:r>
          </w:p>
        </w:tc>
        <w:tc>
          <w:tcPr>
            <w:tcW w:w="1418" w:type="dxa"/>
          </w:tcPr>
          <w:p w:rsidR="00573BA2" w:rsidDel="002F4EEB" w:rsidRDefault="00973DCC" w:rsidP="00973DCC">
            <w:pPr>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$4500.00</w:t>
            </w:r>
          </w:p>
        </w:tc>
      </w:tr>
    </w:tbl>
    <w:p w:rsidR="00BC2134" w:rsidRDefault="00BC2134" w:rsidP="00BC2134">
      <w:pPr>
        <w:spacing w:line="240" w:lineRule="auto"/>
        <w:rPr>
          <w:rFonts w:asciiTheme="minorHAnsi" w:hAnsiTheme="minorHAnsi" w:cstheme="minorHAnsi"/>
          <w:i/>
          <w:color w:val="000000" w:themeColor="text1"/>
        </w:rPr>
      </w:pPr>
    </w:p>
    <w:p w:rsidR="00BC2134" w:rsidRDefault="00973DCC" w:rsidP="00BC2134">
      <w:pPr>
        <w:pStyle w:val="Heading2"/>
        <w:spacing w:before="240" w:after="120" w:line="240" w:lineRule="auto"/>
      </w:pPr>
      <w:bookmarkStart w:id="22" w:name="_Toc464049009"/>
      <w:r>
        <w:t>Renewal Cost</w:t>
      </w:r>
      <w:bookmarkEnd w:id="22"/>
    </w:p>
    <w:tbl>
      <w:tblPr>
        <w:tblStyle w:val="TableGrid"/>
        <w:tblW w:w="5245" w:type="dxa"/>
        <w:tblLook w:val="04A0" w:firstRow="1" w:lastRow="0" w:firstColumn="1" w:lastColumn="0" w:noHBand="0" w:noVBand="1"/>
      </w:tblPr>
      <w:tblGrid>
        <w:gridCol w:w="3827"/>
        <w:gridCol w:w="1418"/>
      </w:tblGrid>
      <w:tr w:rsidR="00973DCC" w:rsidRPr="00FC339B" w:rsidTr="00973DCC">
        <w:tc>
          <w:tcPr>
            <w:tcW w:w="3827" w:type="dxa"/>
            <w:shd w:val="pct12" w:color="auto" w:fill="auto"/>
          </w:tcPr>
          <w:p w:rsidR="00973DCC" w:rsidRPr="00FC339B" w:rsidRDefault="00973DCC" w:rsidP="00973DCC">
            <w:pPr>
              <w:rPr>
                <w:rFonts w:asciiTheme="minorHAnsi" w:hAnsiTheme="minorHAnsi" w:cstheme="minorHAnsi"/>
                <w:b/>
                <w:color w:val="000000" w:themeColor="text1"/>
                <w:sz w:val="22"/>
              </w:rPr>
            </w:pPr>
            <w:r>
              <w:rPr>
                <w:rFonts w:asciiTheme="minorHAnsi" w:hAnsiTheme="minorHAnsi" w:cstheme="minorHAnsi"/>
                <w:b/>
                <w:color w:val="000000" w:themeColor="text1"/>
                <w:sz w:val="22"/>
              </w:rPr>
              <w:t>Licence (P.A.)</w:t>
            </w:r>
          </w:p>
        </w:tc>
        <w:tc>
          <w:tcPr>
            <w:tcW w:w="1418" w:type="dxa"/>
            <w:shd w:val="pct12" w:color="auto" w:fill="auto"/>
          </w:tcPr>
          <w:p w:rsidR="00973DCC" w:rsidRPr="00FC339B" w:rsidRDefault="00973DCC" w:rsidP="00973DCC">
            <w:pPr>
              <w:jc w:val="center"/>
              <w:rPr>
                <w:rFonts w:asciiTheme="minorHAnsi" w:hAnsiTheme="minorHAnsi" w:cstheme="minorHAnsi"/>
                <w:b/>
                <w:color w:val="000000" w:themeColor="text1"/>
                <w:sz w:val="22"/>
              </w:rPr>
            </w:pPr>
            <w:r>
              <w:rPr>
                <w:rFonts w:asciiTheme="minorHAnsi" w:hAnsiTheme="minorHAnsi" w:cstheme="minorHAnsi"/>
                <w:b/>
                <w:color w:val="000000" w:themeColor="text1"/>
                <w:sz w:val="22"/>
              </w:rPr>
              <w:t>Cost (USD)</w:t>
            </w:r>
          </w:p>
        </w:tc>
      </w:tr>
      <w:tr w:rsidR="00973DCC" w:rsidTr="00973DCC">
        <w:tc>
          <w:tcPr>
            <w:tcW w:w="3827" w:type="dxa"/>
            <w:tcBorders>
              <w:bottom w:val="single" w:sz="4" w:space="0" w:color="auto"/>
            </w:tcBorders>
          </w:tcPr>
          <w:p w:rsidR="00973DCC" w:rsidRDefault="00973DCC" w:rsidP="00973DCC">
            <w:pPr>
              <w:rPr>
                <w:rFonts w:asciiTheme="minorHAnsi" w:hAnsiTheme="minorHAnsi" w:cstheme="minorHAnsi"/>
                <w:color w:val="000000" w:themeColor="text1"/>
                <w:sz w:val="22"/>
              </w:rPr>
            </w:pPr>
            <w:r w:rsidRPr="00573BA2">
              <w:rPr>
                <w:rFonts w:asciiTheme="minorHAnsi" w:hAnsiTheme="minorHAnsi" w:cstheme="minorHAnsi"/>
                <w:color w:val="000000" w:themeColor="text1"/>
                <w:sz w:val="22"/>
              </w:rPr>
              <w:t>Life time node locked licence</w:t>
            </w:r>
          </w:p>
        </w:tc>
        <w:tc>
          <w:tcPr>
            <w:tcW w:w="1418" w:type="dxa"/>
          </w:tcPr>
          <w:p w:rsidR="00973DCC" w:rsidRDefault="00973DCC" w:rsidP="00973DCC">
            <w:pPr>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$500.00</w:t>
            </w:r>
          </w:p>
        </w:tc>
      </w:tr>
      <w:tr w:rsidR="00973DCC" w:rsidTr="00973DCC">
        <w:tc>
          <w:tcPr>
            <w:tcW w:w="3827" w:type="dxa"/>
            <w:tcBorders>
              <w:bottom w:val="single" w:sz="4" w:space="0" w:color="auto"/>
            </w:tcBorders>
          </w:tcPr>
          <w:p w:rsidR="00973DCC" w:rsidDel="002F4EEB" w:rsidRDefault="00973DCC" w:rsidP="00973DCC">
            <w:pPr>
              <w:rPr>
                <w:rFonts w:asciiTheme="minorHAnsi" w:hAnsiTheme="minorHAnsi" w:cstheme="minorHAnsi"/>
                <w:color w:val="000000" w:themeColor="text1"/>
                <w:sz w:val="22"/>
              </w:rPr>
            </w:pPr>
            <w:r w:rsidRPr="00573BA2">
              <w:rPr>
                <w:rFonts w:asciiTheme="minorHAnsi" w:hAnsiTheme="minorHAnsi" w:cstheme="minorHAnsi"/>
                <w:color w:val="000000" w:themeColor="text1"/>
                <w:sz w:val="22"/>
              </w:rPr>
              <w:t>Life time floating licence</w:t>
            </w:r>
          </w:p>
        </w:tc>
        <w:tc>
          <w:tcPr>
            <w:tcW w:w="1418" w:type="dxa"/>
          </w:tcPr>
          <w:p w:rsidR="00973DCC" w:rsidDel="002F4EEB" w:rsidRDefault="00973DCC" w:rsidP="00973DCC">
            <w:pPr>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$890.00</w:t>
            </w:r>
          </w:p>
        </w:tc>
      </w:tr>
    </w:tbl>
    <w:p w:rsidR="00BC2134" w:rsidRPr="00557FFE" w:rsidRDefault="00BC2134" w:rsidP="00BC2134"/>
    <w:p w:rsidR="007D6F39" w:rsidRPr="00002864" w:rsidRDefault="007D6F39" w:rsidP="006D5622">
      <w:pPr>
        <w:spacing w:after="0" w:line="240" w:lineRule="auto"/>
        <w:rPr>
          <w:rFonts w:asciiTheme="minorHAnsi" w:hAnsiTheme="minorHAnsi" w:cstheme="minorHAnsi"/>
          <w:i/>
          <w:color w:val="000000" w:themeColor="text1"/>
          <w:sz w:val="22"/>
        </w:rPr>
      </w:pPr>
      <w:r w:rsidRPr="00002864">
        <w:rPr>
          <w:rFonts w:asciiTheme="minorHAnsi" w:hAnsiTheme="minorHAnsi" w:cstheme="minorHAnsi"/>
          <w:i/>
          <w:color w:val="000000" w:themeColor="text1"/>
        </w:rPr>
        <w:br w:type="page"/>
      </w:r>
    </w:p>
    <w:p w:rsidR="00973DCC" w:rsidRDefault="00973DCC" w:rsidP="003F656B">
      <w:pPr>
        <w:pStyle w:val="Heading1"/>
        <w:framePr w:wrap="around"/>
        <w:rPr>
          <w:rFonts w:asciiTheme="minorHAnsi" w:hAnsiTheme="minorHAnsi"/>
          <w:sz w:val="40"/>
          <w:szCs w:val="40"/>
        </w:rPr>
      </w:pPr>
      <w:bookmarkStart w:id="23" w:name="_Toc464034475"/>
      <w:bookmarkStart w:id="24" w:name="_Toc464049010"/>
      <w:bookmarkStart w:id="25" w:name="_Toc256775546"/>
      <w:bookmarkStart w:id="26" w:name="_Toc318877454"/>
      <w:r w:rsidRPr="00C953B9">
        <w:rPr>
          <w:rFonts w:asciiTheme="minorHAnsi" w:hAnsiTheme="minorHAnsi"/>
          <w:sz w:val="40"/>
          <w:szCs w:val="40"/>
        </w:rPr>
        <w:lastRenderedPageBreak/>
        <w:t>Better Test automation practices</w:t>
      </w:r>
      <w:bookmarkEnd w:id="23"/>
      <w:bookmarkEnd w:id="24"/>
    </w:p>
    <w:p w:rsidR="00973DCC" w:rsidRPr="00973DCC" w:rsidRDefault="00973DCC" w:rsidP="005064D7">
      <w:pPr>
        <w:pStyle w:val="ListParagraph"/>
        <w:numPr>
          <w:ilvl w:val="0"/>
          <w:numId w:val="6"/>
        </w:numPr>
        <w:spacing w:after="0" w:line="240" w:lineRule="auto"/>
        <w:rPr>
          <w:szCs w:val="18"/>
        </w:rPr>
      </w:pPr>
      <w:r w:rsidRPr="00973DCC">
        <w:rPr>
          <w:szCs w:val="18"/>
        </w:rPr>
        <w:t xml:space="preserve">Just like application code automated scripts should be peer reviewed </w:t>
      </w:r>
    </w:p>
    <w:p w:rsidR="00973DCC" w:rsidRPr="00973DCC" w:rsidRDefault="00973DCC" w:rsidP="005064D7">
      <w:pPr>
        <w:pStyle w:val="ListParagraph"/>
        <w:numPr>
          <w:ilvl w:val="0"/>
          <w:numId w:val="6"/>
        </w:numPr>
        <w:spacing w:after="0" w:line="240" w:lineRule="auto"/>
        <w:rPr>
          <w:szCs w:val="18"/>
        </w:rPr>
      </w:pPr>
      <w:r w:rsidRPr="00973DCC">
        <w:rPr>
          <w:szCs w:val="18"/>
        </w:rPr>
        <w:t xml:space="preserve">Change must managed through a distributed source control </w:t>
      </w:r>
    </w:p>
    <w:p w:rsidR="00973DCC" w:rsidRPr="00973DCC" w:rsidRDefault="00973DCC" w:rsidP="005064D7">
      <w:pPr>
        <w:pStyle w:val="ListParagraph"/>
        <w:numPr>
          <w:ilvl w:val="0"/>
          <w:numId w:val="6"/>
        </w:numPr>
        <w:spacing w:after="0" w:line="240" w:lineRule="auto"/>
        <w:rPr>
          <w:szCs w:val="18"/>
        </w:rPr>
      </w:pPr>
      <w:r w:rsidRPr="00973DCC">
        <w:rPr>
          <w:szCs w:val="18"/>
        </w:rPr>
        <w:t>Automation endeavour must be driven through business and BA input</w:t>
      </w:r>
    </w:p>
    <w:p w:rsidR="00973DCC" w:rsidRPr="00973DCC" w:rsidRDefault="00973DCC" w:rsidP="005064D7">
      <w:pPr>
        <w:pStyle w:val="ListParagraph"/>
        <w:numPr>
          <w:ilvl w:val="0"/>
          <w:numId w:val="6"/>
        </w:numPr>
        <w:spacing w:after="0" w:line="240" w:lineRule="auto"/>
        <w:rPr>
          <w:szCs w:val="18"/>
        </w:rPr>
      </w:pPr>
      <w:r w:rsidRPr="00973DCC">
        <w:rPr>
          <w:szCs w:val="18"/>
        </w:rPr>
        <w:t>Never use hard codes sleep/wait time in your tests to cope with latency in the application. Use explicit waiting for elements</w:t>
      </w:r>
    </w:p>
    <w:p w:rsidR="00973DCC" w:rsidRPr="00973DCC" w:rsidRDefault="00973DCC" w:rsidP="005064D7">
      <w:pPr>
        <w:pStyle w:val="ListParagraph"/>
        <w:numPr>
          <w:ilvl w:val="0"/>
          <w:numId w:val="6"/>
        </w:numPr>
        <w:spacing w:after="0" w:line="240" w:lineRule="auto"/>
        <w:rPr>
          <w:szCs w:val="18"/>
        </w:rPr>
      </w:pPr>
      <w:r w:rsidRPr="00973DCC">
        <w:rPr>
          <w:szCs w:val="18"/>
        </w:rPr>
        <w:t>Structure tests as set up, execute and tear-down methods</w:t>
      </w:r>
    </w:p>
    <w:p w:rsidR="00973DCC" w:rsidRPr="00973DCC" w:rsidRDefault="00973DCC" w:rsidP="005064D7">
      <w:pPr>
        <w:pStyle w:val="ListParagraph"/>
        <w:numPr>
          <w:ilvl w:val="0"/>
          <w:numId w:val="6"/>
        </w:numPr>
        <w:spacing w:after="0" w:line="240" w:lineRule="auto"/>
        <w:rPr>
          <w:szCs w:val="18"/>
        </w:rPr>
      </w:pPr>
      <w:r w:rsidRPr="00973DCC">
        <w:rPr>
          <w:szCs w:val="18"/>
        </w:rPr>
        <w:t>Have dedicated infrastructure, user accounts and environments for Test automation</w:t>
      </w:r>
    </w:p>
    <w:p w:rsidR="007D6F39" w:rsidRPr="00002864" w:rsidRDefault="007D6F39" w:rsidP="003F656B">
      <w:pPr>
        <w:pStyle w:val="Heading1"/>
        <w:framePr w:wrap="around"/>
        <w:rPr>
          <w:rFonts w:asciiTheme="minorHAnsi" w:hAnsiTheme="minorHAnsi"/>
        </w:rPr>
      </w:pPr>
      <w:bookmarkStart w:id="27" w:name="_Toc464049011"/>
      <w:r w:rsidRPr="00002864">
        <w:rPr>
          <w:rFonts w:asciiTheme="minorHAnsi" w:hAnsiTheme="minorHAnsi"/>
        </w:rPr>
        <w:lastRenderedPageBreak/>
        <w:t>Next Steps</w:t>
      </w:r>
      <w:bookmarkEnd w:id="25"/>
      <w:bookmarkEnd w:id="26"/>
      <w:bookmarkEnd w:id="27"/>
    </w:p>
    <w:p w:rsidR="007D6F39" w:rsidRDefault="004815F6" w:rsidP="00CA33E0">
      <w:pPr>
        <w:spacing w:before="120" w:after="120" w:line="240" w:lineRule="auto"/>
        <w:rPr>
          <w:szCs w:val="18"/>
        </w:rPr>
      </w:pPr>
      <w:r w:rsidRPr="00165726">
        <w:rPr>
          <w:szCs w:val="18"/>
        </w:rPr>
        <w:t>Assurity</w:t>
      </w:r>
      <w:r w:rsidR="007D6F39" w:rsidRPr="00165726">
        <w:rPr>
          <w:szCs w:val="18"/>
        </w:rPr>
        <w:t xml:space="preserve"> welcomes feedback on this </w:t>
      </w:r>
      <w:r w:rsidR="006A0036">
        <w:rPr>
          <w:szCs w:val="18"/>
        </w:rPr>
        <w:t xml:space="preserve">report </w:t>
      </w:r>
      <w:r w:rsidR="007D6F39" w:rsidRPr="00165726">
        <w:rPr>
          <w:szCs w:val="18"/>
        </w:rPr>
        <w:t xml:space="preserve">and looks forward to the opportunity to </w:t>
      </w:r>
      <w:r w:rsidR="00004406">
        <w:rPr>
          <w:szCs w:val="18"/>
        </w:rPr>
        <w:t xml:space="preserve">continue to </w:t>
      </w:r>
      <w:r w:rsidR="007D6F39" w:rsidRPr="00165726">
        <w:rPr>
          <w:szCs w:val="18"/>
        </w:rPr>
        <w:t xml:space="preserve">work with </w:t>
      </w:r>
      <w:r w:rsidR="006A0036">
        <w:rPr>
          <w:szCs w:val="18"/>
        </w:rPr>
        <w:t xml:space="preserve">AsureQuality </w:t>
      </w:r>
      <w:r w:rsidR="007D6F39" w:rsidRPr="00165726">
        <w:rPr>
          <w:szCs w:val="18"/>
        </w:rPr>
        <w:t xml:space="preserve">on this </w:t>
      </w:r>
      <w:r w:rsidR="00101DFC" w:rsidRPr="00165726">
        <w:rPr>
          <w:szCs w:val="18"/>
        </w:rPr>
        <w:t>initiative.</w:t>
      </w:r>
    </w:p>
    <w:p w:rsidR="006A0036" w:rsidRDefault="006A0036" w:rsidP="00CA33E0">
      <w:pPr>
        <w:spacing w:before="120" w:after="120" w:line="240" w:lineRule="auto"/>
        <w:rPr>
          <w:szCs w:val="18"/>
        </w:rPr>
      </w:pPr>
      <w:r>
        <w:rPr>
          <w:szCs w:val="18"/>
        </w:rPr>
        <w:t>The following are a list of suggested next steps:</w:t>
      </w:r>
    </w:p>
    <w:p w:rsidR="006A0036" w:rsidRPr="006A0036" w:rsidRDefault="006A0036" w:rsidP="005064D7">
      <w:pPr>
        <w:pStyle w:val="ListParagraph"/>
        <w:numPr>
          <w:ilvl w:val="0"/>
          <w:numId w:val="9"/>
        </w:numPr>
        <w:spacing w:after="0" w:line="240" w:lineRule="auto"/>
        <w:ind w:left="714" w:hanging="357"/>
        <w:rPr>
          <w:szCs w:val="18"/>
        </w:rPr>
      </w:pPr>
      <w:r w:rsidRPr="006A0036">
        <w:rPr>
          <w:szCs w:val="18"/>
        </w:rPr>
        <w:t>Demonstrate Ranorex studio to stakeholders outside the JMS Team (e.g. Arna Stevenson in the CRM Team).</w:t>
      </w:r>
    </w:p>
    <w:p w:rsidR="006A0036" w:rsidRPr="006A0036" w:rsidRDefault="006A0036" w:rsidP="005064D7">
      <w:pPr>
        <w:pStyle w:val="ListParagraph"/>
        <w:numPr>
          <w:ilvl w:val="0"/>
          <w:numId w:val="9"/>
        </w:numPr>
        <w:spacing w:after="0" w:line="240" w:lineRule="auto"/>
        <w:ind w:left="714" w:hanging="357"/>
        <w:rPr>
          <w:szCs w:val="18"/>
        </w:rPr>
      </w:pPr>
      <w:r w:rsidRPr="006A0036">
        <w:rPr>
          <w:szCs w:val="18"/>
        </w:rPr>
        <w:t>Solicit feedback from JMS Team on whether there are other internal or customer facing applications that can be assessed for Test automation, outside the JMS project</w:t>
      </w:r>
    </w:p>
    <w:p w:rsidR="006A0036" w:rsidRPr="006A0036" w:rsidRDefault="006A0036" w:rsidP="005064D7">
      <w:pPr>
        <w:pStyle w:val="ListParagraph"/>
        <w:numPr>
          <w:ilvl w:val="0"/>
          <w:numId w:val="9"/>
        </w:numPr>
        <w:spacing w:after="0" w:line="240" w:lineRule="auto"/>
        <w:ind w:left="714" w:hanging="357"/>
        <w:rPr>
          <w:szCs w:val="18"/>
        </w:rPr>
      </w:pPr>
      <w:r w:rsidRPr="006A0036">
        <w:rPr>
          <w:szCs w:val="18"/>
        </w:rPr>
        <w:t xml:space="preserve">Establish size and scope of regression test suites for MS Dynamics CRM </w:t>
      </w:r>
    </w:p>
    <w:p w:rsidR="006A0036" w:rsidRPr="006A0036" w:rsidRDefault="006A0036" w:rsidP="005064D7">
      <w:pPr>
        <w:pStyle w:val="ListParagraph"/>
        <w:numPr>
          <w:ilvl w:val="0"/>
          <w:numId w:val="9"/>
        </w:numPr>
        <w:spacing w:after="0" w:line="240" w:lineRule="auto"/>
        <w:ind w:left="714" w:hanging="357"/>
        <w:rPr>
          <w:szCs w:val="18"/>
        </w:rPr>
      </w:pPr>
      <w:r w:rsidRPr="006A0036">
        <w:rPr>
          <w:szCs w:val="18"/>
        </w:rPr>
        <w:t xml:space="preserve">Articulate effort </w:t>
      </w:r>
      <w:r>
        <w:rPr>
          <w:szCs w:val="18"/>
        </w:rPr>
        <w:t>including</w:t>
      </w:r>
      <w:r w:rsidRPr="006A0036">
        <w:rPr>
          <w:szCs w:val="18"/>
        </w:rPr>
        <w:t xml:space="preserve"> cost of licensing</w:t>
      </w:r>
      <w:r w:rsidR="00F02239">
        <w:rPr>
          <w:szCs w:val="18"/>
        </w:rPr>
        <w:t xml:space="preserve"> and cost of effort</w:t>
      </w:r>
      <w:r w:rsidRPr="006A0036">
        <w:rPr>
          <w:szCs w:val="18"/>
        </w:rPr>
        <w:t xml:space="preserve"> to implement regression test suites </w:t>
      </w:r>
    </w:p>
    <w:p w:rsidR="006A0036" w:rsidRPr="006A0036" w:rsidRDefault="006A0036" w:rsidP="005064D7">
      <w:pPr>
        <w:pStyle w:val="ListParagraph"/>
        <w:numPr>
          <w:ilvl w:val="0"/>
          <w:numId w:val="9"/>
        </w:numPr>
        <w:rPr>
          <w:szCs w:val="18"/>
        </w:rPr>
      </w:pPr>
      <w:r w:rsidRPr="006A0036">
        <w:rPr>
          <w:szCs w:val="18"/>
        </w:rPr>
        <w:t>Present SOW for approval</w:t>
      </w:r>
    </w:p>
    <w:p w:rsidR="007D6F39" w:rsidRPr="00165726" w:rsidRDefault="007D6F39" w:rsidP="007D6F39">
      <w:pPr>
        <w:pStyle w:val="PayGlobal"/>
        <w:rPr>
          <w:rFonts w:ascii="Verdana" w:hAnsi="Verdana"/>
          <w:sz w:val="18"/>
          <w:szCs w:val="18"/>
        </w:rPr>
      </w:pPr>
      <w:r w:rsidRPr="00165726">
        <w:rPr>
          <w:rFonts w:ascii="Verdana" w:hAnsi="Verdana"/>
          <w:sz w:val="18"/>
          <w:szCs w:val="18"/>
        </w:rPr>
        <w:t xml:space="preserve">Key </w:t>
      </w:r>
      <w:r w:rsidR="004815F6" w:rsidRPr="00165726">
        <w:rPr>
          <w:rFonts w:ascii="Verdana" w:hAnsi="Verdana"/>
          <w:sz w:val="18"/>
          <w:szCs w:val="18"/>
        </w:rPr>
        <w:t>Assurity</w:t>
      </w:r>
      <w:r w:rsidRPr="00165726">
        <w:rPr>
          <w:rFonts w:ascii="Verdana" w:hAnsi="Verdana"/>
          <w:sz w:val="18"/>
          <w:szCs w:val="18"/>
        </w:rPr>
        <w:t xml:space="preserve"> contacts for this piece of work are: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4"/>
        <w:gridCol w:w="3981"/>
      </w:tblGrid>
      <w:tr w:rsidR="007D6F39" w:rsidRPr="00165726" w:rsidTr="007D6F39">
        <w:tc>
          <w:tcPr>
            <w:tcW w:w="4502" w:type="dxa"/>
          </w:tcPr>
          <w:p w:rsidR="007D6F39" w:rsidRPr="00165726" w:rsidRDefault="00F02239" w:rsidP="007D6F39">
            <w:pPr>
              <w:pStyle w:val="PayGlobal"/>
              <w:spacing w:before="0" w:beforeAutospacing="0" w:after="0" w:afterAutospacing="0"/>
              <w:rPr>
                <w:rFonts w:ascii="Verdana" w:hAnsi="Verdana"/>
                <w:sz w:val="18"/>
                <w:szCs w:val="18"/>
              </w:rPr>
            </w:pPr>
            <w:r>
              <w:rPr>
                <w:rFonts w:ascii="Verdana" w:hAnsi="Verdana"/>
                <w:sz w:val="18"/>
                <w:szCs w:val="18"/>
              </w:rPr>
              <w:t>Sunjeet Khokhar</w:t>
            </w:r>
          </w:p>
          <w:p w:rsidR="007D6F39" w:rsidRPr="00165726" w:rsidRDefault="00F02239" w:rsidP="007D6F39">
            <w:pPr>
              <w:pStyle w:val="PayGlobal"/>
              <w:spacing w:before="0" w:beforeAutospacing="0" w:after="0" w:afterAutospacing="0"/>
              <w:rPr>
                <w:rFonts w:ascii="Verdana" w:hAnsi="Verdana"/>
                <w:sz w:val="18"/>
                <w:szCs w:val="18"/>
              </w:rPr>
            </w:pPr>
            <w:r>
              <w:rPr>
                <w:rFonts w:ascii="Verdana" w:hAnsi="Verdana"/>
                <w:sz w:val="18"/>
                <w:szCs w:val="18"/>
              </w:rPr>
              <w:t>Test Lead</w:t>
            </w:r>
          </w:p>
          <w:p w:rsidR="007D6F39" w:rsidRPr="00165726" w:rsidRDefault="004815F6" w:rsidP="007D6F39">
            <w:pPr>
              <w:pStyle w:val="PayGlobal"/>
              <w:spacing w:before="0" w:beforeAutospacing="0" w:after="0" w:afterAutospacing="0"/>
              <w:rPr>
                <w:rFonts w:ascii="Verdana" w:hAnsi="Verdana"/>
                <w:sz w:val="18"/>
                <w:szCs w:val="18"/>
              </w:rPr>
            </w:pPr>
            <w:r w:rsidRPr="00165726">
              <w:rPr>
                <w:rFonts w:ascii="Verdana" w:hAnsi="Verdana"/>
                <w:sz w:val="18"/>
                <w:szCs w:val="18"/>
              </w:rPr>
              <w:t>Assurity</w:t>
            </w:r>
            <w:r w:rsidR="007D6F39" w:rsidRPr="00165726">
              <w:rPr>
                <w:rFonts w:ascii="Verdana" w:hAnsi="Verdana"/>
                <w:sz w:val="18"/>
                <w:szCs w:val="18"/>
              </w:rPr>
              <w:t xml:space="preserve"> </w:t>
            </w:r>
          </w:p>
          <w:p w:rsidR="00F02239" w:rsidRDefault="00F02239" w:rsidP="00F02239">
            <w:pPr>
              <w:pStyle w:val="PayGlobal"/>
              <w:spacing w:before="0" w:beforeAutospacing="0" w:after="0" w:afterAutospacing="0"/>
              <w:rPr>
                <w:rFonts w:ascii="Verdana" w:hAnsi="Verdana"/>
                <w:sz w:val="18"/>
                <w:szCs w:val="18"/>
              </w:rPr>
            </w:pPr>
            <w:r w:rsidRPr="00F02239">
              <w:rPr>
                <w:rFonts w:ascii="Verdana" w:hAnsi="Verdana"/>
                <w:sz w:val="18"/>
                <w:szCs w:val="18"/>
              </w:rPr>
              <w:t>021</w:t>
            </w:r>
            <w:r>
              <w:rPr>
                <w:rFonts w:ascii="Verdana" w:hAnsi="Verdana"/>
                <w:sz w:val="18"/>
                <w:szCs w:val="18"/>
              </w:rPr>
              <w:t xml:space="preserve"> </w:t>
            </w:r>
            <w:r w:rsidRPr="00F02239">
              <w:rPr>
                <w:rFonts w:ascii="Verdana" w:hAnsi="Verdana"/>
                <w:sz w:val="18"/>
                <w:szCs w:val="18"/>
              </w:rPr>
              <w:t>154</w:t>
            </w:r>
            <w:r>
              <w:rPr>
                <w:rFonts w:ascii="Verdana" w:hAnsi="Verdana"/>
                <w:sz w:val="18"/>
                <w:szCs w:val="18"/>
              </w:rPr>
              <w:t xml:space="preserve"> </w:t>
            </w:r>
            <w:r w:rsidRPr="00F02239">
              <w:rPr>
                <w:rFonts w:ascii="Verdana" w:hAnsi="Verdana"/>
                <w:sz w:val="18"/>
                <w:szCs w:val="18"/>
              </w:rPr>
              <w:t>5004</w:t>
            </w:r>
          </w:p>
          <w:p w:rsidR="007D6F39" w:rsidRDefault="0015773E" w:rsidP="00F02239">
            <w:pPr>
              <w:pStyle w:val="PayGlobal"/>
              <w:spacing w:before="0" w:beforeAutospacing="0" w:after="0" w:afterAutospacing="0"/>
              <w:rPr>
                <w:rStyle w:val="Hyperlink"/>
                <w:rFonts w:ascii="Verdana" w:hAnsi="Verdana"/>
                <w:sz w:val="18"/>
                <w:szCs w:val="18"/>
              </w:rPr>
            </w:pPr>
            <w:hyperlink r:id="rId15" w:history="1">
              <w:r w:rsidR="00F02239" w:rsidRPr="00C37176">
                <w:rPr>
                  <w:rStyle w:val="Hyperlink"/>
                  <w:rFonts w:ascii="Verdana" w:hAnsi="Verdana"/>
                  <w:sz w:val="18"/>
                  <w:szCs w:val="18"/>
                </w:rPr>
                <w:t>sunjeet.khokhar@assurity.co.nz</w:t>
              </w:r>
            </w:hyperlink>
          </w:p>
          <w:p w:rsidR="008F7910" w:rsidRDefault="008F7910" w:rsidP="00F02239">
            <w:pPr>
              <w:pStyle w:val="PayGlobal"/>
              <w:spacing w:before="0" w:beforeAutospacing="0" w:after="0" w:afterAutospacing="0"/>
              <w:rPr>
                <w:rStyle w:val="Hyperlink"/>
                <w:rFonts w:ascii="Verdana" w:hAnsi="Verdana"/>
                <w:sz w:val="18"/>
                <w:szCs w:val="18"/>
              </w:rPr>
            </w:pPr>
          </w:p>
          <w:p w:rsidR="00F02239" w:rsidRPr="00165726" w:rsidRDefault="00F02239" w:rsidP="00511966">
            <w:pPr>
              <w:pStyle w:val="PayGlobal"/>
              <w:spacing w:before="0" w:beforeAutospacing="0" w:after="0" w:afterAutospacing="0"/>
              <w:rPr>
                <w:rFonts w:ascii="Verdana" w:hAnsi="Verdana"/>
                <w:sz w:val="18"/>
                <w:szCs w:val="18"/>
                <w:u w:val="single"/>
              </w:rPr>
            </w:pPr>
            <w:bookmarkStart w:id="28" w:name="_GoBack"/>
            <w:bookmarkEnd w:id="28"/>
          </w:p>
        </w:tc>
        <w:tc>
          <w:tcPr>
            <w:tcW w:w="4502" w:type="dxa"/>
          </w:tcPr>
          <w:p w:rsidR="007D6F39" w:rsidRPr="00165726" w:rsidRDefault="007D6F39" w:rsidP="00CA33E0">
            <w:pPr>
              <w:spacing w:before="120" w:after="120"/>
              <w:rPr>
                <w:szCs w:val="18"/>
              </w:rPr>
            </w:pPr>
          </w:p>
        </w:tc>
      </w:tr>
    </w:tbl>
    <w:p w:rsidR="007D6F39" w:rsidRPr="00002864" w:rsidRDefault="007D6F39" w:rsidP="007D6F39">
      <w:pPr>
        <w:spacing w:after="0" w:line="240" w:lineRule="auto"/>
        <w:rPr>
          <w:rFonts w:asciiTheme="minorHAnsi" w:hAnsiTheme="minorHAnsi"/>
        </w:rPr>
      </w:pPr>
    </w:p>
    <w:p w:rsidR="007D6F39" w:rsidRPr="00002864" w:rsidRDefault="007D6F39" w:rsidP="007D6F39">
      <w:pPr>
        <w:spacing w:after="0" w:line="240" w:lineRule="auto"/>
        <w:rPr>
          <w:rFonts w:asciiTheme="minorHAnsi" w:hAnsiTheme="minorHAnsi"/>
        </w:rPr>
        <w:sectPr w:rsidR="007D6F39" w:rsidRPr="00002864" w:rsidSect="000B5222">
          <w:pgSz w:w="11909" w:h="16834" w:code="9"/>
          <w:pgMar w:top="2694" w:right="1797" w:bottom="1418" w:left="1797" w:header="709" w:footer="709" w:gutter="0"/>
          <w:cols w:space="720"/>
          <w:docGrid w:linePitch="299"/>
        </w:sectPr>
      </w:pPr>
    </w:p>
    <w:p w:rsidR="008C0E3E" w:rsidRPr="00002864" w:rsidRDefault="007D6F39" w:rsidP="004856CA">
      <w:pPr>
        <w:pStyle w:val="Heading1"/>
        <w:framePr w:wrap="around" w:x="1651" w:y="2176"/>
        <w:rPr>
          <w:rFonts w:asciiTheme="minorHAnsi" w:eastAsia="Times New Roman" w:hAnsiTheme="minorHAnsi"/>
        </w:rPr>
      </w:pPr>
      <w:bookmarkStart w:id="29" w:name="_Toc464049012"/>
      <w:r w:rsidRPr="00002864">
        <w:rPr>
          <w:rFonts w:asciiTheme="minorHAnsi" w:hAnsiTheme="minorHAnsi"/>
        </w:rPr>
        <w:lastRenderedPageBreak/>
        <w:t xml:space="preserve">Appendix </w:t>
      </w:r>
      <w:r w:rsidR="007E2848" w:rsidRPr="00002864">
        <w:rPr>
          <w:rFonts w:asciiTheme="minorHAnsi" w:hAnsiTheme="minorHAnsi"/>
        </w:rPr>
        <w:t>One</w:t>
      </w:r>
      <w:r w:rsidRPr="00002864">
        <w:rPr>
          <w:rFonts w:asciiTheme="minorHAnsi" w:hAnsiTheme="minorHAnsi"/>
        </w:rPr>
        <w:t xml:space="preserve"> –</w:t>
      </w:r>
      <w:r w:rsidR="008C0E3E" w:rsidRPr="00002864">
        <w:rPr>
          <w:rFonts w:asciiTheme="minorHAnsi" w:eastAsia="Times New Roman" w:hAnsiTheme="minorHAnsi"/>
        </w:rPr>
        <w:t>Terms and Conditions of Business</w:t>
      </w:r>
      <w:bookmarkEnd w:id="29"/>
    </w:p>
    <w:p w:rsidR="002D1BC7" w:rsidRPr="00002864" w:rsidRDefault="002D1BC7" w:rsidP="008C0E3E">
      <w:pPr>
        <w:autoSpaceDE w:val="0"/>
        <w:autoSpaceDN w:val="0"/>
        <w:adjustRightInd w:val="0"/>
        <w:spacing w:after="0" w:line="240" w:lineRule="auto"/>
        <w:rPr>
          <w:rFonts w:asciiTheme="minorHAnsi" w:hAnsiTheme="minorHAnsi" w:cs="Arial"/>
          <w:szCs w:val="18"/>
        </w:rPr>
      </w:pPr>
    </w:p>
    <w:p w:rsidR="008C0E3E" w:rsidRPr="00002864" w:rsidRDefault="008C0E3E" w:rsidP="008C0E3E">
      <w:pPr>
        <w:autoSpaceDE w:val="0"/>
        <w:autoSpaceDN w:val="0"/>
        <w:adjustRightInd w:val="0"/>
        <w:spacing w:after="0" w:line="240" w:lineRule="auto"/>
        <w:rPr>
          <w:rFonts w:asciiTheme="minorHAnsi" w:hAnsiTheme="minorHAnsi" w:cs="Arial"/>
          <w:szCs w:val="18"/>
        </w:rPr>
      </w:pPr>
      <w:r w:rsidRPr="00002864">
        <w:rPr>
          <w:rFonts w:asciiTheme="minorHAnsi" w:hAnsiTheme="minorHAnsi" w:cs="Arial"/>
          <w:szCs w:val="18"/>
        </w:rPr>
        <w:t>In these Terms and Conditions (</w:t>
      </w:r>
      <w:r w:rsidRPr="00002864">
        <w:rPr>
          <w:rFonts w:asciiTheme="minorHAnsi" w:hAnsiTheme="minorHAnsi" w:cs="Arial"/>
          <w:b/>
          <w:szCs w:val="18"/>
        </w:rPr>
        <w:t>Terms</w:t>
      </w:r>
      <w:r w:rsidRPr="00002864">
        <w:rPr>
          <w:rFonts w:asciiTheme="minorHAnsi" w:hAnsiTheme="minorHAnsi" w:cs="Arial"/>
          <w:szCs w:val="18"/>
        </w:rPr>
        <w:t>), references to “Assurity”, “we” or “</w:t>
      </w:r>
      <w:r w:rsidR="00630254" w:rsidRPr="00002864">
        <w:rPr>
          <w:rFonts w:asciiTheme="minorHAnsi" w:hAnsiTheme="minorHAnsi" w:cs="Arial"/>
          <w:szCs w:val="18"/>
        </w:rPr>
        <w:t>we”</w:t>
      </w:r>
      <w:r w:rsidRPr="00002864">
        <w:rPr>
          <w:rFonts w:asciiTheme="minorHAnsi" w:hAnsiTheme="minorHAnsi" w:cs="Arial"/>
          <w:szCs w:val="18"/>
        </w:rPr>
        <w:t xml:space="preserve"> references to Assurity Consulting Limited. </w:t>
      </w:r>
    </w:p>
    <w:p w:rsidR="008C0E3E" w:rsidRPr="00002864" w:rsidRDefault="008C0E3E" w:rsidP="008C0E3E">
      <w:pPr>
        <w:autoSpaceDE w:val="0"/>
        <w:autoSpaceDN w:val="0"/>
        <w:adjustRightInd w:val="0"/>
        <w:spacing w:after="0" w:line="240" w:lineRule="auto"/>
        <w:rPr>
          <w:rFonts w:asciiTheme="minorHAnsi" w:hAnsiTheme="minorHAnsi" w:cs="Arial"/>
          <w:szCs w:val="18"/>
        </w:rPr>
      </w:pPr>
      <w:r w:rsidRPr="00002864">
        <w:rPr>
          <w:rFonts w:asciiTheme="minorHAnsi" w:hAnsiTheme="minorHAnsi" w:cs="Arial"/>
          <w:szCs w:val="18"/>
        </w:rPr>
        <w:t xml:space="preserve"> </w:t>
      </w:r>
    </w:p>
    <w:p w:rsidR="008C0E3E" w:rsidRPr="00002864" w:rsidRDefault="008C0E3E" w:rsidP="008C0E3E">
      <w:pPr>
        <w:autoSpaceDE w:val="0"/>
        <w:autoSpaceDN w:val="0"/>
        <w:adjustRightInd w:val="0"/>
        <w:spacing w:after="0" w:line="240" w:lineRule="auto"/>
        <w:rPr>
          <w:rFonts w:asciiTheme="minorHAnsi" w:hAnsiTheme="minorHAnsi" w:cs="Arial"/>
          <w:szCs w:val="18"/>
        </w:rPr>
      </w:pPr>
      <w:r w:rsidRPr="00002864">
        <w:rPr>
          <w:rFonts w:asciiTheme="minorHAnsi" w:hAnsiTheme="minorHAnsi" w:cs="Arial"/>
          <w:szCs w:val="18"/>
        </w:rPr>
        <w:t>These Terms will apply to all work Assurity undertakes for you with respect to this engagement.  These Terms form part of the Statement of Work entered into in respect of this engagement.  In the event of a conflict between anything in these Terms and the Statement of Work, the Statement of Work shall prevail.</w:t>
      </w:r>
    </w:p>
    <w:p w:rsidR="008C0E3E" w:rsidRPr="00002864" w:rsidRDefault="008C0E3E" w:rsidP="008C0E3E">
      <w:pPr>
        <w:autoSpaceDE w:val="0"/>
        <w:autoSpaceDN w:val="0"/>
        <w:adjustRightInd w:val="0"/>
        <w:spacing w:after="0" w:line="240" w:lineRule="auto"/>
        <w:rPr>
          <w:rFonts w:asciiTheme="minorHAnsi" w:hAnsiTheme="minorHAnsi" w:cs="Arial"/>
          <w:szCs w:val="18"/>
        </w:rPr>
      </w:pPr>
    </w:p>
    <w:p w:rsidR="008C0E3E" w:rsidRPr="00002864" w:rsidRDefault="008C0E3E" w:rsidP="005064D7">
      <w:pPr>
        <w:numPr>
          <w:ilvl w:val="0"/>
          <w:numId w:val="2"/>
        </w:numPr>
        <w:autoSpaceDE w:val="0"/>
        <w:autoSpaceDN w:val="0"/>
        <w:adjustRightInd w:val="0"/>
        <w:spacing w:after="0" w:line="240" w:lineRule="auto"/>
        <w:ind w:left="0" w:firstLine="0"/>
        <w:rPr>
          <w:rFonts w:asciiTheme="minorHAnsi" w:hAnsiTheme="minorHAnsi" w:cs="Arial"/>
          <w:szCs w:val="18"/>
        </w:rPr>
      </w:pPr>
      <w:r w:rsidRPr="00002864">
        <w:rPr>
          <w:rFonts w:asciiTheme="minorHAnsi" w:hAnsiTheme="minorHAnsi" w:cs="Arial"/>
          <w:b/>
          <w:szCs w:val="18"/>
        </w:rPr>
        <w:t>Fees</w:t>
      </w:r>
    </w:p>
    <w:p w:rsidR="008C0E3E" w:rsidRPr="00002864" w:rsidRDefault="008C0E3E" w:rsidP="008C0E3E">
      <w:pPr>
        <w:autoSpaceDE w:val="0"/>
        <w:autoSpaceDN w:val="0"/>
        <w:adjustRightInd w:val="0"/>
        <w:spacing w:after="0" w:line="240" w:lineRule="auto"/>
        <w:rPr>
          <w:rFonts w:asciiTheme="minorHAnsi" w:hAnsiTheme="minorHAnsi" w:cs="Arial"/>
          <w:szCs w:val="18"/>
        </w:rPr>
      </w:pPr>
      <w:r w:rsidRPr="00002864">
        <w:rPr>
          <w:rFonts w:asciiTheme="minorHAnsi" w:hAnsiTheme="minorHAnsi" w:cs="Arial"/>
          <w:szCs w:val="18"/>
        </w:rPr>
        <w:t xml:space="preserve">Our fees are calculated principally </w:t>
      </w:r>
      <w:r w:rsidR="00630254" w:rsidRPr="00002864">
        <w:rPr>
          <w:rFonts w:asciiTheme="minorHAnsi" w:hAnsiTheme="minorHAnsi" w:cs="Arial"/>
          <w:szCs w:val="18"/>
        </w:rPr>
        <w:t>based on</w:t>
      </w:r>
      <w:r w:rsidRPr="00002864">
        <w:rPr>
          <w:rFonts w:asciiTheme="minorHAnsi" w:hAnsiTheme="minorHAnsi" w:cs="Arial"/>
          <w:szCs w:val="18"/>
        </w:rPr>
        <w:t xml:space="preserve"> the time involved. We will provide the services set out in the Statement of Work (“the Services”) and will use all reasonable commercial efforts to provide the Services in an efficient and timely manner, using the necessary skill and expertise to an appropriate professional standard.</w:t>
      </w:r>
    </w:p>
    <w:p w:rsidR="008C0E3E" w:rsidRPr="00002864" w:rsidRDefault="008C0E3E" w:rsidP="008C0E3E">
      <w:pPr>
        <w:autoSpaceDE w:val="0"/>
        <w:autoSpaceDN w:val="0"/>
        <w:adjustRightInd w:val="0"/>
        <w:spacing w:after="0" w:line="240" w:lineRule="auto"/>
        <w:rPr>
          <w:rFonts w:asciiTheme="minorHAnsi" w:hAnsiTheme="minorHAnsi" w:cs="Arial"/>
          <w:szCs w:val="18"/>
        </w:rPr>
      </w:pPr>
    </w:p>
    <w:p w:rsidR="008C0E3E" w:rsidRPr="00002864" w:rsidRDefault="008C0E3E" w:rsidP="005064D7">
      <w:pPr>
        <w:numPr>
          <w:ilvl w:val="0"/>
          <w:numId w:val="2"/>
        </w:numPr>
        <w:autoSpaceDE w:val="0"/>
        <w:autoSpaceDN w:val="0"/>
        <w:adjustRightInd w:val="0"/>
        <w:spacing w:after="0" w:line="240" w:lineRule="auto"/>
        <w:ind w:left="0" w:firstLine="0"/>
        <w:rPr>
          <w:rFonts w:asciiTheme="minorHAnsi" w:hAnsiTheme="minorHAnsi" w:cs="Arial"/>
          <w:b/>
          <w:szCs w:val="18"/>
        </w:rPr>
      </w:pPr>
      <w:r w:rsidRPr="00002864">
        <w:rPr>
          <w:rFonts w:asciiTheme="minorHAnsi" w:hAnsiTheme="minorHAnsi" w:cs="Arial"/>
          <w:b/>
          <w:szCs w:val="18"/>
        </w:rPr>
        <w:t>Disbursements</w:t>
      </w:r>
    </w:p>
    <w:p w:rsidR="008C0E3E" w:rsidRPr="00002864" w:rsidRDefault="008C0E3E" w:rsidP="008C0E3E">
      <w:pPr>
        <w:autoSpaceDE w:val="0"/>
        <w:autoSpaceDN w:val="0"/>
        <w:adjustRightInd w:val="0"/>
        <w:spacing w:after="0" w:line="240" w:lineRule="auto"/>
        <w:rPr>
          <w:rFonts w:asciiTheme="minorHAnsi" w:hAnsiTheme="minorHAnsi" w:cs="Arial"/>
          <w:szCs w:val="18"/>
        </w:rPr>
      </w:pPr>
      <w:r w:rsidRPr="00002864">
        <w:rPr>
          <w:rFonts w:asciiTheme="minorHAnsi" w:hAnsiTheme="minorHAnsi" w:cs="Arial"/>
          <w:szCs w:val="18"/>
        </w:rPr>
        <w:t>All costs incurred by Assurity on your behalf for out of town travelling, accommodation, meals, toll calls, telegrams, telexes, courier fees, shipment of parcels, word processing, typing, photocopying and printing of manuals and technical documentation, data entry, computer use, computer consumables, and other disbursements will be charged to you at cost, without the addition of any service charge.</w:t>
      </w:r>
    </w:p>
    <w:p w:rsidR="008C0E3E" w:rsidRPr="00002864" w:rsidRDefault="008C0E3E" w:rsidP="008C0E3E">
      <w:pPr>
        <w:autoSpaceDE w:val="0"/>
        <w:autoSpaceDN w:val="0"/>
        <w:adjustRightInd w:val="0"/>
        <w:spacing w:after="0" w:line="240" w:lineRule="auto"/>
        <w:rPr>
          <w:rFonts w:asciiTheme="minorHAnsi" w:hAnsiTheme="minorHAnsi" w:cs="Arial"/>
          <w:szCs w:val="18"/>
        </w:rPr>
      </w:pPr>
    </w:p>
    <w:p w:rsidR="008C0E3E" w:rsidRPr="00002864" w:rsidRDefault="008C0E3E" w:rsidP="008C0E3E">
      <w:pPr>
        <w:autoSpaceDE w:val="0"/>
        <w:autoSpaceDN w:val="0"/>
        <w:adjustRightInd w:val="0"/>
        <w:spacing w:after="0" w:line="240" w:lineRule="auto"/>
        <w:rPr>
          <w:rFonts w:asciiTheme="minorHAnsi" w:hAnsiTheme="minorHAnsi" w:cs="Arial"/>
          <w:szCs w:val="20"/>
        </w:rPr>
      </w:pPr>
      <w:r w:rsidRPr="00002864">
        <w:rPr>
          <w:rFonts w:asciiTheme="minorHAnsi" w:hAnsiTheme="minorHAnsi" w:cs="Arial"/>
          <w:szCs w:val="18"/>
        </w:rPr>
        <w:t>Depending on the circumstances, a fixed rate may be negotiated to cover accommodation and meals.</w:t>
      </w:r>
    </w:p>
    <w:p w:rsidR="008C0E3E" w:rsidRPr="00002864" w:rsidRDefault="008C0E3E" w:rsidP="008C0E3E">
      <w:pPr>
        <w:autoSpaceDE w:val="0"/>
        <w:autoSpaceDN w:val="0"/>
        <w:adjustRightInd w:val="0"/>
        <w:spacing w:after="0" w:line="240" w:lineRule="auto"/>
        <w:rPr>
          <w:rFonts w:asciiTheme="minorHAnsi" w:hAnsiTheme="minorHAnsi" w:cs="Arial"/>
          <w:szCs w:val="18"/>
        </w:rPr>
      </w:pPr>
    </w:p>
    <w:p w:rsidR="008C0E3E" w:rsidRPr="00002864" w:rsidRDefault="008C0E3E" w:rsidP="008C0E3E">
      <w:pPr>
        <w:autoSpaceDE w:val="0"/>
        <w:autoSpaceDN w:val="0"/>
        <w:adjustRightInd w:val="0"/>
        <w:spacing w:after="0" w:line="240" w:lineRule="auto"/>
        <w:rPr>
          <w:rFonts w:asciiTheme="minorHAnsi" w:hAnsiTheme="minorHAnsi" w:cs="Arial"/>
          <w:szCs w:val="18"/>
        </w:rPr>
      </w:pPr>
      <w:r w:rsidRPr="00002864">
        <w:rPr>
          <w:rFonts w:asciiTheme="minorHAnsi" w:hAnsiTheme="minorHAnsi" w:cs="Arial"/>
          <w:szCs w:val="18"/>
        </w:rPr>
        <w:t xml:space="preserve">In dealing with any matter for </w:t>
      </w:r>
      <w:r w:rsidR="00630254" w:rsidRPr="00002864">
        <w:rPr>
          <w:rFonts w:asciiTheme="minorHAnsi" w:hAnsiTheme="minorHAnsi" w:cs="Arial"/>
          <w:szCs w:val="18"/>
        </w:rPr>
        <w:t>you,</w:t>
      </w:r>
      <w:r w:rsidRPr="00002864">
        <w:rPr>
          <w:rFonts w:asciiTheme="minorHAnsi" w:hAnsiTheme="minorHAnsi" w:cs="Arial"/>
          <w:szCs w:val="18"/>
        </w:rPr>
        <w:t xml:space="preserve"> we may have to make payment(s) to third parties on your behalf. Should this apply, we may require an advance payment for the full amount(s). On completion of the </w:t>
      </w:r>
      <w:r w:rsidR="00630254" w:rsidRPr="00002864">
        <w:rPr>
          <w:rFonts w:asciiTheme="minorHAnsi" w:hAnsiTheme="minorHAnsi" w:cs="Arial"/>
          <w:szCs w:val="18"/>
        </w:rPr>
        <w:t>matter,</w:t>
      </w:r>
      <w:r w:rsidRPr="00002864">
        <w:rPr>
          <w:rFonts w:asciiTheme="minorHAnsi" w:hAnsiTheme="minorHAnsi" w:cs="Arial"/>
          <w:szCs w:val="18"/>
        </w:rPr>
        <w:t xml:space="preserve"> we will provide you with a full statement of account.</w:t>
      </w:r>
    </w:p>
    <w:p w:rsidR="008C0E3E" w:rsidRPr="00002864" w:rsidRDefault="008C0E3E" w:rsidP="008C0E3E">
      <w:pPr>
        <w:autoSpaceDE w:val="0"/>
        <w:autoSpaceDN w:val="0"/>
        <w:adjustRightInd w:val="0"/>
        <w:spacing w:after="0" w:line="240" w:lineRule="auto"/>
        <w:rPr>
          <w:rFonts w:asciiTheme="minorHAnsi" w:hAnsiTheme="minorHAnsi" w:cs="Arial"/>
          <w:szCs w:val="18"/>
        </w:rPr>
      </w:pPr>
    </w:p>
    <w:p w:rsidR="008C0E3E" w:rsidRPr="00002864" w:rsidRDefault="008C0E3E" w:rsidP="005064D7">
      <w:pPr>
        <w:numPr>
          <w:ilvl w:val="0"/>
          <w:numId w:val="2"/>
        </w:numPr>
        <w:autoSpaceDE w:val="0"/>
        <w:autoSpaceDN w:val="0"/>
        <w:adjustRightInd w:val="0"/>
        <w:spacing w:after="0" w:line="240" w:lineRule="auto"/>
        <w:ind w:left="0" w:firstLine="0"/>
        <w:rPr>
          <w:rFonts w:asciiTheme="minorHAnsi" w:hAnsiTheme="minorHAnsi" w:cs="Arial"/>
          <w:b/>
          <w:szCs w:val="18"/>
        </w:rPr>
      </w:pPr>
      <w:r w:rsidRPr="00002864">
        <w:rPr>
          <w:rFonts w:asciiTheme="minorHAnsi" w:hAnsiTheme="minorHAnsi" w:cs="Arial"/>
          <w:b/>
          <w:szCs w:val="18"/>
        </w:rPr>
        <w:t>Billing</w:t>
      </w:r>
    </w:p>
    <w:p w:rsidR="008C0E3E" w:rsidRPr="00002864" w:rsidRDefault="008C0E3E" w:rsidP="008C0E3E">
      <w:pPr>
        <w:autoSpaceDE w:val="0"/>
        <w:autoSpaceDN w:val="0"/>
        <w:adjustRightInd w:val="0"/>
        <w:spacing w:after="0" w:line="240" w:lineRule="auto"/>
        <w:rPr>
          <w:rFonts w:asciiTheme="minorHAnsi" w:hAnsiTheme="minorHAnsi" w:cs="Arial"/>
          <w:szCs w:val="18"/>
        </w:rPr>
      </w:pPr>
      <w:r w:rsidRPr="00002864">
        <w:rPr>
          <w:rFonts w:asciiTheme="minorHAnsi" w:hAnsiTheme="minorHAnsi" w:cs="Arial"/>
          <w:szCs w:val="18"/>
        </w:rPr>
        <w:t xml:space="preserve">Our normal procedure is to bill Services on a monthly basis. </w:t>
      </w:r>
      <w:r w:rsidR="00630254" w:rsidRPr="00002864">
        <w:rPr>
          <w:rFonts w:asciiTheme="minorHAnsi" w:hAnsiTheme="minorHAnsi" w:cs="Arial"/>
          <w:szCs w:val="18"/>
        </w:rPr>
        <w:t>However,</w:t>
      </w:r>
      <w:r w:rsidRPr="00002864">
        <w:rPr>
          <w:rFonts w:asciiTheme="minorHAnsi" w:hAnsiTheme="minorHAnsi" w:cs="Arial"/>
          <w:szCs w:val="18"/>
        </w:rPr>
        <w:t xml:space="preserve"> in certain </w:t>
      </w:r>
      <w:r w:rsidR="00630254" w:rsidRPr="00002864">
        <w:rPr>
          <w:rFonts w:asciiTheme="minorHAnsi" w:hAnsiTheme="minorHAnsi" w:cs="Arial"/>
          <w:szCs w:val="18"/>
        </w:rPr>
        <w:t>circumstances,</w:t>
      </w:r>
      <w:r w:rsidRPr="00002864">
        <w:rPr>
          <w:rFonts w:asciiTheme="minorHAnsi" w:hAnsiTheme="minorHAnsi" w:cs="Arial"/>
          <w:szCs w:val="18"/>
        </w:rPr>
        <w:t xml:space="preserve"> this may be inappropriate and such cases will be discussed with you on an individual basis.</w:t>
      </w:r>
    </w:p>
    <w:p w:rsidR="008C0E3E" w:rsidRPr="00002864" w:rsidRDefault="008C0E3E" w:rsidP="008C0E3E">
      <w:pPr>
        <w:autoSpaceDE w:val="0"/>
        <w:autoSpaceDN w:val="0"/>
        <w:adjustRightInd w:val="0"/>
        <w:spacing w:after="0" w:line="240" w:lineRule="auto"/>
        <w:rPr>
          <w:rFonts w:asciiTheme="minorHAnsi" w:hAnsiTheme="minorHAnsi" w:cs="Arial"/>
          <w:szCs w:val="18"/>
        </w:rPr>
      </w:pPr>
    </w:p>
    <w:p w:rsidR="008C0E3E" w:rsidRPr="00002864" w:rsidRDefault="008C0E3E" w:rsidP="008C0E3E">
      <w:pPr>
        <w:autoSpaceDE w:val="0"/>
        <w:autoSpaceDN w:val="0"/>
        <w:adjustRightInd w:val="0"/>
        <w:spacing w:after="0" w:line="240" w:lineRule="auto"/>
        <w:rPr>
          <w:rFonts w:asciiTheme="minorHAnsi" w:hAnsiTheme="minorHAnsi" w:cs="Arial"/>
          <w:szCs w:val="20"/>
        </w:rPr>
      </w:pPr>
      <w:r w:rsidRPr="00002864">
        <w:rPr>
          <w:rFonts w:asciiTheme="minorHAnsi" w:hAnsiTheme="minorHAnsi" w:cs="Arial"/>
          <w:szCs w:val="18"/>
        </w:rPr>
        <w:t>If, as a consequence of the provision of services or products to you, Assurity becomes responsible for sales tax, customs duty or other taxes, duties, tariffs, levies or surcharges imposed by any governmental or statutory authority, these extra costs will be charged to you.  An invoice will be issued immediately Assurity incurs any such costs and will be due for payment within 20 days of the invoice date.</w:t>
      </w:r>
    </w:p>
    <w:p w:rsidR="008C0E3E" w:rsidRPr="00002864" w:rsidRDefault="008C0E3E" w:rsidP="008C0E3E">
      <w:pPr>
        <w:autoSpaceDE w:val="0"/>
        <w:autoSpaceDN w:val="0"/>
        <w:adjustRightInd w:val="0"/>
        <w:spacing w:after="0" w:line="240" w:lineRule="auto"/>
        <w:rPr>
          <w:rFonts w:asciiTheme="minorHAnsi" w:hAnsiTheme="minorHAnsi" w:cs="Arial"/>
          <w:szCs w:val="18"/>
        </w:rPr>
      </w:pPr>
    </w:p>
    <w:p w:rsidR="008C0E3E" w:rsidRPr="00002864" w:rsidRDefault="008C0E3E" w:rsidP="005064D7">
      <w:pPr>
        <w:numPr>
          <w:ilvl w:val="0"/>
          <w:numId w:val="2"/>
        </w:numPr>
        <w:autoSpaceDE w:val="0"/>
        <w:autoSpaceDN w:val="0"/>
        <w:adjustRightInd w:val="0"/>
        <w:spacing w:after="0" w:line="240" w:lineRule="auto"/>
        <w:ind w:left="0" w:firstLine="0"/>
        <w:rPr>
          <w:rFonts w:asciiTheme="minorHAnsi" w:hAnsiTheme="minorHAnsi" w:cs="Arial"/>
          <w:b/>
          <w:szCs w:val="18"/>
        </w:rPr>
      </w:pPr>
      <w:r w:rsidRPr="00002864">
        <w:rPr>
          <w:rFonts w:asciiTheme="minorHAnsi" w:hAnsiTheme="minorHAnsi" w:cs="Arial"/>
          <w:b/>
          <w:szCs w:val="18"/>
        </w:rPr>
        <w:t>Terms of Payment</w:t>
      </w:r>
    </w:p>
    <w:p w:rsidR="008C0E3E" w:rsidRPr="00002864" w:rsidRDefault="008C0E3E" w:rsidP="008C0E3E">
      <w:pPr>
        <w:autoSpaceDE w:val="0"/>
        <w:autoSpaceDN w:val="0"/>
        <w:adjustRightInd w:val="0"/>
        <w:spacing w:after="0" w:line="240" w:lineRule="auto"/>
        <w:rPr>
          <w:rFonts w:asciiTheme="minorHAnsi" w:hAnsiTheme="minorHAnsi" w:cs="Arial"/>
          <w:szCs w:val="18"/>
        </w:rPr>
      </w:pPr>
      <w:r w:rsidRPr="00002864">
        <w:rPr>
          <w:rFonts w:asciiTheme="minorHAnsi" w:hAnsiTheme="minorHAnsi" w:cs="Arial"/>
          <w:szCs w:val="18"/>
        </w:rPr>
        <w:t xml:space="preserve">Our terms of payment are </w:t>
      </w:r>
      <w:r w:rsidRPr="00002864">
        <w:rPr>
          <w:rFonts w:asciiTheme="minorHAnsi" w:hAnsiTheme="minorHAnsi" w:cs="Arial"/>
          <w:b/>
          <w:szCs w:val="18"/>
        </w:rPr>
        <w:t>20 days</w:t>
      </w:r>
      <w:r w:rsidRPr="00002864">
        <w:rPr>
          <w:rFonts w:asciiTheme="minorHAnsi" w:hAnsiTheme="minorHAnsi" w:cs="Arial"/>
          <w:szCs w:val="18"/>
        </w:rPr>
        <w:t xml:space="preserve"> from the invoice date unless alternative arrangements have been agreed.</w:t>
      </w:r>
    </w:p>
    <w:p w:rsidR="008C0E3E" w:rsidRPr="00002864" w:rsidRDefault="008C0E3E" w:rsidP="008C0E3E">
      <w:pPr>
        <w:autoSpaceDE w:val="0"/>
        <w:autoSpaceDN w:val="0"/>
        <w:adjustRightInd w:val="0"/>
        <w:spacing w:after="0" w:line="240" w:lineRule="auto"/>
        <w:rPr>
          <w:rFonts w:asciiTheme="minorHAnsi" w:hAnsiTheme="minorHAnsi" w:cs="Arial"/>
          <w:szCs w:val="18"/>
        </w:rPr>
      </w:pPr>
    </w:p>
    <w:p w:rsidR="008C0E3E" w:rsidRPr="00002864" w:rsidRDefault="008C0E3E" w:rsidP="008C0E3E">
      <w:pPr>
        <w:autoSpaceDE w:val="0"/>
        <w:autoSpaceDN w:val="0"/>
        <w:adjustRightInd w:val="0"/>
        <w:spacing w:after="0" w:line="240" w:lineRule="auto"/>
        <w:rPr>
          <w:rFonts w:asciiTheme="minorHAnsi" w:hAnsiTheme="minorHAnsi" w:cs="Arial"/>
          <w:szCs w:val="18"/>
        </w:rPr>
      </w:pPr>
      <w:r w:rsidRPr="00002864">
        <w:rPr>
          <w:rFonts w:asciiTheme="minorHAnsi" w:hAnsiTheme="minorHAnsi" w:cs="Arial"/>
          <w:szCs w:val="18"/>
        </w:rPr>
        <w:t>We reserve the right to charge default interest at the current standard commercial overdraft rate charged by our bank on all fees not paid by the due date. Default interest is calculated on a daily basis from the due date to the actual date of payment.</w:t>
      </w:r>
    </w:p>
    <w:p w:rsidR="008C0E3E" w:rsidRPr="00002864" w:rsidRDefault="008C0E3E" w:rsidP="008C0E3E">
      <w:pPr>
        <w:autoSpaceDE w:val="0"/>
        <w:autoSpaceDN w:val="0"/>
        <w:adjustRightInd w:val="0"/>
        <w:spacing w:after="0" w:line="240" w:lineRule="auto"/>
        <w:rPr>
          <w:rFonts w:asciiTheme="minorHAnsi" w:hAnsiTheme="minorHAnsi" w:cs="Arial"/>
          <w:szCs w:val="20"/>
        </w:rPr>
      </w:pPr>
    </w:p>
    <w:p w:rsidR="008C0E3E" w:rsidRPr="00002864" w:rsidRDefault="008C0E3E" w:rsidP="008C0E3E">
      <w:pPr>
        <w:autoSpaceDE w:val="0"/>
        <w:autoSpaceDN w:val="0"/>
        <w:adjustRightInd w:val="0"/>
        <w:spacing w:after="0" w:line="240" w:lineRule="auto"/>
        <w:rPr>
          <w:rFonts w:asciiTheme="minorHAnsi" w:hAnsiTheme="minorHAnsi" w:cs="Arial"/>
          <w:szCs w:val="18"/>
        </w:rPr>
      </w:pPr>
      <w:r w:rsidRPr="00002864">
        <w:rPr>
          <w:rFonts w:asciiTheme="minorHAnsi" w:hAnsiTheme="minorHAnsi" w:cs="Arial"/>
          <w:szCs w:val="18"/>
        </w:rPr>
        <w:t>You will be liable for all legal and debt collection costs that we may incur in enforcing, or attempting to enforce, our rights under these terms and conditions.</w:t>
      </w:r>
    </w:p>
    <w:p w:rsidR="008C0E3E" w:rsidRPr="00002864" w:rsidRDefault="008C0E3E" w:rsidP="008C0E3E">
      <w:pPr>
        <w:autoSpaceDE w:val="0"/>
        <w:autoSpaceDN w:val="0"/>
        <w:adjustRightInd w:val="0"/>
        <w:spacing w:after="0" w:line="240" w:lineRule="auto"/>
        <w:rPr>
          <w:rFonts w:asciiTheme="minorHAnsi" w:hAnsiTheme="minorHAnsi" w:cs="Arial"/>
          <w:szCs w:val="18"/>
        </w:rPr>
      </w:pPr>
    </w:p>
    <w:p w:rsidR="008C0E3E" w:rsidRPr="00002864" w:rsidRDefault="008C0E3E" w:rsidP="005064D7">
      <w:pPr>
        <w:numPr>
          <w:ilvl w:val="0"/>
          <w:numId w:val="2"/>
        </w:numPr>
        <w:autoSpaceDE w:val="0"/>
        <w:autoSpaceDN w:val="0"/>
        <w:adjustRightInd w:val="0"/>
        <w:spacing w:after="0" w:line="240" w:lineRule="auto"/>
        <w:ind w:left="0" w:firstLine="0"/>
        <w:rPr>
          <w:rFonts w:asciiTheme="minorHAnsi" w:hAnsiTheme="minorHAnsi" w:cs="Arial"/>
          <w:b/>
          <w:szCs w:val="18"/>
        </w:rPr>
      </w:pPr>
      <w:r w:rsidRPr="00002864">
        <w:rPr>
          <w:rFonts w:asciiTheme="minorHAnsi" w:hAnsiTheme="minorHAnsi" w:cs="Arial"/>
          <w:b/>
          <w:szCs w:val="18"/>
        </w:rPr>
        <w:t>Reporting</w:t>
      </w:r>
    </w:p>
    <w:p w:rsidR="008C0E3E" w:rsidRPr="00002864" w:rsidRDefault="008C0E3E" w:rsidP="008C0E3E">
      <w:pPr>
        <w:autoSpaceDE w:val="0"/>
        <w:autoSpaceDN w:val="0"/>
        <w:adjustRightInd w:val="0"/>
        <w:spacing w:after="0" w:line="240" w:lineRule="auto"/>
        <w:rPr>
          <w:rFonts w:asciiTheme="minorHAnsi" w:hAnsiTheme="minorHAnsi" w:cs="Arial"/>
          <w:szCs w:val="18"/>
        </w:rPr>
      </w:pPr>
      <w:r w:rsidRPr="00002864">
        <w:rPr>
          <w:rFonts w:asciiTheme="minorHAnsi" w:hAnsiTheme="minorHAnsi" w:cs="Arial"/>
          <w:szCs w:val="18"/>
        </w:rPr>
        <w:t>We will generally report to you on a weekly basis. Reports will generally include work completed, work planned and the estimated completion times and costs.</w:t>
      </w:r>
    </w:p>
    <w:p w:rsidR="008C0E3E" w:rsidRPr="00002864" w:rsidRDefault="008C0E3E" w:rsidP="008C0E3E">
      <w:pPr>
        <w:autoSpaceDE w:val="0"/>
        <w:autoSpaceDN w:val="0"/>
        <w:adjustRightInd w:val="0"/>
        <w:spacing w:after="0" w:line="240" w:lineRule="auto"/>
        <w:rPr>
          <w:rFonts w:asciiTheme="minorHAnsi" w:hAnsiTheme="minorHAnsi" w:cs="Arial"/>
          <w:szCs w:val="18"/>
        </w:rPr>
      </w:pPr>
    </w:p>
    <w:p w:rsidR="008C0E3E" w:rsidRPr="00002864" w:rsidRDefault="008C0E3E" w:rsidP="005064D7">
      <w:pPr>
        <w:numPr>
          <w:ilvl w:val="0"/>
          <w:numId w:val="2"/>
        </w:numPr>
        <w:autoSpaceDE w:val="0"/>
        <w:autoSpaceDN w:val="0"/>
        <w:adjustRightInd w:val="0"/>
        <w:spacing w:after="0" w:line="240" w:lineRule="auto"/>
        <w:ind w:left="0" w:firstLine="0"/>
        <w:rPr>
          <w:rFonts w:asciiTheme="minorHAnsi" w:hAnsiTheme="minorHAnsi" w:cs="Arial"/>
          <w:b/>
          <w:szCs w:val="18"/>
        </w:rPr>
      </w:pPr>
      <w:r w:rsidRPr="00002864">
        <w:rPr>
          <w:rFonts w:asciiTheme="minorHAnsi" w:hAnsiTheme="minorHAnsi" w:cs="Arial"/>
          <w:b/>
          <w:szCs w:val="18"/>
        </w:rPr>
        <w:t>Ownership</w:t>
      </w:r>
    </w:p>
    <w:p w:rsidR="008C0E3E" w:rsidRPr="00002864" w:rsidRDefault="008C0E3E" w:rsidP="008C0E3E">
      <w:pPr>
        <w:autoSpaceDE w:val="0"/>
        <w:autoSpaceDN w:val="0"/>
        <w:adjustRightInd w:val="0"/>
        <w:spacing w:after="0" w:line="240" w:lineRule="auto"/>
        <w:rPr>
          <w:rFonts w:asciiTheme="minorHAnsi" w:hAnsiTheme="minorHAnsi" w:cs="Arial"/>
          <w:szCs w:val="18"/>
        </w:rPr>
      </w:pPr>
      <w:r w:rsidRPr="00002864">
        <w:rPr>
          <w:rFonts w:asciiTheme="minorHAnsi" w:hAnsiTheme="minorHAnsi" w:cs="Arial"/>
          <w:szCs w:val="18"/>
        </w:rPr>
        <w:t xml:space="preserve">We shall retain ownership of the copyright and all other intellectual property rights in the product of the Services, whether oral or tangible, and ownership of our working papers and code. You shall acquire ownership of any </w:t>
      </w:r>
      <w:r w:rsidR="00630254" w:rsidRPr="00002864">
        <w:rPr>
          <w:rFonts w:asciiTheme="minorHAnsi" w:hAnsiTheme="minorHAnsi" w:cs="Arial"/>
          <w:szCs w:val="18"/>
        </w:rPr>
        <w:t>product</w:t>
      </w:r>
      <w:r w:rsidRPr="00002864">
        <w:rPr>
          <w:rFonts w:asciiTheme="minorHAnsi" w:hAnsiTheme="minorHAnsi" w:cs="Arial"/>
          <w:szCs w:val="18"/>
        </w:rPr>
        <w:t xml:space="preserve"> of the Services on payment of our charges. For the purposes of delivering Services to you or other clients, Assurity shall be entitled to use, develop or share with each other knowledge, experience and skills of general application gained through performing the Services.</w:t>
      </w:r>
    </w:p>
    <w:p w:rsidR="008C0E3E" w:rsidRPr="00002864" w:rsidRDefault="008C0E3E" w:rsidP="008C0E3E">
      <w:pPr>
        <w:autoSpaceDE w:val="0"/>
        <w:autoSpaceDN w:val="0"/>
        <w:adjustRightInd w:val="0"/>
        <w:spacing w:after="0" w:line="240" w:lineRule="auto"/>
        <w:rPr>
          <w:rFonts w:asciiTheme="minorHAnsi" w:hAnsiTheme="minorHAnsi" w:cs="Arial"/>
          <w:szCs w:val="18"/>
        </w:rPr>
      </w:pPr>
    </w:p>
    <w:p w:rsidR="008C0E3E" w:rsidRPr="00002864" w:rsidRDefault="008C0E3E" w:rsidP="008C0E3E">
      <w:pPr>
        <w:autoSpaceDE w:val="0"/>
        <w:autoSpaceDN w:val="0"/>
        <w:adjustRightInd w:val="0"/>
        <w:spacing w:after="0" w:line="240" w:lineRule="auto"/>
        <w:rPr>
          <w:rFonts w:asciiTheme="minorHAnsi" w:hAnsiTheme="minorHAnsi" w:cs="Arial"/>
          <w:szCs w:val="18"/>
        </w:rPr>
      </w:pPr>
    </w:p>
    <w:p w:rsidR="008C0E3E" w:rsidRPr="00002864" w:rsidRDefault="008C0E3E" w:rsidP="005064D7">
      <w:pPr>
        <w:numPr>
          <w:ilvl w:val="0"/>
          <w:numId w:val="2"/>
        </w:numPr>
        <w:autoSpaceDE w:val="0"/>
        <w:autoSpaceDN w:val="0"/>
        <w:adjustRightInd w:val="0"/>
        <w:spacing w:after="0" w:line="240" w:lineRule="auto"/>
        <w:ind w:left="0" w:firstLine="0"/>
        <w:rPr>
          <w:rFonts w:asciiTheme="minorHAnsi" w:hAnsiTheme="minorHAnsi" w:cs="Arial"/>
          <w:b/>
          <w:szCs w:val="18"/>
        </w:rPr>
      </w:pPr>
      <w:r w:rsidRPr="00002864">
        <w:rPr>
          <w:rFonts w:asciiTheme="minorHAnsi" w:hAnsiTheme="minorHAnsi" w:cs="Arial"/>
          <w:b/>
          <w:szCs w:val="18"/>
        </w:rPr>
        <w:t>Staff</w:t>
      </w:r>
    </w:p>
    <w:p w:rsidR="008C0E3E" w:rsidRPr="00002864" w:rsidRDefault="008C0E3E" w:rsidP="008C0E3E">
      <w:pPr>
        <w:autoSpaceDE w:val="0"/>
        <w:autoSpaceDN w:val="0"/>
        <w:adjustRightInd w:val="0"/>
        <w:spacing w:after="0" w:line="240" w:lineRule="auto"/>
        <w:rPr>
          <w:rFonts w:asciiTheme="minorHAnsi" w:hAnsiTheme="minorHAnsi" w:cs="Arial"/>
          <w:szCs w:val="18"/>
        </w:rPr>
      </w:pPr>
      <w:r w:rsidRPr="00002864">
        <w:rPr>
          <w:rFonts w:asciiTheme="minorHAnsi" w:hAnsiTheme="minorHAnsi" w:cs="Arial"/>
          <w:szCs w:val="18"/>
        </w:rPr>
        <w:t>You agree that during the provision of the Services, and for a period of twelve months thereafter, you will not make any offer of employment to any Assurity employee involved in the provision of the Services, without our prior written consent.</w:t>
      </w:r>
    </w:p>
    <w:p w:rsidR="008C0E3E" w:rsidRPr="00002864" w:rsidRDefault="008C0E3E" w:rsidP="008C0E3E">
      <w:pPr>
        <w:autoSpaceDE w:val="0"/>
        <w:autoSpaceDN w:val="0"/>
        <w:adjustRightInd w:val="0"/>
        <w:spacing w:after="0" w:line="240" w:lineRule="auto"/>
        <w:rPr>
          <w:rFonts w:asciiTheme="minorHAnsi" w:hAnsiTheme="minorHAnsi" w:cs="Arial"/>
          <w:szCs w:val="18"/>
        </w:rPr>
      </w:pPr>
    </w:p>
    <w:p w:rsidR="008C0E3E" w:rsidRPr="00002864" w:rsidRDefault="008C0E3E" w:rsidP="008C0E3E">
      <w:pPr>
        <w:autoSpaceDE w:val="0"/>
        <w:autoSpaceDN w:val="0"/>
        <w:adjustRightInd w:val="0"/>
        <w:spacing w:after="0" w:line="240" w:lineRule="auto"/>
        <w:rPr>
          <w:rFonts w:asciiTheme="minorHAnsi" w:hAnsiTheme="minorHAnsi" w:cs="Arial"/>
          <w:szCs w:val="18"/>
        </w:rPr>
      </w:pPr>
      <w:r w:rsidRPr="00002864">
        <w:rPr>
          <w:rFonts w:asciiTheme="minorHAnsi" w:hAnsiTheme="minorHAnsi" w:cs="Arial"/>
          <w:szCs w:val="18"/>
        </w:rPr>
        <w:t>You agree that should you employ any Assurity employee involved in the provision of the Services during the provision of the Services, and for a period of three months thereafter, you will pay Assurity a fee equal to 25% of the remuneration package offered to the person concerned.</w:t>
      </w:r>
    </w:p>
    <w:p w:rsidR="008C0E3E" w:rsidRPr="00002864" w:rsidRDefault="008C0E3E" w:rsidP="008C0E3E">
      <w:pPr>
        <w:autoSpaceDE w:val="0"/>
        <w:autoSpaceDN w:val="0"/>
        <w:adjustRightInd w:val="0"/>
        <w:spacing w:after="0" w:line="240" w:lineRule="auto"/>
        <w:rPr>
          <w:rFonts w:asciiTheme="minorHAnsi" w:hAnsiTheme="minorHAnsi" w:cs="Arial"/>
          <w:szCs w:val="18"/>
        </w:rPr>
      </w:pPr>
    </w:p>
    <w:p w:rsidR="008C0E3E" w:rsidRPr="00002864" w:rsidRDefault="008C0E3E" w:rsidP="005064D7">
      <w:pPr>
        <w:numPr>
          <w:ilvl w:val="0"/>
          <w:numId w:val="2"/>
        </w:numPr>
        <w:autoSpaceDE w:val="0"/>
        <w:autoSpaceDN w:val="0"/>
        <w:adjustRightInd w:val="0"/>
        <w:spacing w:after="0" w:line="240" w:lineRule="auto"/>
        <w:ind w:left="0" w:firstLine="0"/>
        <w:rPr>
          <w:rFonts w:asciiTheme="minorHAnsi" w:hAnsiTheme="minorHAnsi" w:cs="Arial"/>
          <w:b/>
          <w:szCs w:val="18"/>
        </w:rPr>
      </w:pPr>
      <w:r w:rsidRPr="00002864">
        <w:rPr>
          <w:rFonts w:asciiTheme="minorHAnsi" w:hAnsiTheme="minorHAnsi" w:cs="Arial"/>
          <w:b/>
          <w:szCs w:val="18"/>
        </w:rPr>
        <w:t>Benefit of advice</w:t>
      </w:r>
    </w:p>
    <w:p w:rsidR="008C0E3E" w:rsidRPr="00002864" w:rsidRDefault="008C0E3E" w:rsidP="008C0E3E">
      <w:pPr>
        <w:autoSpaceDE w:val="0"/>
        <w:autoSpaceDN w:val="0"/>
        <w:adjustRightInd w:val="0"/>
        <w:spacing w:after="0" w:line="240" w:lineRule="auto"/>
        <w:rPr>
          <w:rFonts w:asciiTheme="minorHAnsi" w:hAnsiTheme="minorHAnsi" w:cs="Arial"/>
          <w:szCs w:val="18"/>
        </w:rPr>
      </w:pPr>
      <w:r w:rsidRPr="00002864">
        <w:rPr>
          <w:rFonts w:asciiTheme="minorHAnsi" w:hAnsiTheme="minorHAnsi" w:cs="Arial"/>
          <w:szCs w:val="18"/>
        </w:rPr>
        <w:t>Unless otherwise specifically stated in the Engagement Letter, any advice or opinion relating to the Services is provided solely for your benefit and may not be disclosed in any way, including any publication on any electronic media, to any other party and is not to be relied upon by any other party.</w:t>
      </w:r>
    </w:p>
    <w:p w:rsidR="008C0E3E" w:rsidRPr="00002864" w:rsidRDefault="008C0E3E" w:rsidP="008C0E3E">
      <w:pPr>
        <w:autoSpaceDE w:val="0"/>
        <w:autoSpaceDN w:val="0"/>
        <w:adjustRightInd w:val="0"/>
        <w:spacing w:after="0" w:line="240" w:lineRule="auto"/>
        <w:rPr>
          <w:rFonts w:asciiTheme="minorHAnsi" w:hAnsiTheme="minorHAnsi" w:cs="Arial"/>
          <w:szCs w:val="18"/>
        </w:rPr>
      </w:pPr>
    </w:p>
    <w:p w:rsidR="008C0E3E" w:rsidRPr="00002864" w:rsidRDefault="008C0E3E" w:rsidP="008C0E3E">
      <w:pPr>
        <w:autoSpaceDE w:val="0"/>
        <w:autoSpaceDN w:val="0"/>
        <w:adjustRightInd w:val="0"/>
        <w:spacing w:after="0" w:line="240" w:lineRule="auto"/>
        <w:rPr>
          <w:rFonts w:asciiTheme="minorHAnsi" w:hAnsiTheme="minorHAnsi" w:cs="Arial"/>
          <w:szCs w:val="18"/>
        </w:rPr>
      </w:pPr>
      <w:r w:rsidRPr="00002864">
        <w:rPr>
          <w:rFonts w:asciiTheme="minorHAnsi" w:hAnsiTheme="minorHAnsi" w:cs="Arial"/>
          <w:szCs w:val="18"/>
        </w:rPr>
        <w:t xml:space="preserve">During the supply of our Services, we may supply oral, draft or interim advice, reports or presentations but in such </w:t>
      </w:r>
      <w:r w:rsidR="00630254" w:rsidRPr="00002864">
        <w:rPr>
          <w:rFonts w:asciiTheme="minorHAnsi" w:hAnsiTheme="minorHAnsi" w:cs="Arial"/>
          <w:szCs w:val="18"/>
        </w:rPr>
        <w:t>circumstances,</w:t>
      </w:r>
      <w:r w:rsidRPr="00002864">
        <w:rPr>
          <w:rFonts w:asciiTheme="minorHAnsi" w:hAnsiTheme="minorHAnsi" w:cs="Arial"/>
          <w:szCs w:val="18"/>
        </w:rPr>
        <w:t xml:space="preserve"> our written advice or final written report shall take precedence. </w:t>
      </w:r>
    </w:p>
    <w:p w:rsidR="008C0E3E" w:rsidRPr="00002864" w:rsidRDefault="008C0E3E" w:rsidP="008C0E3E">
      <w:pPr>
        <w:autoSpaceDE w:val="0"/>
        <w:autoSpaceDN w:val="0"/>
        <w:adjustRightInd w:val="0"/>
        <w:spacing w:after="0" w:line="240" w:lineRule="auto"/>
        <w:rPr>
          <w:rFonts w:asciiTheme="minorHAnsi" w:hAnsiTheme="minorHAnsi" w:cs="Arial"/>
          <w:szCs w:val="18"/>
        </w:rPr>
      </w:pPr>
    </w:p>
    <w:p w:rsidR="008C0E3E" w:rsidRPr="00002864" w:rsidRDefault="008C0E3E" w:rsidP="008C0E3E">
      <w:pPr>
        <w:autoSpaceDE w:val="0"/>
        <w:autoSpaceDN w:val="0"/>
        <w:adjustRightInd w:val="0"/>
        <w:spacing w:after="0" w:line="240" w:lineRule="auto"/>
        <w:rPr>
          <w:rFonts w:asciiTheme="minorHAnsi" w:hAnsiTheme="minorHAnsi" w:cs="Arial"/>
          <w:szCs w:val="18"/>
        </w:rPr>
      </w:pPr>
      <w:r w:rsidRPr="00002864">
        <w:rPr>
          <w:rFonts w:asciiTheme="minorHAnsi" w:hAnsiTheme="minorHAnsi" w:cs="Arial"/>
          <w:szCs w:val="18"/>
        </w:rPr>
        <w:t>Assurity shall not be under any obligation in any circumstance to update any advice or report, oral or written, for events occurring after the advice or report has been issued in final form.</w:t>
      </w:r>
    </w:p>
    <w:p w:rsidR="008C0E3E" w:rsidRPr="00002864" w:rsidRDefault="008C0E3E" w:rsidP="008C0E3E">
      <w:pPr>
        <w:autoSpaceDE w:val="0"/>
        <w:autoSpaceDN w:val="0"/>
        <w:adjustRightInd w:val="0"/>
        <w:spacing w:after="0" w:line="240" w:lineRule="auto"/>
        <w:rPr>
          <w:rFonts w:asciiTheme="minorHAnsi" w:hAnsiTheme="minorHAnsi" w:cs="Arial"/>
          <w:szCs w:val="20"/>
        </w:rPr>
      </w:pPr>
    </w:p>
    <w:p w:rsidR="008C0E3E" w:rsidRPr="00002864" w:rsidRDefault="008C0E3E" w:rsidP="005064D7">
      <w:pPr>
        <w:numPr>
          <w:ilvl w:val="0"/>
          <w:numId w:val="2"/>
        </w:numPr>
        <w:autoSpaceDE w:val="0"/>
        <w:autoSpaceDN w:val="0"/>
        <w:adjustRightInd w:val="0"/>
        <w:spacing w:after="0" w:line="240" w:lineRule="auto"/>
        <w:ind w:left="0" w:firstLine="0"/>
        <w:rPr>
          <w:rFonts w:asciiTheme="minorHAnsi" w:hAnsiTheme="minorHAnsi" w:cs="Arial"/>
          <w:b/>
          <w:szCs w:val="18"/>
        </w:rPr>
      </w:pPr>
      <w:r w:rsidRPr="00002864">
        <w:rPr>
          <w:rFonts w:asciiTheme="minorHAnsi" w:hAnsiTheme="minorHAnsi" w:cs="Arial"/>
          <w:b/>
          <w:szCs w:val="18"/>
        </w:rPr>
        <w:t>Confidentiality</w:t>
      </w:r>
    </w:p>
    <w:p w:rsidR="008C0E3E" w:rsidRPr="00002864" w:rsidRDefault="008C0E3E" w:rsidP="008C0E3E">
      <w:pPr>
        <w:autoSpaceDE w:val="0"/>
        <w:autoSpaceDN w:val="0"/>
        <w:adjustRightInd w:val="0"/>
        <w:spacing w:after="0" w:line="240" w:lineRule="auto"/>
        <w:rPr>
          <w:rFonts w:asciiTheme="minorHAnsi" w:hAnsiTheme="minorHAnsi" w:cs="Arial"/>
          <w:szCs w:val="18"/>
        </w:rPr>
      </w:pPr>
      <w:r w:rsidRPr="00002864">
        <w:rPr>
          <w:rFonts w:asciiTheme="minorHAnsi" w:hAnsiTheme="minorHAnsi" w:cs="Arial"/>
          <w:szCs w:val="18"/>
        </w:rPr>
        <w:t>Both parties acknowledge that they may, in the course of the engagement acquire information that is proprietary or confidential to the other party.</w:t>
      </w:r>
    </w:p>
    <w:p w:rsidR="008C0E3E" w:rsidRPr="00002864" w:rsidRDefault="008C0E3E" w:rsidP="008C0E3E">
      <w:pPr>
        <w:autoSpaceDE w:val="0"/>
        <w:autoSpaceDN w:val="0"/>
        <w:adjustRightInd w:val="0"/>
        <w:spacing w:after="0" w:line="240" w:lineRule="auto"/>
        <w:rPr>
          <w:rFonts w:asciiTheme="minorHAnsi" w:hAnsiTheme="minorHAnsi" w:cs="Arial"/>
          <w:szCs w:val="18"/>
        </w:rPr>
      </w:pPr>
    </w:p>
    <w:p w:rsidR="008C0E3E" w:rsidRPr="00002864" w:rsidRDefault="008C0E3E" w:rsidP="008C0E3E">
      <w:pPr>
        <w:autoSpaceDE w:val="0"/>
        <w:autoSpaceDN w:val="0"/>
        <w:adjustRightInd w:val="0"/>
        <w:spacing w:after="0" w:line="240" w:lineRule="auto"/>
        <w:rPr>
          <w:rFonts w:asciiTheme="minorHAnsi" w:hAnsiTheme="minorHAnsi" w:cs="Arial"/>
          <w:szCs w:val="18"/>
        </w:rPr>
      </w:pPr>
      <w:r w:rsidRPr="00002864">
        <w:rPr>
          <w:rFonts w:asciiTheme="minorHAnsi" w:hAnsiTheme="minorHAnsi" w:cs="Arial"/>
          <w:szCs w:val="18"/>
        </w:rPr>
        <w:t>Both parties agree to hold such information in strict confidence, and not to divulge such information except as required by law or judicial process, by any persons or bodies responsible for regulating your business or your internal policies.</w:t>
      </w:r>
    </w:p>
    <w:p w:rsidR="008C0E3E" w:rsidRPr="00002864" w:rsidRDefault="008C0E3E" w:rsidP="008C0E3E">
      <w:pPr>
        <w:autoSpaceDE w:val="0"/>
        <w:autoSpaceDN w:val="0"/>
        <w:adjustRightInd w:val="0"/>
        <w:spacing w:after="0" w:line="240" w:lineRule="auto"/>
        <w:ind w:left="-360"/>
        <w:rPr>
          <w:rFonts w:asciiTheme="minorHAnsi" w:hAnsiTheme="minorHAnsi" w:cs="Arial"/>
          <w:b/>
          <w:szCs w:val="18"/>
        </w:rPr>
      </w:pPr>
    </w:p>
    <w:p w:rsidR="008C0E3E" w:rsidRPr="00002864" w:rsidRDefault="008C0E3E" w:rsidP="005064D7">
      <w:pPr>
        <w:numPr>
          <w:ilvl w:val="0"/>
          <w:numId w:val="2"/>
        </w:numPr>
        <w:autoSpaceDE w:val="0"/>
        <w:autoSpaceDN w:val="0"/>
        <w:adjustRightInd w:val="0"/>
        <w:spacing w:after="0" w:line="240" w:lineRule="auto"/>
        <w:ind w:left="0" w:firstLine="0"/>
        <w:rPr>
          <w:rFonts w:asciiTheme="minorHAnsi" w:hAnsiTheme="minorHAnsi" w:cs="Arial"/>
          <w:b/>
          <w:szCs w:val="18"/>
        </w:rPr>
      </w:pPr>
      <w:r w:rsidRPr="00002864">
        <w:rPr>
          <w:rFonts w:asciiTheme="minorHAnsi" w:hAnsiTheme="minorHAnsi" w:cs="Arial"/>
          <w:b/>
          <w:szCs w:val="18"/>
        </w:rPr>
        <w:t>Termination of Services</w:t>
      </w:r>
    </w:p>
    <w:p w:rsidR="008C0E3E" w:rsidRPr="00002864" w:rsidRDefault="008C0E3E" w:rsidP="008C0E3E">
      <w:pPr>
        <w:autoSpaceDE w:val="0"/>
        <w:autoSpaceDN w:val="0"/>
        <w:adjustRightInd w:val="0"/>
        <w:spacing w:after="0" w:line="240" w:lineRule="auto"/>
        <w:rPr>
          <w:rFonts w:asciiTheme="minorHAnsi" w:hAnsiTheme="minorHAnsi" w:cs="Arial"/>
          <w:szCs w:val="18"/>
        </w:rPr>
      </w:pPr>
      <w:r w:rsidRPr="00002864">
        <w:rPr>
          <w:rFonts w:asciiTheme="minorHAnsi" w:hAnsiTheme="minorHAnsi" w:cs="Arial"/>
          <w:szCs w:val="18"/>
        </w:rPr>
        <w:t>You may terminate with two weeks’ notice, any services provided on an hourly basis. You will be charged for services provided up to the time of termination.</w:t>
      </w:r>
    </w:p>
    <w:p w:rsidR="008C0E3E" w:rsidRPr="00002864" w:rsidRDefault="008C0E3E" w:rsidP="008C0E3E">
      <w:pPr>
        <w:autoSpaceDE w:val="0"/>
        <w:autoSpaceDN w:val="0"/>
        <w:adjustRightInd w:val="0"/>
        <w:spacing w:after="0" w:line="240" w:lineRule="auto"/>
        <w:rPr>
          <w:rFonts w:asciiTheme="minorHAnsi" w:hAnsiTheme="minorHAnsi" w:cs="Arial"/>
          <w:szCs w:val="18"/>
        </w:rPr>
      </w:pPr>
    </w:p>
    <w:p w:rsidR="008C0E3E" w:rsidRPr="00002864" w:rsidRDefault="008C0E3E" w:rsidP="008C0E3E">
      <w:pPr>
        <w:autoSpaceDE w:val="0"/>
        <w:autoSpaceDN w:val="0"/>
        <w:adjustRightInd w:val="0"/>
        <w:spacing w:after="0" w:line="240" w:lineRule="auto"/>
        <w:rPr>
          <w:rFonts w:asciiTheme="minorHAnsi" w:hAnsiTheme="minorHAnsi" w:cs="Arial"/>
          <w:szCs w:val="18"/>
        </w:rPr>
      </w:pPr>
      <w:r w:rsidRPr="00002864">
        <w:rPr>
          <w:rFonts w:asciiTheme="minorHAnsi" w:hAnsiTheme="minorHAnsi" w:cs="Arial"/>
          <w:szCs w:val="18"/>
        </w:rPr>
        <w:t>Either of us may terminate without further notice where:</w:t>
      </w:r>
    </w:p>
    <w:p w:rsidR="008C0E3E" w:rsidRPr="00002864" w:rsidRDefault="008C0E3E" w:rsidP="005064D7">
      <w:pPr>
        <w:numPr>
          <w:ilvl w:val="1"/>
          <w:numId w:val="2"/>
        </w:numPr>
        <w:autoSpaceDE w:val="0"/>
        <w:autoSpaceDN w:val="0"/>
        <w:adjustRightInd w:val="0"/>
        <w:spacing w:after="0" w:line="240" w:lineRule="auto"/>
        <w:ind w:left="360" w:firstLine="0"/>
        <w:rPr>
          <w:rFonts w:asciiTheme="minorHAnsi" w:hAnsiTheme="minorHAnsi" w:cs="Arial"/>
          <w:szCs w:val="18"/>
        </w:rPr>
      </w:pPr>
      <w:r w:rsidRPr="00002864">
        <w:rPr>
          <w:rFonts w:asciiTheme="minorHAnsi" w:hAnsiTheme="minorHAnsi" w:cs="Arial"/>
          <w:szCs w:val="18"/>
        </w:rPr>
        <w:t>The other has committed a material or persistent breach of any of its obligations under this agreement.</w:t>
      </w:r>
    </w:p>
    <w:p w:rsidR="008C0E3E" w:rsidRPr="00002864" w:rsidRDefault="008C0E3E" w:rsidP="005064D7">
      <w:pPr>
        <w:numPr>
          <w:ilvl w:val="1"/>
          <w:numId w:val="2"/>
        </w:numPr>
        <w:autoSpaceDE w:val="0"/>
        <w:autoSpaceDN w:val="0"/>
        <w:adjustRightInd w:val="0"/>
        <w:spacing w:after="0" w:line="240" w:lineRule="auto"/>
        <w:ind w:left="360" w:firstLine="0"/>
        <w:rPr>
          <w:rFonts w:asciiTheme="minorHAnsi" w:hAnsiTheme="minorHAnsi" w:cs="Arial"/>
          <w:szCs w:val="18"/>
        </w:rPr>
      </w:pPr>
      <w:r w:rsidRPr="00002864">
        <w:rPr>
          <w:rFonts w:asciiTheme="minorHAnsi" w:hAnsiTheme="minorHAnsi" w:cs="Arial"/>
          <w:szCs w:val="18"/>
        </w:rPr>
        <w:t>The other becomes insolvent; or</w:t>
      </w:r>
    </w:p>
    <w:p w:rsidR="008C0E3E" w:rsidRPr="00002864" w:rsidRDefault="008C0E3E" w:rsidP="005064D7">
      <w:pPr>
        <w:numPr>
          <w:ilvl w:val="1"/>
          <w:numId w:val="2"/>
        </w:numPr>
        <w:autoSpaceDE w:val="0"/>
        <w:autoSpaceDN w:val="0"/>
        <w:adjustRightInd w:val="0"/>
        <w:spacing w:after="0" w:line="240" w:lineRule="auto"/>
        <w:ind w:left="360" w:firstLine="0"/>
        <w:rPr>
          <w:rFonts w:asciiTheme="minorHAnsi" w:hAnsiTheme="minorHAnsi" w:cs="Arial"/>
          <w:szCs w:val="18"/>
        </w:rPr>
      </w:pPr>
      <w:r w:rsidRPr="00002864">
        <w:rPr>
          <w:rFonts w:asciiTheme="minorHAnsi" w:hAnsiTheme="minorHAnsi" w:cs="Arial"/>
          <w:szCs w:val="18"/>
        </w:rPr>
        <w:t>The services are suspended for whatever reason for more than 10 normal working days.</w:t>
      </w:r>
    </w:p>
    <w:p w:rsidR="008C0E3E" w:rsidRPr="00002864" w:rsidRDefault="008C0E3E" w:rsidP="008C0E3E">
      <w:pPr>
        <w:autoSpaceDE w:val="0"/>
        <w:autoSpaceDN w:val="0"/>
        <w:adjustRightInd w:val="0"/>
        <w:spacing w:after="0" w:line="240" w:lineRule="auto"/>
        <w:rPr>
          <w:rFonts w:asciiTheme="minorHAnsi" w:hAnsiTheme="minorHAnsi" w:cs="Arial"/>
          <w:szCs w:val="18"/>
        </w:rPr>
      </w:pPr>
    </w:p>
    <w:p w:rsidR="008C0E3E" w:rsidRPr="00002864" w:rsidRDefault="008C0E3E" w:rsidP="008C0E3E">
      <w:pPr>
        <w:autoSpaceDE w:val="0"/>
        <w:autoSpaceDN w:val="0"/>
        <w:adjustRightInd w:val="0"/>
        <w:spacing w:after="0" w:line="240" w:lineRule="auto"/>
        <w:rPr>
          <w:rFonts w:asciiTheme="minorHAnsi" w:hAnsiTheme="minorHAnsi" w:cs="Arial"/>
          <w:szCs w:val="18"/>
        </w:rPr>
      </w:pPr>
      <w:r w:rsidRPr="00002864">
        <w:rPr>
          <w:rFonts w:asciiTheme="minorHAnsi" w:hAnsiTheme="minorHAnsi" w:cs="Arial"/>
          <w:szCs w:val="18"/>
        </w:rPr>
        <w:t>Termination must be effected by written notice served on the other.</w:t>
      </w:r>
    </w:p>
    <w:p w:rsidR="008C0E3E" w:rsidRPr="00002864" w:rsidRDefault="008C0E3E" w:rsidP="008C0E3E">
      <w:pPr>
        <w:autoSpaceDE w:val="0"/>
        <w:autoSpaceDN w:val="0"/>
        <w:adjustRightInd w:val="0"/>
        <w:spacing w:after="0" w:line="240" w:lineRule="auto"/>
        <w:rPr>
          <w:rFonts w:asciiTheme="minorHAnsi" w:hAnsiTheme="minorHAnsi" w:cs="Arial"/>
          <w:szCs w:val="18"/>
        </w:rPr>
      </w:pPr>
    </w:p>
    <w:p w:rsidR="008C0E3E" w:rsidRPr="00002864" w:rsidRDefault="008C0E3E" w:rsidP="008C0E3E">
      <w:pPr>
        <w:autoSpaceDE w:val="0"/>
        <w:autoSpaceDN w:val="0"/>
        <w:adjustRightInd w:val="0"/>
        <w:spacing w:after="0" w:line="240" w:lineRule="auto"/>
        <w:rPr>
          <w:rFonts w:asciiTheme="minorHAnsi" w:hAnsiTheme="minorHAnsi" w:cs="Arial"/>
          <w:szCs w:val="18"/>
        </w:rPr>
      </w:pPr>
      <w:r w:rsidRPr="00002864">
        <w:rPr>
          <w:rFonts w:asciiTheme="minorHAnsi" w:hAnsiTheme="minorHAnsi" w:cs="Arial"/>
          <w:szCs w:val="18"/>
        </w:rPr>
        <w:t>Termination under this clause shall be without prejudice to any rights that may have accrued to either of us before termination and all sums due to us shall become payable in full when termination takes effect.</w:t>
      </w:r>
    </w:p>
    <w:p w:rsidR="008C0E3E" w:rsidRPr="00002864" w:rsidRDefault="008C0E3E" w:rsidP="008C0E3E">
      <w:pPr>
        <w:autoSpaceDE w:val="0"/>
        <w:autoSpaceDN w:val="0"/>
        <w:adjustRightInd w:val="0"/>
        <w:spacing w:after="0" w:line="240" w:lineRule="auto"/>
        <w:rPr>
          <w:rFonts w:asciiTheme="minorHAnsi" w:hAnsiTheme="minorHAnsi" w:cs="Arial"/>
          <w:szCs w:val="18"/>
        </w:rPr>
      </w:pPr>
    </w:p>
    <w:p w:rsidR="008C0E3E" w:rsidRPr="00002864" w:rsidRDefault="008C0E3E" w:rsidP="005064D7">
      <w:pPr>
        <w:numPr>
          <w:ilvl w:val="0"/>
          <w:numId w:val="2"/>
        </w:numPr>
        <w:autoSpaceDE w:val="0"/>
        <w:autoSpaceDN w:val="0"/>
        <w:adjustRightInd w:val="0"/>
        <w:spacing w:after="0" w:line="240" w:lineRule="auto"/>
        <w:ind w:left="0" w:firstLine="0"/>
        <w:rPr>
          <w:rFonts w:asciiTheme="minorHAnsi" w:hAnsiTheme="minorHAnsi" w:cs="Arial"/>
          <w:b/>
          <w:szCs w:val="18"/>
        </w:rPr>
      </w:pPr>
      <w:r w:rsidRPr="00002864">
        <w:rPr>
          <w:rFonts w:asciiTheme="minorHAnsi" w:hAnsiTheme="minorHAnsi" w:cs="Arial"/>
          <w:b/>
          <w:szCs w:val="18"/>
        </w:rPr>
        <w:t>Limitation of liability</w:t>
      </w:r>
    </w:p>
    <w:p w:rsidR="008C0E3E" w:rsidRPr="00002864" w:rsidRDefault="008C0E3E" w:rsidP="008C0E3E">
      <w:pPr>
        <w:autoSpaceDE w:val="0"/>
        <w:autoSpaceDN w:val="0"/>
        <w:adjustRightInd w:val="0"/>
        <w:spacing w:after="0" w:line="240" w:lineRule="auto"/>
        <w:rPr>
          <w:rFonts w:asciiTheme="minorHAnsi" w:hAnsiTheme="minorHAnsi" w:cs="Arial"/>
          <w:szCs w:val="18"/>
        </w:rPr>
      </w:pPr>
      <w:r w:rsidRPr="00002864">
        <w:rPr>
          <w:rFonts w:asciiTheme="minorHAnsi" w:hAnsiTheme="minorHAnsi" w:cs="Arial"/>
          <w:szCs w:val="18"/>
        </w:rPr>
        <w:t xml:space="preserve">To the maximum extent permitted by law, you agree that Assurity's liability for any and all loss or damage suffered by you (whether direct, indirect or special) in connection with our engagement shall be limited to the amount of professional fees paid to Assurity for the Services and you agree to release Assurity from all claims arising in connection with the Services to the extent that Assurity’s liability in respect of such claims would exceed this amount. </w:t>
      </w:r>
    </w:p>
    <w:p w:rsidR="008C0E3E" w:rsidRPr="00002864" w:rsidRDefault="008C0E3E" w:rsidP="008C0E3E">
      <w:pPr>
        <w:autoSpaceDE w:val="0"/>
        <w:autoSpaceDN w:val="0"/>
        <w:adjustRightInd w:val="0"/>
        <w:spacing w:after="0" w:line="240" w:lineRule="auto"/>
        <w:rPr>
          <w:rFonts w:asciiTheme="minorHAnsi" w:hAnsiTheme="minorHAnsi" w:cs="Arial"/>
          <w:szCs w:val="18"/>
        </w:rPr>
      </w:pPr>
    </w:p>
    <w:p w:rsidR="008C0E3E" w:rsidRPr="00002864" w:rsidRDefault="008C0E3E" w:rsidP="008C0E3E">
      <w:pPr>
        <w:autoSpaceDE w:val="0"/>
        <w:autoSpaceDN w:val="0"/>
        <w:adjustRightInd w:val="0"/>
        <w:spacing w:after="0" w:line="240" w:lineRule="auto"/>
        <w:rPr>
          <w:rFonts w:asciiTheme="minorHAnsi" w:hAnsiTheme="minorHAnsi" w:cs="Arial"/>
          <w:szCs w:val="18"/>
        </w:rPr>
      </w:pPr>
      <w:r w:rsidRPr="00002864">
        <w:rPr>
          <w:rFonts w:asciiTheme="minorHAnsi" w:hAnsiTheme="minorHAnsi" w:cs="Arial"/>
          <w:szCs w:val="18"/>
        </w:rPr>
        <w:t xml:space="preserve">To the maximum extent permitted by law, you agree that any loss or damage suffered by you which is directly or indirectly attributable to negligence, fault or lack of care on your part or on the part of any other person (including advisors to you), Assurity is not liable (in contract, tort or otherwise) for the loss or damage. </w:t>
      </w:r>
    </w:p>
    <w:p w:rsidR="008C0E3E" w:rsidRPr="00002864" w:rsidRDefault="008C0E3E" w:rsidP="008C0E3E">
      <w:pPr>
        <w:autoSpaceDE w:val="0"/>
        <w:autoSpaceDN w:val="0"/>
        <w:adjustRightInd w:val="0"/>
        <w:spacing w:after="0" w:line="240" w:lineRule="auto"/>
        <w:rPr>
          <w:rFonts w:asciiTheme="minorHAnsi" w:hAnsiTheme="minorHAnsi" w:cs="Arial"/>
          <w:szCs w:val="18"/>
        </w:rPr>
      </w:pPr>
    </w:p>
    <w:p w:rsidR="008C0E3E" w:rsidRPr="00002864" w:rsidRDefault="008C0E3E" w:rsidP="008C0E3E">
      <w:pPr>
        <w:autoSpaceDE w:val="0"/>
        <w:autoSpaceDN w:val="0"/>
        <w:adjustRightInd w:val="0"/>
        <w:spacing w:after="0" w:line="240" w:lineRule="auto"/>
        <w:rPr>
          <w:rFonts w:asciiTheme="minorHAnsi" w:hAnsiTheme="minorHAnsi" w:cs="Arial"/>
          <w:szCs w:val="18"/>
        </w:rPr>
      </w:pPr>
      <w:r w:rsidRPr="00002864">
        <w:rPr>
          <w:rFonts w:asciiTheme="minorHAnsi" w:hAnsiTheme="minorHAnsi" w:cs="Arial"/>
          <w:szCs w:val="18"/>
        </w:rPr>
        <w:t>You agree that all claims against Assurity, whether in contract, negligence or otherwise, must be formally commenced within two years after the party bringing the claim becomes aware (or ought reasonably to have become aware), of the fact which gave rise to the action.</w:t>
      </w:r>
    </w:p>
    <w:p w:rsidR="008C0E3E" w:rsidRPr="00002864" w:rsidRDefault="008C0E3E" w:rsidP="008C0E3E">
      <w:pPr>
        <w:autoSpaceDE w:val="0"/>
        <w:autoSpaceDN w:val="0"/>
        <w:adjustRightInd w:val="0"/>
        <w:spacing w:after="0" w:line="240" w:lineRule="auto"/>
        <w:rPr>
          <w:rFonts w:asciiTheme="minorHAnsi" w:hAnsiTheme="minorHAnsi" w:cs="Arial"/>
          <w:szCs w:val="18"/>
        </w:rPr>
      </w:pPr>
    </w:p>
    <w:p w:rsidR="008C0E3E" w:rsidRPr="00002864" w:rsidRDefault="008C0E3E" w:rsidP="005064D7">
      <w:pPr>
        <w:numPr>
          <w:ilvl w:val="0"/>
          <w:numId w:val="2"/>
        </w:numPr>
        <w:autoSpaceDE w:val="0"/>
        <w:autoSpaceDN w:val="0"/>
        <w:adjustRightInd w:val="0"/>
        <w:spacing w:after="0" w:line="240" w:lineRule="auto"/>
        <w:ind w:left="0" w:firstLine="0"/>
        <w:rPr>
          <w:rFonts w:asciiTheme="minorHAnsi" w:hAnsiTheme="minorHAnsi" w:cs="Arial"/>
          <w:b/>
          <w:szCs w:val="18"/>
        </w:rPr>
      </w:pPr>
      <w:r w:rsidRPr="00002864">
        <w:rPr>
          <w:rFonts w:asciiTheme="minorHAnsi" w:hAnsiTheme="minorHAnsi" w:cs="Arial"/>
          <w:b/>
          <w:szCs w:val="18"/>
        </w:rPr>
        <w:t>Indemnities</w:t>
      </w:r>
    </w:p>
    <w:p w:rsidR="008C0E3E" w:rsidRPr="00002864" w:rsidRDefault="008C0E3E" w:rsidP="008C0E3E">
      <w:pPr>
        <w:autoSpaceDE w:val="0"/>
        <w:autoSpaceDN w:val="0"/>
        <w:adjustRightInd w:val="0"/>
        <w:spacing w:after="0" w:line="240" w:lineRule="auto"/>
        <w:rPr>
          <w:rFonts w:asciiTheme="minorHAnsi" w:hAnsiTheme="minorHAnsi" w:cs="Arial"/>
          <w:szCs w:val="18"/>
        </w:rPr>
      </w:pPr>
      <w:r w:rsidRPr="00002864">
        <w:rPr>
          <w:rFonts w:asciiTheme="minorHAnsi" w:hAnsiTheme="minorHAnsi" w:cs="Arial"/>
          <w:szCs w:val="18"/>
        </w:rPr>
        <w:t>To the maximum extent permitted by law, you agree to indemnify and hold harmless Assurity against any and all losses, claims, costs, expenses, actions, demands, damages, liabilities or any other proceedings, whatsoever incurred by Assurity in respect of any claim by a third party arising from or connected to any breach by you of your obligations under this Agreement.</w:t>
      </w:r>
    </w:p>
    <w:p w:rsidR="008C0E3E" w:rsidRPr="00002864" w:rsidRDefault="008C0E3E" w:rsidP="008C0E3E">
      <w:pPr>
        <w:autoSpaceDE w:val="0"/>
        <w:autoSpaceDN w:val="0"/>
        <w:adjustRightInd w:val="0"/>
        <w:spacing w:after="0" w:line="240" w:lineRule="auto"/>
        <w:rPr>
          <w:rFonts w:asciiTheme="minorHAnsi" w:hAnsiTheme="minorHAnsi" w:cs="Arial"/>
          <w:szCs w:val="18"/>
        </w:rPr>
      </w:pPr>
    </w:p>
    <w:p w:rsidR="008C0E3E" w:rsidRPr="00002864" w:rsidRDefault="008C0E3E" w:rsidP="005064D7">
      <w:pPr>
        <w:numPr>
          <w:ilvl w:val="0"/>
          <w:numId w:val="2"/>
        </w:numPr>
        <w:autoSpaceDE w:val="0"/>
        <w:autoSpaceDN w:val="0"/>
        <w:adjustRightInd w:val="0"/>
        <w:spacing w:after="0" w:line="240" w:lineRule="auto"/>
        <w:ind w:left="0" w:firstLine="0"/>
        <w:rPr>
          <w:rFonts w:asciiTheme="minorHAnsi" w:hAnsiTheme="minorHAnsi" w:cs="Arial"/>
          <w:b/>
          <w:szCs w:val="18"/>
        </w:rPr>
      </w:pPr>
      <w:r w:rsidRPr="00002864">
        <w:rPr>
          <w:rFonts w:asciiTheme="minorHAnsi" w:hAnsiTheme="minorHAnsi" w:cs="Arial"/>
          <w:b/>
          <w:szCs w:val="18"/>
        </w:rPr>
        <w:t>Health and safety</w:t>
      </w:r>
    </w:p>
    <w:p w:rsidR="008C0E3E" w:rsidRPr="00002864" w:rsidRDefault="008C0E3E" w:rsidP="008C0E3E">
      <w:pPr>
        <w:autoSpaceDE w:val="0"/>
        <w:autoSpaceDN w:val="0"/>
        <w:adjustRightInd w:val="0"/>
        <w:spacing w:after="0" w:line="240" w:lineRule="auto"/>
        <w:rPr>
          <w:rFonts w:asciiTheme="minorHAnsi" w:hAnsiTheme="minorHAnsi" w:cs="Arial"/>
          <w:szCs w:val="18"/>
        </w:rPr>
      </w:pPr>
      <w:r w:rsidRPr="00002864">
        <w:rPr>
          <w:rFonts w:asciiTheme="minorHAnsi" w:hAnsiTheme="minorHAnsi" w:cs="Arial"/>
          <w:szCs w:val="18"/>
        </w:rPr>
        <w:lastRenderedPageBreak/>
        <w:t>We are required to comply with the provisions of the Health and Safety in Employment Act 1992 (the "Act") by taking all practical steps to ensure the health and safety of our people. Assurity expects our people to take responsibility to ensure their own safety and that no harm is caused to others in the workplace. However, the Act places responsibility for their safety on you when they are visitors to your site. It may be appropriate for your Health and Safety representative to hold a safety briefing at the beginning of the assignment for those involved, regarding the hazards, provision of any appropriate equipment, awareness of accident reporting procedures and emergency procedures.</w:t>
      </w:r>
    </w:p>
    <w:p w:rsidR="008C0E3E" w:rsidRPr="00002864" w:rsidRDefault="008C0E3E" w:rsidP="008C0E3E">
      <w:pPr>
        <w:autoSpaceDE w:val="0"/>
        <w:autoSpaceDN w:val="0"/>
        <w:adjustRightInd w:val="0"/>
        <w:spacing w:after="0" w:line="240" w:lineRule="auto"/>
        <w:rPr>
          <w:rFonts w:asciiTheme="minorHAnsi" w:hAnsiTheme="minorHAnsi" w:cs="Arial"/>
          <w:szCs w:val="18"/>
        </w:rPr>
      </w:pPr>
    </w:p>
    <w:p w:rsidR="008C0E3E" w:rsidRPr="00002864" w:rsidRDefault="008C0E3E" w:rsidP="005064D7">
      <w:pPr>
        <w:numPr>
          <w:ilvl w:val="0"/>
          <w:numId w:val="2"/>
        </w:numPr>
        <w:autoSpaceDE w:val="0"/>
        <w:autoSpaceDN w:val="0"/>
        <w:adjustRightInd w:val="0"/>
        <w:spacing w:after="0" w:line="240" w:lineRule="auto"/>
        <w:ind w:left="0" w:firstLine="0"/>
        <w:rPr>
          <w:rFonts w:asciiTheme="minorHAnsi" w:hAnsiTheme="minorHAnsi" w:cs="Arial"/>
          <w:b/>
          <w:szCs w:val="18"/>
        </w:rPr>
      </w:pPr>
      <w:r w:rsidRPr="00002864">
        <w:rPr>
          <w:rFonts w:asciiTheme="minorHAnsi" w:hAnsiTheme="minorHAnsi" w:cs="Arial"/>
          <w:b/>
          <w:szCs w:val="18"/>
        </w:rPr>
        <w:t>Communications</w:t>
      </w:r>
    </w:p>
    <w:p w:rsidR="008C0E3E" w:rsidRPr="00002864" w:rsidRDefault="008C0E3E" w:rsidP="008C0E3E">
      <w:pPr>
        <w:autoSpaceDE w:val="0"/>
        <w:autoSpaceDN w:val="0"/>
        <w:adjustRightInd w:val="0"/>
        <w:spacing w:after="0" w:line="240" w:lineRule="auto"/>
        <w:rPr>
          <w:rFonts w:asciiTheme="minorHAnsi" w:hAnsiTheme="minorHAnsi" w:cs="Arial"/>
          <w:szCs w:val="18"/>
        </w:rPr>
      </w:pPr>
      <w:r w:rsidRPr="00002864">
        <w:rPr>
          <w:rFonts w:asciiTheme="minorHAnsi" w:hAnsiTheme="minorHAnsi" w:cs="Arial"/>
          <w:szCs w:val="18"/>
        </w:rPr>
        <w:t>We do not accept any liability for loss arising from non-receipt of any communication, including computer email communications.</w:t>
      </w:r>
    </w:p>
    <w:p w:rsidR="008C0E3E" w:rsidRPr="00002864" w:rsidRDefault="008C0E3E" w:rsidP="008C0E3E">
      <w:pPr>
        <w:autoSpaceDE w:val="0"/>
        <w:autoSpaceDN w:val="0"/>
        <w:adjustRightInd w:val="0"/>
        <w:spacing w:after="0" w:line="240" w:lineRule="auto"/>
        <w:rPr>
          <w:rFonts w:asciiTheme="minorHAnsi" w:hAnsiTheme="minorHAnsi" w:cs="Arial"/>
          <w:szCs w:val="20"/>
        </w:rPr>
      </w:pPr>
    </w:p>
    <w:p w:rsidR="008C0E3E" w:rsidRPr="00002864" w:rsidRDefault="008C0E3E" w:rsidP="005064D7">
      <w:pPr>
        <w:numPr>
          <w:ilvl w:val="0"/>
          <w:numId w:val="2"/>
        </w:numPr>
        <w:autoSpaceDE w:val="0"/>
        <w:autoSpaceDN w:val="0"/>
        <w:adjustRightInd w:val="0"/>
        <w:spacing w:after="0" w:line="240" w:lineRule="auto"/>
        <w:ind w:left="0" w:firstLine="0"/>
        <w:rPr>
          <w:rFonts w:asciiTheme="minorHAnsi" w:hAnsiTheme="minorHAnsi" w:cs="Arial"/>
          <w:b/>
          <w:szCs w:val="18"/>
        </w:rPr>
      </w:pPr>
      <w:r w:rsidRPr="00002864">
        <w:rPr>
          <w:rFonts w:asciiTheme="minorHAnsi" w:hAnsiTheme="minorHAnsi" w:cs="Arial"/>
          <w:b/>
          <w:szCs w:val="18"/>
        </w:rPr>
        <w:t>Governing law and jurisdiction</w:t>
      </w:r>
    </w:p>
    <w:p w:rsidR="008C0E3E" w:rsidRPr="00002864" w:rsidRDefault="008C0E3E" w:rsidP="008C0E3E">
      <w:pPr>
        <w:autoSpaceDE w:val="0"/>
        <w:autoSpaceDN w:val="0"/>
        <w:adjustRightInd w:val="0"/>
        <w:spacing w:after="0" w:line="240" w:lineRule="auto"/>
        <w:rPr>
          <w:rFonts w:asciiTheme="minorHAnsi" w:hAnsiTheme="minorHAnsi" w:cs="Arial"/>
          <w:szCs w:val="18"/>
        </w:rPr>
      </w:pPr>
      <w:r w:rsidRPr="00002864">
        <w:rPr>
          <w:rFonts w:asciiTheme="minorHAnsi" w:hAnsiTheme="minorHAnsi" w:cs="Arial"/>
          <w:szCs w:val="18"/>
        </w:rPr>
        <w:t>The SOW, these Terms, and all aspects of our engagement and our performance of the Services are governed by, and construed in accordance with, the laws applicable in New Zealand. Both parties agree to irrevocably submit any disputes arising in connection with our engagement to the exclusive jurisdiction of the Courts of New Zealand.</w:t>
      </w:r>
    </w:p>
    <w:p w:rsidR="008C0E3E" w:rsidRPr="00002864" w:rsidRDefault="008C0E3E" w:rsidP="008C0E3E">
      <w:pPr>
        <w:autoSpaceDE w:val="0"/>
        <w:autoSpaceDN w:val="0"/>
        <w:adjustRightInd w:val="0"/>
        <w:spacing w:after="0" w:line="240" w:lineRule="auto"/>
        <w:rPr>
          <w:rFonts w:asciiTheme="minorHAnsi" w:hAnsiTheme="minorHAnsi" w:cs="Arial"/>
          <w:szCs w:val="18"/>
        </w:rPr>
      </w:pPr>
    </w:p>
    <w:p w:rsidR="008C0E3E" w:rsidRPr="00002864" w:rsidRDefault="008C0E3E" w:rsidP="005064D7">
      <w:pPr>
        <w:numPr>
          <w:ilvl w:val="0"/>
          <w:numId w:val="2"/>
        </w:numPr>
        <w:autoSpaceDE w:val="0"/>
        <w:autoSpaceDN w:val="0"/>
        <w:adjustRightInd w:val="0"/>
        <w:spacing w:after="0" w:line="240" w:lineRule="auto"/>
        <w:ind w:left="0" w:firstLine="0"/>
        <w:rPr>
          <w:rFonts w:asciiTheme="minorHAnsi" w:hAnsiTheme="minorHAnsi" w:cs="Arial"/>
          <w:b/>
          <w:szCs w:val="18"/>
        </w:rPr>
      </w:pPr>
      <w:r w:rsidRPr="00002864">
        <w:rPr>
          <w:rFonts w:asciiTheme="minorHAnsi" w:hAnsiTheme="minorHAnsi" w:cs="Arial"/>
          <w:b/>
          <w:szCs w:val="18"/>
        </w:rPr>
        <w:t>Variation</w:t>
      </w:r>
    </w:p>
    <w:p w:rsidR="008C0E3E" w:rsidRPr="00002864" w:rsidRDefault="008C0E3E" w:rsidP="008C0E3E">
      <w:pPr>
        <w:autoSpaceDE w:val="0"/>
        <w:autoSpaceDN w:val="0"/>
        <w:adjustRightInd w:val="0"/>
        <w:spacing w:after="0" w:line="240" w:lineRule="auto"/>
        <w:rPr>
          <w:rFonts w:asciiTheme="minorHAnsi" w:hAnsiTheme="minorHAnsi" w:cs="Arial"/>
          <w:szCs w:val="18"/>
        </w:rPr>
      </w:pPr>
      <w:r w:rsidRPr="00002864">
        <w:rPr>
          <w:rFonts w:asciiTheme="minorHAnsi" w:hAnsiTheme="minorHAnsi" w:cs="Arial"/>
          <w:szCs w:val="18"/>
        </w:rPr>
        <w:t>No variation of the SOW or these Terms will be valid unless confirmed in writing by authorised signatories of both parties on or after the date of signature of the Engagement Letter in question.</w:t>
      </w:r>
    </w:p>
    <w:p w:rsidR="008C0E3E" w:rsidRPr="00002864" w:rsidRDefault="008C0E3E" w:rsidP="008C0E3E">
      <w:pPr>
        <w:autoSpaceDE w:val="0"/>
        <w:autoSpaceDN w:val="0"/>
        <w:adjustRightInd w:val="0"/>
        <w:spacing w:after="0" w:line="240" w:lineRule="auto"/>
        <w:rPr>
          <w:rFonts w:asciiTheme="minorHAnsi" w:hAnsiTheme="minorHAnsi" w:cs="Arial"/>
          <w:szCs w:val="18"/>
        </w:rPr>
      </w:pPr>
    </w:p>
    <w:p w:rsidR="008C0E3E" w:rsidRPr="00002864" w:rsidRDefault="008C0E3E" w:rsidP="005064D7">
      <w:pPr>
        <w:numPr>
          <w:ilvl w:val="0"/>
          <w:numId w:val="2"/>
        </w:numPr>
        <w:autoSpaceDE w:val="0"/>
        <w:autoSpaceDN w:val="0"/>
        <w:adjustRightInd w:val="0"/>
        <w:spacing w:after="0" w:line="240" w:lineRule="auto"/>
        <w:ind w:left="0" w:firstLine="0"/>
        <w:rPr>
          <w:rFonts w:asciiTheme="minorHAnsi" w:hAnsiTheme="minorHAnsi" w:cs="Arial"/>
          <w:b/>
          <w:szCs w:val="18"/>
        </w:rPr>
      </w:pPr>
      <w:r w:rsidRPr="00002864">
        <w:rPr>
          <w:rFonts w:asciiTheme="minorHAnsi" w:hAnsiTheme="minorHAnsi" w:cs="Arial"/>
          <w:b/>
          <w:szCs w:val="18"/>
        </w:rPr>
        <w:t>Statutory terms</w:t>
      </w:r>
    </w:p>
    <w:p w:rsidR="008C0E3E" w:rsidRPr="00002864" w:rsidRDefault="008C0E3E" w:rsidP="008C0E3E">
      <w:pPr>
        <w:autoSpaceDE w:val="0"/>
        <w:autoSpaceDN w:val="0"/>
        <w:adjustRightInd w:val="0"/>
        <w:spacing w:after="0" w:line="240" w:lineRule="auto"/>
        <w:rPr>
          <w:rFonts w:asciiTheme="minorHAnsi" w:hAnsiTheme="minorHAnsi" w:cs="Arial"/>
          <w:szCs w:val="18"/>
        </w:rPr>
      </w:pPr>
      <w:r w:rsidRPr="00002864">
        <w:rPr>
          <w:rFonts w:asciiTheme="minorHAnsi" w:hAnsiTheme="minorHAnsi" w:cs="Arial"/>
          <w:szCs w:val="18"/>
        </w:rPr>
        <w:t>Nothing in these Terms excludes, restricts or modifies the application of the provisions of any statute where to do so would contravene that statute or cause any part of these Terms to be void.</w:t>
      </w:r>
    </w:p>
    <w:p w:rsidR="008C0E3E" w:rsidRPr="00002864" w:rsidRDefault="008C0E3E" w:rsidP="008C0E3E">
      <w:pPr>
        <w:autoSpaceDE w:val="0"/>
        <w:autoSpaceDN w:val="0"/>
        <w:adjustRightInd w:val="0"/>
        <w:spacing w:after="0" w:line="240" w:lineRule="auto"/>
        <w:rPr>
          <w:rFonts w:asciiTheme="minorHAnsi" w:hAnsiTheme="minorHAnsi" w:cs="Arial"/>
          <w:szCs w:val="18"/>
        </w:rPr>
      </w:pPr>
    </w:p>
    <w:p w:rsidR="008C0E3E" w:rsidRPr="00002864" w:rsidRDefault="008C0E3E" w:rsidP="005064D7">
      <w:pPr>
        <w:numPr>
          <w:ilvl w:val="0"/>
          <w:numId w:val="2"/>
        </w:numPr>
        <w:autoSpaceDE w:val="0"/>
        <w:autoSpaceDN w:val="0"/>
        <w:adjustRightInd w:val="0"/>
        <w:spacing w:after="0" w:line="240" w:lineRule="auto"/>
        <w:ind w:left="0" w:firstLine="0"/>
        <w:rPr>
          <w:rFonts w:asciiTheme="minorHAnsi" w:hAnsiTheme="minorHAnsi" w:cs="Arial"/>
          <w:b/>
          <w:szCs w:val="18"/>
        </w:rPr>
      </w:pPr>
      <w:r w:rsidRPr="00002864">
        <w:rPr>
          <w:rFonts w:asciiTheme="minorHAnsi" w:hAnsiTheme="minorHAnsi" w:cs="Arial"/>
          <w:b/>
          <w:szCs w:val="18"/>
        </w:rPr>
        <w:t>Assignment</w:t>
      </w:r>
    </w:p>
    <w:p w:rsidR="008C0E3E" w:rsidRPr="00002864" w:rsidRDefault="008C0E3E" w:rsidP="008C0E3E">
      <w:pPr>
        <w:autoSpaceDE w:val="0"/>
        <w:autoSpaceDN w:val="0"/>
        <w:adjustRightInd w:val="0"/>
        <w:spacing w:after="0" w:line="240" w:lineRule="auto"/>
        <w:rPr>
          <w:rFonts w:asciiTheme="minorHAnsi" w:hAnsiTheme="minorHAnsi" w:cs="Arial"/>
          <w:szCs w:val="18"/>
        </w:rPr>
      </w:pPr>
      <w:r w:rsidRPr="00002864">
        <w:rPr>
          <w:rFonts w:asciiTheme="minorHAnsi" w:hAnsiTheme="minorHAnsi" w:cs="Arial"/>
          <w:szCs w:val="18"/>
        </w:rPr>
        <w:t>You may not assign any of your rights and obligations under the SOW and these Terms unless you have obtained our prior written consent. We may assign any of our rights and obligations under the SOW and these Terms without your consent.</w:t>
      </w:r>
    </w:p>
    <w:p w:rsidR="008C0E3E" w:rsidRPr="00002864" w:rsidRDefault="008C0E3E" w:rsidP="008C0E3E">
      <w:pPr>
        <w:autoSpaceDE w:val="0"/>
        <w:autoSpaceDN w:val="0"/>
        <w:adjustRightInd w:val="0"/>
        <w:spacing w:after="0" w:line="240" w:lineRule="auto"/>
        <w:ind w:left="720"/>
        <w:rPr>
          <w:rFonts w:asciiTheme="minorHAnsi" w:hAnsiTheme="minorHAnsi" w:cs="Arial"/>
          <w:szCs w:val="18"/>
        </w:rPr>
      </w:pPr>
    </w:p>
    <w:p w:rsidR="008C0E3E" w:rsidRPr="00002864" w:rsidRDefault="008C0E3E" w:rsidP="005064D7">
      <w:pPr>
        <w:numPr>
          <w:ilvl w:val="0"/>
          <w:numId w:val="2"/>
        </w:numPr>
        <w:autoSpaceDE w:val="0"/>
        <w:autoSpaceDN w:val="0"/>
        <w:adjustRightInd w:val="0"/>
        <w:spacing w:after="0" w:line="240" w:lineRule="auto"/>
        <w:ind w:left="0" w:firstLine="0"/>
        <w:rPr>
          <w:rFonts w:asciiTheme="minorHAnsi" w:hAnsiTheme="minorHAnsi" w:cs="Arial"/>
          <w:sz w:val="22"/>
          <w:szCs w:val="18"/>
        </w:rPr>
      </w:pPr>
      <w:r w:rsidRPr="00002864">
        <w:rPr>
          <w:rFonts w:asciiTheme="minorHAnsi" w:hAnsiTheme="minorHAnsi" w:cs="Arial"/>
          <w:b/>
          <w:szCs w:val="18"/>
        </w:rPr>
        <w:t>Entire</w:t>
      </w:r>
      <w:r w:rsidRPr="00002864">
        <w:rPr>
          <w:rFonts w:asciiTheme="minorHAnsi" w:hAnsiTheme="minorHAnsi" w:cs="Arial"/>
          <w:b/>
          <w:sz w:val="22"/>
          <w:szCs w:val="18"/>
        </w:rPr>
        <w:t xml:space="preserve"> Agreement</w:t>
      </w:r>
    </w:p>
    <w:p w:rsidR="008C0E3E" w:rsidRPr="00002864" w:rsidRDefault="008C0E3E" w:rsidP="008C0E3E">
      <w:pPr>
        <w:autoSpaceDE w:val="0"/>
        <w:autoSpaceDN w:val="0"/>
        <w:adjustRightInd w:val="0"/>
        <w:spacing w:after="0" w:line="240" w:lineRule="auto"/>
        <w:rPr>
          <w:rFonts w:asciiTheme="minorHAnsi" w:hAnsiTheme="minorHAnsi" w:cs="Arial"/>
          <w:szCs w:val="18"/>
        </w:rPr>
      </w:pPr>
      <w:r w:rsidRPr="00002864">
        <w:rPr>
          <w:rFonts w:asciiTheme="minorHAnsi" w:hAnsiTheme="minorHAnsi" w:cs="Arial"/>
          <w:szCs w:val="18"/>
        </w:rPr>
        <w:t>Unless otherwise agreed in writing, the SOW and these Terms constitute the entire understanding between the parties to this Agreement.</w:t>
      </w:r>
    </w:p>
    <w:p w:rsidR="008C0E3E" w:rsidRPr="00002864" w:rsidRDefault="008C0E3E" w:rsidP="008C0E3E">
      <w:pPr>
        <w:rPr>
          <w:rFonts w:asciiTheme="minorHAnsi" w:hAnsiTheme="minorHAnsi"/>
        </w:rPr>
        <w:sectPr w:rsidR="008C0E3E" w:rsidRPr="00002864" w:rsidSect="000B5222">
          <w:footerReference w:type="default" r:id="rId16"/>
          <w:pgSz w:w="11906" w:h="16838" w:code="9"/>
          <w:pgMar w:top="2835" w:right="1616" w:bottom="1276" w:left="1021" w:header="1021" w:footer="454" w:gutter="0"/>
          <w:cols w:space="708"/>
          <w:docGrid w:linePitch="360"/>
        </w:sectPr>
      </w:pPr>
    </w:p>
    <w:p w:rsidR="007722FD" w:rsidRPr="00002864" w:rsidRDefault="007722FD">
      <w:pPr>
        <w:rPr>
          <w:rFonts w:asciiTheme="minorHAnsi" w:hAnsiTheme="minorHAnsi"/>
        </w:rPr>
      </w:pPr>
    </w:p>
    <w:p w:rsidR="007722FD" w:rsidRPr="00002864" w:rsidRDefault="007722FD" w:rsidP="007722FD">
      <w:pPr>
        <w:rPr>
          <w:rFonts w:asciiTheme="minorHAnsi" w:hAnsiTheme="minorHAnsi"/>
        </w:rPr>
      </w:pPr>
    </w:p>
    <w:p w:rsidR="007722FD" w:rsidRPr="00002864" w:rsidRDefault="007722FD" w:rsidP="007722FD">
      <w:pPr>
        <w:rPr>
          <w:rFonts w:asciiTheme="minorHAnsi" w:hAnsiTheme="minorHAnsi"/>
        </w:rPr>
      </w:pPr>
    </w:p>
    <w:p w:rsidR="00D66CBE" w:rsidRPr="00002864" w:rsidRDefault="007722FD" w:rsidP="007722FD">
      <w:pPr>
        <w:tabs>
          <w:tab w:val="left" w:pos="5393"/>
        </w:tabs>
        <w:rPr>
          <w:rFonts w:asciiTheme="minorHAnsi" w:hAnsiTheme="minorHAnsi"/>
        </w:rPr>
      </w:pPr>
      <w:r w:rsidRPr="00002864">
        <w:rPr>
          <w:rFonts w:asciiTheme="minorHAnsi" w:hAnsiTheme="minorHAnsi"/>
        </w:rPr>
        <w:tab/>
      </w:r>
    </w:p>
    <w:sectPr w:rsidR="00D66CBE" w:rsidRPr="00002864" w:rsidSect="000B5222">
      <w:footerReference w:type="default" r:id="rId17"/>
      <w:pgSz w:w="11906" w:h="16838" w:code="9"/>
      <w:pgMar w:top="2835" w:right="1616" w:bottom="1843" w:left="1021" w:header="1021" w:footer="454"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773E" w:rsidRDefault="0015773E" w:rsidP="00FD52E8">
      <w:pPr>
        <w:spacing w:after="0" w:line="240" w:lineRule="auto"/>
      </w:pPr>
      <w:r>
        <w:separator/>
      </w:r>
    </w:p>
  </w:endnote>
  <w:endnote w:type="continuationSeparator" w:id="0">
    <w:p w:rsidR="0015773E" w:rsidRDefault="0015773E" w:rsidP="00FD5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F">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00" w:type="pct"/>
      <w:shd w:val="clear" w:color="auto" w:fill="333333"/>
      <w:tblLook w:val="04A0" w:firstRow="1" w:lastRow="0" w:firstColumn="1" w:lastColumn="0" w:noHBand="0" w:noVBand="1"/>
    </w:tblPr>
    <w:tblGrid>
      <w:gridCol w:w="10756"/>
    </w:tblGrid>
    <w:tr w:rsidR="00573BA2" w:rsidRPr="001277A4" w:rsidTr="00807EBC">
      <w:tc>
        <w:tcPr>
          <w:tcW w:w="10756" w:type="dxa"/>
          <w:shd w:val="clear" w:color="auto" w:fill="333333"/>
        </w:tcPr>
        <w:p w:rsidR="00573BA2" w:rsidRPr="001277A4" w:rsidRDefault="00573BA2" w:rsidP="00147DBB">
          <w:pPr>
            <w:pStyle w:val="Cover-Footer"/>
            <w:tabs>
              <w:tab w:val="clear" w:pos="9923"/>
            </w:tabs>
            <w:ind w:right="233"/>
          </w:pPr>
          <w:r>
            <w:rPr>
              <w:noProof/>
              <w:lang w:eastAsia="en-NZ"/>
            </w:rPr>
            <w:drawing>
              <wp:anchor distT="0" distB="0" distL="114300" distR="114300" simplePos="0" relativeHeight="251663360" behindDoc="1" locked="0" layoutInCell="1" allowOverlap="1" wp14:anchorId="69E0593A" wp14:editId="5ECBF8DC">
                <wp:simplePos x="0" y="0"/>
                <wp:positionH relativeFrom="column">
                  <wp:posOffset>13850</wp:posOffset>
                </wp:positionH>
                <wp:positionV relativeFrom="paragraph">
                  <wp:posOffset>37202</wp:posOffset>
                </wp:positionV>
                <wp:extent cx="1024255" cy="327660"/>
                <wp:effectExtent l="0" t="0" r="4445" b="0"/>
                <wp:wrapTight wrapText="bothSides">
                  <wp:wrapPolygon edited="0">
                    <wp:start x="13257" y="0"/>
                    <wp:lineTo x="0" y="3767"/>
                    <wp:lineTo x="0" y="20093"/>
                    <wp:lineTo x="16471" y="20093"/>
                    <wp:lineTo x="21292" y="18837"/>
                    <wp:lineTo x="21292" y="3767"/>
                    <wp:lineTo x="16069" y="0"/>
                    <wp:lineTo x="13257" y="0"/>
                  </wp:wrapPolygon>
                </wp:wrapTight>
                <wp:docPr id="3" name="Picture 3" descr="Assurity - Confidence in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surity - Confidence in softwar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24255" cy="327660"/>
                        </a:xfrm>
                        <a:prstGeom prst="rect">
                          <a:avLst/>
                        </a:prstGeom>
                        <a:noFill/>
                        <a:ln>
                          <a:noFill/>
                        </a:ln>
                      </pic:spPr>
                    </pic:pic>
                  </a:graphicData>
                </a:graphic>
                <wp14:sizeRelH relativeFrom="margin">
                  <wp14:pctWidth>0</wp14:pctWidth>
                </wp14:sizeRelH>
                <wp14:sizeRelV relativeFrom="margin">
                  <wp14:pctHeight>0</wp14:pctHeight>
                </wp14:sizeRelV>
              </wp:anchor>
            </w:drawing>
          </w:r>
          <w:r>
            <w:t>Improve</w:t>
          </w:r>
          <w:r w:rsidRPr="001277A4">
            <w:t xml:space="preserve">. </w:t>
          </w:r>
          <w:r>
            <w:t>Transform.</w:t>
          </w:r>
        </w:p>
      </w:tc>
    </w:tr>
  </w:tbl>
  <w:p w:rsidR="00573BA2" w:rsidRPr="008452C7" w:rsidRDefault="00573BA2" w:rsidP="00147DBB">
    <w:pPr>
      <w:pStyle w:val="Footer"/>
      <w:spacing w:before="0" w:after="0"/>
      <w:rPr>
        <w:sz w:val="2"/>
      </w:rPr>
    </w:pPr>
  </w:p>
  <w:p w:rsidR="00573BA2" w:rsidRPr="008452C7" w:rsidRDefault="00573BA2" w:rsidP="008452C7">
    <w:pPr>
      <w:pStyle w:val="Footer"/>
      <w:spacing w:before="0" w:after="0"/>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3" w:type="dxa"/>
      <w:tblInd w:w="-851" w:type="dxa"/>
      <w:shd w:val="clear" w:color="auto" w:fill="333333"/>
      <w:tblCellMar>
        <w:left w:w="0" w:type="dxa"/>
        <w:right w:w="0" w:type="dxa"/>
      </w:tblCellMar>
      <w:tblLook w:val="04A0" w:firstRow="1" w:lastRow="0" w:firstColumn="1" w:lastColumn="0" w:noHBand="0" w:noVBand="1"/>
    </w:tblPr>
    <w:tblGrid>
      <w:gridCol w:w="9923"/>
    </w:tblGrid>
    <w:tr w:rsidR="00573BA2" w:rsidRPr="001277A4" w:rsidTr="00B77975">
      <w:tc>
        <w:tcPr>
          <w:tcW w:w="9923" w:type="dxa"/>
          <w:shd w:val="clear" w:color="auto" w:fill="333333"/>
        </w:tcPr>
        <w:p w:rsidR="00573BA2" w:rsidRPr="001277A4" w:rsidRDefault="00573BA2" w:rsidP="007748EE">
          <w:pPr>
            <w:pStyle w:val="Footer"/>
            <w:ind w:left="-142" w:firstLine="142"/>
          </w:pPr>
          <w:r w:rsidRPr="001277A4">
            <w:tab/>
          </w:r>
          <w:r>
            <w:t xml:space="preserve">Test Proposal  </w:t>
          </w:r>
          <w:r w:rsidRPr="001277A4">
            <w:t xml:space="preserve"> |  Copyright © 201</w:t>
          </w:r>
          <w:r>
            <w:t>6</w:t>
          </w:r>
          <w:r w:rsidRPr="001277A4">
            <w:t xml:space="preserve"> Assurity Consulting Limited</w:t>
          </w:r>
          <w:r w:rsidRPr="001277A4">
            <w:tab/>
          </w:r>
          <w:r w:rsidRPr="001277A4">
            <w:rPr>
              <w:rStyle w:val="PageNoChar"/>
            </w:rPr>
            <w:t xml:space="preserve">Page </w:t>
          </w:r>
          <w:r w:rsidRPr="001277A4">
            <w:rPr>
              <w:rStyle w:val="PageNoChar"/>
            </w:rPr>
            <w:fldChar w:fldCharType="begin"/>
          </w:r>
          <w:r w:rsidRPr="001277A4">
            <w:rPr>
              <w:rStyle w:val="PageNoChar"/>
            </w:rPr>
            <w:instrText xml:space="preserve"> PAGE  \* Arabic  \* MERGEFORMAT </w:instrText>
          </w:r>
          <w:r w:rsidRPr="001277A4">
            <w:rPr>
              <w:rStyle w:val="PageNoChar"/>
            </w:rPr>
            <w:fldChar w:fldCharType="separate"/>
          </w:r>
          <w:r w:rsidR="00511966">
            <w:rPr>
              <w:rStyle w:val="PageNoChar"/>
              <w:noProof/>
            </w:rPr>
            <w:t>12</w:t>
          </w:r>
          <w:r w:rsidRPr="001277A4">
            <w:rPr>
              <w:rStyle w:val="PageNoChar"/>
            </w:rPr>
            <w:fldChar w:fldCharType="end"/>
          </w:r>
        </w:p>
      </w:tc>
    </w:tr>
  </w:tbl>
  <w:p w:rsidR="00573BA2" w:rsidRPr="008452C7" w:rsidRDefault="00573BA2" w:rsidP="00415BC5">
    <w:pPr>
      <w:pStyle w:val="Footer"/>
      <w:spacing w:before="0" w:after="0"/>
      <w:rPr>
        <w:sz w:val="2"/>
      </w:rPr>
    </w:pPr>
  </w:p>
  <w:p w:rsidR="00573BA2" w:rsidRPr="008452C7" w:rsidRDefault="00573BA2" w:rsidP="008452C7">
    <w:pPr>
      <w:pStyle w:val="Footer"/>
      <w:spacing w:before="0" w:after="0"/>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3" w:type="dxa"/>
      <w:tblInd w:w="-142" w:type="dxa"/>
      <w:shd w:val="clear" w:color="auto" w:fill="333333"/>
      <w:tblCellMar>
        <w:left w:w="0" w:type="dxa"/>
        <w:right w:w="0" w:type="dxa"/>
      </w:tblCellMar>
      <w:tblLook w:val="04A0" w:firstRow="1" w:lastRow="0" w:firstColumn="1" w:lastColumn="0" w:noHBand="0" w:noVBand="1"/>
    </w:tblPr>
    <w:tblGrid>
      <w:gridCol w:w="9923"/>
    </w:tblGrid>
    <w:tr w:rsidR="00573BA2" w:rsidRPr="001277A4" w:rsidTr="00B77975">
      <w:tc>
        <w:tcPr>
          <w:tcW w:w="9923" w:type="dxa"/>
          <w:shd w:val="clear" w:color="auto" w:fill="333333"/>
        </w:tcPr>
        <w:p w:rsidR="00573BA2" w:rsidRPr="001277A4" w:rsidRDefault="00573BA2" w:rsidP="001F3A67">
          <w:pPr>
            <w:pStyle w:val="Footer"/>
            <w:ind w:left="-142" w:firstLine="142"/>
          </w:pPr>
          <w:r w:rsidRPr="001277A4">
            <w:tab/>
          </w:r>
          <w:r>
            <w:t xml:space="preserve">Test Proposal </w:t>
          </w:r>
          <w:r w:rsidRPr="001277A4">
            <w:t xml:space="preserve"> |  Copyright © 201</w:t>
          </w:r>
          <w:r>
            <w:t>6</w:t>
          </w:r>
          <w:r w:rsidRPr="001277A4">
            <w:t xml:space="preserve"> Assurity Consulting Limited</w:t>
          </w:r>
          <w:r w:rsidRPr="001277A4">
            <w:tab/>
          </w:r>
          <w:r w:rsidRPr="001277A4">
            <w:rPr>
              <w:rStyle w:val="PageNoChar"/>
            </w:rPr>
            <w:t xml:space="preserve">Page </w:t>
          </w:r>
          <w:r w:rsidRPr="001277A4">
            <w:rPr>
              <w:rStyle w:val="PageNoChar"/>
            </w:rPr>
            <w:fldChar w:fldCharType="begin"/>
          </w:r>
          <w:r w:rsidRPr="001277A4">
            <w:rPr>
              <w:rStyle w:val="PageNoChar"/>
            </w:rPr>
            <w:instrText xml:space="preserve"> PAGE  \* Arabic  \* MERGEFORMAT </w:instrText>
          </w:r>
          <w:r w:rsidRPr="001277A4">
            <w:rPr>
              <w:rStyle w:val="PageNoChar"/>
            </w:rPr>
            <w:fldChar w:fldCharType="separate"/>
          </w:r>
          <w:r w:rsidR="00511966">
            <w:rPr>
              <w:rStyle w:val="PageNoChar"/>
              <w:noProof/>
            </w:rPr>
            <w:t>16</w:t>
          </w:r>
          <w:r w:rsidRPr="001277A4">
            <w:rPr>
              <w:rStyle w:val="PageNoChar"/>
            </w:rPr>
            <w:fldChar w:fldCharType="end"/>
          </w:r>
        </w:p>
      </w:tc>
    </w:tr>
  </w:tbl>
  <w:p w:rsidR="00573BA2" w:rsidRPr="008452C7" w:rsidRDefault="00573BA2" w:rsidP="00415BC5">
    <w:pPr>
      <w:pStyle w:val="Footer"/>
      <w:spacing w:before="0" w:after="0"/>
      <w:rPr>
        <w:sz w:val="2"/>
      </w:rPr>
    </w:pPr>
  </w:p>
  <w:p w:rsidR="00573BA2" w:rsidRPr="008452C7" w:rsidRDefault="00573BA2" w:rsidP="008452C7">
    <w:pPr>
      <w:pStyle w:val="Footer"/>
      <w:spacing w:before="0" w:after="0"/>
      <w:rPr>
        <w:sz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3BA2" w:rsidRPr="00D66CBE" w:rsidRDefault="00573BA2" w:rsidP="00D66CBE">
    <w:pPr>
      <w:pStyle w:val="Footer"/>
      <w:spacing w:before="0" w:after="0"/>
      <w:ind w:left="-567"/>
      <w:rPr>
        <w:sz w:val="2"/>
      </w:rPr>
    </w:pPr>
    <w:r>
      <w:rPr>
        <w:noProof/>
        <w:sz w:val="2"/>
        <w:lang w:eastAsia="en-NZ"/>
      </w:rPr>
      <w:drawing>
        <wp:anchor distT="0" distB="0" distL="114300" distR="114300" simplePos="0" relativeHeight="251656192" behindDoc="1" locked="0" layoutInCell="1" allowOverlap="1" wp14:anchorId="079135BA" wp14:editId="68C6D7F1">
          <wp:simplePos x="0" y="0"/>
          <wp:positionH relativeFrom="page">
            <wp:posOffset>323850</wp:posOffset>
          </wp:positionH>
          <wp:positionV relativeFrom="paragraph">
            <wp:posOffset>-1474471</wp:posOffset>
          </wp:positionV>
          <wp:extent cx="6911756" cy="2018665"/>
          <wp:effectExtent l="0" t="0" r="381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 Cover im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911756" cy="2018665"/>
                  </a:xfrm>
                  <a:prstGeom prst="rect">
                    <a:avLst/>
                  </a:prstGeom>
                  <a:solidFill>
                    <a:schemeClr val="bg1">
                      <a:lumMod val="95000"/>
                    </a:schemeClr>
                  </a:solidFill>
                </pic:spPr>
              </pic:pic>
            </a:graphicData>
          </a:graphic>
          <wp14:sizeRelV relativeFrom="margin">
            <wp14:pctHeight>0</wp14:pctHeight>
          </wp14:sizeRelV>
        </wp:anchor>
      </w:drawing>
    </w:r>
    <w:r>
      <w:rPr>
        <w:noProof/>
        <w:sz w:val="2"/>
        <w:lang w:eastAsia="en-NZ"/>
      </w:rPr>
      <mc:AlternateContent>
        <mc:Choice Requires="wps">
          <w:drawing>
            <wp:anchor distT="0" distB="0" distL="0" distR="114300" simplePos="0" relativeHeight="251655168" behindDoc="0" locked="0" layoutInCell="1" allowOverlap="0" wp14:anchorId="2F571B4F" wp14:editId="3BBF689C">
              <wp:simplePos x="0" y="0"/>
              <wp:positionH relativeFrom="page">
                <wp:posOffset>504749</wp:posOffset>
              </wp:positionH>
              <wp:positionV relativeFrom="page">
                <wp:posOffset>8463686</wp:posOffset>
              </wp:positionV>
              <wp:extent cx="6693408" cy="1846800"/>
              <wp:effectExtent l="0" t="0" r="0" b="1270"/>
              <wp:wrapSquare wrapText="bothSides"/>
              <wp:docPr id="1" name="Text Box 1"/>
              <wp:cNvGraphicFramePr/>
              <a:graphic xmlns:a="http://schemas.openxmlformats.org/drawingml/2006/main">
                <a:graphicData uri="http://schemas.microsoft.com/office/word/2010/wordprocessingShape">
                  <wps:wsp>
                    <wps:cNvSpPr txBox="1"/>
                    <wps:spPr>
                      <a:xfrm>
                        <a:off x="0" y="0"/>
                        <a:ext cx="6693408" cy="1846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8"/>
                            <w:gridCol w:w="2628"/>
                            <w:gridCol w:w="2551"/>
                            <w:gridCol w:w="2364"/>
                          </w:tblGrid>
                          <w:tr w:rsidR="00573BA2" w:rsidRPr="009C09E1" w:rsidTr="00542EC3">
                            <w:tc>
                              <w:tcPr>
                                <w:tcW w:w="2618" w:type="dxa"/>
                                <w:tcMar>
                                  <w:left w:w="0" w:type="dxa"/>
                                  <w:right w:w="0" w:type="dxa"/>
                                </w:tcMar>
                              </w:tcPr>
                              <w:p w:rsidR="00573BA2" w:rsidRPr="001277A4" w:rsidRDefault="00573BA2" w:rsidP="006D7B14">
                                <w:pPr>
                                  <w:rPr>
                                    <w:sz w:val="16"/>
                                    <w:szCs w:val="16"/>
                                  </w:rPr>
                                </w:pPr>
                                <w:r w:rsidRPr="001277A4">
                                  <w:rPr>
                                    <w:b/>
                                    <w:sz w:val="16"/>
                                    <w:szCs w:val="16"/>
                                  </w:rPr>
                                  <w:t>WELLINGTON</w:t>
                                </w:r>
                                <w:r w:rsidRPr="001277A4">
                                  <w:rPr>
                                    <w:sz w:val="16"/>
                                    <w:szCs w:val="16"/>
                                  </w:rPr>
                                  <w:t xml:space="preserve"> </w:t>
                                </w:r>
                              </w:p>
                              <w:p w:rsidR="00573BA2" w:rsidRPr="001277A4" w:rsidRDefault="00573BA2" w:rsidP="006D7B14">
                                <w:pPr>
                                  <w:rPr>
                                    <w:sz w:val="16"/>
                                    <w:szCs w:val="16"/>
                                  </w:rPr>
                                </w:pPr>
                                <w:r w:rsidRPr="001277A4">
                                  <w:rPr>
                                    <w:sz w:val="16"/>
                                    <w:szCs w:val="16"/>
                                  </w:rPr>
                                  <w:t>Level 7 Todd Building</w:t>
                                </w:r>
                                <w:r w:rsidRPr="001277A4">
                                  <w:rPr>
                                    <w:sz w:val="16"/>
                                    <w:szCs w:val="16"/>
                                  </w:rPr>
                                  <w:br/>
                                  <w:t>85 Customhouse Quay</w:t>
                                </w:r>
                                <w:r w:rsidRPr="001277A4">
                                  <w:rPr>
                                    <w:sz w:val="16"/>
                                    <w:szCs w:val="16"/>
                                  </w:rPr>
                                  <w:br/>
                                  <w:t>PO Box 25 440</w:t>
                                </w:r>
                                <w:r w:rsidRPr="001277A4">
                                  <w:rPr>
                                    <w:sz w:val="16"/>
                                    <w:szCs w:val="16"/>
                                  </w:rPr>
                                  <w:br/>
                                  <w:t>Wellington 6011</w:t>
                                </w:r>
                              </w:p>
                              <w:p w:rsidR="00573BA2" w:rsidRPr="001277A4" w:rsidRDefault="00573BA2" w:rsidP="006D7B14">
                                <w:pPr>
                                  <w:rPr>
                                    <w:sz w:val="16"/>
                                    <w:szCs w:val="16"/>
                                  </w:rPr>
                                </w:pPr>
                                <w:r w:rsidRPr="001277A4">
                                  <w:rPr>
                                    <w:sz w:val="16"/>
                                    <w:szCs w:val="16"/>
                                  </w:rPr>
                                  <w:t>t. (64) 4 473 0901</w:t>
                                </w:r>
                                <w:r w:rsidRPr="001277A4">
                                  <w:rPr>
                                    <w:sz w:val="16"/>
                                    <w:szCs w:val="16"/>
                                  </w:rPr>
                                  <w:br/>
                                  <w:t>f. (64) 4 473 0902</w:t>
                                </w:r>
                                <w:r w:rsidRPr="001277A4">
                                  <w:rPr>
                                    <w:sz w:val="16"/>
                                    <w:szCs w:val="16"/>
                                  </w:rPr>
                                  <w:br/>
                                  <w:t xml:space="preserve">e. </w:t>
                                </w:r>
                                <w:r w:rsidRPr="001277A4">
                                  <w:rPr>
                                    <w:sz w:val="16"/>
                                    <w:szCs w:val="16"/>
                                    <w:u w:val="single"/>
                                  </w:rPr>
                                  <w:t>enquiries@assurity.co.nz</w:t>
                                </w:r>
                              </w:p>
                            </w:tc>
                            <w:tc>
                              <w:tcPr>
                                <w:tcW w:w="2628" w:type="dxa"/>
                                <w:tcMar>
                                  <w:left w:w="0" w:type="dxa"/>
                                  <w:right w:w="0" w:type="dxa"/>
                                </w:tcMar>
                              </w:tcPr>
                              <w:p w:rsidR="00573BA2" w:rsidRPr="001277A4" w:rsidRDefault="00573BA2" w:rsidP="006D7B14">
                                <w:pPr>
                                  <w:rPr>
                                    <w:sz w:val="16"/>
                                    <w:szCs w:val="16"/>
                                  </w:rPr>
                                </w:pPr>
                                <w:r w:rsidRPr="001277A4">
                                  <w:rPr>
                                    <w:b/>
                                    <w:sz w:val="16"/>
                                    <w:szCs w:val="16"/>
                                  </w:rPr>
                                  <w:t>AUCKLAND</w:t>
                                </w:r>
                                <w:r w:rsidRPr="001277A4">
                                  <w:rPr>
                                    <w:sz w:val="16"/>
                                    <w:szCs w:val="16"/>
                                  </w:rPr>
                                  <w:t xml:space="preserve"> </w:t>
                                </w:r>
                              </w:p>
                              <w:p w:rsidR="00573BA2" w:rsidRPr="001277A4" w:rsidRDefault="00573BA2" w:rsidP="006D7B14">
                                <w:pPr>
                                  <w:rPr>
                                    <w:sz w:val="16"/>
                                    <w:szCs w:val="16"/>
                                  </w:rPr>
                                </w:pPr>
                                <w:r w:rsidRPr="001277A4">
                                  <w:rPr>
                                    <w:sz w:val="16"/>
                                    <w:szCs w:val="16"/>
                                  </w:rPr>
                                  <w:t>Level 5 AMP Centre</w:t>
                                </w:r>
                                <w:r w:rsidRPr="001277A4">
                                  <w:rPr>
                                    <w:sz w:val="16"/>
                                    <w:szCs w:val="16"/>
                                  </w:rPr>
                                  <w:br/>
                                  <w:t>29 Customs Street West</w:t>
                                </w:r>
                                <w:r w:rsidRPr="001277A4">
                                  <w:rPr>
                                    <w:sz w:val="16"/>
                                    <w:szCs w:val="16"/>
                                  </w:rPr>
                                  <w:br/>
                                  <w:t>PO Box 106 949</w:t>
                                </w:r>
                                <w:r w:rsidRPr="001277A4">
                                  <w:rPr>
                                    <w:sz w:val="16"/>
                                    <w:szCs w:val="16"/>
                                  </w:rPr>
                                  <w:br/>
                                  <w:t>Auckland, 1010</w:t>
                                </w:r>
                              </w:p>
                              <w:p w:rsidR="00573BA2" w:rsidRPr="001277A4" w:rsidRDefault="00573BA2" w:rsidP="006D7B14">
                                <w:pPr>
                                  <w:rPr>
                                    <w:sz w:val="16"/>
                                    <w:szCs w:val="16"/>
                                  </w:rPr>
                                </w:pPr>
                                <w:r w:rsidRPr="001277A4">
                                  <w:rPr>
                                    <w:sz w:val="16"/>
                                    <w:szCs w:val="16"/>
                                  </w:rPr>
                                  <w:t>t. (64) 9 354 4901</w:t>
                                </w:r>
                                <w:r w:rsidRPr="001277A4">
                                  <w:rPr>
                                    <w:sz w:val="16"/>
                                    <w:szCs w:val="16"/>
                                  </w:rPr>
                                  <w:br/>
                                  <w:t>f. (64) 9 354 4902</w:t>
                                </w:r>
                                <w:r w:rsidRPr="001277A4">
                                  <w:rPr>
                                    <w:sz w:val="16"/>
                                    <w:szCs w:val="16"/>
                                  </w:rPr>
                                  <w:br/>
                                  <w:t xml:space="preserve">e. </w:t>
                                </w:r>
                                <w:r w:rsidRPr="001277A4">
                                  <w:rPr>
                                    <w:sz w:val="16"/>
                                    <w:szCs w:val="16"/>
                                    <w:u w:val="single"/>
                                  </w:rPr>
                                  <w:t>enquiries @assurity.co.nz</w:t>
                                </w:r>
                              </w:p>
                            </w:tc>
                            <w:tc>
                              <w:tcPr>
                                <w:tcW w:w="2551" w:type="dxa"/>
                              </w:tcPr>
                              <w:p w:rsidR="00573BA2" w:rsidRPr="001277A4" w:rsidRDefault="00573BA2" w:rsidP="006D7B14">
                                <w:pPr>
                                  <w:rPr>
                                    <w:sz w:val="16"/>
                                    <w:szCs w:val="16"/>
                                  </w:rPr>
                                </w:pPr>
                                <w:r w:rsidRPr="001277A4">
                                  <w:rPr>
                                    <w:b/>
                                    <w:sz w:val="16"/>
                                    <w:szCs w:val="16"/>
                                  </w:rPr>
                                  <w:t>CHRISTCHURCH</w:t>
                                </w:r>
                              </w:p>
                              <w:p w:rsidR="00573BA2" w:rsidRPr="001277A4" w:rsidRDefault="00573BA2" w:rsidP="006D7B14">
                                <w:pPr>
                                  <w:rPr>
                                    <w:sz w:val="16"/>
                                    <w:szCs w:val="16"/>
                                  </w:rPr>
                                </w:pPr>
                                <w:r>
                                  <w:rPr>
                                    <w:sz w:val="16"/>
                                    <w:szCs w:val="16"/>
                                  </w:rPr>
                                  <w:t>Level 2</w:t>
                                </w:r>
                                <w:r w:rsidRPr="001277A4">
                                  <w:rPr>
                                    <w:sz w:val="16"/>
                                    <w:szCs w:val="16"/>
                                  </w:rPr>
                                  <w:br/>
                                </w:r>
                                <w:r>
                                  <w:rPr>
                                    <w:sz w:val="16"/>
                                    <w:szCs w:val="16"/>
                                  </w:rPr>
                                  <w:t>53 Victoria</w:t>
                                </w:r>
                                <w:r w:rsidRPr="001277A4">
                                  <w:rPr>
                                    <w:sz w:val="16"/>
                                    <w:szCs w:val="16"/>
                                  </w:rPr>
                                  <w:t xml:space="preserve"> Street</w:t>
                                </w:r>
                                <w:r w:rsidRPr="001277A4">
                                  <w:rPr>
                                    <w:sz w:val="16"/>
                                    <w:szCs w:val="16"/>
                                  </w:rPr>
                                  <w:br/>
                                  <w:t>PO Box 25 443</w:t>
                                </w:r>
                                <w:r w:rsidRPr="001277A4">
                                  <w:rPr>
                                    <w:sz w:val="16"/>
                                    <w:szCs w:val="16"/>
                                  </w:rPr>
                                  <w:br/>
                                  <w:t>Christchurch, 8144</w:t>
                                </w:r>
                              </w:p>
                              <w:p w:rsidR="00573BA2" w:rsidRPr="001277A4" w:rsidRDefault="00573BA2" w:rsidP="006D7B14">
                                <w:pPr>
                                  <w:rPr>
                                    <w:sz w:val="16"/>
                                    <w:szCs w:val="16"/>
                                  </w:rPr>
                                </w:pPr>
                                <w:r w:rsidRPr="001277A4">
                                  <w:rPr>
                                    <w:sz w:val="16"/>
                                    <w:szCs w:val="16"/>
                                  </w:rPr>
                                  <w:t>t. (64) 3 379 9146</w:t>
                                </w:r>
                                <w:r w:rsidRPr="001277A4">
                                  <w:rPr>
                                    <w:sz w:val="16"/>
                                    <w:szCs w:val="16"/>
                                  </w:rPr>
                                  <w:br/>
                                </w:r>
                                <w:r w:rsidRPr="001277A4">
                                  <w:rPr>
                                    <w:sz w:val="16"/>
                                    <w:szCs w:val="16"/>
                                  </w:rPr>
                                  <w:br/>
                                  <w:t xml:space="preserve">e. </w:t>
                                </w:r>
                                <w:r w:rsidRPr="001277A4">
                                  <w:rPr>
                                    <w:sz w:val="16"/>
                                    <w:szCs w:val="16"/>
                                    <w:u w:val="single"/>
                                  </w:rPr>
                                  <w:t>enquiries @assurity.co.nz</w:t>
                                </w:r>
                              </w:p>
                            </w:tc>
                            <w:tc>
                              <w:tcPr>
                                <w:tcW w:w="2364" w:type="dxa"/>
                                <w:tcMar>
                                  <w:left w:w="0" w:type="dxa"/>
                                  <w:right w:w="0" w:type="dxa"/>
                                </w:tcMar>
                              </w:tcPr>
                              <w:p w:rsidR="00573BA2" w:rsidRPr="001277A4" w:rsidRDefault="00573BA2" w:rsidP="006D7B14">
                                <w:pPr>
                                  <w:rPr>
                                    <w:sz w:val="16"/>
                                    <w:szCs w:val="16"/>
                                  </w:rPr>
                                </w:pPr>
                                <w:r w:rsidRPr="001277A4">
                                  <w:rPr>
                                    <w:b/>
                                    <w:sz w:val="16"/>
                                    <w:szCs w:val="16"/>
                                  </w:rPr>
                                  <w:t>assurity.co.nz</w:t>
                                </w:r>
                                <w:r w:rsidRPr="001277A4">
                                  <w:rPr>
                                    <w:sz w:val="16"/>
                                    <w:szCs w:val="16"/>
                                  </w:rPr>
                                  <w:t xml:space="preserve"> </w:t>
                                </w:r>
                              </w:p>
                              <w:p w:rsidR="00573BA2" w:rsidRPr="001277A4" w:rsidRDefault="00573BA2" w:rsidP="00BA0AC4">
                                <w:pPr>
                                  <w:rPr>
                                    <w:b/>
                                    <w:sz w:val="16"/>
                                    <w:szCs w:val="16"/>
                                  </w:rPr>
                                </w:pPr>
                                <w:r w:rsidRPr="001277A4">
                                  <w:rPr>
                                    <w:sz w:val="16"/>
                                    <w:szCs w:val="16"/>
                                  </w:rPr>
                                  <w:t>Copyright © 201</w:t>
                                </w:r>
                                <w:r>
                                  <w:rPr>
                                    <w:sz w:val="16"/>
                                    <w:szCs w:val="16"/>
                                  </w:rPr>
                                  <w:t>6</w:t>
                                </w:r>
                                <w:r w:rsidRPr="001277A4">
                                  <w:rPr>
                                    <w:sz w:val="16"/>
                                    <w:szCs w:val="16"/>
                                  </w:rPr>
                                  <w:br/>
                                  <w:t>Assurity Consulting Limited</w:t>
                                </w:r>
                              </w:p>
                            </w:tc>
                          </w:tr>
                        </w:tbl>
                        <w:p w:rsidR="00573BA2" w:rsidRDefault="00573BA2" w:rsidP="00D66C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571B4F" id="_x0000_t202" coordsize="21600,21600" o:spt="202" path="m,l,21600r21600,l21600,xe">
              <v:stroke joinstyle="miter"/>
              <v:path gradientshapeok="t" o:connecttype="rect"/>
            </v:shapetype>
            <v:shape id="Text Box 1" o:spid="_x0000_s1026" type="#_x0000_t202" style="position:absolute;left:0;text-align:left;margin-left:39.75pt;margin-top:666.45pt;width:527.05pt;height:145.4pt;z-index:251655168;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" o:allowoverlap="f" filled="f" stroked="f"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8"/>
                      <w:gridCol w:w="2628"/>
                      <w:gridCol w:w="2551"/>
                      <w:gridCol w:w="2364"/>
                    </w:tblGrid>
                    <w:tr w:rsidR="00573BA2" w:rsidRPr="009C09E1" w:rsidTr="00542EC3">
                      <w:tc>
                        <w:tcPr>
                          <w:tcW w:w="2618" w:type="dxa"/>
                          <w:tcMar>
                            <w:left w:w="0" w:type="dxa"/>
                            <w:right w:w="0" w:type="dxa"/>
                          </w:tcMar>
                        </w:tcPr>
                        <w:p w:rsidR="00573BA2" w:rsidRPr="001277A4" w:rsidRDefault="00573BA2" w:rsidP="006D7B14">
                          <w:pPr>
                            <w:rPr>
                              <w:sz w:val="16"/>
                              <w:szCs w:val="16"/>
                            </w:rPr>
                          </w:pPr>
                          <w:r w:rsidRPr="001277A4">
                            <w:rPr>
                              <w:b/>
                              <w:sz w:val="16"/>
                              <w:szCs w:val="16"/>
                            </w:rPr>
                            <w:t>WELLINGTON</w:t>
                          </w:r>
                          <w:r w:rsidRPr="001277A4">
                            <w:rPr>
                              <w:sz w:val="16"/>
                              <w:szCs w:val="16"/>
                            </w:rPr>
                            <w:t xml:space="preserve"> </w:t>
                          </w:r>
                        </w:p>
                        <w:p w:rsidR="00573BA2" w:rsidRPr="001277A4" w:rsidRDefault="00573BA2" w:rsidP="006D7B14">
                          <w:pPr>
                            <w:rPr>
                              <w:sz w:val="16"/>
                              <w:szCs w:val="16"/>
                            </w:rPr>
                          </w:pPr>
                          <w:r w:rsidRPr="001277A4">
                            <w:rPr>
                              <w:sz w:val="16"/>
                              <w:szCs w:val="16"/>
                            </w:rPr>
                            <w:t>Level 7 Todd Building</w:t>
                          </w:r>
                          <w:r w:rsidRPr="001277A4">
                            <w:rPr>
                              <w:sz w:val="16"/>
                              <w:szCs w:val="16"/>
                            </w:rPr>
                            <w:br/>
                            <w:t>85 Customhouse Quay</w:t>
                          </w:r>
                          <w:r w:rsidRPr="001277A4">
                            <w:rPr>
                              <w:sz w:val="16"/>
                              <w:szCs w:val="16"/>
                            </w:rPr>
                            <w:br/>
                            <w:t>PO Box 25 440</w:t>
                          </w:r>
                          <w:r w:rsidRPr="001277A4">
                            <w:rPr>
                              <w:sz w:val="16"/>
                              <w:szCs w:val="16"/>
                            </w:rPr>
                            <w:br/>
                            <w:t>Wellington 6011</w:t>
                          </w:r>
                        </w:p>
                        <w:p w:rsidR="00573BA2" w:rsidRPr="001277A4" w:rsidRDefault="00573BA2" w:rsidP="006D7B14">
                          <w:pPr>
                            <w:rPr>
                              <w:sz w:val="16"/>
                              <w:szCs w:val="16"/>
                            </w:rPr>
                          </w:pPr>
                          <w:r w:rsidRPr="001277A4">
                            <w:rPr>
                              <w:sz w:val="16"/>
                              <w:szCs w:val="16"/>
                            </w:rPr>
                            <w:t>t. (64) 4 473 0901</w:t>
                          </w:r>
                          <w:r w:rsidRPr="001277A4">
                            <w:rPr>
                              <w:sz w:val="16"/>
                              <w:szCs w:val="16"/>
                            </w:rPr>
                            <w:br/>
                            <w:t>f. (64) 4 473 0902</w:t>
                          </w:r>
                          <w:r w:rsidRPr="001277A4">
                            <w:rPr>
                              <w:sz w:val="16"/>
                              <w:szCs w:val="16"/>
                            </w:rPr>
                            <w:br/>
                            <w:t xml:space="preserve">e. </w:t>
                          </w:r>
                          <w:r w:rsidRPr="001277A4">
                            <w:rPr>
                              <w:sz w:val="16"/>
                              <w:szCs w:val="16"/>
                              <w:u w:val="single"/>
                            </w:rPr>
                            <w:t>enquiries@assurity.co.nz</w:t>
                          </w:r>
                        </w:p>
                      </w:tc>
                      <w:tc>
                        <w:tcPr>
                          <w:tcW w:w="2628" w:type="dxa"/>
                          <w:tcMar>
                            <w:left w:w="0" w:type="dxa"/>
                            <w:right w:w="0" w:type="dxa"/>
                          </w:tcMar>
                        </w:tcPr>
                        <w:p w:rsidR="00573BA2" w:rsidRPr="001277A4" w:rsidRDefault="00573BA2" w:rsidP="006D7B14">
                          <w:pPr>
                            <w:rPr>
                              <w:sz w:val="16"/>
                              <w:szCs w:val="16"/>
                            </w:rPr>
                          </w:pPr>
                          <w:r w:rsidRPr="001277A4">
                            <w:rPr>
                              <w:b/>
                              <w:sz w:val="16"/>
                              <w:szCs w:val="16"/>
                            </w:rPr>
                            <w:t>AUCKLAND</w:t>
                          </w:r>
                          <w:r w:rsidRPr="001277A4">
                            <w:rPr>
                              <w:sz w:val="16"/>
                              <w:szCs w:val="16"/>
                            </w:rPr>
                            <w:t xml:space="preserve"> </w:t>
                          </w:r>
                        </w:p>
                        <w:p w:rsidR="00573BA2" w:rsidRPr="001277A4" w:rsidRDefault="00573BA2" w:rsidP="006D7B14">
                          <w:pPr>
                            <w:rPr>
                              <w:sz w:val="16"/>
                              <w:szCs w:val="16"/>
                            </w:rPr>
                          </w:pPr>
                          <w:r w:rsidRPr="001277A4">
                            <w:rPr>
                              <w:sz w:val="16"/>
                              <w:szCs w:val="16"/>
                            </w:rPr>
                            <w:t>Level 5 AMP Centre</w:t>
                          </w:r>
                          <w:r w:rsidRPr="001277A4">
                            <w:rPr>
                              <w:sz w:val="16"/>
                              <w:szCs w:val="16"/>
                            </w:rPr>
                            <w:br/>
                            <w:t>29 Customs Street West</w:t>
                          </w:r>
                          <w:r w:rsidRPr="001277A4">
                            <w:rPr>
                              <w:sz w:val="16"/>
                              <w:szCs w:val="16"/>
                            </w:rPr>
                            <w:br/>
                            <w:t>PO Box 106 949</w:t>
                          </w:r>
                          <w:r w:rsidRPr="001277A4">
                            <w:rPr>
                              <w:sz w:val="16"/>
                              <w:szCs w:val="16"/>
                            </w:rPr>
                            <w:br/>
                            <w:t>Auckland, 1010</w:t>
                          </w:r>
                        </w:p>
                        <w:p w:rsidR="00573BA2" w:rsidRPr="001277A4" w:rsidRDefault="00573BA2" w:rsidP="006D7B14">
                          <w:pPr>
                            <w:rPr>
                              <w:sz w:val="16"/>
                              <w:szCs w:val="16"/>
                            </w:rPr>
                          </w:pPr>
                          <w:r w:rsidRPr="001277A4">
                            <w:rPr>
                              <w:sz w:val="16"/>
                              <w:szCs w:val="16"/>
                            </w:rPr>
                            <w:t>t. (64) 9 354 4901</w:t>
                          </w:r>
                          <w:r w:rsidRPr="001277A4">
                            <w:rPr>
                              <w:sz w:val="16"/>
                              <w:szCs w:val="16"/>
                            </w:rPr>
                            <w:br/>
                            <w:t>f. (64) 9 354 4902</w:t>
                          </w:r>
                          <w:r w:rsidRPr="001277A4">
                            <w:rPr>
                              <w:sz w:val="16"/>
                              <w:szCs w:val="16"/>
                            </w:rPr>
                            <w:br/>
                            <w:t xml:space="preserve">e. </w:t>
                          </w:r>
                          <w:r w:rsidRPr="001277A4">
                            <w:rPr>
                              <w:sz w:val="16"/>
                              <w:szCs w:val="16"/>
                              <w:u w:val="single"/>
                            </w:rPr>
                            <w:t>enquiries @assurity.co.nz</w:t>
                          </w:r>
                        </w:p>
                      </w:tc>
                      <w:tc>
                        <w:tcPr>
                          <w:tcW w:w="2551" w:type="dxa"/>
                        </w:tcPr>
                        <w:p w:rsidR="00573BA2" w:rsidRPr="001277A4" w:rsidRDefault="00573BA2" w:rsidP="006D7B14">
                          <w:pPr>
                            <w:rPr>
                              <w:sz w:val="16"/>
                              <w:szCs w:val="16"/>
                            </w:rPr>
                          </w:pPr>
                          <w:r w:rsidRPr="001277A4">
                            <w:rPr>
                              <w:b/>
                              <w:sz w:val="16"/>
                              <w:szCs w:val="16"/>
                            </w:rPr>
                            <w:t>CHRISTCHURCH</w:t>
                          </w:r>
                        </w:p>
                        <w:p w:rsidR="00573BA2" w:rsidRPr="001277A4" w:rsidRDefault="00573BA2" w:rsidP="006D7B14">
                          <w:pPr>
                            <w:rPr>
                              <w:sz w:val="16"/>
                              <w:szCs w:val="16"/>
                            </w:rPr>
                          </w:pPr>
                          <w:r>
                            <w:rPr>
                              <w:sz w:val="16"/>
                              <w:szCs w:val="16"/>
                            </w:rPr>
                            <w:t>Level 2</w:t>
                          </w:r>
                          <w:r w:rsidRPr="001277A4">
                            <w:rPr>
                              <w:sz w:val="16"/>
                              <w:szCs w:val="16"/>
                            </w:rPr>
                            <w:br/>
                          </w:r>
                          <w:r>
                            <w:rPr>
                              <w:sz w:val="16"/>
                              <w:szCs w:val="16"/>
                            </w:rPr>
                            <w:t>53 Victoria</w:t>
                          </w:r>
                          <w:r w:rsidRPr="001277A4">
                            <w:rPr>
                              <w:sz w:val="16"/>
                              <w:szCs w:val="16"/>
                            </w:rPr>
                            <w:t xml:space="preserve"> Street</w:t>
                          </w:r>
                          <w:r w:rsidRPr="001277A4">
                            <w:rPr>
                              <w:sz w:val="16"/>
                              <w:szCs w:val="16"/>
                            </w:rPr>
                            <w:br/>
                            <w:t>PO Box 25 443</w:t>
                          </w:r>
                          <w:r w:rsidRPr="001277A4">
                            <w:rPr>
                              <w:sz w:val="16"/>
                              <w:szCs w:val="16"/>
                            </w:rPr>
                            <w:br/>
                            <w:t>Christchurch, 8144</w:t>
                          </w:r>
                        </w:p>
                        <w:p w:rsidR="00573BA2" w:rsidRPr="001277A4" w:rsidRDefault="00573BA2" w:rsidP="006D7B14">
                          <w:pPr>
                            <w:rPr>
                              <w:sz w:val="16"/>
                              <w:szCs w:val="16"/>
                            </w:rPr>
                          </w:pPr>
                          <w:r w:rsidRPr="001277A4">
                            <w:rPr>
                              <w:sz w:val="16"/>
                              <w:szCs w:val="16"/>
                            </w:rPr>
                            <w:t>t. (64) 3 379 9146</w:t>
                          </w:r>
                          <w:r w:rsidRPr="001277A4">
                            <w:rPr>
                              <w:sz w:val="16"/>
                              <w:szCs w:val="16"/>
                            </w:rPr>
                            <w:br/>
                          </w:r>
                          <w:r w:rsidRPr="001277A4">
                            <w:rPr>
                              <w:sz w:val="16"/>
                              <w:szCs w:val="16"/>
                            </w:rPr>
                            <w:br/>
                            <w:t xml:space="preserve">e. </w:t>
                          </w:r>
                          <w:r w:rsidRPr="001277A4">
                            <w:rPr>
                              <w:sz w:val="16"/>
                              <w:szCs w:val="16"/>
                              <w:u w:val="single"/>
                            </w:rPr>
                            <w:t>enquiries @assurity.co.nz</w:t>
                          </w:r>
                        </w:p>
                      </w:tc>
                      <w:tc>
                        <w:tcPr>
                          <w:tcW w:w="2364" w:type="dxa"/>
                          <w:tcMar>
                            <w:left w:w="0" w:type="dxa"/>
                            <w:right w:w="0" w:type="dxa"/>
                          </w:tcMar>
                        </w:tcPr>
                        <w:p w:rsidR="00573BA2" w:rsidRPr="001277A4" w:rsidRDefault="00573BA2" w:rsidP="006D7B14">
                          <w:pPr>
                            <w:rPr>
                              <w:sz w:val="16"/>
                              <w:szCs w:val="16"/>
                            </w:rPr>
                          </w:pPr>
                          <w:r w:rsidRPr="001277A4">
                            <w:rPr>
                              <w:b/>
                              <w:sz w:val="16"/>
                              <w:szCs w:val="16"/>
                            </w:rPr>
                            <w:t>assurity.co.nz</w:t>
                          </w:r>
                          <w:r w:rsidRPr="001277A4">
                            <w:rPr>
                              <w:sz w:val="16"/>
                              <w:szCs w:val="16"/>
                            </w:rPr>
                            <w:t xml:space="preserve"> </w:t>
                          </w:r>
                        </w:p>
                        <w:p w:rsidR="00573BA2" w:rsidRPr="001277A4" w:rsidRDefault="00573BA2" w:rsidP="00BA0AC4">
                          <w:pPr>
                            <w:rPr>
                              <w:b/>
                              <w:sz w:val="16"/>
                              <w:szCs w:val="16"/>
                            </w:rPr>
                          </w:pPr>
                          <w:r w:rsidRPr="001277A4">
                            <w:rPr>
                              <w:sz w:val="16"/>
                              <w:szCs w:val="16"/>
                            </w:rPr>
                            <w:t>Copyright © 201</w:t>
                          </w:r>
                          <w:r>
                            <w:rPr>
                              <w:sz w:val="16"/>
                              <w:szCs w:val="16"/>
                            </w:rPr>
                            <w:t>6</w:t>
                          </w:r>
                          <w:r w:rsidRPr="001277A4">
                            <w:rPr>
                              <w:sz w:val="16"/>
                              <w:szCs w:val="16"/>
                            </w:rPr>
                            <w:br/>
                            <w:t>Assurity Consulting Limited</w:t>
                          </w:r>
                        </w:p>
                      </w:tc>
                    </w:tr>
                  </w:tbl>
                  <w:p w:rsidR="00573BA2" w:rsidRDefault="00573BA2" w:rsidP="00D66CBE"/>
                </w:txbxContent>
              </v:textbox>
              <w10:wrap type="square"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773E" w:rsidRDefault="0015773E" w:rsidP="00FD52E8">
      <w:pPr>
        <w:spacing w:after="0" w:line="240" w:lineRule="auto"/>
      </w:pPr>
      <w:r>
        <w:separator/>
      </w:r>
    </w:p>
  </w:footnote>
  <w:footnote w:type="continuationSeparator" w:id="0">
    <w:p w:rsidR="0015773E" w:rsidRDefault="0015773E" w:rsidP="00FD52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3BA2" w:rsidRDefault="00573BA2" w:rsidP="00D32DEE">
    <w:pPr>
      <w:pStyle w:val="Header"/>
      <w:spacing w:before="0"/>
      <w:ind w:right="-370"/>
    </w:pPr>
    <w:r>
      <w:rPr>
        <w:noProof/>
        <w:lang w:eastAsia="en-NZ"/>
      </w:rPr>
      <w:drawing>
        <wp:anchor distT="0" distB="0" distL="114300" distR="114300" simplePos="0" relativeHeight="251661312" behindDoc="1" locked="0" layoutInCell="1" allowOverlap="1" wp14:anchorId="0EE037EE" wp14:editId="4ACE5D5B">
          <wp:simplePos x="0" y="0"/>
          <wp:positionH relativeFrom="margin">
            <wp:posOffset>485775</wp:posOffset>
          </wp:positionH>
          <wp:positionV relativeFrom="paragraph">
            <wp:posOffset>342265</wp:posOffset>
          </wp:positionV>
          <wp:extent cx="6115050" cy="723900"/>
          <wp:effectExtent l="0" t="0" r="0" b="0"/>
          <wp:wrapTight wrapText="bothSides">
            <wp:wrapPolygon edited="0">
              <wp:start x="0" y="0"/>
              <wp:lineTo x="0" y="21032"/>
              <wp:lineTo x="21533" y="21032"/>
              <wp:lineTo x="2153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723900"/>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3BA2" w:rsidRPr="003F656B" w:rsidRDefault="00573BA2" w:rsidP="003F656B">
    <w:pPr>
      <w:pStyle w:val="Header"/>
    </w:pPr>
    <w:r>
      <w:rPr>
        <w:noProof/>
        <w:lang w:eastAsia="en-NZ"/>
      </w:rPr>
      <w:drawing>
        <wp:anchor distT="0" distB="0" distL="114300" distR="114300" simplePos="0" relativeHeight="251659264" behindDoc="1" locked="0" layoutInCell="1" allowOverlap="1" wp14:anchorId="5D26E3C6" wp14:editId="37FD18B8">
          <wp:simplePos x="0" y="0"/>
          <wp:positionH relativeFrom="margin">
            <wp:align>right</wp:align>
          </wp:positionH>
          <wp:positionV relativeFrom="paragraph">
            <wp:posOffset>28551</wp:posOffset>
          </wp:positionV>
          <wp:extent cx="5452110" cy="647065"/>
          <wp:effectExtent l="0" t="0" r="0" b="635"/>
          <wp:wrapTight wrapText="bothSides">
            <wp:wrapPolygon edited="0">
              <wp:start x="0" y="0"/>
              <wp:lineTo x="0" y="20985"/>
              <wp:lineTo x="21509" y="20985"/>
              <wp:lineTo x="2150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52110" cy="64706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D5023"/>
    <w:multiLevelType w:val="hybridMultilevel"/>
    <w:tmpl w:val="98243136"/>
    <w:lvl w:ilvl="0" w:tplc="0D12AC82">
      <w:start w:val="1"/>
      <w:numFmt w:val="decimal"/>
      <w:lvlText w:val="%1."/>
      <w:lvlJc w:val="left"/>
      <w:pPr>
        <w:ind w:left="720" w:hanging="360"/>
      </w:pPr>
      <w:rPr>
        <w:rFonts w:asciiTheme="minorHAnsi" w:hAnsiTheme="minorHAnsi" w:hint="default"/>
        <w:sz w:val="24"/>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21F61EAC"/>
    <w:multiLevelType w:val="hybridMultilevel"/>
    <w:tmpl w:val="CB307E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D45660B"/>
    <w:multiLevelType w:val="multilevel"/>
    <w:tmpl w:val="2F94C3C2"/>
    <w:styleLink w:val="Style1"/>
    <w:lvl w:ilvl="0">
      <w:start w:val="1"/>
      <w:numFmt w:val="decimal"/>
      <w:lvlText w:val="%1."/>
      <w:lvlJc w:val="left"/>
      <w:pPr>
        <w:tabs>
          <w:tab w:val="num" w:pos="510"/>
        </w:tabs>
        <w:ind w:left="510" w:hanging="510"/>
      </w:pPr>
      <w:rPr>
        <w:rFonts w:ascii="Verdana" w:hAnsi="Verdana" w:hint="default"/>
        <w:b/>
        <w:i w:val="0"/>
        <w:color w:val="257799"/>
        <w:sz w:val="18"/>
      </w:rPr>
    </w:lvl>
    <w:lvl w:ilvl="1">
      <w:start w:val="1"/>
      <w:numFmt w:val="decimal"/>
      <w:lvlText w:val="%1.%2."/>
      <w:lvlJc w:val="left"/>
      <w:pPr>
        <w:tabs>
          <w:tab w:val="num" w:pos="1077"/>
        </w:tabs>
        <w:ind w:left="107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2E07E69"/>
    <w:multiLevelType w:val="hybridMultilevel"/>
    <w:tmpl w:val="98243136"/>
    <w:lvl w:ilvl="0" w:tplc="0D12AC82">
      <w:start w:val="1"/>
      <w:numFmt w:val="decimal"/>
      <w:lvlText w:val="%1."/>
      <w:lvlJc w:val="left"/>
      <w:pPr>
        <w:ind w:left="720" w:hanging="360"/>
      </w:pPr>
      <w:rPr>
        <w:rFonts w:asciiTheme="minorHAnsi" w:hAnsiTheme="minorHAnsi" w:hint="default"/>
        <w:sz w:val="24"/>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44954352"/>
    <w:multiLevelType w:val="hybridMultilevel"/>
    <w:tmpl w:val="D6B67C3C"/>
    <w:lvl w:ilvl="0" w:tplc="14090015">
      <w:start w:val="1"/>
      <w:numFmt w:val="upp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44EE2209"/>
    <w:multiLevelType w:val="hybridMultilevel"/>
    <w:tmpl w:val="8864FF2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4C0A5AAA"/>
    <w:multiLevelType w:val="hybridMultilevel"/>
    <w:tmpl w:val="DF36C48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52B1203D"/>
    <w:multiLevelType w:val="hybridMultilevel"/>
    <w:tmpl w:val="FCDAF04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57151655"/>
    <w:multiLevelType w:val="hybridMultilevel"/>
    <w:tmpl w:val="550C43EC"/>
    <w:lvl w:ilvl="0" w:tplc="0D12AC82">
      <w:start w:val="1"/>
      <w:numFmt w:val="decimal"/>
      <w:lvlText w:val="%1."/>
      <w:lvlJc w:val="left"/>
      <w:pPr>
        <w:ind w:left="720" w:hanging="360"/>
      </w:pPr>
      <w:rPr>
        <w:rFonts w:asciiTheme="minorHAnsi" w:hAnsiTheme="minorHAnsi" w:hint="default"/>
        <w:sz w:val="24"/>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7"/>
  </w:num>
  <w:num w:numId="5">
    <w:abstractNumId w:val="4"/>
  </w:num>
  <w:num w:numId="6">
    <w:abstractNumId w:val="1"/>
  </w:num>
  <w:num w:numId="7">
    <w:abstractNumId w:val="8"/>
  </w:num>
  <w:num w:numId="8">
    <w:abstractNumId w:val="0"/>
  </w:num>
  <w:num w:numId="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NZ"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975"/>
    <w:rsid w:val="00002864"/>
    <w:rsid w:val="00004406"/>
    <w:rsid w:val="0001216D"/>
    <w:rsid w:val="000170D1"/>
    <w:rsid w:val="000171DE"/>
    <w:rsid w:val="00024782"/>
    <w:rsid w:val="00024CCB"/>
    <w:rsid w:val="00040899"/>
    <w:rsid w:val="00047B97"/>
    <w:rsid w:val="00062B55"/>
    <w:rsid w:val="00063732"/>
    <w:rsid w:val="00064048"/>
    <w:rsid w:val="00065C68"/>
    <w:rsid w:val="00066CB4"/>
    <w:rsid w:val="000708D6"/>
    <w:rsid w:val="0007671D"/>
    <w:rsid w:val="0007738B"/>
    <w:rsid w:val="000779ED"/>
    <w:rsid w:val="0008081B"/>
    <w:rsid w:val="00081CEA"/>
    <w:rsid w:val="00082E1D"/>
    <w:rsid w:val="0008497E"/>
    <w:rsid w:val="00086F1D"/>
    <w:rsid w:val="00092763"/>
    <w:rsid w:val="000973BB"/>
    <w:rsid w:val="000A27FF"/>
    <w:rsid w:val="000A6F56"/>
    <w:rsid w:val="000A7423"/>
    <w:rsid w:val="000B5222"/>
    <w:rsid w:val="000B5FE4"/>
    <w:rsid w:val="000B6C68"/>
    <w:rsid w:val="000C0555"/>
    <w:rsid w:val="000C5481"/>
    <w:rsid w:val="000D3947"/>
    <w:rsid w:val="000D4D69"/>
    <w:rsid w:val="000D627F"/>
    <w:rsid w:val="000E32A1"/>
    <w:rsid w:val="000E50F9"/>
    <w:rsid w:val="000E6DD9"/>
    <w:rsid w:val="000E73D2"/>
    <w:rsid w:val="000F1EF6"/>
    <w:rsid w:val="000F36BE"/>
    <w:rsid w:val="000F531A"/>
    <w:rsid w:val="000F6E29"/>
    <w:rsid w:val="000F6E2D"/>
    <w:rsid w:val="00101DFC"/>
    <w:rsid w:val="0010780B"/>
    <w:rsid w:val="00113E3B"/>
    <w:rsid w:val="0011799A"/>
    <w:rsid w:val="0012523F"/>
    <w:rsid w:val="00135271"/>
    <w:rsid w:val="00136F54"/>
    <w:rsid w:val="00140F1E"/>
    <w:rsid w:val="00147DBB"/>
    <w:rsid w:val="0015653E"/>
    <w:rsid w:val="00156B82"/>
    <w:rsid w:val="0015773E"/>
    <w:rsid w:val="00165726"/>
    <w:rsid w:val="00167D4B"/>
    <w:rsid w:val="00174ED9"/>
    <w:rsid w:val="00176805"/>
    <w:rsid w:val="00183C52"/>
    <w:rsid w:val="001879C7"/>
    <w:rsid w:val="00191952"/>
    <w:rsid w:val="001930D4"/>
    <w:rsid w:val="001A2850"/>
    <w:rsid w:val="001B2A9A"/>
    <w:rsid w:val="001B79BA"/>
    <w:rsid w:val="001C2AD2"/>
    <w:rsid w:val="001C5B9E"/>
    <w:rsid w:val="001D0DDC"/>
    <w:rsid w:val="001E48DC"/>
    <w:rsid w:val="001E5A20"/>
    <w:rsid w:val="001F0AFB"/>
    <w:rsid w:val="001F2C4A"/>
    <w:rsid w:val="001F3A67"/>
    <w:rsid w:val="001F46C6"/>
    <w:rsid w:val="001F48CA"/>
    <w:rsid w:val="0020369B"/>
    <w:rsid w:val="002037C4"/>
    <w:rsid w:val="00203FCF"/>
    <w:rsid w:val="00204356"/>
    <w:rsid w:val="00204B44"/>
    <w:rsid w:val="0020728D"/>
    <w:rsid w:val="00212F61"/>
    <w:rsid w:val="00214114"/>
    <w:rsid w:val="00226C3C"/>
    <w:rsid w:val="00241DA9"/>
    <w:rsid w:val="002473F6"/>
    <w:rsid w:val="00247BF0"/>
    <w:rsid w:val="002524D8"/>
    <w:rsid w:val="002557CD"/>
    <w:rsid w:val="002676A5"/>
    <w:rsid w:val="002704A1"/>
    <w:rsid w:val="00273B0B"/>
    <w:rsid w:val="00293859"/>
    <w:rsid w:val="00293E1A"/>
    <w:rsid w:val="00295598"/>
    <w:rsid w:val="002A06F6"/>
    <w:rsid w:val="002A08E0"/>
    <w:rsid w:val="002A255D"/>
    <w:rsid w:val="002A68E0"/>
    <w:rsid w:val="002B568F"/>
    <w:rsid w:val="002B7291"/>
    <w:rsid w:val="002C1706"/>
    <w:rsid w:val="002C41F2"/>
    <w:rsid w:val="002C47AB"/>
    <w:rsid w:val="002D1BC7"/>
    <w:rsid w:val="002D7E29"/>
    <w:rsid w:val="002E13D8"/>
    <w:rsid w:val="002F6C65"/>
    <w:rsid w:val="0030054A"/>
    <w:rsid w:val="00303F25"/>
    <w:rsid w:val="003050B0"/>
    <w:rsid w:val="00312E40"/>
    <w:rsid w:val="00315626"/>
    <w:rsid w:val="00323159"/>
    <w:rsid w:val="00327C6D"/>
    <w:rsid w:val="00345297"/>
    <w:rsid w:val="00345909"/>
    <w:rsid w:val="00350255"/>
    <w:rsid w:val="00351F5B"/>
    <w:rsid w:val="00357196"/>
    <w:rsid w:val="00367C70"/>
    <w:rsid w:val="00372C24"/>
    <w:rsid w:val="0038170C"/>
    <w:rsid w:val="00393294"/>
    <w:rsid w:val="003940DB"/>
    <w:rsid w:val="00397D01"/>
    <w:rsid w:val="00397FC7"/>
    <w:rsid w:val="003A10BC"/>
    <w:rsid w:val="003B4E78"/>
    <w:rsid w:val="003B78F6"/>
    <w:rsid w:val="003B7D5E"/>
    <w:rsid w:val="003C31F0"/>
    <w:rsid w:val="003D7EAB"/>
    <w:rsid w:val="003E45C7"/>
    <w:rsid w:val="003E577B"/>
    <w:rsid w:val="003E6581"/>
    <w:rsid w:val="003F162A"/>
    <w:rsid w:val="003F656B"/>
    <w:rsid w:val="0040353E"/>
    <w:rsid w:val="0040485F"/>
    <w:rsid w:val="00405A35"/>
    <w:rsid w:val="004121EE"/>
    <w:rsid w:val="00415BC5"/>
    <w:rsid w:val="0042099D"/>
    <w:rsid w:val="00426AA2"/>
    <w:rsid w:val="00427043"/>
    <w:rsid w:val="004371D9"/>
    <w:rsid w:val="00442733"/>
    <w:rsid w:val="00446F2B"/>
    <w:rsid w:val="004614F9"/>
    <w:rsid w:val="00467A1E"/>
    <w:rsid w:val="00474A40"/>
    <w:rsid w:val="004804E7"/>
    <w:rsid w:val="004815F6"/>
    <w:rsid w:val="00483745"/>
    <w:rsid w:val="004856CA"/>
    <w:rsid w:val="004873B3"/>
    <w:rsid w:val="00492C5D"/>
    <w:rsid w:val="00494160"/>
    <w:rsid w:val="00496CC4"/>
    <w:rsid w:val="004A2A5E"/>
    <w:rsid w:val="004B4D96"/>
    <w:rsid w:val="004B4F19"/>
    <w:rsid w:val="004B7AD2"/>
    <w:rsid w:val="004C09A5"/>
    <w:rsid w:val="004C0FF5"/>
    <w:rsid w:val="004C459C"/>
    <w:rsid w:val="004C6567"/>
    <w:rsid w:val="004C6D7C"/>
    <w:rsid w:val="004D58AD"/>
    <w:rsid w:val="004E1486"/>
    <w:rsid w:val="004E3DE6"/>
    <w:rsid w:val="004F02D6"/>
    <w:rsid w:val="004F3D04"/>
    <w:rsid w:val="004F5098"/>
    <w:rsid w:val="00504332"/>
    <w:rsid w:val="00504958"/>
    <w:rsid w:val="005064D7"/>
    <w:rsid w:val="00511966"/>
    <w:rsid w:val="005301AF"/>
    <w:rsid w:val="005329DD"/>
    <w:rsid w:val="005368AF"/>
    <w:rsid w:val="00536AFF"/>
    <w:rsid w:val="00542EC3"/>
    <w:rsid w:val="00543B45"/>
    <w:rsid w:val="0054478B"/>
    <w:rsid w:val="00546A09"/>
    <w:rsid w:val="0055491F"/>
    <w:rsid w:val="00557C6D"/>
    <w:rsid w:val="00557FFE"/>
    <w:rsid w:val="005660FE"/>
    <w:rsid w:val="0056622D"/>
    <w:rsid w:val="00567F58"/>
    <w:rsid w:val="005739D3"/>
    <w:rsid w:val="00573BA2"/>
    <w:rsid w:val="00574665"/>
    <w:rsid w:val="0057507E"/>
    <w:rsid w:val="0057565C"/>
    <w:rsid w:val="00587003"/>
    <w:rsid w:val="0059327E"/>
    <w:rsid w:val="00593EB5"/>
    <w:rsid w:val="00596A24"/>
    <w:rsid w:val="005A1B1F"/>
    <w:rsid w:val="005A44B8"/>
    <w:rsid w:val="005A546B"/>
    <w:rsid w:val="005A7BC8"/>
    <w:rsid w:val="005B051D"/>
    <w:rsid w:val="005B7570"/>
    <w:rsid w:val="005C22A7"/>
    <w:rsid w:val="005C6BDB"/>
    <w:rsid w:val="005D20D4"/>
    <w:rsid w:val="005E7FEB"/>
    <w:rsid w:val="005F692A"/>
    <w:rsid w:val="005F6B58"/>
    <w:rsid w:val="00600198"/>
    <w:rsid w:val="0060039E"/>
    <w:rsid w:val="00603B73"/>
    <w:rsid w:val="006043C1"/>
    <w:rsid w:val="00606C63"/>
    <w:rsid w:val="0061718A"/>
    <w:rsid w:val="006251D6"/>
    <w:rsid w:val="00630254"/>
    <w:rsid w:val="00632C3C"/>
    <w:rsid w:val="00635731"/>
    <w:rsid w:val="00640DF8"/>
    <w:rsid w:val="00653DB0"/>
    <w:rsid w:val="00653EBA"/>
    <w:rsid w:val="00654015"/>
    <w:rsid w:val="00656415"/>
    <w:rsid w:val="00656C4F"/>
    <w:rsid w:val="00662130"/>
    <w:rsid w:val="00663E7E"/>
    <w:rsid w:val="00665008"/>
    <w:rsid w:val="00666A02"/>
    <w:rsid w:val="00674B7C"/>
    <w:rsid w:val="00683120"/>
    <w:rsid w:val="0069619D"/>
    <w:rsid w:val="006A0036"/>
    <w:rsid w:val="006A1B72"/>
    <w:rsid w:val="006A4DD8"/>
    <w:rsid w:val="006A6C7F"/>
    <w:rsid w:val="006B2A90"/>
    <w:rsid w:val="006B67B7"/>
    <w:rsid w:val="006B7273"/>
    <w:rsid w:val="006D0574"/>
    <w:rsid w:val="006D3907"/>
    <w:rsid w:val="006D5622"/>
    <w:rsid w:val="006D7B14"/>
    <w:rsid w:val="006E2E63"/>
    <w:rsid w:val="006F5151"/>
    <w:rsid w:val="006F7483"/>
    <w:rsid w:val="007074B8"/>
    <w:rsid w:val="00720BDF"/>
    <w:rsid w:val="00731155"/>
    <w:rsid w:val="007331D7"/>
    <w:rsid w:val="00734445"/>
    <w:rsid w:val="00734AA9"/>
    <w:rsid w:val="00735150"/>
    <w:rsid w:val="00741087"/>
    <w:rsid w:val="007476DB"/>
    <w:rsid w:val="00753D0D"/>
    <w:rsid w:val="00757CFA"/>
    <w:rsid w:val="00762968"/>
    <w:rsid w:val="00767027"/>
    <w:rsid w:val="00770354"/>
    <w:rsid w:val="0077057B"/>
    <w:rsid w:val="007722FD"/>
    <w:rsid w:val="00773B1A"/>
    <w:rsid w:val="007748EE"/>
    <w:rsid w:val="007819C0"/>
    <w:rsid w:val="0078270B"/>
    <w:rsid w:val="00792679"/>
    <w:rsid w:val="00793862"/>
    <w:rsid w:val="00794561"/>
    <w:rsid w:val="00795543"/>
    <w:rsid w:val="00796AC8"/>
    <w:rsid w:val="007A038C"/>
    <w:rsid w:val="007A3395"/>
    <w:rsid w:val="007B1EEE"/>
    <w:rsid w:val="007B2A99"/>
    <w:rsid w:val="007B3FC9"/>
    <w:rsid w:val="007C4E0C"/>
    <w:rsid w:val="007C79E1"/>
    <w:rsid w:val="007D5FD1"/>
    <w:rsid w:val="007D6F39"/>
    <w:rsid w:val="007D71E5"/>
    <w:rsid w:val="007E2019"/>
    <w:rsid w:val="007E2848"/>
    <w:rsid w:val="007E3AFE"/>
    <w:rsid w:val="007E687C"/>
    <w:rsid w:val="007E7D4B"/>
    <w:rsid w:val="007F7BE7"/>
    <w:rsid w:val="00801CEC"/>
    <w:rsid w:val="00807EBC"/>
    <w:rsid w:val="00810E5E"/>
    <w:rsid w:val="0081182D"/>
    <w:rsid w:val="00812EF5"/>
    <w:rsid w:val="00822FAB"/>
    <w:rsid w:val="00826227"/>
    <w:rsid w:val="008306FE"/>
    <w:rsid w:val="00831793"/>
    <w:rsid w:val="00833278"/>
    <w:rsid w:val="008354DC"/>
    <w:rsid w:val="008405DF"/>
    <w:rsid w:val="008435F7"/>
    <w:rsid w:val="008452C7"/>
    <w:rsid w:val="008554D9"/>
    <w:rsid w:val="00861B74"/>
    <w:rsid w:val="00863C41"/>
    <w:rsid w:val="00881E92"/>
    <w:rsid w:val="00885A0E"/>
    <w:rsid w:val="008866AF"/>
    <w:rsid w:val="008A4CD2"/>
    <w:rsid w:val="008B0589"/>
    <w:rsid w:val="008B300D"/>
    <w:rsid w:val="008C0E3E"/>
    <w:rsid w:val="008C3B6D"/>
    <w:rsid w:val="008C4E1A"/>
    <w:rsid w:val="008D1CC2"/>
    <w:rsid w:val="008E1DA5"/>
    <w:rsid w:val="008F6715"/>
    <w:rsid w:val="008F7910"/>
    <w:rsid w:val="00903913"/>
    <w:rsid w:val="00904CEE"/>
    <w:rsid w:val="009116AC"/>
    <w:rsid w:val="009122D3"/>
    <w:rsid w:val="009212D2"/>
    <w:rsid w:val="0093297F"/>
    <w:rsid w:val="00932F70"/>
    <w:rsid w:val="00934D41"/>
    <w:rsid w:val="00943465"/>
    <w:rsid w:val="00944801"/>
    <w:rsid w:val="0094584F"/>
    <w:rsid w:val="00946825"/>
    <w:rsid w:val="009477D3"/>
    <w:rsid w:val="00952802"/>
    <w:rsid w:val="00957350"/>
    <w:rsid w:val="00973DCC"/>
    <w:rsid w:val="009800BE"/>
    <w:rsid w:val="00987539"/>
    <w:rsid w:val="00994F85"/>
    <w:rsid w:val="009958A8"/>
    <w:rsid w:val="00995F41"/>
    <w:rsid w:val="009A0170"/>
    <w:rsid w:val="009A7084"/>
    <w:rsid w:val="009B0161"/>
    <w:rsid w:val="009B40C1"/>
    <w:rsid w:val="009C20D1"/>
    <w:rsid w:val="009C2C13"/>
    <w:rsid w:val="009C3275"/>
    <w:rsid w:val="009E34A5"/>
    <w:rsid w:val="009E61A3"/>
    <w:rsid w:val="009E7BA2"/>
    <w:rsid w:val="009F11EA"/>
    <w:rsid w:val="00A01E74"/>
    <w:rsid w:val="00A02346"/>
    <w:rsid w:val="00A03F84"/>
    <w:rsid w:val="00A044EA"/>
    <w:rsid w:val="00A07E89"/>
    <w:rsid w:val="00A10CDA"/>
    <w:rsid w:val="00A20D6A"/>
    <w:rsid w:val="00A34A38"/>
    <w:rsid w:val="00A374F6"/>
    <w:rsid w:val="00A40646"/>
    <w:rsid w:val="00A42077"/>
    <w:rsid w:val="00A43AF0"/>
    <w:rsid w:val="00A44B2C"/>
    <w:rsid w:val="00A44CA4"/>
    <w:rsid w:val="00A45B9A"/>
    <w:rsid w:val="00A47BAC"/>
    <w:rsid w:val="00A5183C"/>
    <w:rsid w:val="00A82E20"/>
    <w:rsid w:val="00A9352F"/>
    <w:rsid w:val="00AA179A"/>
    <w:rsid w:val="00AA3C43"/>
    <w:rsid w:val="00AA4325"/>
    <w:rsid w:val="00AB0803"/>
    <w:rsid w:val="00AB7880"/>
    <w:rsid w:val="00AC1A38"/>
    <w:rsid w:val="00AC3684"/>
    <w:rsid w:val="00AD0813"/>
    <w:rsid w:val="00AE2BE7"/>
    <w:rsid w:val="00AE38F9"/>
    <w:rsid w:val="00AE3F28"/>
    <w:rsid w:val="00AF331E"/>
    <w:rsid w:val="00B026E4"/>
    <w:rsid w:val="00B065C5"/>
    <w:rsid w:val="00B13F16"/>
    <w:rsid w:val="00B14F9A"/>
    <w:rsid w:val="00B15117"/>
    <w:rsid w:val="00B27333"/>
    <w:rsid w:val="00B34BFA"/>
    <w:rsid w:val="00B5149F"/>
    <w:rsid w:val="00B5479D"/>
    <w:rsid w:val="00B57502"/>
    <w:rsid w:val="00B57551"/>
    <w:rsid w:val="00B72F82"/>
    <w:rsid w:val="00B73338"/>
    <w:rsid w:val="00B77030"/>
    <w:rsid w:val="00B77975"/>
    <w:rsid w:val="00B81F25"/>
    <w:rsid w:val="00B85ED7"/>
    <w:rsid w:val="00B9186D"/>
    <w:rsid w:val="00B9191F"/>
    <w:rsid w:val="00B95272"/>
    <w:rsid w:val="00B95AAF"/>
    <w:rsid w:val="00BA0AC4"/>
    <w:rsid w:val="00BA2136"/>
    <w:rsid w:val="00BC2134"/>
    <w:rsid w:val="00BD0921"/>
    <w:rsid w:val="00BD2E98"/>
    <w:rsid w:val="00BD3D3A"/>
    <w:rsid w:val="00BE21CE"/>
    <w:rsid w:val="00BE53B1"/>
    <w:rsid w:val="00BF19AA"/>
    <w:rsid w:val="00C00F47"/>
    <w:rsid w:val="00C015B2"/>
    <w:rsid w:val="00C06C0D"/>
    <w:rsid w:val="00C11F29"/>
    <w:rsid w:val="00C20E54"/>
    <w:rsid w:val="00C2154B"/>
    <w:rsid w:val="00C25EF3"/>
    <w:rsid w:val="00C26897"/>
    <w:rsid w:val="00C401A7"/>
    <w:rsid w:val="00C42153"/>
    <w:rsid w:val="00C43387"/>
    <w:rsid w:val="00C506B6"/>
    <w:rsid w:val="00C538C5"/>
    <w:rsid w:val="00C53D44"/>
    <w:rsid w:val="00C54646"/>
    <w:rsid w:val="00C5649A"/>
    <w:rsid w:val="00C657EF"/>
    <w:rsid w:val="00C75F59"/>
    <w:rsid w:val="00C834AF"/>
    <w:rsid w:val="00C86EBE"/>
    <w:rsid w:val="00C87EE6"/>
    <w:rsid w:val="00C914FA"/>
    <w:rsid w:val="00C91F64"/>
    <w:rsid w:val="00C92D97"/>
    <w:rsid w:val="00C93B52"/>
    <w:rsid w:val="00CA33E0"/>
    <w:rsid w:val="00CA4544"/>
    <w:rsid w:val="00CA5617"/>
    <w:rsid w:val="00CC6927"/>
    <w:rsid w:val="00CD43D1"/>
    <w:rsid w:val="00CD58DF"/>
    <w:rsid w:val="00CD59F8"/>
    <w:rsid w:val="00CD7021"/>
    <w:rsid w:val="00CE016A"/>
    <w:rsid w:val="00CE0F39"/>
    <w:rsid w:val="00CF620B"/>
    <w:rsid w:val="00CF7FFD"/>
    <w:rsid w:val="00D0324E"/>
    <w:rsid w:val="00D05242"/>
    <w:rsid w:val="00D17A0F"/>
    <w:rsid w:val="00D2492E"/>
    <w:rsid w:val="00D273C3"/>
    <w:rsid w:val="00D307FD"/>
    <w:rsid w:val="00D32BC5"/>
    <w:rsid w:val="00D32DEE"/>
    <w:rsid w:val="00D356B1"/>
    <w:rsid w:val="00D367DD"/>
    <w:rsid w:val="00D41217"/>
    <w:rsid w:val="00D41326"/>
    <w:rsid w:val="00D47208"/>
    <w:rsid w:val="00D47564"/>
    <w:rsid w:val="00D53F49"/>
    <w:rsid w:val="00D54E67"/>
    <w:rsid w:val="00D622B1"/>
    <w:rsid w:val="00D66CBE"/>
    <w:rsid w:val="00D74B8F"/>
    <w:rsid w:val="00D74FF9"/>
    <w:rsid w:val="00D818D9"/>
    <w:rsid w:val="00D81BB7"/>
    <w:rsid w:val="00D8390D"/>
    <w:rsid w:val="00D97471"/>
    <w:rsid w:val="00DA405F"/>
    <w:rsid w:val="00DA494B"/>
    <w:rsid w:val="00DA61CA"/>
    <w:rsid w:val="00DB0FEC"/>
    <w:rsid w:val="00DB1A1E"/>
    <w:rsid w:val="00DB3BD1"/>
    <w:rsid w:val="00DC1F3E"/>
    <w:rsid w:val="00DD5DD1"/>
    <w:rsid w:val="00DD76EF"/>
    <w:rsid w:val="00DE02B1"/>
    <w:rsid w:val="00DE73CB"/>
    <w:rsid w:val="00DF07E6"/>
    <w:rsid w:val="00DF0F7A"/>
    <w:rsid w:val="00DF6072"/>
    <w:rsid w:val="00E0594E"/>
    <w:rsid w:val="00E0726D"/>
    <w:rsid w:val="00E217B1"/>
    <w:rsid w:val="00E31529"/>
    <w:rsid w:val="00E348F2"/>
    <w:rsid w:val="00E35C82"/>
    <w:rsid w:val="00E5100C"/>
    <w:rsid w:val="00E52FA5"/>
    <w:rsid w:val="00E555D5"/>
    <w:rsid w:val="00E5680A"/>
    <w:rsid w:val="00E650E5"/>
    <w:rsid w:val="00E65D01"/>
    <w:rsid w:val="00E72928"/>
    <w:rsid w:val="00E75A5B"/>
    <w:rsid w:val="00E80202"/>
    <w:rsid w:val="00E94F76"/>
    <w:rsid w:val="00EA3A53"/>
    <w:rsid w:val="00EA4B47"/>
    <w:rsid w:val="00EB26FC"/>
    <w:rsid w:val="00EB2DB3"/>
    <w:rsid w:val="00EB55C3"/>
    <w:rsid w:val="00EB763D"/>
    <w:rsid w:val="00EC32B7"/>
    <w:rsid w:val="00EC4EE9"/>
    <w:rsid w:val="00EC7EF9"/>
    <w:rsid w:val="00ED1E3D"/>
    <w:rsid w:val="00EE416D"/>
    <w:rsid w:val="00EE6C20"/>
    <w:rsid w:val="00EE7580"/>
    <w:rsid w:val="00EF4586"/>
    <w:rsid w:val="00EF4A8F"/>
    <w:rsid w:val="00EF73D8"/>
    <w:rsid w:val="00F02239"/>
    <w:rsid w:val="00F02C49"/>
    <w:rsid w:val="00F066D1"/>
    <w:rsid w:val="00F13F29"/>
    <w:rsid w:val="00F15FE2"/>
    <w:rsid w:val="00F25FE6"/>
    <w:rsid w:val="00F3101F"/>
    <w:rsid w:val="00F41B9A"/>
    <w:rsid w:val="00F53392"/>
    <w:rsid w:val="00F54B7B"/>
    <w:rsid w:val="00F55250"/>
    <w:rsid w:val="00F60B60"/>
    <w:rsid w:val="00F64F22"/>
    <w:rsid w:val="00F67F29"/>
    <w:rsid w:val="00F73A8F"/>
    <w:rsid w:val="00F74FF4"/>
    <w:rsid w:val="00F77938"/>
    <w:rsid w:val="00F80931"/>
    <w:rsid w:val="00F80A54"/>
    <w:rsid w:val="00F95F13"/>
    <w:rsid w:val="00F970F7"/>
    <w:rsid w:val="00F97A34"/>
    <w:rsid w:val="00FC25A7"/>
    <w:rsid w:val="00FD085D"/>
    <w:rsid w:val="00FD11D3"/>
    <w:rsid w:val="00FD2CE1"/>
    <w:rsid w:val="00FD52E8"/>
    <w:rsid w:val="00FD7443"/>
    <w:rsid w:val="00FE635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DD7C153-042E-43F1-B2AD-2C0C815AC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atang"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1B72"/>
    <w:pPr>
      <w:spacing w:after="240"/>
    </w:pPr>
    <w:rPr>
      <w:rFonts w:ascii="Verdana" w:hAnsi="Verdana"/>
      <w:color w:val="333333"/>
      <w:sz w:val="18"/>
    </w:rPr>
  </w:style>
  <w:style w:type="paragraph" w:styleId="Heading1">
    <w:name w:val="heading 1"/>
    <w:basedOn w:val="Normal"/>
    <w:next w:val="Normal"/>
    <w:link w:val="Heading1Char"/>
    <w:uiPriority w:val="9"/>
    <w:qFormat/>
    <w:rsid w:val="003F656B"/>
    <w:pPr>
      <w:keepNext/>
      <w:keepLines/>
      <w:pageBreakBefore/>
      <w:framePr w:w="9072" w:h="816" w:hRule="exact" w:wrap="around" w:vAnchor="page" w:hAnchor="page" w:x="1671" w:y="1726" w:anchorLock="1"/>
      <w:spacing w:before="240" w:after="480"/>
      <w:outlineLvl w:val="0"/>
    </w:pPr>
    <w:rPr>
      <w:rFonts w:eastAsiaTheme="majorEastAsia" w:cstheme="majorBidi"/>
      <w:b/>
      <w:bCs/>
      <w:color w:val="257799"/>
      <w:sz w:val="32"/>
      <w:szCs w:val="28"/>
    </w:rPr>
  </w:style>
  <w:style w:type="paragraph" w:styleId="Heading2">
    <w:name w:val="heading 2"/>
    <w:basedOn w:val="Normal"/>
    <w:next w:val="Normal"/>
    <w:link w:val="Heading2Char"/>
    <w:uiPriority w:val="9"/>
    <w:unhideWhenUsed/>
    <w:qFormat/>
    <w:rsid w:val="006A1B72"/>
    <w:pPr>
      <w:keepNext/>
      <w:keepLines/>
      <w:outlineLvl w:val="1"/>
    </w:pPr>
    <w:rPr>
      <w:rFonts w:eastAsiaTheme="majorEastAsia" w:cstheme="majorBidi"/>
      <w:b/>
      <w:bCs/>
      <w:sz w:val="21"/>
      <w:szCs w:val="26"/>
    </w:rPr>
  </w:style>
  <w:style w:type="paragraph" w:styleId="Heading3">
    <w:name w:val="heading 3"/>
    <w:basedOn w:val="Normal"/>
    <w:next w:val="Normal"/>
    <w:link w:val="Heading3Char"/>
    <w:uiPriority w:val="9"/>
    <w:unhideWhenUsed/>
    <w:qFormat/>
    <w:rsid w:val="00047B97"/>
    <w:pPr>
      <w:keepNext/>
      <w:keepLines/>
      <w:spacing w:before="80"/>
      <w:outlineLvl w:val="2"/>
    </w:pPr>
    <w:rPr>
      <w:rFonts w:eastAsiaTheme="majorEastAsia" w:cstheme="majorBidi"/>
      <w:b/>
      <w:bCs/>
      <w:color w:val="257799"/>
    </w:rPr>
  </w:style>
  <w:style w:type="paragraph" w:styleId="Heading4">
    <w:name w:val="heading 4"/>
    <w:basedOn w:val="Normal"/>
    <w:next w:val="Normal"/>
    <w:link w:val="Heading4Char"/>
    <w:uiPriority w:val="9"/>
    <w:unhideWhenUsed/>
    <w:qFormat/>
    <w:rsid w:val="00A82E20"/>
    <w:pPr>
      <w:keepNext/>
      <w:keepLines/>
      <w:spacing w:after="160"/>
      <w:outlineLvl w:val="3"/>
    </w:pPr>
    <w:rPr>
      <w:rFonts w:eastAsiaTheme="majorEastAsia" w:cstheme="majorBidi"/>
      <w:b/>
      <w:bCs/>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56B"/>
    <w:rPr>
      <w:rFonts w:ascii="Verdana" w:eastAsiaTheme="majorEastAsia" w:hAnsi="Verdana" w:cstheme="majorBidi"/>
      <w:b/>
      <w:bCs/>
      <w:color w:val="257799"/>
      <w:sz w:val="32"/>
      <w:szCs w:val="28"/>
    </w:rPr>
  </w:style>
  <w:style w:type="character" w:customStyle="1" w:styleId="Heading2Char">
    <w:name w:val="Heading 2 Char"/>
    <w:basedOn w:val="DefaultParagraphFont"/>
    <w:link w:val="Heading2"/>
    <w:uiPriority w:val="9"/>
    <w:rsid w:val="006A1B72"/>
    <w:rPr>
      <w:rFonts w:ascii="Verdana" w:eastAsiaTheme="majorEastAsia" w:hAnsi="Verdana" w:cstheme="majorBidi"/>
      <w:b/>
      <w:bCs/>
      <w:color w:val="333333"/>
      <w:sz w:val="21"/>
      <w:szCs w:val="26"/>
    </w:rPr>
  </w:style>
  <w:style w:type="paragraph" w:styleId="ListParagraph">
    <w:name w:val="List Paragraph"/>
    <w:basedOn w:val="Normal"/>
    <w:uiPriority w:val="34"/>
    <w:qFormat/>
    <w:rsid w:val="00EC7EF9"/>
    <w:pPr>
      <w:ind w:left="720"/>
    </w:pPr>
  </w:style>
  <w:style w:type="character" w:customStyle="1" w:styleId="Heading3Char">
    <w:name w:val="Heading 3 Char"/>
    <w:basedOn w:val="DefaultParagraphFont"/>
    <w:link w:val="Heading3"/>
    <w:uiPriority w:val="9"/>
    <w:rsid w:val="00047B97"/>
    <w:rPr>
      <w:rFonts w:ascii="Verdana" w:eastAsiaTheme="majorEastAsia" w:hAnsi="Verdana" w:cstheme="majorBidi"/>
      <w:b/>
      <w:bCs/>
      <w:color w:val="257799"/>
      <w:sz w:val="18"/>
    </w:rPr>
  </w:style>
  <w:style w:type="paragraph" w:customStyle="1" w:styleId="Normal-Indented">
    <w:name w:val="Normal-Indented"/>
    <w:basedOn w:val="Normal"/>
    <w:link w:val="Normal-IndentedChar"/>
    <w:rsid w:val="005301AF"/>
    <w:pPr>
      <w:ind w:left="454"/>
    </w:pPr>
  </w:style>
  <w:style w:type="paragraph" w:styleId="Header">
    <w:name w:val="header"/>
    <w:basedOn w:val="Normal"/>
    <w:link w:val="HeaderChar"/>
    <w:uiPriority w:val="99"/>
    <w:unhideWhenUsed/>
    <w:rsid w:val="00741087"/>
    <w:pPr>
      <w:tabs>
        <w:tab w:val="center" w:pos="4513"/>
        <w:tab w:val="right" w:pos="9026"/>
      </w:tabs>
      <w:spacing w:before="120" w:after="0" w:line="240" w:lineRule="auto"/>
      <w:ind w:left="-851"/>
      <w:jc w:val="right"/>
    </w:pPr>
    <w:rPr>
      <w:sz w:val="13"/>
    </w:rPr>
  </w:style>
  <w:style w:type="character" w:customStyle="1" w:styleId="Normal-IndentedChar">
    <w:name w:val="Normal-Indented Char"/>
    <w:basedOn w:val="DefaultParagraphFont"/>
    <w:link w:val="Normal-Indented"/>
    <w:rsid w:val="005301AF"/>
    <w:rPr>
      <w:rFonts w:ascii="Verdana" w:hAnsi="Verdana"/>
      <w:color w:val="242424"/>
      <w:sz w:val="18"/>
    </w:rPr>
  </w:style>
  <w:style w:type="character" w:customStyle="1" w:styleId="HeaderChar">
    <w:name w:val="Header Char"/>
    <w:basedOn w:val="DefaultParagraphFont"/>
    <w:link w:val="Header"/>
    <w:uiPriority w:val="99"/>
    <w:rsid w:val="00741087"/>
    <w:rPr>
      <w:rFonts w:ascii="Verdana" w:hAnsi="Verdana"/>
      <w:color w:val="333333"/>
      <w:sz w:val="13"/>
    </w:rPr>
  </w:style>
  <w:style w:type="paragraph" w:styleId="Footer">
    <w:name w:val="footer"/>
    <w:basedOn w:val="Normal"/>
    <w:link w:val="FooterChar"/>
    <w:uiPriority w:val="99"/>
    <w:unhideWhenUsed/>
    <w:rsid w:val="000170D1"/>
    <w:pPr>
      <w:tabs>
        <w:tab w:val="left" w:pos="142"/>
        <w:tab w:val="right" w:pos="9781"/>
        <w:tab w:val="right" w:pos="9923"/>
      </w:tabs>
      <w:spacing w:before="120" w:after="120" w:line="240" w:lineRule="auto"/>
      <w:ind w:left="-851"/>
    </w:pPr>
    <w:rPr>
      <w:color w:val="A39939"/>
      <w:sz w:val="12"/>
    </w:rPr>
  </w:style>
  <w:style w:type="character" w:customStyle="1" w:styleId="FooterChar">
    <w:name w:val="Footer Char"/>
    <w:basedOn w:val="DefaultParagraphFont"/>
    <w:link w:val="Footer"/>
    <w:uiPriority w:val="99"/>
    <w:rsid w:val="000170D1"/>
    <w:rPr>
      <w:rFonts w:ascii="Verdana" w:hAnsi="Verdana"/>
      <w:color w:val="A39939"/>
      <w:sz w:val="12"/>
    </w:rPr>
  </w:style>
  <w:style w:type="table" w:styleId="TableGrid">
    <w:name w:val="Table Grid"/>
    <w:basedOn w:val="TableNormal"/>
    <w:uiPriority w:val="39"/>
    <w:rsid w:val="00FD5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o">
    <w:name w:val="Page No."/>
    <w:basedOn w:val="Footer"/>
    <w:link w:val="PageNoChar"/>
    <w:rsid w:val="008452C7"/>
    <w:rPr>
      <w:color w:val="FFFFFF" w:themeColor="background1"/>
    </w:rPr>
  </w:style>
  <w:style w:type="numbering" w:customStyle="1" w:styleId="Style1">
    <w:name w:val="Style1"/>
    <w:uiPriority w:val="99"/>
    <w:rsid w:val="00047B97"/>
    <w:pPr>
      <w:numPr>
        <w:numId w:val="1"/>
      </w:numPr>
    </w:pPr>
  </w:style>
  <w:style w:type="character" w:customStyle="1" w:styleId="PageNoChar">
    <w:name w:val="Page No. Char"/>
    <w:basedOn w:val="FooterChar"/>
    <w:link w:val="PageNo"/>
    <w:rsid w:val="008452C7"/>
    <w:rPr>
      <w:rFonts w:ascii="Verdana" w:hAnsi="Verdana"/>
      <w:color w:val="FFFFFF" w:themeColor="background1"/>
      <w:sz w:val="12"/>
    </w:rPr>
  </w:style>
  <w:style w:type="paragraph" w:customStyle="1" w:styleId="TOC-Heading">
    <w:name w:val="TOC-Heading"/>
    <w:basedOn w:val="Normal"/>
    <w:next w:val="Normal"/>
    <w:link w:val="TOC-HeadingChar"/>
    <w:rsid w:val="00826227"/>
    <w:pPr>
      <w:jc w:val="right"/>
    </w:pPr>
    <w:rPr>
      <w:b/>
      <w:sz w:val="32"/>
      <w:szCs w:val="32"/>
    </w:rPr>
  </w:style>
  <w:style w:type="paragraph" w:styleId="TOCHeading">
    <w:name w:val="TOC Heading"/>
    <w:basedOn w:val="Heading1"/>
    <w:next w:val="Normal"/>
    <w:uiPriority w:val="39"/>
    <w:unhideWhenUsed/>
    <w:rsid w:val="00826227"/>
    <w:pPr>
      <w:framePr w:wrap="around"/>
      <w:spacing w:before="480" w:after="0"/>
      <w:outlineLvl w:val="9"/>
    </w:pPr>
    <w:rPr>
      <w:rFonts w:asciiTheme="majorHAnsi" w:hAnsiTheme="majorHAnsi"/>
      <w:color w:val="365F91" w:themeColor="accent1" w:themeShade="BF"/>
      <w:sz w:val="28"/>
      <w:lang w:val="en-US" w:eastAsia="ja-JP"/>
    </w:rPr>
  </w:style>
  <w:style w:type="character" w:customStyle="1" w:styleId="TOC-HeadingChar">
    <w:name w:val="TOC-Heading Char"/>
    <w:basedOn w:val="DefaultParagraphFont"/>
    <w:link w:val="TOC-Heading"/>
    <w:rsid w:val="00826227"/>
    <w:rPr>
      <w:rFonts w:ascii="Verdana" w:hAnsi="Verdana"/>
      <w:b/>
      <w:color w:val="333333"/>
      <w:sz w:val="32"/>
      <w:szCs w:val="32"/>
    </w:rPr>
  </w:style>
  <w:style w:type="paragraph" w:styleId="TOC1">
    <w:name w:val="toc 1"/>
    <w:basedOn w:val="Normal"/>
    <w:next w:val="Normal"/>
    <w:autoRedefine/>
    <w:uiPriority w:val="39"/>
    <w:unhideWhenUsed/>
    <w:rsid w:val="006A4DD8"/>
    <w:pPr>
      <w:tabs>
        <w:tab w:val="right" w:leader="dot" w:pos="8579"/>
      </w:tabs>
      <w:spacing w:after="100"/>
    </w:pPr>
    <w:rPr>
      <w:b/>
      <w:color w:val="257799"/>
    </w:rPr>
  </w:style>
  <w:style w:type="paragraph" w:styleId="TOC2">
    <w:name w:val="toc 2"/>
    <w:basedOn w:val="Normal"/>
    <w:next w:val="Normal"/>
    <w:autoRedefine/>
    <w:uiPriority w:val="39"/>
    <w:unhideWhenUsed/>
    <w:rsid w:val="006A4DD8"/>
    <w:pPr>
      <w:tabs>
        <w:tab w:val="right" w:leader="dot" w:pos="8579"/>
      </w:tabs>
      <w:spacing w:after="100"/>
      <w:ind w:left="284"/>
    </w:pPr>
    <w:rPr>
      <w:noProof/>
    </w:rPr>
  </w:style>
  <w:style w:type="paragraph" w:styleId="TOC3">
    <w:name w:val="toc 3"/>
    <w:basedOn w:val="Normal"/>
    <w:next w:val="Normal"/>
    <w:autoRedefine/>
    <w:uiPriority w:val="39"/>
    <w:unhideWhenUsed/>
    <w:rsid w:val="00B065C5"/>
    <w:pPr>
      <w:pBdr>
        <w:top w:val="single" w:sz="4" w:space="1" w:color="333333"/>
      </w:pBdr>
      <w:spacing w:after="100"/>
      <w:ind w:left="357"/>
      <w:jc w:val="right"/>
    </w:pPr>
  </w:style>
  <w:style w:type="character" w:styleId="Hyperlink">
    <w:name w:val="Hyperlink"/>
    <w:basedOn w:val="DefaultParagraphFont"/>
    <w:uiPriority w:val="99"/>
    <w:unhideWhenUsed/>
    <w:rsid w:val="00826227"/>
    <w:rPr>
      <w:color w:val="0000FF" w:themeColor="hyperlink"/>
      <w:u w:val="single"/>
    </w:rPr>
  </w:style>
  <w:style w:type="paragraph" w:styleId="BalloonText">
    <w:name w:val="Balloon Text"/>
    <w:basedOn w:val="Normal"/>
    <w:link w:val="BalloonTextChar"/>
    <w:uiPriority w:val="99"/>
    <w:semiHidden/>
    <w:unhideWhenUsed/>
    <w:rsid w:val="008262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227"/>
    <w:rPr>
      <w:rFonts w:ascii="Tahoma" w:hAnsi="Tahoma" w:cs="Tahoma"/>
      <w:color w:val="333333"/>
      <w:sz w:val="16"/>
      <w:szCs w:val="16"/>
    </w:rPr>
  </w:style>
  <w:style w:type="table" w:customStyle="1" w:styleId="Assurity-DocumentHistoryTable">
    <w:name w:val="Assurity - Document History Table"/>
    <w:basedOn w:val="TableNormal"/>
    <w:uiPriority w:val="99"/>
    <w:rsid w:val="00357196"/>
    <w:pPr>
      <w:spacing w:before="60" w:after="60" w:line="240" w:lineRule="auto"/>
    </w:pPr>
    <w:rPr>
      <w:rFonts w:ascii="Verdana" w:hAnsi="Verdana"/>
      <w:sz w:val="18"/>
    </w:rPr>
    <w:tblPr>
      <w:tblBorders>
        <w:top w:val="single" w:sz="6" w:space="0" w:color="808080" w:themeColor="background1" w:themeShade="80"/>
        <w:left w:val="single" w:sz="6" w:space="0" w:color="A39939"/>
        <w:bottom w:val="single" w:sz="6" w:space="0" w:color="808080" w:themeColor="background1" w:themeShade="80"/>
        <w:right w:val="single" w:sz="6" w:space="0" w:color="A39939"/>
        <w:insideH w:val="single" w:sz="6" w:space="0" w:color="808080" w:themeColor="background1" w:themeShade="80"/>
      </w:tblBorders>
    </w:tblPr>
    <w:tblStylePr w:type="firstRow">
      <w:pPr>
        <w:wordWrap/>
        <w:spacing w:beforeLines="0" w:before="60" w:beforeAutospacing="0" w:afterLines="0" w:after="60" w:afterAutospacing="0" w:line="240" w:lineRule="auto"/>
      </w:pPr>
      <w:rPr>
        <w:rFonts w:ascii="Verdana" w:hAnsi="Verdana"/>
        <w:b/>
        <w:i w:val="0"/>
        <w:sz w:val="18"/>
      </w:rPr>
      <w:tblPr/>
      <w:tcPr>
        <w:tcBorders>
          <w:top w:val="single" w:sz="6" w:space="0" w:color="BCAA46"/>
          <w:left w:val="single" w:sz="6" w:space="0" w:color="BCAA46"/>
          <w:bottom w:val="nil"/>
          <w:right w:val="single" w:sz="6" w:space="0" w:color="BCAA46"/>
          <w:insideH w:val="nil"/>
          <w:insideV w:val="nil"/>
          <w:tl2br w:val="nil"/>
          <w:tr2bl w:val="nil"/>
        </w:tcBorders>
        <w:shd w:val="clear" w:color="auto" w:fill="BCAA46"/>
      </w:tcPr>
    </w:tblStylePr>
  </w:style>
  <w:style w:type="paragraph" w:customStyle="1" w:styleId="Reporttitle">
    <w:name w:val="Report title"/>
    <w:basedOn w:val="Heading1"/>
    <w:link w:val="ReporttitleChar"/>
    <w:rsid w:val="00040899"/>
    <w:pPr>
      <w:pageBreakBefore w:val="0"/>
      <w:framePr w:w="0" w:wrap="auto" w:vAnchor="margin" w:hAnchor="text" w:xAlign="left" w:yAlign="inline"/>
      <w:spacing w:after="120"/>
    </w:pPr>
    <w:rPr>
      <w:color w:val="auto"/>
    </w:rPr>
  </w:style>
  <w:style w:type="paragraph" w:customStyle="1" w:styleId="ReportAuthor">
    <w:name w:val="Report Author"/>
    <w:basedOn w:val="Normal"/>
    <w:link w:val="ReportAuthorChar"/>
    <w:rsid w:val="00D2492E"/>
    <w:pPr>
      <w:spacing w:after="0"/>
    </w:pPr>
    <w:rPr>
      <w:rFonts w:ascii="Georgia" w:hAnsi="Georgia"/>
      <w:color w:val="257799"/>
    </w:rPr>
  </w:style>
  <w:style w:type="character" w:customStyle="1" w:styleId="ReporttitleChar">
    <w:name w:val="Report title Char"/>
    <w:basedOn w:val="Heading1Char"/>
    <w:link w:val="Reporttitle"/>
    <w:rsid w:val="00040899"/>
    <w:rPr>
      <w:rFonts w:ascii="Verdana" w:eastAsiaTheme="majorEastAsia" w:hAnsi="Verdana" w:cstheme="majorBidi"/>
      <w:b/>
      <w:bCs/>
      <w:color w:val="257799"/>
      <w:sz w:val="32"/>
      <w:szCs w:val="28"/>
    </w:rPr>
  </w:style>
  <w:style w:type="paragraph" w:customStyle="1" w:styleId="ReportDate">
    <w:name w:val="Report Date"/>
    <w:basedOn w:val="Normal"/>
    <w:link w:val="ReportDateChar"/>
    <w:rsid w:val="00D2492E"/>
    <w:rPr>
      <w:color w:val="257799"/>
      <w:sz w:val="16"/>
    </w:rPr>
  </w:style>
  <w:style w:type="character" w:customStyle="1" w:styleId="ReportAuthorChar">
    <w:name w:val="Report Author Char"/>
    <w:basedOn w:val="DefaultParagraphFont"/>
    <w:link w:val="ReportAuthor"/>
    <w:rsid w:val="00D2492E"/>
    <w:rPr>
      <w:rFonts w:ascii="Georgia" w:hAnsi="Georgia"/>
      <w:color w:val="257799"/>
      <w:sz w:val="18"/>
    </w:rPr>
  </w:style>
  <w:style w:type="paragraph" w:customStyle="1" w:styleId="Cover-Footer">
    <w:name w:val="Cover-Footer"/>
    <w:basedOn w:val="Footer"/>
    <w:link w:val="Cover-FooterChar"/>
    <w:rsid w:val="00EB26FC"/>
    <w:pPr>
      <w:spacing w:before="160" w:after="160"/>
      <w:ind w:left="0"/>
      <w:jc w:val="right"/>
    </w:pPr>
    <w:rPr>
      <w:b/>
      <w:color w:val="FFFFFF" w:themeColor="background1"/>
      <w:sz w:val="28"/>
      <w:szCs w:val="21"/>
    </w:rPr>
  </w:style>
  <w:style w:type="character" w:customStyle="1" w:styleId="ReportDateChar">
    <w:name w:val="Report Date Char"/>
    <w:basedOn w:val="DefaultParagraphFont"/>
    <w:link w:val="ReportDate"/>
    <w:rsid w:val="00D2492E"/>
    <w:rPr>
      <w:rFonts w:ascii="Verdana" w:hAnsi="Verdana"/>
      <w:color w:val="257799"/>
      <w:sz w:val="16"/>
    </w:rPr>
  </w:style>
  <w:style w:type="paragraph" w:customStyle="1" w:styleId="CoverTitle">
    <w:name w:val="Cover Title"/>
    <w:basedOn w:val="Heading1"/>
    <w:link w:val="CoverTitleChar"/>
    <w:rsid w:val="00357196"/>
    <w:pPr>
      <w:framePr w:w="0" w:wrap="auto" w:vAnchor="margin" w:hAnchor="text" w:xAlign="left" w:yAlign="inline"/>
      <w:spacing w:after="0"/>
      <w:ind w:left="1134"/>
      <w:jc w:val="right"/>
    </w:pPr>
    <w:rPr>
      <w:color w:val="auto"/>
      <w:sz w:val="48"/>
    </w:rPr>
  </w:style>
  <w:style w:type="character" w:customStyle="1" w:styleId="Cover-FooterChar">
    <w:name w:val="Cover-Footer Char"/>
    <w:basedOn w:val="FooterChar"/>
    <w:link w:val="Cover-Footer"/>
    <w:rsid w:val="00EB26FC"/>
    <w:rPr>
      <w:rFonts w:ascii="Verdana" w:hAnsi="Verdana"/>
      <w:b/>
      <w:color w:val="FFFFFF" w:themeColor="background1"/>
      <w:sz w:val="28"/>
      <w:szCs w:val="21"/>
    </w:rPr>
  </w:style>
  <w:style w:type="paragraph" w:customStyle="1" w:styleId="CoverDate">
    <w:name w:val="Cover Date"/>
    <w:basedOn w:val="CoverTitle"/>
    <w:link w:val="CoverDateChar"/>
    <w:rsid w:val="008E1DA5"/>
    <w:pPr>
      <w:pageBreakBefore w:val="0"/>
      <w:framePr w:wrap="auto"/>
      <w:spacing w:line="240" w:lineRule="auto"/>
    </w:pPr>
    <w:rPr>
      <w:b w:val="0"/>
      <w:sz w:val="40"/>
    </w:rPr>
  </w:style>
  <w:style w:type="character" w:customStyle="1" w:styleId="CoverTitleChar">
    <w:name w:val="Cover Title Char"/>
    <w:basedOn w:val="Heading1Char"/>
    <w:link w:val="CoverTitle"/>
    <w:rsid w:val="00357196"/>
    <w:rPr>
      <w:rFonts w:ascii="Verdana" w:eastAsiaTheme="majorEastAsia" w:hAnsi="Verdana" w:cstheme="majorBidi"/>
      <w:b/>
      <w:bCs/>
      <w:color w:val="257799"/>
      <w:sz w:val="48"/>
      <w:szCs w:val="28"/>
    </w:rPr>
  </w:style>
  <w:style w:type="paragraph" w:customStyle="1" w:styleId="CoverPerson">
    <w:name w:val="Cover Person"/>
    <w:basedOn w:val="CoverDate"/>
    <w:link w:val="CoverPersonChar"/>
    <w:rsid w:val="00183C52"/>
    <w:pPr>
      <w:framePr w:wrap="auto"/>
      <w:spacing w:after="360"/>
    </w:pPr>
    <w:rPr>
      <w:rFonts w:ascii="Georgia" w:hAnsi="Georgia"/>
      <w:color w:val="257799"/>
      <w:sz w:val="30"/>
    </w:rPr>
  </w:style>
  <w:style w:type="character" w:customStyle="1" w:styleId="CoverDateChar">
    <w:name w:val="Cover Date Char"/>
    <w:basedOn w:val="CoverTitleChar"/>
    <w:link w:val="CoverDate"/>
    <w:rsid w:val="008E1DA5"/>
    <w:rPr>
      <w:rFonts w:ascii="Verdana" w:eastAsiaTheme="majorEastAsia" w:hAnsi="Verdana" w:cstheme="majorBidi"/>
      <w:b w:val="0"/>
      <w:bCs/>
      <w:color w:val="257799"/>
      <w:sz w:val="40"/>
      <w:szCs w:val="28"/>
    </w:rPr>
  </w:style>
  <w:style w:type="paragraph" w:customStyle="1" w:styleId="Heading10">
    <w:name w:val="Heading 1+"/>
    <w:basedOn w:val="Heading1"/>
    <w:link w:val="Heading1Char0"/>
    <w:rsid w:val="00040899"/>
    <w:pPr>
      <w:framePr w:wrap="around"/>
    </w:pPr>
  </w:style>
  <w:style w:type="character" w:customStyle="1" w:styleId="CoverPersonChar">
    <w:name w:val="Cover Person Char"/>
    <w:basedOn w:val="CoverDateChar"/>
    <w:link w:val="CoverPerson"/>
    <w:rsid w:val="00183C52"/>
    <w:rPr>
      <w:rFonts w:ascii="Georgia" w:eastAsiaTheme="majorEastAsia" w:hAnsi="Georgia" w:cstheme="majorBidi"/>
      <w:b w:val="0"/>
      <w:bCs/>
      <w:color w:val="257799"/>
      <w:sz w:val="30"/>
      <w:szCs w:val="28"/>
    </w:rPr>
  </w:style>
  <w:style w:type="character" w:customStyle="1" w:styleId="Heading1Char0">
    <w:name w:val="Heading 1+ Char"/>
    <w:basedOn w:val="Heading1Char"/>
    <w:link w:val="Heading10"/>
    <w:rsid w:val="00040899"/>
    <w:rPr>
      <w:rFonts w:ascii="Verdana" w:eastAsiaTheme="majorEastAsia" w:hAnsi="Verdana" w:cstheme="majorBidi"/>
      <w:b/>
      <w:bCs/>
      <w:color w:val="257799"/>
      <w:sz w:val="32"/>
      <w:szCs w:val="28"/>
    </w:rPr>
  </w:style>
  <w:style w:type="paragraph" w:customStyle="1" w:styleId="Copyright">
    <w:name w:val="Copyright"/>
    <w:basedOn w:val="Normal"/>
    <w:link w:val="CopyrightChar"/>
    <w:rsid w:val="00F97A34"/>
    <w:pPr>
      <w:spacing w:before="60" w:after="0"/>
    </w:pPr>
    <w:rPr>
      <w:sz w:val="14"/>
      <w:szCs w:val="14"/>
    </w:rPr>
  </w:style>
  <w:style w:type="character" w:customStyle="1" w:styleId="CopyrightChar">
    <w:name w:val="Copyright Char"/>
    <w:basedOn w:val="DefaultParagraphFont"/>
    <w:link w:val="Copyright"/>
    <w:rsid w:val="00F97A34"/>
    <w:rPr>
      <w:rFonts w:ascii="Verdana" w:hAnsi="Verdana"/>
      <w:color w:val="333333"/>
      <w:sz w:val="14"/>
      <w:szCs w:val="14"/>
    </w:rPr>
  </w:style>
  <w:style w:type="character" w:customStyle="1" w:styleId="Heading4Char">
    <w:name w:val="Heading 4 Char"/>
    <w:basedOn w:val="DefaultParagraphFont"/>
    <w:link w:val="Heading4"/>
    <w:uiPriority w:val="9"/>
    <w:rsid w:val="00A82E20"/>
    <w:rPr>
      <w:rFonts w:ascii="Verdana" w:eastAsiaTheme="majorEastAsia" w:hAnsi="Verdana" w:cstheme="majorBidi"/>
      <w:b/>
      <w:bCs/>
      <w:iCs/>
      <w:sz w:val="18"/>
    </w:rPr>
  </w:style>
  <w:style w:type="paragraph" w:customStyle="1" w:styleId="Address">
    <w:name w:val="Address"/>
    <w:basedOn w:val="Normal"/>
    <w:link w:val="AddressChar"/>
    <w:rsid w:val="00063732"/>
    <w:pPr>
      <w:spacing w:after="0" w:line="240" w:lineRule="auto"/>
      <w:jc w:val="right"/>
    </w:pPr>
    <w:rPr>
      <w:sz w:val="14"/>
    </w:rPr>
  </w:style>
  <w:style w:type="paragraph" w:customStyle="1" w:styleId="City">
    <w:name w:val="City"/>
    <w:basedOn w:val="Address"/>
    <w:link w:val="CityChar"/>
    <w:rsid w:val="00063732"/>
    <w:rPr>
      <w:b/>
      <w:sz w:val="16"/>
    </w:rPr>
  </w:style>
  <w:style w:type="character" w:customStyle="1" w:styleId="AddressChar">
    <w:name w:val="Address Char"/>
    <w:basedOn w:val="DefaultParagraphFont"/>
    <w:link w:val="Address"/>
    <w:rsid w:val="00063732"/>
    <w:rPr>
      <w:rFonts w:ascii="Verdana" w:hAnsi="Verdana"/>
      <w:color w:val="333333"/>
      <w:sz w:val="14"/>
    </w:rPr>
  </w:style>
  <w:style w:type="character" w:customStyle="1" w:styleId="CityChar">
    <w:name w:val="City Char"/>
    <w:basedOn w:val="AddressChar"/>
    <w:link w:val="City"/>
    <w:rsid w:val="00063732"/>
    <w:rPr>
      <w:rFonts w:ascii="Verdana" w:hAnsi="Verdana"/>
      <w:b/>
      <w:color w:val="333333"/>
      <w:sz w:val="16"/>
    </w:rPr>
  </w:style>
  <w:style w:type="paragraph" w:customStyle="1" w:styleId="TableDetail">
    <w:name w:val="Table Detail"/>
    <w:basedOn w:val="Normal"/>
    <w:rsid w:val="000F1EF6"/>
    <w:pPr>
      <w:spacing w:before="80" w:after="80" w:line="240" w:lineRule="auto"/>
    </w:pPr>
    <w:rPr>
      <w:rFonts w:asciiTheme="minorHAnsi" w:eastAsia="Times New Roman" w:hAnsiTheme="minorHAnsi" w:cs="Times New Roman"/>
      <w:color w:val="auto"/>
      <w:szCs w:val="20"/>
    </w:rPr>
  </w:style>
  <w:style w:type="paragraph" w:customStyle="1" w:styleId="TableHeading">
    <w:name w:val="Table Heading"/>
    <w:basedOn w:val="TableDetail"/>
    <w:rsid w:val="000F1EF6"/>
    <w:rPr>
      <w:b/>
    </w:rPr>
  </w:style>
  <w:style w:type="paragraph" w:styleId="Caption">
    <w:name w:val="caption"/>
    <w:basedOn w:val="Normal"/>
    <w:qFormat/>
    <w:rsid w:val="007D6F39"/>
    <w:pPr>
      <w:suppressLineNumbers/>
      <w:suppressAutoHyphens/>
      <w:autoSpaceDN w:val="0"/>
      <w:spacing w:before="120" w:after="120"/>
      <w:textAlignment w:val="baseline"/>
    </w:pPr>
    <w:rPr>
      <w:rFonts w:ascii="Calibri" w:eastAsia="Arial Unicode MS" w:hAnsi="Calibri" w:cs="Tahoma"/>
      <w:i/>
      <w:iCs/>
      <w:color w:val="auto"/>
      <w:kern w:val="3"/>
      <w:sz w:val="24"/>
      <w:szCs w:val="24"/>
    </w:rPr>
  </w:style>
  <w:style w:type="paragraph" w:styleId="FootnoteText">
    <w:name w:val="footnote text"/>
    <w:basedOn w:val="Normal"/>
    <w:link w:val="FootnoteTextChar"/>
    <w:unhideWhenUsed/>
    <w:rsid w:val="007D6F39"/>
    <w:pPr>
      <w:widowControl w:val="0"/>
      <w:suppressAutoHyphens/>
      <w:autoSpaceDN w:val="0"/>
      <w:spacing w:before="100" w:beforeAutospacing="1" w:after="100" w:afterAutospacing="1" w:line="288" w:lineRule="auto"/>
      <w:textAlignment w:val="baseline"/>
    </w:pPr>
    <w:rPr>
      <w:rFonts w:ascii="Calibri" w:eastAsia="Arial Unicode MS" w:hAnsi="Calibri" w:cs="F"/>
      <w:color w:val="auto"/>
      <w:kern w:val="3"/>
      <w:sz w:val="20"/>
      <w:szCs w:val="20"/>
    </w:rPr>
  </w:style>
  <w:style w:type="character" w:customStyle="1" w:styleId="FootnoteTextChar">
    <w:name w:val="Footnote Text Char"/>
    <w:basedOn w:val="DefaultParagraphFont"/>
    <w:link w:val="FootnoteText"/>
    <w:rsid w:val="007D6F39"/>
    <w:rPr>
      <w:rFonts w:ascii="Calibri" w:eastAsia="Arial Unicode MS" w:hAnsi="Calibri" w:cs="F"/>
      <w:kern w:val="3"/>
      <w:sz w:val="20"/>
      <w:szCs w:val="20"/>
    </w:rPr>
  </w:style>
  <w:style w:type="character" w:styleId="FootnoteReference">
    <w:name w:val="footnote reference"/>
    <w:basedOn w:val="DefaultParagraphFont"/>
    <w:unhideWhenUsed/>
    <w:rsid w:val="007D6F39"/>
    <w:rPr>
      <w:vertAlign w:val="superscript"/>
    </w:rPr>
  </w:style>
  <w:style w:type="paragraph" w:styleId="NormalIndent">
    <w:name w:val="Normal Indent"/>
    <w:basedOn w:val="Normal"/>
    <w:uiPriority w:val="99"/>
    <w:rsid w:val="007D6F39"/>
    <w:pPr>
      <w:spacing w:before="100" w:beforeAutospacing="1" w:after="100" w:afterAutospacing="1" w:line="288" w:lineRule="auto"/>
      <w:ind w:left="851"/>
    </w:pPr>
    <w:rPr>
      <w:rFonts w:ascii="Calibri" w:eastAsia="Times New Roman" w:hAnsi="Calibri" w:cs="Times New Roman"/>
      <w:color w:val="auto"/>
      <w:sz w:val="22"/>
      <w:szCs w:val="24"/>
    </w:rPr>
  </w:style>
  <w:style w:type="paragraph" w:customStyle="1" w:styleId="PayGlobal">
    <w:name w:val="PayGlobal"/>
    <w:basedOn w:val="NormalIndent"/>
    <w:rsid w:val="007D6F39"/>
    <w:pPr>
      <w:ind w:left="0"/>
      <w:jc w:val="both"/>
    </w:pPr>
    <w:rPr>
      <w:szCs w:val="20"/>
    </w:rPr>
  </w:style>
  <w:style w:type="paragraph" w:customStyle="1" w:styleId="Highlight">
    <w:name w:val="Highlight"/>
    <w:basedOn w:val="Normal"/>
    <w:qFormat/>
    <w:rsid w:val="007D6F39"/>
    <w:pPr>
      <w:spacing w:before="100" w:beforeAutospacing="1" w:after="100" w:afterAutospacing="1" w:line="288" w:lineRule="auto"/>
    </w:pPr>
    <w:rPr>
      <w:rFonts w:asciiTheme="minorHAnsi" w:eastAsia="Times New Roman" w:hAnsiTheme="minorHAnsi" w:cstheme="minorHAnsi"/>
      <w:b/>
      <w:i/>
      <w:color w:val="403152" w:themeColor="accent4" w:themeShade="80"/>
      <w:sz w:val="22"/>
      <w:szCs w:val="20"/>
    </w:rPr>
  </w:style>
  <w:style w:type="table" w:customStyle="1" w:styleId="TableGrid2">
    <w:name w:val="Table Grid2"/>
    <w:basedOn w:val="TableNormal"/>
    <w:next w:val="TableGrid"/>
    <w:rsid w:val="007D6F39"/>
    <w:pPr>
      <w:spacing w:after="0" w:line="240" w:lineRule="auto"/>
    </w:pPr>
    <w:rPr>
      <w:rFonts w:ascii="Times New Roman" w:eastAsia="Times New Roman" w:hAnsi="Times New Roman" w:cs="Times New Roman"/>
      <w:sz w:val="20"/>
      <w:szCs w:val="20"/>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E31529"/>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detail3">
    <w:name w:val="detail3"/>
    <w:basedOn w:val="DefaultParagraphFont"/>
    <w:rsid w:val="00C506B6"/>
  </w:style>
  <w:style w:type="character" w:styleId="CommentReference">
    <w:name w:val="annotation reference"/>
    <w:basedOn w:val="DefaultParagraphFont"/>
    <w:uiPriority w:val="99"/>
    <w:semiHidden/>
    <w:unhideWhenUsed/>
    <w:rsid w:val="00323159"/>
    <w:rPr>
      <w:sz w:val="16"/>
      <w:szCs w:val="16"/>
    </w:rPr>
  </w:style>
  <w:style w:type="paragraph" w:styleId="CommentText">
    <w:name w:val="annotation text"/>
    <w:basedOn w:val="Normal"/>
    <w:link w:val="CommentTextChar"/>
    <w:uiPriority w:val="99"/>
    <w:semiHidden/>
    <w:unhideWhenUsed/>
    <w:rsid w:val="00323159"/>
    <w:pPr>
      <w:spacing w:after="160" w:line="240" w:lineRule="auto"/>
    </w:pPr>
    <w:rPr>
      <w:rFonts w:asciiTheme="minorHAnsi" w:eastAsiaTheme="minorHAnsi" w:hAnsiTheme="minorHAnsi"/>
      <w:color w:val="auto"/>
      <w:sz w:val="20"/>
      <w:szCs w:val="20"/>
    </w:rPr>
  </w:style>
  <w:style w:type="character" w:customStyle="1" w:styleId="CommentTextChar">
    <w:name w:val="Comment Text Char"/>
    <w:basedOn w:val="DefaultParagraphFont"/>
    <w:link w:val="CommentText"/>
    <w:uiPriority w:val="99"/>
    <w:semiHidden/>
    <w:rsid w:val="00323159"/>
    <w:rPr>
      <w:rFonts w:eastAsiaTheme="minorHAnsi"/>
      <w:sz w:val="20"/>
      <w:szCs w:val="20"/>
    </w:rPr>
  </w:style>
  <w:style w:type="paragraph" w:customStyle="1" w:styleId="AssurityHeading1">
    <w:name w:val="Assurity Heading 1"/>
    <w:basedOn w:val="Heading1"/>
    <w:qFormat/>
    <w:rsid w:val="00323159"/>
    <w:pPr>
      <w:keepNext w:val="0"/>
      <w:keepLines w:val="0"/>
      <w:pageBreakBefore w:val="0"/>
      <w:framePr w:w="0" w:hRule="auto" w:wrap="auto" w:vAnchor="margin" w:hAnchor="text" w:xAlign="left" w:yAlign="inline" w:anchorLock="0"/>
      <w:widowControl w:val="0"/>
      <w:autoSpaceDE w:val="0"/>
      <w:autoSpaceDN w:val="0"/>
      <w:adjustRightInd w:val="0"/>
      <w:spacing w:before="360" w:after="240" w:line="240" w:lineRule="auto"/>
      <w:ind w:left="432" w:hanging="432"/>
    </w:pPr>
    <w:rPr>
      <w:rFonts w:ascii="Arial" w:eastAsiaTheme="minorEastAsia" w:hAnsi="Arial" w:cs="Arial"/>
      <w:b w:val="0"/>
      <w:bCs w:val="0"/>
      <w:color w:val="auto"/>
      <w:sz w:val="24"/>
      <w:szCs w:val="24"/>
      <w:lang w:val="en-US"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2376">
      <w:bodyDiv w:val="1"/>
      <w:marLeft w:val="0"/>
      <w:marRight w:val="0"/>
      <w:marTop w:val="0"/>
      <w:marBottom w:val="0"/>
      <w:divBdr>
        <w:top w:val="none" w:sz="0" w:space="0" w:color="auto"/>
        <w:left w:val="none" w:sz="0" w:space="0" w:color="auto"/>
        <w:bottom w:val="none" w:sz="0" w:space="0" w:color="auto"/>
        <w:right w:val="none" w:sz="0" w:space="0" w:color="auto"/>
      </w:divBdr>
      <w:divsChild>
        <w:div w:id="1289749264">
          <w:marLeft w:val="0"/>
          <w:marRight w:val="0"/>
          <w:marTop w:val="0"/>
          <w:marBottom w:val="0"/>
          <w:divBdr>
            <w:top w:val="none" w:sz="0" w:space="0" w:color="auto"/>
            <w:left w:val="none" w:sz="0" w:space="0" w:color="auto"/>
            <w:bottom w:val="none" w:sz="0" w:space="0" w:color="auto"/>
            <w:right w:val="none" w:sz="0" w:space="0" w:color="auto"/>
          </w:divBdr>
          <w:divsChild>
            <w:div w:id="139661228">
              <w:marLeft w:val="0"/>
              <w:marRight w:val="0"/>
              <w:marTop w:val="0"/>
              <w:marBottom w:val="0"/>
              <w:divBdr>
                <w:top w:val="none" w:sz="0" w:space="0" w:color="auto"/>
                <w:left w:val="none" w:sz="0" w:space="0" w:color="auto"/>
                <w:bottom w:val="none" w:sz="0" w:space="0" w:color="auto"/>
                <w:right w:val="none" w:sz="0" w:space="0" w:color="auto"/>
              </w:divBdr>
              <w:divsChild>
                <w:div w:id="908270491">
                  <w:marLeft w:val="0"/>
                  <w:marRight w:val="0"/>
                  <w:marTop w:val="0"/>
                  <w:marBottom w:val="0"/>
                  <w:divBdr>
                    <w:top w:val="none" w:sz="0" w:space="0" w:color="auto"/>
                    <w:left w:val="none" w:sz="0" w:space="0" w:color="auto"/>
                    <w:bottom w:val="none" w:sz="0" w:space="0" w:color="auto"/>
                    <w:right w:val="none" w:sz="0" w:space="0" w:color="auto"/>
                  </w:divBdr>
                  <w:divsChild>
                    <w:div w:id="807210390">
                      <w:marLeft w:val="0"/>
                      <w:marRight w:val="0"/>
                      <w:marTop w:val="0"/>
                      <w:marBottom w:val="0"/>
                      <w:divBdr>
                        <w:top w:val="none" w:sz="0" w:space="0" w:color="auto"/>
                        <w:left w:val="none" w:sz="0" w:space="0" w:color="auto"/>
                        <w:bottom w:val="none" w:sz="0" w:space="0" w:color="auto"/>
                        <w:right w:val="none" w:sz="0" w:space="0" w:color="auto"/>
                      </w:divBdr>
                      <w:divsChild>
                        <w:div w:id="998924643">
                          <w:marLeft w:val="0"/>
                          <w:marRight w:val="0"/>
                          <w:marTop w:val="0"/>
                          <w:marBottom w:val="0"/>
                          <w:divBdr>
                            <w:top w:val="none" w:sz="0" w:space="0" w:color="auto"/>
                            <w:left w:val="none" w:sz="0" w:space="0" w:color="auto"/>
                            <w:bottom w:val="none" w:sz="0" w:space="0" w:color="auto"/>
                            <w:right w:val="none" w:sz="0" w:space="0" w:color="auto"/>
                          </w:divBdr>
                          <w:divsChild>
                            <w:div w:id="40324613">
                              <w:marLeft w:val="0"/>
                              <w:marRight w:val="0"/>
                              <w:marTop w:val="0"/>
                              <w:marBottom w:val="0"/>
                              <w:divBdr>
                                <w:top w:val="none" w:sz="0" w:space="0" w:color="auto"/>
                                <w:left w:val="none" w:sz="0" w:space="0" w:color="auto"/>
                                <w:bottom w:val="none" w:sz="0" w:space="0" w:color="auto"/>
                                <w:right w:val="none" w:sz="0" w:space="0" w:color="auto"/>
                              </w:divBdr>
                              <w:divsChild>
                                <w:div w:id="1471168353">
                                  <w:marLeft w:val="0"/>
                                  <w:marRight w:val="0"/>
                                  <w:marTop w:val="0"/>
                                  <w:marBottom w:val="0"/>
                                  <w:divBdr>
                                    <w:top w:val="none" w:sz="0" w:space="0" w:color="auto"/>
                                    <w:left w:val="none" w:sz="0" w:space="0" w:color="auto"/>
                                    <w:bottom w:val="none" w:sz="0" w:space="0" w:color="auto"/>
                                    <w:right w:val="none" w:sz="0" w:space="0" w:color="auto"/>
                                  </w:divBdr>
                                  <w:divsChild>
                                    <w:div w:id="11537307">
                                      <w:marLeft w:val="0"/>
                                      <w:marRight w:val="0"/>
                                      <w:marTop w:val="0"/>
                                      <w:marBottom w:val="0"/>
                                      <w:divBdr>
                                        <w:top w:val="none" w:sz="0" w:space="0" w:color="auto"/>
                                        <w:left w:val="none" w:sz="0" w:space="0" w:color="auto"/>
                                        <w:bottom w:val="none" w:sz="0" w:space="0" w:color="auto"/>
                                        <w:right w:val="none" w:sz="0" w:space="0" w:color="auto"/>
                                      </w:divBdr>
                                      <w:divsChild>
                                        <w:div w:id="692876153">
                                          <w:marLeft w:val="0"/>
                                          <w:marRight w:val="0"/>
                                          <w:marTop w:val="0"/>
                                          <w:marBottom w:val="0"/>
                                          <w:divBdr>
                                            <w:top w:val="none" w:sz="0" w:space="0" w:color="auto"/>
                                            <w:left w:val="none" w:sz="0" w:space="0" w:color="auto"/>
                                            <w:bottom w:val="none" w:sz="0" w:space="0" w:color="auto"/>
                                            <w:right w:val="none" w:sz="0" w:space="0" w:color="auto"/>
                                          </w:divBdr>
                                          <w:divsChild>
                                            <w:div w:id="838541682">
                                              <w:marLeft w:val="0"/>
                                              <w:marRight w:val="0"/>
                                              <w:marTop w:val="0"/>
                                              <w:marBottom w:val="0"/>
                                              <w:divBdr>
                                                <w:top w:val="single" w:sz="12" w:space="2" w:color="FFFFCC"/>
                                                <w:left w:val="single" w:sz="12" w:space="2" w:color="FFFFCC"/>
                                                <w:bottom w:val="single" w:sz="12" w:space="2" w:color="FFFFCC"/>
                                                <w:right w:val="single" w:sz="12" w:space="0" w:color="FFFFCC"/>
                                              </w:divBdr>
                                              <w:divsChild>
                                                <w:div w:id="490103229">
                                                  <w:marLeft w:val="0"/>
                                                  <w:marRight w:val="0"/>
                                                  <w:marTop w:val="0"/>
                                                  <w:marBottom w:val="0"/>
                                                  <w:divBdr>
                                                    <w:top w:val="none" w:sz="0" w:space="0" w:color="auto"/>
                                                    <w:left w:val="none" w:sz="0" w:space="0" w:color="auto"/>
                                                    <w:bottom w:val="none" w:sz="0" w:space="0" w:color="auto"/>
                                                    <w:right w:val="none" w:sz="0" w:space="0" w:color="auto"/>
                                                  </w:divBdr>
                                                  <w:divsChild>
                                                    <w:div w:id="645623069">
                                                      <w:marLeft w:val="0"/>
                                                      <w:marRight w:val="0"/>
                                                      <w:marTop w:val="0"/>
                                                      <w:marBottom w:val="0"/>
                                                      <w:divBdr>
                                                        <w:top w:val="none" w:sz="0" w:space="0" w:color="auto"/>
                                                        <w:left w:val="none" w:sz="0" w:space="0" w:color="auto"/>
                                                        <w:bottom w:val="none" w:sz="0" w:space="0" w:color="auto"/>
                                                        <w:right w:val="none" w:sz="0" w:space="0" w:color="auto"/>
                                                      </w:divBdr>
                                                      <w:divsChild>
                                                        <w:div w:id="563368443">
                                                          <w:marLeft w:val="0"/>
                                                          <w:marRight w:val="0"/>
                                                          <w:marTop w:val="0"/>
                                                          <w:marBottom w:val="0"/>
                                                          <w:divBdr>
                                                            <w:top w:val="none" w:sz="0" w:space="0" w:color="auto"/>
                                                            <w:left w:val="none" w:sz="0" w:space="0" w:color="auto"/>
                                                            <w:bottom w:val="none" w:sz="0" w:space="0" w:color="auto"/>
                                                            <w:right w:val="none" w:sz="0" w:space="0" w:color="auto"/>
                                                          </w:divBdr>
                                                          <w:divsChild>
                                                            <w:div w:id="638071806">
                                                              <w:marLeft w:val="0"/>
                                                              <w:marRight w:val="0"/>
                                                              <w:marTop w:val="0"/>
                                                              <w:marBottom w:val="0"/>
                                                              <w:divBdr>
                                                                <w:top w:val="none" w:sz="0" w:space="0" w:color="auto"/>
                                                                <w:left w:val="none" w:sz="0" w:space="0" w:color="auto"/>
                                                                <w:bottom w:val="none" w:sz="0" w:space="0" w:color="auto"/>
                                                                <w:right w:val="none" w:sz="0" w:space="0" w:color="auto"/>
                                                              </w:divBdr>
                                                              <w:divsChild>
                                                                <w:div w:id="896090197">
                                                                  <w:marLeft w:val="0"/>
                                                                  <w:marRight w:val="0"/>
                                                                  <w:marTop w:val="0"/>
                                                                  <w:marBottom w:val="0"/>
                                                                  <w:divBdr>
                                                                    <w:top w:val="none" w:sz="0" w:space="0" w:color="auto"/>
                                                                    <w:left w:val="none" w:sz="0" w:space="0" w:color="auto"/>
                                                                    <w:bottom w:val="none" w:sz="0" w:space="0" w:color="auto"/>
                                                                    <w:right w:val="none" w:sz="0" w:space="0" w:color="auto"/>
                                                                  </w:divBdr>
                                                                  <w:divsChild>
                                                                    <w:div w:id="1167477148">
                                                                      <w:marLeft w:val="0"/>
                                                                      <w:marRight w:val="0"/>
                                                                      <w:marTop w:val="0"/>
                                                                      <w:marBottom w:val="0"/>
                                                                      <w:divBdr>
                                                                        <w:top w:val="none" w:sz="0" w:space="0" w:color="auto"/>
                                                                        <w:left w:val="none" w:sz="0" w:space="0" w:color="auto"/>
                                                                        <w:bottom w:val="none" w:sz="0" w:space="0" w:color="auto"/>
                                                                        <w:right w:val="none" w:sz="0" w:space="0" w:color="auto"/>
                                                                      </w:divBdr>
                                                                      <w:divsChild>
                                                                        <w:div w:id="2710496">
                                                                          <w:marLeft w:val="0"/>
                                                                          <w:marRight w:val="0"/>
                                                                          <w:marTop w:val="0"/>
                                                                          <w:marBottom w:val="0"/>
                                                                          <w:divBdr>
                                                                            <w:top w:val="none" w:sz="0" w:space="0" w:color="auto"/>
                                                                            <w:left w:val="none" w:sz="0" w:space="0" w:color="auto"/>
                                                                            <w:bottom w:val="none" w:sz="0" w:space="0" w:color="auto"/>
                                                                            <w:right w:val="none" w:sz="0" w:space="0" w:color="auto"/>
                                                                          </w:divBdr>
                                                                          <w:divsChild>
                                                                            <w:div w:id="1397432272">
                                                                              <w:marLeft w:val="0"/>
                                                                              <w:marRight w:val="0"/>
                                                                              <w:marTop w:val="0"/>
                                                                              <w:marBottom w:val="0"/>
                                                                              <w:divBdr>
                                                                                <w:top w:val="none" w:sz="0" w:space="0" w:color="auto"/>
                                                                                <w:left w:val="none" w:sz="0" w:space="0" w:color="auto"/>
                                                                                <w:bottom w:val="none" w:sz="0" w:space="0" w:color="auto"/>
                                                                                <w:right w:val="none" w:sz="0" w:space="0" w:color="auto"/>
                                                                              </w:divBdr>
                                                                              <w:divsChild>
                                                                                <w:div w:id="744955978">
                                                                                  <w:marLeft w:val="0"/>
                                                                                  <w:marRight w:val="0"/>
                                                                                  <w:marTop w:val="0"/>
                                                                                  <w:marBottom w:val="0"/>
                                                                                  <w:divBdr>
                                                                                    <w:top w:val="none" w:sz="0" w:space="0" w:color="auto"/>
                                                                                    <w:left w:val="none" w:sz="0" w:space="0" w:color="auto"/>
                                                                                    <w:bottom w:val="none" w:sz="0" w:space="0" w:color="auto"/>
                                                                                    <w:right w:val="none" w:sz="0" w:space="0" w:color="auto"/>
                                                                                  </w:divBdr>
                                                                                  <w:divsChild>
                                                                                    <w:div w:id="991979378">
                                                                                      <w:marLeft w:val="0"/>
                                                                                      <w:marRight w:val="0"/>
                                                                                      <w:marTop w:val="0"/>
                                                                                      <w:marBottom w:val="0"/>
                                                                                      <w:divBdr>
                                                                                        <w:top w:val="none" w:sz="0" w:space="0" w:color="auto"/>
                                                                                        <w:left w:val="none" w:sz="0" w:space="0" w:color="auto"/>
                                                                                        <w:bottom w:val="none" w:sz="0" w:space="0" w:color="auto"/>
                                                                                        <w:right w:val="none" w:sz="0" w:space="0" w:color="auto"/>
                                                                                      </w:divBdr>
                                                                                      <w:divsChild>
                                                                                        <w:div w:id="18169568">
                                                                                          <w:marLeft w:val="0"/>
                                                                                          <w:marRight w:val="120"/>
                                                                                          <w:marTop w:val="0"/>
                                                                                          <w:marBottom w:val="150"/>
                                                                                          <w:divBdr>
                                                                                            <w:top w:val="single" w:sz="2" w:space="0" w:color="EFEFEF"/>
                                                                                            <w:left w:val="single" w:sz="6" w:space="0" w:color="EFEFEF"/>
                                                                                            <w:bottom w:val="single" w:sz="6" w:space="0" w:color="E2E2E2"/>
                                                                                            <w:right w:val="single" w:sz="6" w:space="0" w:color="EFEFEF"/>
                                                                                          </w:divBdr>
                                                                                          <w:divsChild>
                                                                                            <w:div w:id="1687293196">
                                                                                              <w:marLeft w:val="0"/>
                                                                                              <w:marRight w:val="0"/>
                                                                                              <w:marTop w:val="0"/>
                                                                                              <w:marBottom w:val="0"/>
                                                                                              <w:divBdr>
                                                                                                <w:top w:val="none" w:sz="0" w:space="0" w:color="auto"/>
                                                                                                <w:left w:val="none" w:sz="0" w:space="0" w:color="auto"/>
                                                                                                <w:bottom w:val="none" w:sz="0" w:space="0" w:color="auto"/>
                                                                                                <w:right w:val="none" w:sz="0" w:space="0" w:color="auto"/>
                                                                                              </w:divBdr>
                                                                                              <w:divsChild>
                                                                                                <w:div w:id="2084599429">
                                                                                                  <w:marLeft w:val="0"/>
                                                                                                  <w:marRight w:val="0"/>
                                                                                                  <w:marTop w:val="0"/>
                                                                                                  <w:marBottom w:val="0"/>
                                                                                                  <w:divBdr>
                                                                                                    <w:top w:val="none" w:sz="0" w:space="0" w:color="auto"/>
                                                                                                    <w:left w:val="none" w:sz="0" w:space="0" w:color="auto"/>
                                                                                                    <w:bottom w:val="none" w:sz="0" w:space="0" w:color="auto"/>
                                                                                                    <w:right w:val="none" w:sz="0" w:space="0" w:color="auto"/>
                                                                                                  </w:divBdr>
                                                                                                  <w:divsChild>
                                                                                                    <w:div w:id="1273122598">
                                                                                                      <w:marLeft w:val="0"/>
                                                                                                      <w:marRight w:val="0"/>
                                                                                                      <w:marTop w:val="0"/>
                                                                                                      <w:marBottom w:val="0"/>
                                                                                                      <w:divBdr>
                                                                                                        <w:top w:val="none" w:sz="0" w:space="0" w:color="auto"/>
                                                                                                        <w:left w:val="none" w:sz="0" w:space="0" w:color="auto"/>
                                                                                                        <w:bottom w:val="none" w:sz="0" w:space="0" w:color="auto"/>
                                                                                                        <w:right w:val="none" w:sz="0" w:space="0" w:color="auto"/>
                                                                                                      </w:divBdr>
                                                                                                      <w:divsChild>
                                                                                                        <w:div w:id="384644896">
                                                                                                          <w:marLeft w:val="0"/>
                                                                                                          <w:marRight w:val="0"/>
                                                                                                          <w:marTop w:val="0"/>
                                                                                                          <w:marBottom w:val="0"/>
                                                                                                          <w:divBdr>
                                                                                                            <w:top w:val="none" w:sz="0" w:space="0" w:color="auto"/>
                                                                                                            <w:left w:val="none" w:sz="0" w:space="0" w:color="auto"/>
                                                                                                            <w:bottom w:val="none" w:sz="0" w:space="0" w:color="auto"/>
                                                                                                            <w:right w:val="none" w:sz="0" w:space="0" w:color="auto"/>
                                                                                                          </w:divBdr>
                                                                                                          <w:divsChild>
                                                                                                            <w:div w:id="575092814">
                                                                                                              <w:marLeft w:val="0"/>
                                                                                                              <w:marRight w:val="0"/>
                                                                                                              <w:marTop w:val="0"/>
                                                                                                              <w:marBottom w:val="0"/>
                                                                                                              <w:divBdr>
                                                                                                                <w:top w:val="single" w:sz="2" w:space="4" w:color="D8D8D8"/>
                                                                                                                <w:left w:val="single" w:sz="2" w:space="0" w:color="D8D8D8"/>
                                                                                                                <w:bottom w:val="single" w:sz="2" w:space="4" w:color="D8D8D8"/>
                                                                                                                <w:right w:val="single" w:sz="2" w:space="0" w:color="D8D8D8"/>
                                                                                                              </w:divBdr>
                                                                                                              <w:divsChild>
                                                                                                                <w:div w:id="1291714798">
                                                                                                                  <w:marLeft w:val="225"/>
                                                                                                                  <w:marRight w:val="225"/>
                                                                                                                  <w:marTop w:val="75"/>
                                                                                                                  <w:marBottom w:val="75"/>
                                                                                                                  <w:divBdr>
                                                                                                                    <w:top w:val="none" w:sz="0" w:space="0" w:color="auto"/>
                                                                                                                    <w:left w:val="none" w:sz="0" w:space="0" w:color="auto"/>
                                                                                                                    <w:bottom w:val="none" w:sz="0" w:space="0" w:color="auto"/>
                                                                                                                    <w:right w:val="none" w:sz="0" w:space="0" w:color="auto"/>
                                                                                                                  </w:divBdr>
                                                                                                                  <w:divsChild>
                                                                                                                    <w:div w:id="214119703">
                                                                                                                      <w:marLeft w:val="0"/>
                                                                                                                      <w:marRight w:val="0"/>
                                                                                                                      <w:marTop w:val="0"/>
                                                                                                                      <w:marBottom w:val="0"/>
                                                                                                                      <w:divBdr>
                                                                                                                        <w:top w:val="single" w:sz="6" w:space="0" w:color="auto"/>
                                                                                                                        <w:left w:val="single" w:sz="6" w:space="0" w:color="auto"/>
                                                                                                                        <w:bottom w:val="single" w:sz="6" w:space="0" w:color="auto"/>
                                                                                                                        <w:right w:val="single" w:sz="6" w:space="0" w:color="auto"/>
                                                                                                                      </w:divBdr>
                                                                                                                      <w:divsChild>
                                                                                                                        <w:div w:id="1026832388">
                                                                                                                          <w:marLeft w:val="0"/>
                                                                                                                          <w:marRight w:val="0"/>
                                                                                                                          <w:marTop w:val="0"/>
                                                                                                                          <w:marBottom w:val="0"/>
                                                                                                                          <w:divBdr>
                                                                                                                            <w:top w:val="none" w:sz="0" w:space="0" w:color="auto"/>
                                                                                                                            <w:left w:val="none" w:sz="0" w:space="0" w:color="auto"/>
                                                                                                                            <w:bottom w:val="none" w:sz="0" w:space="0" w:color="auto"/>
                                                                                                                            <w:right w:val="none" w:sz="0" w:space="0" w:color="auto"/>
                                                                                                                          </w:divBdr>
                                                                                                                          <w:divsChild>
                                                                                                                            <w:div w:id="104394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240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racey.buckley@asurequality.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1.xml"/><Relationship Id="rId16"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mailto:sunjeet.khokhar@assurity.co.nz"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mailto:paul.theyers@assurity.co.nz"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5C366D-B6D8-43A4-8123-E2CFB371C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17</Pages>
  <Words>2984</Words>
  <Characters>17015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Assurity Consulting Limited</Company>
  <LinksUpToDate>false</LinksUpToDate>
  <CharactersWithSpaces>19960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Keightley</dc:creator>
  <cp:keywords/>
  <dc:description/>
  <cp:lastModifiedBy>Microsoft account</cp:lastModifiedBy>
  <cp:revision>9</cp:revision>
  <cp:lastPrinted>2016-07-26T22:03:00Z</cp:lastPrinted>
  <dcterms:created xsi:type="dcterms:W3CDTF">2016-10-12T01:24:00Z</dcterms:created>
  <dcterms:modified xsi:type="dcterms:W3CDTF">2016-10-12T02:32:00Z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 Title">
    <vt:lpwstr>Type of engagement</vt:lpwstr>
  </property>
  <property fmtid="{D5CDD505-2E9C-101B-9397-08002B2CF9AE}" pid="3" name="Sub Title">
    <vt:lpwstr>Anything you want</vt:lpwstr>
  </property>
  <property fmtid="{D5CDD505-2E9C-101B-9397-08002B2CF9AE}" pid="4" name="Author Name">
    <vt:lpwstr>Your name</vt:lpwstr>
  </property>
  <property fmtid="{D5CDD505-2E9C-101B-9397-08002B2CF9AE}" pid="5" name="Job Title">
    <vt:lpwstr>Your job title</vt:lpwstr>
  </property>
  <property fmtid="{D5CDD505-2E9C-101B-9397-08002B2CF9AE}" pid="6" name="Doc Vsn">
    <vt:lpwstr>Version No. 1.0</vt:lpwstr>
  </property>
  <property fmtid="{D5CDD505-2E9C-101B-9397-08002B2CF9AE}" pid="7" name="Client">
    <vt:lpwstr>Your client name</vt:lpwstr>
  </property>
  <property fmtid="{D5CDD505-2E9C-101B-9397-08002B2CF9AE}" pid="8" name="Cover Date">
    <vt:lpwstr>cover date</vt:lpwstr>
  </property>
</Properties>
</file>