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36E" w:rsidRPr="003A736E" w:rsidRDefault="003A736E">
      <w:pPr>
        <w:rPr>
          <w:rFonts w:ascii="Times New Roman" w:hAnsi="Times New Roman" w:cs="Times New Roman"/>
          <w:b/>
          <w:sz w:val="28"/>
          <w:szCs w:val="28"/>
        </w:rPr>
      </w:pPr>
      <w:r w:rsidRPr="003A736E">
        <w:rPr>
          <w:rFonts w:ascii="Times New Roman" w:hAnsi="Times New Roman" w:cs="Times New Roman"/>
          <w:b/>
          <w:sz w:val="28"/>
          <w:szCs w:val="28"/>
        </w:rPr>
        <w:t xml:space="preserve">Kapan, S., &amp; Sora </w:t>
      </w:r>
      <w:proofErr w:type="spellStart"/>
      <w:r w:rsidRPr="003A736E">
        <w:rPr>
          <w:rFonts w:ascii="Times New Roman" w:hAnsi="Times New Roman" w:cs="Times New Roman"/>
          <w:b/>
          <w:sz w:val="28"/>
          <w:szCs w:val="28"/>
        </w:rPr>
        <w:t>Gunal</w:t>
      </w:r>
      <w:proofErr w:type="spellEnd"/>
      <w:r w:rsidRPr="003A736E">
        <w:rPr>
          <w:rFonts w:ascii="Times New Roman" w:hAnsi="Times New Roman" w:cs="Times New Roman"/>
          <w:b/>
          <w:sz w:val="28"/>
          <w:szCs w:val="28"/>
        </w:rPr>
        <w:t xml:space="preserve">, E. (2023). Improved phishing attack detection with machine learning: A comprehensive evaluation of classifiers and features. </w:t>
      </w:r>
      <w:r w:rsidRPr="003A736E">
        <w:rPr>
          <w:rStyle w:val="Emphasis"/>
          <w:rFonts w:ascii="Times New Roman" w:hAnsi="Times New Roman" w:cs="Times New Roman"/>
          <w:b/>
          <w:sz w:val="28"/>
          <w:szCs w:val="28"/>
        </w:rPr>
        <w:t>Applied Sciences, 13</w:t>
      </w:r>
      <w:r w:rsidRPr="003A736E">
        <w:rPr>
          <w:rFonts w:ascii="Times New Roman" w:hAnsi="Times New Roman" w:cs="Times New Roman"/>
          <w:b/>
          <w:sz w:val="28"/>
          <w:szCs w:val="28"/>
        </w:rPr>
        <w:t>(24), 13269.</w:t>
      </w:r>
    </w:p>
    <w:p w:rsidR="003A736E" w:rsidRPr="003A736E" w:rsidRDefault="00A92AFD">
      <w:pPr>
        <w:rPr>
          <w:rFonts w:ascii="Times New Roman" w:hAnsi="Times New Roman" w:cs="Times New Roman"/>
          <w:b/>
          <w:sz w:val="28"/>
          <w:szCs w:val="28"/>
        </w:rPr>
      </w:pPr>
      <w:hyperlink r:id="rId4" w:history="1">
        <w:r w:rsidR="003A736E" w:rsidRPr="003A736E">
          <w:rPr>
            <w:rStyle w:val="Hyperlink"/>
            <w:rFonts w:ascii="Times New Roman" w:hAnsi="Times New Roman" w:cs="Times New Roman"/>
            <w:b/>
            <w:sz w:val="28"/>
            <w:szCs w:val="28"/>
          </w:rPr>
          <w:t>https://doi.org/10.3390/app132413269</w:t>
        </w:r>
      </w:hyperlink>
    </w:p>
    <w:p w:rsidR="00A663B3" w:rsidRPr="00A663B3" w:rsidRDefault="00A663B3">
      <w:pPr>
        <w:rPr>
          <w:rFonts w:ascii="Times New Roman" w:hAnsi="Times New Roman" w:cs="Times New Roman"/>
          <w:b/>
          <w:sz w:val="24"/>
          <w:szCs w:val="24"/>
        </w:rPr>
      </w:pPr>
      <w:r w:rsidRPr="00A663B3">
        <w:rPr>
          <w:rFonts w:ascii="Times New Roman" w:hAnsi="Times New Roman" w:cs="Times New Roman"/>
          <w:b/>
          <w:sz w:val="24"/>
          <w:szCs w:val="24"/>
        </w:rPr>
        <w:t>Narrative:</w:t>
      </w:r>
    </w:p>
    <w:p w:rsidR="00FD1270" w:rsidRDefault="00FD1270">
      <w:pPr>
        <w:rPr>
          <w:rFonts w:ascii="Times New Roman" w:hAnsi="Times New Roman" w:cs="Times New Roman"/>
          <w:sz w:val="24"/>
          <w:szCs w:val="24"/>
        </w:rPr>
      </w:pPr>
      <w:r w:rsidRPr="00FD1270">
        <w:rPr>
          <w:rFonts w:ascii="Times New Roman" w:hAnsi="Times New Roman" w:cs="Times New Roman"/>
          <w:sz w:val="24"/>
          <w:szCs w:val="24"/>
        </w:rPr>
        <w:t xml:space="preserve">Kapan and Sora </w:t>
      </w:r>
      <w:proofErr w:type="spellStart"/>
      <w:r w:rsidRPr="00FD1270">
        <w:rPr>
          <w:rFonts w:ascii="Times New Roman" w:hAnsi="Times New Roman" w:cs="Times New Roman"/>
          <w:sz w:val="24"/>
          <w:szCs w:val="24"/>
        </w:rPr>
        <w:t>Gunal</w:t>
      </w:r>
      <w:proofErr w:type="spellEnd"/>
      <w:r w:rsidRPr="00FD1270">
        <w:rPr>
          <w:rFonts w:ascii="Times New Roman" w:hAnsi="Times New Roman" w:cs="Times New Roman"/>
          <w:sz w:val="24"/>
          <w:szCs w:val="24"/>
        </w:rPr>
        <w:t xml:space="preserve"> (2023) studied how different classifiers and feature groups affect phishing website detection. They created and publicly shared a dataset of 1,000 websites: 500 phishing and 500 legitimate. Each website had 25 features grouped into URL, HTML and HTTP categories. The researchers tested six classifiers with seven feature-group combinations. Decision Tree achieved the best reported accuracy and F1-score of 0.99 using URL and HTTP features. This result showed that using all available features did not always improve performance. They also tested the classifiers on samples from two existing datasets, using 700 training and 300 testing examples from each. However, the small samples and lack of information about variation in the results make it difficult to judge how consistently the models would perform. The paper also does not clearly explain whether the main experiment used separate data to select and evaluate the best model. Therefore, choosing the best of 42 combinations may have produced an overly optimistic score, although this cannot be confirmed. Finally, the reported prediction times exclude the time needed to collect website features. Further research should use larger and more varied datasets, clearly separate model selection from final testing, report how results vary, and measure the full detection time.</w:t>
      </w:r>
    </w:p>
    <w:p w:rsidR="00A663B3" w:rsidRDefault="00A663B3">
      <w:pPr>
        <w:rPr>
          <w:rFonts w:ascii="Times New Roman" w:hAnsi="Times New Roman" w:cs="Times New Roman"/>
          <w:b/>
          <w:sz w:val="24"/>
          <w:szCs w:val="24"/>
        </w:rPr>
      </w:pPr>
      <w:r w:rsidRPr="00A663B3">
        <w:rPr>
          <w:rFonts w:ascii="Times New Roman" w:hAnsi="Times New Roman" w:cs="Times New Roman"/>
          <w:b/>
          <w:sz w:val="24"/>
          <w:szCs w:val="24"/>
        </w:rPr>
        <w:t>Scope:</w:t>
      </w:r>
    </w:p>
    <w:p w:rsidR="0030284D" w:rsidRDefault="00A663B3">
      <w:pPr>
        <w:rPr>
          <w:rFonts w:ascii="Times New Roman" w:hAnsi="Times New Roman" w:cs="Times New Roman"/>
          <w:sz w:val="24"/>
          <w:szCs w:val="24"/>
        </w:rPr>
      </w:pPr>
      <w:r w:rsidRPr="00A663B3">
        <w:rPr>
          <w:rFonts w:ascii="Times New Roman" w:hAnsi="Times New Roman" w:cs="Times New Roman"/>
          <w:sz w:val="24"/>
          <w:szCs w:val="24"/>
        </w:rPr>
        <w:t>The study examines how different classifiers and feature groups affect phishing website detection. It compares six machine learning classifiers using seven combinations of URL, HTML and HTTP features. The main dataset contains 1,000 websites, equally divided between phishing and legitimate sites, with 25 features. Additional experiments use 1,000 samples from each of two existing datasets. Performance is evaluated through accuracy, precision, recall, F1-score and classification time.</w:t>
      </w:r>
    </w:p>
    <w:p w:rsidR="00997BDC" w:rsidRPr="00997BDC" w:rsidRDefault="00997BDC">
      <w:pPr>
        <w:rPr>
          <w:rFonts w:ascii="Times New Roman" w:hAnsi="Times New Roman" w:cs="Times New Roman"/>
          <w:b/>
          <w:sz w:val="24"/>
          <w:szCs w:val="24"/>
        </w:rPr>
      </w:pPr>
      <w:proofErr w:type="spellStart"/>
      <w:r w:rsidRPr="00997BDC">
        <w:rPr>
          <w:rFonts w:ascii="Times New Roman" w:hAnsi="Times New Roman" w:cs="Times New Roman"/>
          <w:b/>
          <w:sz w:val="24"/>
          <w:szCs w:val="24"/>
        </w:rPr>
        <w:t>Dandotiya</w:t>
      </w:r>
      <w:proofErr w:type="spellEnd"/>
      <w:r w:rsidRPr="00997BDC">
        <w:rPr>
          <w:rFonts w:ascii="Times New Roman" w:hAnsi="Times New Roman" w:cs="Times New Roman"/>
          <w:b/>
          <w:sz w:val="24"/>
          <w:szCs w:val="24"/>
        </w:rPr>
        <w:t xml:space="preserve">, M., Goyal, N. K., </w:t>
      </w:r>
      <w:proofErr w:type="spellStart"/>
      <w:r w:rsidRPr="00997BDC">
        <w:rPr>
          <w:rFonts w:ascii="Times New Roman" w:hAnsi="Times New Roman" w:cs="Times New Roman"/>
          <w:b/>
          <w:sz w:val="24"/>
          <w:szCs w:val="24"/>
        </w:rPr>
        <w:t>Khunteta</w:t>
      </w:r>
      <w:proofErr w:type="spellEnd"/>
      <w:r w:rsidRPr="00997BDC">
        <w:rPr>
          <w:rFonts w:ascii="Times New Roman" w:hAnsi="Times New Roman" w:cs="Times New Roman"/>
          <w:b/>
          <w:sz w:val="24"/>
          <w:szCs w:val="24"/>
        </w:rPr>
        <w:t xml:space="preserve">, A., &amp; Tiwari, B. (2026). Real time identification of phishing attacks through machine learning enhanced browser extensions. </w:t>
      </w:r>
      <w:r w:rsidRPr="00997BDC">
        <w:rPr>
          <w:rStyle w:val="Emphasis"/>
          <w:rFonts w:ascii="Times New Roman" w:hAnsi="Times New Roman" w:cs="Times New Roman"/>
          <w:b/>
          <w:sz w:val="24"/>
          <w:szCs w:val="24"/>
        </w:rPr>
        <w:t>Scientific Reports, 16</w:t>
      </w:r>
      <w:r w:rsidRPr="00997BDC">
        <w:rPr>
          <w:rFonts w:ascii="Times New Roman" w:hAnsi="Times New Roman" w:cs="Times New Roman"/>
          <w:b/>
          <w:sz w:val="24"/>
          <w:szCs w:val="24"/>
        </w:rPr>
        <w:t>, Article 6612.</w:t>
      </w:r>
    </w:p>
    <w:p w:rsidR="00997BDC" w:rsidRDefault="00A92AFD">
      <w:pPr>
        <w:rPr>
          <w:rFonts w:ascii="Times New Roman" w:hAnsi="Times New Roman" w:cs="Times New Roman"/>
          <w:b/>
          <w:sz w:val="24"/>
          <w:szCs w:val="24"/>
        </w:rPr>
      </w:pPr>
      <w:hyperlink r:id="rId5" w:history="1">
        <w:r w:rsidR="00997BDC" w:rsidRPr="00997BDC">
          <w:rPr>
            <w:rStyle w:val="Hyperlink"/>
            <w:rFonts w:ascii="Times New Roman" w:hAnsi="Times New Roman" w:cs="Times New Roman"/>
            <w:b/>
            <w:sz w:val="24"/>
            <w:szCs w:val="24"/>
          </w:rPr>
          <w:t>https://doi.org/10.1038/s41598-026-35655-7</w:t>
        </w:r>
      </w:hyperlink>
    </w:p>
    <w:p w:rsidR="00997BDC" w:rsidRDefault="00997BDC">
      <w:pPr>
        <w:rPr>
          <w:rFonts w:ascii="Times New Roman" w:hAnsi="Times New Roman" w:cs="Times New Roman"/>
          <w:b/>
          <w:sz w:val="24"/>
          <w:szCs w:val="24"/>
        </w:rPr>
      </w:pPr>
      <w:r>
        <w:rPr>
          <w:rFonts w:ascii="Times New Roman" w:hAnsi="Times New Roman" w:cs="Times New Roman"/>
          <w:b/>
          <w:sz w:val="24"/>
          <w:szCs w:val="24"/>
        </w:rPr>
        <w:t>Narrative:</w:t>
      </w:r>
    </w:p>
    <w:p w:rsidR="00997BDC" w:rsidRDefault="00997BDC">
      <w:pPr>
        <w:rPr>
          <w:rFonts w:ascii="Times New Roman" w:hAnsi="Times New Roman" w:cs="Times New Roman"/>
          <w:sz w:val="24"/>
          <w:szCs w:val="24"/>
        </w:rPr>
      </w:pPr>
      <w:proofErr w:type="spellStart"/>
      <w:r w:rsidRPr="00997BDC">
        <w:rPr>
          <w:rFonts w:ascii="Times New Roman" w:hAnsi="Times New Roman" w:cs="Times New Roman"/>
          <w:sz w:val="24"/>
          <w:szCs w:val="24"/>
        </w:rPr>
        <w:t>Dandotiya</w:t>
      </w:r>
      <w:proofErr w:type="spellEnd"/>
      <w:r w:rsidRPr="00997BDC">
        <w:rPr>
          <w:rFonts w:ascii="Times New Roman" w:hAnsi="Times New Roman" w:cs="Times New Roman"/>
          <w:sz w:val="24"/>
          <w:szCs w:val="24"/>
        </w:rPr>
        <w:t xml:space="preserve"> et al. (2026) investigated phishing website detection using machine learning and a Chrome browser extension. They used 80,000 website records, including 50,000 legitimate and 30,000 phishing samples, and examined URL, domain, HTML/JavaScript and visual features. The researchers applied Grey Wolf Optimizer to select features and compared Support Vector Machine, Decision Tree and Random Forest classifiers. Their feature-group experiments showed that removing URL features caused the largest decrease in accuracy, highlighting their </w:t>
      </w:r>
      <w:r w:rsidRPr="00997BDC">
        <w:rPr>
          <w:rFonts w:ascii="Times New Roman" w:hAnsi="Times New Roman" w:cs="Times New Roman"/>
          <w:sz w:val="24"/>
          <w:szCs w:val="24"/>
        </w:rPr>
        <w:lastRenderedPageBreak/>
        <w:t>importance in this study. Although the study adjusted the decision threshold to limit false alarms, it did not examine how different misclassification costs affect feature-group selection.</w:t>
      </w:r>
    </w:p>
    <w:p w:rsidR="00724C93" w:rsidRDefault="00997BDC">
      <w:pPr>
        <w:rPr>
          <w:rFonts w:ascii="Times New Roman" w:hAnsi="Times New Roman" w:cs="Times New Roman"/>
          <w:b/>
          <w:sz w:val="24"/>
          <w:szCs w:val="24"/>
        </w:rPr>
      </w:pPr>
      <w:r>
        <w:rPr>
          <w:rFonts w:ascii="Times New Roman" w:hAnsi="Times New Roman" w:cs="Times New Roman"/>
          <w:b/>
          <w:sz w:val="24"/>
          <w:szCs w:val="24"/>
        </w:rPr>
        <w:t>Scope:</w:t>
      </w:r>
    </w:p>
    <w:p w:rsidR="00997BDC" w:rsidRPr="00997BDC" w:rsidRDefault="00997BDC">
      <w:pPr>
        <w:rPr>
          <w:rFonts w:ascii="Times New Roman" w:hAnsi="Times New Roman" w:cs="Times New Roman"/>
          <w:b/>
          <w:sz w:val="24"/>
          <w:szCs w:val="24"/>
        </w:rPr>
      </w:pPr>
      <w:r>
        <w:br/>
      </w:r>
      <w:r w:rsidRPr="00997BDC">
        <w:rPr>
          <w:rFonts w:ascii="Times New Roman" w:hAnsi="Times New Roman" w:cs="Times New Roman"/>
          <w:color w:val="0D0D0D"/>
          <w:sz w:val="24"/>
          <w:szCs w:val="24"/>
          <w:shd w:val="clear" w:color="auto" w:fill="FCFCFC"/>
        </w:rPr>
        <w:t>The study focuses on detecting phishing websites using machine learning and a Chrome browser extension. It uses 80,000 website records, including 50,000 legitimate and 30,000 phishing samples. The researchers examine URL, domain, HTML/JavaScript and visual features, apply Grey Wolf Optimizer for feature selection, and compare Support Vector Machine, Decision Tree and Random Forest classifiers. The study also tests how removing individual feature groups affects detection performance. Its scope includes browser-based detection but does not establish effectiveness across all browsers or mobile platforms.</w:t>
      </w:r>
    </w:p>
    <w:p w:rsidR="0098210F" w:rsidRDefault="0098210F">
      <w:pPr>
        <w:rPr>
          <w:rFonts w:ascii="Times New Roman" w:hAnsi="Times New Roman" w:cs="Times New Roman"/>
          <w:b/>
          <w:sz w:val="28"/>
          <w:szCs w:val="28"/>
        </w:rPr>
      </w:pPr>
      <w:proofErr w:type="spellStart"/>
      <w:r w:rsidRPr="006624E3">
        <w:rPr>
          <w:rFonts w:ascii="Times New Roman" w:hAnsi="Times New Roman" w:cs="Times New Roman"/>
          <w:b/>
          <w:sz w:val="28"/>
          <w:szCs w:val="28"/>
        </w:rPr>
        <w:t>Pragna</w:t>
      </w:r>
      <w:proofErr w:type="spellEnd"/>
      <w:r w:rsidRPr="006624E3">
        <w:rPr>
          <w:rFonts w:ascii="Times New Roman" w:hAnsi="Times New Roman" w:cs="Times New Roman"/>
          <w:b/>
          <w:sz w:val="28"/>
          <w:szCs w:val="28"/>
        </w:rPr>
        <w:t xml:space="preserve">, K. P., Shetty, S., </w:t>
      </w:r>
      <w:proofErr w:type="spellStart"/>
      <w:r w:rsidRPr="006624E3">
        <w:rPr>
          <w:rFonts w:ascii="Times New Roman" w:hAnsi="Times New Roman" w:cs="Times New Roman"/>
          <w:b/>
          <w:sz w:val="28"/>
          <w:szCs w:val="28"/>
        </w:rPr>
        <w:t>Kodipalli</w:t>
      </w:r>
      <w:proofErr w:type="spellEnd"/>
      <w:r w:rsidRPr="006624E3">
        <w:rPr>
          <w:rFonts w:ascii="Times New Roman" w:hAnsi="Times New Roman" w:cs="Times New Roman"/>
          <w:b/>
          <w:sz w:val="28"/>
          <w:szCs w:val="28"/>
        </w:rPr>
        <w:t xml:space="preserve">, A., </w:t>
      </w:r>
      <w:proofErr w:type="spellStart"/>
      <w:r w:rsidRPr="006624E3">
        <w:rPr>
          <w:rFonts w:ascii="Times New Roman" w:hAnsi="Times New Roman" w:cs="Times New Roman"/>
          <w:b/>
          <w:sz w:val="28"/>
          <w:szCs w:val="28"/>
        </w:rPr>
        <w:t>Ushasree</w:t>
      </w:r>
      <w:proofErr w:type="spellEnd"/>
      <w:r w:rsidRPr="006624E3">
        <w:rPr>
          <w:rFonts w:ascii="Times New Roman" w:hAnsi="Times New Roman" w:cs="Times New Roman"/>
          <w:b/>
          <w:sz w:val="28"/>
          <w:szCs w:val="28"/>
        </w:rPr>
        <w:t xml:space="preserve">, A., </w:t>
      </w:r>
      <w:proofErr w:type="spellStart"/>
      <w:r w:rsidRPr="006624E3">
        <w:rPr>
          <w:rFonts w:ascii="Times New Roman" w:hAnsi="Times New Roman" w:cs="Times New Roman"/>
          <w:b/>
          <w:sz w:val="28"/>
          <w:szCs w:val="28"/>
        </w:rPr>
        <w:t>Devamane</w:t>
      </w:r>
      <w:proofErr w:type="spellEnd"/>
      <w:r w:rsidRPr="006624E3">
        <w:rPr>
          <w:rFonts w:ascii="Times New Roman" w:hAnsi="Times New Roman" w:cs="Times New Roman"/>
          <w:b/>
          <w:sz w:val="28"/>
          <w:szCs w:val="28"/>
        </w:rPr>
        <w:t xml:space="preserve">, S. B., &amp; </w:t>
      </w:r>
      <w:proofErr w:type="spellStart"/>
      <w:r w:rsidRPr="006624E3">
        <w:rPr>
          <w:rFonts w:ascii="Times New Roman" w:hAnsi="Times New Roman" w:cs="Times New Roman"/>
          <w:b/>
          <w:sz w:val="28"/>
          <w:szCs w:val="28"/>
        </w:rPr>
        <w:t>Martis</w:t>
      </w:r>
      <w:proofErr w:type="spellEnd"/>
      <w:r w:rsidRPr="006624E3">
        <w:rPr>
          <w:rFonts w:ascii="Times New Roman" w:hAnsi="Times New Roman" w:cs="Times New Roman"/>
          <w:b/>
          <w:sz w:val="28"/>
          <w:szCs w:val="28"/>
        </w:rPr>
        <w:t xml:space="preserve">, R. J. (2025). Comprehensive analysis of machine learning approaches for phishing website detection. In </w:t>
      </w:r>
      <w:r w:rsidRPr="006624E3">
        <w:rPr>
          <w:rStyle w:val="Emphasis"/>
          <w:rFonts w:ascii="Times New Roman" w:hAnsi="Times New Roman" w:cs="Times New Roman"/>
          <w:b/>
          <w:sz w:val="28"/>
          <w:szCs w:val="28"/>
        </w:rPr>
        <w:t>2025 International Conference on Cognitive Computing in Engineering, Communications, Sciences and Biomedical Health Informatics (IC3ECSBHI)</w:t>
      </w:r>
      <w:r w:rsidRPr="006624E3">
        <w:rPr>
          <w:rFonts w:ascii="Times New Roman" w:hAnsi="Times New Roman" w:cs="Times New Roman"/>
          <w:b/>
          <w:sz w:val="28"/>
          <w:szCs w:val="28"/>
        </w:rPr>
        <w:t xml:space="preserve"> (pp. 776–781</w:t>
      </w:r>
      <w:proofErr w:type="gramStart"/>
      <w:r w:rsidRPr="006624E3">
        <w:rPr>
          <w:rFonts w:ascii="Times New Roman" w:hAnsi="Times New Roman" w:cs="Times New Roman"/>
          <w:b/>
          <w:sz w:val="28"/>
          <w:szCs w:val="28"/>
        </w:rPr>
        <w:t>).</w:t>
      </w:r>
      <w:r w:rsidR="006624E3" w:rsidRPr="006624E3">
        <w:rPr>
          <w:rFonts w:ascii="Times New Roman" w:hAnsi="Times New Roman" w:cs="Times New Roman"/>
          <w:b/>
          <w:sz w:val="28"/>
          <w:szCs w:val="28"/>
        </w:rPr>
        <w:t>IEEE</w:t>
      </w:r>
      <w:proofErr w:type="gramEnd"/>
      <w:r w:rsidR="006624E3" w:rsidRPr="006624E3">
        <w:rPr>
          <w:rFonts w:ascii="Times New Roman" w:hAnsi="Times New Roman" w:cs="Times New Roman"/>
          <w:b/>
          <w:sz w:val="28"/>
          <w:szCs w:val="28"/>
        </w:rPr>
        <w:t xml:space="preserve">. </w:t>
      </w:r>
      <w:hyperlink r:id="rId6" w:history="1">
        <w:r w:rsidR="006624E3" w:rsidRPr="006624E3">
          <w:rPr>
            <w:rStyle w:val="Hyperlink"/>
            <w:rFonts w:ascii="Times New Roman" w:hAnsi="Times New Roman" w:cs="Times New Roman"/>
            <w:b/>
            <w:sz w:val="28"/>
            <w:szCs w:val="28"/>
          </w:rPr>
          <w:t>https://doi.org/10.1109/IC3ECSBHI63591.2025.10990503</w:t>
        </w:r>
      </w:hyperlink>
    </w:p>
    <w:p w:rsidR="006624E3" w:rsidRDefault="006624E3">
      <w:pPr>
        <w:rPr>
          <w:rFonts w:ascii="Times New Roman" w:hAnsi="Times New Roman" w:cs="Times New Roman"/>
          <w:b/>
          <w:sz w:val="24"/>
          <w:szCs w:val="24"/>
        </w:rPr>
      </w:pPr>
      <w:r>
        <w:rPr>
          <w:rFonts w:ascii="Times New Roman" w:hAnsi="Times New Roman" w:cs="Times New Roman"/>
          <w:b/>
          <w:sz w:val="24"/>
          <w:szCs w:val="24"/>
        </w:rPr>
        <w:t>Narrative:</w:t>
      </w:r>
    </w:p>
    <w:p w:rsidR="006624E3" w:rsidRDefault="006624E3">
      <w:pPr>
        <w:rPr>
          <w:rFonts w:ascii="Times New Roman" w:hAnsi="Times New Roman" w:cs="Times New Roman"/>
          <w:color w:val="0D0D0D"/>
          <w:sz w:val="24"/>
          <w:szCs w:val="24"/>
          <w:shd w:val="clear" w:color="auto" w:fill="FCFCFC"/>
        </w:rPr>
      </w:pPr>
      <w:r>
        <w:br/>
      </w:r>
      <w:proofErr w:type="spellStart"/>
      <w:r w:rsidRPr="006624E3">
        <w:rPr>
          <w:rFonts w:ascii="Times New Roman" w:hAnsi="Times New Roman" w:cs="Times New Roman"/>
          <w:color w:val="0D0D0D"/>
          <w:sz w:val="24"/>
          <w:szCs w:val="24"/>
          <w:shd w:val="clear" w:color="auto" w:fill="FCFCFC"/>
        </w:rPr>
        <w:t>Pragna</w:t>
      </w:r>
      <w:proofErr w:type="spellEnd"/>
      <w:r w:rsidRPr="006624E3">
        <w:rPr>
          <w:rFonts w:ascii="Times New Roman" w:hAnsi="Times New Roman" w:cs="Times New Roman"/>
          <w:color w:val="0D0D0D"/>
          <w:sz w:val="24"/>
          <w:szCs w:val="24"/>
          <w:shd w:val="clear" w:color="auto" w:fill="FCFCFC"/>
        </w:rPr>
        <w:t xml:space="preserve"> et al. (2025) studied phishing website detection using a Kaggle dataset with 100,077 samples and 19 features. The dataset contained 63,715 legitimate and 36,362 phishing samples, so they increased the number of minority-class samples through </w:t>
      </w:r>
      <w:proofErr w:type="spellStart"/>
      <w:r w:rsidRPr="006624E3">
        <w:rPr>
          <w:rFonts w:ascii="Times New Roman" w:hAnsi="Times New Roman" w:cs="Times New Roman"/>
          <w:color w:val="0D0D0D"/>
          <w:sz w:val="24"/>
          <w:szCs w:val="24"/>
          <w:shd w:val="clear" w:color="auto" w:fill="FCFCFC"/>
        </w:rPr>
        <w:t>upsampling</w:t>
      </w:r>
      <w:proofErr w:type="spellEnd"/>
      <w:r w:rsidRPr="006624E3">
        <w:rPr>
          <w:rFonts w:ascii="Times New Roman" w:hAnsi="Times New Roman" w:cs="Times New Roman"/>
          <w:color w:val="0D0D0D"/>
          <w:sz w:val="24"/>
          <w:szCs w:val="24"/>
          <w:shd w:val="clear" w:color="auto" w:fill="FCFCFC"/>
        </w:rPr>
        <w:t>. They compared nine classifiers, tested ensemble methods and adjusted Random Forest settings. Their combined ensemble achieved the highest reported accuracy of 89.9%, slightly above the tuned Random Forest at 89.47% and the best bagging or boosting result at 89.8%. However, the paper did not report variation across repeated runs or statistical tests, making it unclear whether these small differences were meaningful. The researchers also used LIME and SHAP to explain overall feature contributions and individual predictions. However, they did not investigate how feature-group combinations perform when missed phishing attacks and false alarms have different costs. Our proposed research will examine this relationship on the UCI Phishing Websites dataset, consider class proportions when calculating error costs, and use SHAP to explain predictions.</w:t>
      </w:r>
    </w:p>
    <w:p w:rsidR="006624E3" w:rsidRDefault="006624E3">
      <w:pPr>
        <w:rPr>
          <w:rFonts w:ascii="Times New Roman" w:hAnsi="Times New Roman" w:cs="Times New Roman"/>
          <w:b/>
          <w:sz w:val="24"/>
          <w:szCs w:val="24"/>
        </w:rPr>
      </w:pPr>
      <w:r>
        <w:rPr>
          <w:rFonts w:ascii="Times New Roman" w:hAnsi="Times New Roman" w:cs="Times New Roman"/>
          <w:b/>
          <w:sz w:val="24"/>
          <w:szCs w:val="24"/>
        </w:rPr>
        <w:t>Scope:</w:t>
      </w:r>
    </w:p>
    <w:p w:rsidR="006624E3" w:rsidRDefault="006624E3">
      <w:pPr>
        <w:rPr>
          <w:rFonts w:ascii="Times New Roman" w:hAnsi="Times New Roman" w:cs="Times New Roman"/>
          <w:sz w:val="24"/>
          <w:szCs w:val="24"/>
        </w:rPr>
      </w:pPr>
      <w:r w:rsidRPr="006624E3">
        <w:rPr>
          <w:rFonts w:ascii="Times New Roman" w:hAnsi="Times New Roman" w:cs="Times New Roman"/>
          <w:sz w:val="24"/>
          <w:szCs w:val="24"/>
        </w:rPr>
        <w:t xml:space="preserve">The study focuses on detecting phishing websites using a Kaggle dataset containing 100,077 samples and 19 features. It compares nine machine learning classifiers, including single classifiers and bagging and boosting models. The researchers use </w:t>
      </w:r>
      <w:proofErr w:type="spellStart"/>
      <w:r w:rsidRPr="006624E3">
        <w:rPr>
          <w:rFonts w:ascii="Times New Roman" w:hAnsi="Times New Roman" w:cs="Times New Roman"/>
          <w:sz w:val="24"/>
          <w:szCs w:val="24"/>
        </w:rPr>
        <w:t>upsampling</w:t>
      </w:r>
      <w:proofErr w:type="spellEnd"/>
      <w:r w:rsidRPr="006624E3">
        <w:rPr>
          <w:rFonts w:ascii="Times New Roman" w:hAnsi="Times New Roman" w:cs="Times New Roman"/>
          <w:sz w:val="24"/>
          <w:szCs w:val="24"/>
        </w:rPr>
        <w:t xml:space="preserve"> to address class imbalance, test ensemble methods and tune Random Forest parameters. Performance is evaluated using accuracy, precision, recall and F1-score. LIME and SHAP are used to explain overall feature contributions and individual predictions.</w:t>
      </w:r>
    </w:p>
    <w:p w:rsidR="00A92AFD" w:rsidRDefault="00A92AFD">
      <w:pPr>
        <w:rPr>
          <w:rFonts w:ascii="Times New Roman" w:hAnsi="Times New Roman" w:cs="Times New Roman"/>
          <w:b/>
          <w:sz w:val="28"/>
          <w:szCs w:val="28"/>
        </w:rPr>
      </w:pPr>
      <w:r w:rsidRPr="00A92AFD">
        <w:rPr>
          <w:rFonts w:ascii="Times New Roman" w:hAnsi="Times New Roman" w:cs="Times New Roman"/>
          <w:b/>
          <w:sz w:val="28"/>
          <w:szCs w:val="28"/>
        </w:rPr>
        <w:lastRenderedPageBreak/>
        <w:t xml:space="preserve">Rashid, F., Doyle, B., Han, S. C., &amp; Seneviratne, S. (2024). Phishing URL detection </w:t>
      </w:r>
      <w:proofErr w:type="spellStart"/>
      <w:r w:rsidRPr="00A92AFD">
        <w:rPr>
          <w:rFonts w:ascii="Times New Roman" w:hAnsi="Times New Roman" w:cs="Times New Roman"/>
          <w:b/>
          <w:sz w:val="28"/>
          <w:szCs w:val="28"/>
        </w:rPr>
        <w:t>generalisation</w:t>
      </w:r>
      <w:proofErr w:type="spellEnd"/>
      <w:r w:rsidRPr="00A92AFD">
        <w:rPr>
          <w:rFonts w:ascii="Times New Roman" w:hAnsi="Times New Roman" w:cs="Times New Roman"/>
          <w:b/>
          <w:sz w:val="28"/>
          <w:szCs w:val="28"/>
        </w:rPr>
        <w:t xml:space="preserve"> using unsupervised domain adaptation. </w:t>
      </w:r>
      <w:r w:rsidRPr="00A92AFD">
        <w:rPr>
          <w:rStyle w:val="Emphasis"/>
          <w:rFonts w:ascii="Times New Roman" w:hAnsi="Times New Roman" w:cs="Times New Roman"/>
          <w:b/>
          <w:sz w:val="28"/>
          <w:szCs w:val="28"/>
        </w:rPr>
        <w:t>Computer Networks, 245</w:t>
      </w:r>
      <w:r w:rsidRPr="00A92AFD">
        <w:rPr>
          <w:rFonts w:ascii="Times New Roman" w:hAnsi="Times New Roman" w:cs="Times New Roman"/>
          <w:b/>
          <w:sz w:val="28"/>
          <w:szCs w:val="28"/>
        </w:rPr>
        <w:t xml:space="preserve">, Article 110398. </w:t>
      </w:r>
      <w:hyperlink r:id="rId7" w:history="1">
        <w:r w:rsidRPr="00A92AFD">
          <w:rPr>
            <w:rStyle w:val="Hyperlink"/>
            <w:rFonts w:ascii="Times New Roman" w:hAnsi="Times New Roman" w:cs="Times New Roman"/>
            <w:b/>
            <w:sz w:val="28"/>
            <w:szCs w:val="28"/>
          </w:rPr>
          <w:t>https://doi.org/10.1016/j.comnet.2024.110398</w:t>
        </w:r>
      </w:hyperlink>
    </w:p>
    <w:p w:rsidR="00A92AFD" w:rsidRDefault="00A92AFD">
      <w:pPr>
        <w:rPr>
          <w:rFonts w:ascii="Times New Roman" w:hAnsi="Times New Roman" w:cs="Times New Roman"/>
          <w:b/>
          <w:sz w:val="24"/>
          <w:szCs w:val="24"/>
        </w:rPr>
      </w:pPr>
      <w:r w:rsidRPr="00A92AFD">
        <w:rPr>
          <w:rFonts w:ascii="Times New Roman" w:hAnsi="Times New Roman" w:cs="Times New Roman"/>
          <w:b/>
          <w:sz w:val="24"/>
          <w:szCs w:val="24"/>
        </w:rPr>
        <w:t>Narrative:</w:t>
      </w:r>
    </w:p>
    <w:p w:rsidR="00A92AFD" w:rsidRDefault="00A92AFD">
      <w:r w:rsidRPr="00A92AFD">
        <w:rPr>
          <w:rFonts w:ascii="Times New Roman" w:hAnsi="Times New Roman" w:cs="Times New Roman"/>
          <w:sz w:val="24"/>
          <w:szCs w:val="24"/>
        </w:rPr>
        <w:t>Rashid et al. (2024) examined whether URL-based phishing detectors perform well on datasets different from their training data. They tested four methods across three datasets and found that performance dropped substantially when test data came from another source. Differences in URL features, particularly path length and prefixes, contributed to this decline. To address this problem, they used unsupervised domain adaptation to align feature distributions across datasets without using target labels. This improved F1-scores by an average of 0.06 and by approximately 0.20 in some settings. However, the study focused on cross-dataset generalization rather than directly comparing random splits with registered-domain-separated splits. This distinction supports the proposed investigation of how these splitting strategies affect reported phishing-detection performance on unfamiliar domains</w:t>
      </w:r>
      <w:r>
        <w:t>.</w:t>
      </w:r>
    </w:p>
    <w:p w:rsidR="00A92AFD" w:rsidRDefault="00A92AFD">
      <w:pPr>
        <w:rPr>
          <w:rFonts w:ascii="Times New Roman" w:hAnsi="Times New Roman" w:cs="Times New Roman"/>
          <w:b/>
          <w:sz w:val="24"/>
          <w:szCs w:val="24"/>
        </w:rPr>
      </w:pPr>
      <w:r>
        <w:rPr>
          <w:rFonts w:ascii="Times New Roman" w:hAnsi="Times New Roman" w:cs="Times New Roman"/>
          <w:b/>
          <w:sz w:val="24"/>
          <w:szCs w:val="24"/>
        </w:rPr>
        <w:t>Scope:</w:t>
      </w:r>
    </w:p>
    <w:p w:rsidR="00A92AFD" w:rsidRPr="00A92AFD" w:rsidRDefault="00A92AFD">
      <w:pPr>
        <w:rPr>
          <w:rFonts w:ascii="Times New Roman" w:hAnsi="Times New Roman" w:cs="Times New Roman"/>
          <w:b/>
          <w:sz w:val="24"/>
          <w:szCs w:val="24"/>
        </w:rPr>
      </w:pPr>
      <w:r>
        <w:t>Rashid et al. (2024) examined whether URL-based phishing detectors perform well on datasets different from their training data. They tested four methods across three datasets and found that performance dropped substantially when test data came from another source. Differences in URL features, particularly path length and prefixes, contributed to this decline. To address this problem, they used unsupervised domain adaptation to align feature distributions across datasets without using target labels. This improved F1-scores by an average of 0.06 and by approximately 0.20 in some settings. However, the study focused on cross-dataset generalization rather than directly comparing random splits with registered-domain-separated splits. This distinction supports the proposed investigation of how these splitting strategies affect reported phishing-detection performance on unfamiliar domains.</w:t>
      </w:r>
      <w:bookmarkStart w:id="0" w:name="_GoBack"/>
      <w:bookmarkEnd w:id="0"/>
    </w:p>
    <w:sectPr w:rsidR="00A92AFD" w:rsidRPr="00A92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70"/>
    <w:rsid w:val="0030284D"/>
    <w:rsid w:val="003A736E"/>
    <w:rsid w:val="004D1771"/>
    <w:rsid w:val="00565D55"/>
    <w:rsid w:val="006624E3"/>
    <w:rsid w:val="00724C93"/>
    <w:rsid w:val="007C4849"/>
    <w:rsid w:val="0098210F"/>
    <w:rsid w:val="00997BDC"/>
    <w:rsid w:val="00A663B3"/>
    <w:rsid w:val="00A92AFD"/>
    <w:rsid w:val="00DD43B2"/>
    <w:rsid w:val="00FD1270"/>
    <w:rsid w:val="00FE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FD9A"/>
  <w15:chartTrackingRefBased/>
  <w15:docId w15:val="{F057109B-608F-401D-B768-4CEF628A2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A736E"/>
    <w:rPr>
      <w:i/>
      <w:iCs/>
    </w:rPr>
  </w:style>
  <w:style w:type="character" w:styleId="Hyperlink">
    <w:name w:val="Hyperlink"/>
    <w:basedOn w:val="DefaultParagraphFont"/>
    <w:uiPriority w:val="99"/>
    <w:semiHidden/>
    <w:unhideWhenUsed/>
    <w:rsid w:val="003A73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5077128">
      <w:bodyDiv w:val="1"/>
      <w:marLeft w:val="0"/>
      <w:marRight w:val="0"/>
      <w:marTop w:val="0"/>
      <w:marBottom w:val="0"/>
      <w:divBdr>
        <w:top w:val="none" w:sz="0" w:space="0" w:color="auto"/>
        <w:left w:val="none" w:sz="0" w:space="0" w:color="auto"/>
        <w:bottom w:val="none" w:sz="0" w:space="0" w:color="auto"/>
        <w:right w:val="none" w:sz="0" w:space="0" w:color="auto"/>
      </w:divBdr>
      <w:divsChild>
        <w:div w:id="849947433">
          <w:marLeft w:val="0"/>
          <w:marRight w:val="0"/>
          <w:marTop w:val="0"/>
          <w:marBottom w:val="0"/>
          <w:divBdr>
            <w:top w:val="single" w:sz="2" w:space="0" w:color="auto"/>
            <w:left w:val="single" w:sz="2" w:space="0" w:color="auto"/>
            <w:bottom w:val="single" w:sz="2" w:space="0" w:color="auto"/>
            <w:right w:val="single" w:sz="2" w:space="0" w:color="auto"/>
          </w:divBdr>
          <w:divsChild>
            <w:div w:id="24334536">
              <w:marLeft w:val="0"/>
              <w:marRight w:val="0"/>
              <w:marTop w:val="0"/>
              <w:marBottom w:val="0"/>
              <w:divBdr>
                <w:top w:val="single" w:sz="2" w:space="0" w:color="auto"/>
                <w:left w:val="single" w:sz="2" w:space="0" w:color="auto"/>
                <w:bottom w:val="single" w:sz="2" w:space="0" w:color="auto"/>
                <w:right w:val="single" w:sz="2" w:space="0" w:color="auto"/>
              </w:divBdr>
              <w:divsChild>
                <w:div w:id="1416587822">
                  <w:marLeft w:val="0"/>
                  <w:marRight w:val="0"/>
                  <w:marTop w:val="0"/>
                  <w:marBottom w:val="0"/>
                  <w:divBdr>
                    <w:top w:val="single" w:sz="2" w:space="0" w:color="auto"/>
                    <w:left w:val="single" w:sz="2" w:space="0" w:color="auto"/>
                    <w:bottom w:val="single" w:sz="2" w:space="0" w:color="auto"/>
                    <w:right w:val="single" w:sz="2" w:space="0" w:color="auto"/>
                  </w:divBdr>
                  <w:divsChild>
                    <w:div w:id="224880573">
                      <w:marLeft w:val="0"/>
                      <w:marRight w:val="0"/>
                      <w:marTop w:val="0"/>
                      <w:marBottom w:val="0"/>
                      <w:divBdr>
                        <w:top w:val="single" w:sz="2" w:space="0" w:color="auto"/>
                        <w:left w:val="single" w:sz="2" w:space="0" w:color="auto"/>
                        <w:bottom w:val="single" w:sz="2" w:space="0" w:color="auto"/>
                        <w:right w:val="single" w:sz="2" w:space="0" w:color="auto"/>
                      </w:divBdr>
                      <w:divsChild>
                        <w:div w:id="1280337634">
                          <w:marLeft w:val="0"/>
                          <w:marRight w:val="0"/>
                          <w:marTop w:val="0"/>
                          <w:marBottom w:val="0"/>
                          <w:divBdr>
                            <w:top w:val="single" w:sz="2" w:space="0" w:color="auto"/>
                            <w:left w:val="single" w:sz="2" w:space="0" w:color="auto"/>
                            <w:bottom w:val="single" w:sz="2" w:space="0" w:color="auto"/>
                            <w:right w:val="single" w:sz="2" w:space="0" w:color="auto"/>
                          </w:divBdr>
                          <w:divsChild>
                            <w:div w:id="1380587120">
                              <w:marLeft w:val="0"/>
                              <w:marRight w:val="0"/>
                              <w:marTop w:val="0"/>
                              <w:marBottom w:val="0"/>
                              <w:divBdr>
                                <w:top w:val="single" w:sz="2" w:space="0" w:color="auto"/>
                                <w:left w:val="single" w:sz="2" w:space="0" w:color="auto"/>
                                <w:bottom w:val="single" w:sz="2" w:space="0" w:color="auto"/>
                                <w:right w:val="single" w:sz="2" w:space="0" w:color="auto"/>
                              </w:divBdr>
                              <w:divsChild>
                                <w:div w:id="1913545884">
                                  <w:marLeft w:val="0"/>
                                  <w:marRight w:val="0"/>
                                  <w:marTop w:val="0"/>
                                  <w:marBottom w:val="0"/>
                                  <w:divBdr>
                                    <w:top w:val="single" w:sz="2" w:space="0" w:color="auto"/>
                                    <w:left w:val="single" w:sz="2" w:space="0" w:color="auto"/>
                                    <w:bottom w:val="single" w:sz="2" w:space="0" w:color="auto"/>
                                    <w:right w:val="single" w:sz="2" w:space="0" w:color="auto"/>
                                  </w:divBdr>
                                  <w:divsChild>
                                    <w:div w:id="1156456239">
                                      <w:marLeft w:val="0"/>
                                      <w:marRight w:val="0"/>
                                      <w:marTop w:val="0"/>
                                      <w:marBottom w:val="0"/>
                                      <w:divBdr>
                                        <w:top w:val="single" w:sz="2" w:space="0" w:color="auto"/>
                                        <w:left w:val="single" w:sz="2" w:space="0" w:color="auto"/>
                                        <w:bottom w:val="single" w:sz="2" w:space="0" w:color="auto"/>
                                        <w:right w:val="single" w:sz="2" w:space="0" w:color="auto"/>
                                      </w:divBdr>
                                      <w:divsChild>
                                        <w:div w:id="2003850564">
                                          <w:marLeft w:val="0"/>
                                          <w:marRight w:val="0"/>
                                          <w:marTop w:val="0"/>
                                          <w:marBottom w:val="0"/>
                                          <w:divBdr>
                                            <w:top w:val="single" w:sz="2" w:space="0" w:color="auto"/>
                                            <w:left w:val="single" w:sz="2" w:space="0" w:color="auto"/>
                                            <w:bottom w:val="single" w:sz="2" w:space="0" w:color="auto"/>
                                            <w:right w:val="single" w:sz="2" w:space="0" w:color="auto"/>
                                          </w:divBdr>
                                          <w:divsChild>
                                            <w:div w:id="1894661024">
                                              <w:marLeft w:val="0"/>
                                              <w:marRight w:val="0"/>
                                              <w:marTop w:val="0"/>
                                              <w:marBottom w:val="0"/>
                                              <w:divBdr>
                                                <w:top w:val="single" w:sz="2" w:space="0" w:color="auto"/>
                                                <w:left w:val="single" w:sz="2" w:space="0" w:color="auto"/>
                                                <w:bottom w:val="single" w:sz="2" w:space="0" w:color="auto"/>
                                                <w:right w:val="single" w:sz="2" w:space="0" w:color="auto"/>
                                              </w:divBdr>
                                              <w:divsChild>
                                                <w:div w:id="20435530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38851073">
          <w:marLeft w:val="0"/>
          <w:marRight w:val="0"/>
          <w:marTop w:val="0"/>
          <w:marBottom w:val="0"/>
          <w:divBdr>
            <w:top w:val="single" w:sz="2" w:space="0" w:color="auto"/>
            <w:left w:val="single" w:sz="2" w:space="0" w:color="auto"/>
            <w:bottom w:val="single" w:sz="2" w:space="0" w:color="auto"/>
            <w:right w:val="single" w:sz="2" w:space="0" w:color="auto"/>
          </w:divBdr>
          <w:divsChild>
            <w:div w:id="1433744751">
              <w:marLeft w:val="0"/>
              <w:marRight w:val="0"/>
              <w:marTop w:val="0"/>
              <w:marBottom w:val="0"/>
              <w:divBdr>
                <w:top w:val="single" w:sz="2" w:space="0" w:color="auto"/>
                <w:left w:val="single" w:sz="2" w:space="0" w:color="auto"/>
                <w:bottom w:val="single" w:sz="2" w:space="0" w:color="auto"/>
                <w:right w:val="single" w:sz="2" w:space="0" w:color="auto"/>
              </w:divBdr>
              <w:divsChild>
                <w:div w:id="1668899238">
                  <w:marLeft w:val="0"/>
                  <w:marRight w:val="0"/>
                  <w:marTop w:val="0"/>
                  <w:marBottom w:val="0"/>
                  <w:divBdr>
                    <w:top w:val="single" w:sz="2" w:space="0" w:color="auto"/>
                    <w:left w:val="single" w:sz="2" w:space="0" w:color="auto"/>
                    <w:bottom w:val="single" w:sz="2" w:space="0" w:color="auto"/>
                    <w:right w:val="single" w:sz="2" w:space="0" w:color="auto"/>
                  </w:divBdr>
                  <w:divsChild>
                    <w:div w:id="1511292843">
                      <w:marLeft w:val="0"/>
                      <w:marRight w:val="0"/>
                      <w:marTop w:val="0"/>
                      <w:marBottom w:val="0"/>
                      <w:divBdr>
                        <w:top w:val="single" w:sz="2" w:space="0" w:color="auto"/>
                        <w:left w:val="single" w:sz="2" w:space="0" w:color="auto"/>
                        <w:bottom w:val="single" w:sz="2" w:space="0" w:color="auto"/>
                        <w:right w:val="single" w:sz="2" w:space="0" w:color="auto"/>
                      </w:divBdr>
                      <w:divsChild>
                        <w:div w:id="1781533442">
                          <w:marLeft w:val="0"/>
                          <w:marRight w:val="0"/>
                          <w:marTop w:val="0"/>
                          <w:marBottom w:val="0"/>
                          <w:divBdr>
                            <w:top w:val="single" w:sz="2" w:space="0" w:color="auto"/>
                            <w:left w:val="single" w:sz="2" w:space="0" w:color="auto"/>
                            <w:bottom w:val="single" w:sz="2" w:space="0" w:color="auto"/>
                            <w:right w:val="single" w:sz="2" w:space="0" w:color="auto"/>
                          </w:divBdr>
                          <w:divsChild>
                            <w:div w:id="827092312">
                              <w:marLeft w:val="0"/>
                              <w:marRight w:val="0"/>
                              <w:marTop w:val="0"/>
                              <w:marBottom w:val="0"/>
                              <w:divBdr>
                                <w:top w:val="single" w:sz="2" w:space="0" w:color="auto"/>
                                <w:left w:val="single" w:sz="2" w:space="0" w:color="auto"/>
                                <w:bottom w:val="single" w:sz="2" w:space="0" w:color="auto"/>
                                <w:right w:val="single" w:sz="2" w:space="0" w:color="auto"/>
                              </w:divBdr>
                              <w:divsChild>
                                <w:div w:id="1242527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16/j.comnet.2024.110398?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9/IC3ECSBHI63591.2025.10990503" TargetMode="External"/><Relationship Id="rId5" Type="http://schemas.openxmlformats.org/officeDocument/2006/relationships/hyperlink" Target="https://doi.org/10.1038/s41598-026-35655-7" TargetMode="External"/><Relationship Id="rId4" Type="http://schemas.openxmlformats.org/officeDocument/2006/relationships/hyperlink" Target="https://doi.org/10.3390/app13241326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2026-10-24T04:50:00Z</dcterms:created>
  <dcterms:modified xsi:type="dcterms:W3CDTF">2026-10-25T13:53:00Z</dcterms:modified>
</cp:coreProperties>
</file>