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BusMate Business Intelligence Report</w:t>
      </w:r>
    </w:p>
    <w:p>
      <w:r>
        <w:t>Generated on January 02, 2026</w:t>
      </w:r>
    </w:p>
    <w:p>
      <w:pPr>
        <w:pStyle w:val="Heading2"/>
      </w:pPr>
      <w:r>
        <w:t>Executive Summary</w:t>
      </w:r>
    </w:p>
    <w:p>
      <w:r>
        <w:t>This report analyzes BusMate ticketing data to provide actionable business intelligence insights for management decision-making.</w:t>
      </w:r>
    </w:p>
    <w:p>
      <w:pPr>
        <w:pStyle w:val="Heading2"/>
      </w:pPr>
      <w:r>
        <w:t>Operational Overview</w:t>
      </w:r>
    </w:p>
    <w:p>
      <w:r>
        <w:t>A total of 2 trips were recorded, carrying 108 passengers and generating ₱0.00 in revenue. Average revenue per trip: ₱0.00.</w:t>
      </w:r>
    </w:p>
    <w:p>
      <w:pPr>
        <w:pStyle w:val="Heading2"/>
      </w:pPr>
      <w:r>
        <w:t>Route &amp; Demand Analysis</w:t>
      </w:r>
    </w:p>
    <w:p>
      <w:r>
        <w:t>The most profitable route is N/A, while the busiest route is regular → 3. Peak demand occurs at N/A.</w:t>
      </w:r>
    </w:p>
    <w:p>
      <w:pPr>
        <w:pStyle w:val="Heading2"/>
      </w:pPr>
      <w:r>
        <w:t>Recommendations</w:t>
      </w:r>
    </w:p>
    <w:p>
      <w:r>
        <w:t>Management is advised to allocate more buses during peak hours and prioritize high-performing routes to maximize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