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D004" w14:textId="0F0F20B4" w:rsidR="00F616E1" w:rsidRDefault="00F616E1"/>
    <w:p w14:paraId="5A4D76C6" w14:textId="77777777" w:rsidR="002F7C0C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68D27C0B" w14:textId="77777777" w:rsidR="002F7C0C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Video 6 service workers –</w:t>
      </w:r>
    </w:p>
    <w:p w14:paraId="6DEDA456" w14:textId="234663FF" w:rsidR="002F7C0C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hyperlink r:id="rId4" w:tgtFrame="_blank" w:history="1">
        <w:r>
          <w:rPr>
            <w:rStyle w:val="Hyperlink"/>
            <w:rFonts w:ascii="Calibri" w:hAnsi="Calibri" w:cs="Calibri"/>
            <w:color w:val="0563C1"/>
          </w:rPr>
          <w:t>https://www.youtube.com/watch?v=jy6hX48pRHw</w:t>
        </w:r>
      </w:hyperlink>
    </w:p>
    <w:p w14:paraId="5E77005B" w14:textId="5BCCA68C" w:rsidR="00D06195" w:rsidRDefault="00D06195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noProof/>
        </w:rPr>
        <w:drawing>
          <wp:inline distT="0" distB="0" distL="0" distR="0" wp14:anchorId="551E3CA9" wp14:editId="323C2AA8">
            <wp:extent cx="4419600" cy="281178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5820" w14:textId="77777777" w:rsidR="002F7C0C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 beating heart of progressive web apps</w:t>
      </w:r>
    </w:p>
    <w:p w14:paraId="642F9838" w14:textId="77777777" w:rsidR="002F7C0C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Load content off line</w:t>
      </w:r>
    </w:p>
    <w:p w14:paraId="10EF78F5" w14:textId="77777777" w:rsidR="002F7C0C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use </w:t>
      </w:r>
      <w:proofErr w:type="spellStart"/>
      <w:r>
        <w:rPr>
          <w:rFonts w:ascii="Calibri" w:hAnsi="Calibri" w:cs="Calibri"/>
          <w:color w:val="222222"/>
        </w:rPr>
        <w:t>backbround</w:t>
      </w:r>
      <w:proofErr w:type="spellEnd"/>
      <w:r>
        <w:rPr>
          <w:rFonts w:ascii="Calibri" w:hAnsi="Calibri" w:cs="Calibri"/>
          <w:color w:val="222222"/>
        </w:rPr>
        <w:t xml:space="preserve"> sync</w:t>
      </w:r>
    </w:p>
    <w:p w14:paraId="4E0015F6" w14:textId="77777777" w:rsidR="002F7C0C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use push notifications</w:t>
      </w:r>
    </w:p>
    <w:p w14:paraId="745758BA" w14:textId="0B991B0A" w:rsidR="002F7C0C" w:rsidRPr="00025253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aps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55F3DA05" w14:textId="7BCA9F29" w:rsidR="002F7C0C" w:rsidRDefault="002F7C0C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Service workers are just </w:t>
      </w:r>
      <w:proofErr w:type="spellStart"/>
      <w:r>
        <w:rPr>
          <w:rFonts w:ascii="Calibri" w:hAnsi="Calibri" w:cs="Calibri"/>
          <w:color w:val="222222"/>
        </w:rPr>
        <w:t>javascript</w:t>
      </w:r>
      <w:proofErr w:type="spellEnd"/>
      <w:r>
        <w:rPr>
          <w:rFonts w:ascii="Calibri" w:hAnsi="Calibri" w:cs="Calibri"/>
          <w:color w:val="222222"/>
        </w:rPr>
        <w:t xml:space="preserve"> files.</w:t>
      </w:r>
    </w:p>
    <w:p w14:paraId="2748D0CC" w14:textId="14814623" w:rsidR="00025253" w:rsidRDefault="00025253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noProof/>
        </w:rPr>
        <w:drawing>
          <wp:inline distT="0" distB="0" distL="0" distR="0" wp14:anchorId="3E6C6C05" wp14:editId="1E450F84">
            <wp:extent cx="3886200" cy="184404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C302" w14:textId="3891B9D0" w:rsidR="00025253" w:rsidRDefault="00025253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noProof/>
        </w:rPr>
        <w:lastRenderedPageBreak/>
        <w:drawing>
          <wp:inline distT="0" distB="0" distL="0" distR="0" wp14:anchorId="2C95A0C2" wp14:editId="56BAB4ED">
            <wp:extent cx="3771900" cy="19202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445E" w14:textId="7857C8D3" w:rsidR="00025253" w:rsidRDefault="00025253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Run in background and handle app like functionality like fetch requests and push notifications – listen for the events .</w:t>
      </w:r>
    </w:p>
    <w:p w14:paraId="5AC02DE7" w14:textId="051C32FA" w:rsidR="00025253" w:rsidRPr="00025253" w:rsidRDefault="00025253" w:rsidP="002F7C0C">
      <w:pPr>
        <w:shd w:val="clear" w:color="auto" w:fill="FFFFFF"/>
        <w:spacing w:line="235" w:lineRule="atLeast"/>
        <w:rPr>
          <w:rFonts w:ascii="Calibri" w:hAnsi="Calibri" w:cs="Calibri"/>
          <w:b/>
          <w:bCs/>
          <w:color w:val="222222"/>
          <w:sz w:val="28"/>
          <w:szCs w:val="28"/>
        </w:rPr>
      </w:pPr>
      <w:r w:rsidRPr="00025253">
        <w:rPr>
          <w:rFonts w:ascii="Calibri" w:hAnsi="Calibri" w:cs="Calibri"/>
          <w:b/>
          <w:bCs/>
          <w:color w:val="222222"/>
          <w:sz w:val="28"/>
          <w:szCs w:val="28"/>
        </w:rPr>
        <w:t>They run on a separate thread and do not have access to the DOM</w:t>
      </w:r>
      <w:r>
        <w:rPr>
          <w:rFonts w:ascii="Calibri" w:hAnsi="Calibri" w:cs="Calibri"/>
          <w:b/>
          <w:bCs/>
          <w:color w:val="222222"/>
          <w:sz w:val="28"/>
          <w:szCs w:val="28"/>
        </w:rPr>
        <w:t xml:space="preserve">.  They listen for events and react to them. </w:t>
      </w:r>
    </w:p>
    <w:p w14:paraId="638A44D8" w14:textId="364DCE67" w:rsidR="00025253" w:rsidRDefault="00025253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noProof/>
        </w:rPr>
        <w:drawing>
          <wp:inline distT="0" distB="0" distL="0" distR="0" wp14:anchorId="269AB42B" wp14:editId="38B7D5A9">
            <wp:extent cx="5943600" cy="124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D46" w14:textId="72F0095E" w:rsidR="005F4C63" w:rsidRDefault="005F4C63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They also listen to lifecycle events </w:t>
      </w:r>
    </w:p>
    <w:p w14:paraId="4B211C1C" w14:textId="77777777" w:rsidR="00025253" w:rsidRDefault="00025253" w:rsidP="002F7C0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</w:p>
    <w:p w14:paraId="5266607F" w14:textId="77777777" w:rsidR="002F7C0C" w:rsidRDefault="002F7C0C"/>
    <w:sectPr w:rsidR="002F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0C"/>
    <w:rsid w:val="00025253"/>
    <w:rsid w:val="002F7C0C"/>
    <w:rsid w:val="005F4C63"/>
    <w:rsid w:val="00D06195"/>
    <w:rsid w:val="00F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461C"/>
  <w15:chartTrackingRefBased/>
  <w15:docId w15:val="{60040DEA-F910-4BCA-B49D-E5A1FBE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y6hX48pRH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4</cp:revision>
  <dcterms:created xsi:type="dcterms:W3CDTF">2020-10-26T00:50:00Z</dcterms:created>
  <dcterms:modified xsi:type="dcterms:W3CDTF">2020-10-26T00:58:00Z</dcterms:modified>
</cp:coreProperties>
</file>