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Lab Experiment- Introduction to RISCV Assembly Programming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The objective of this lab is to gain practical experience in writing RISC-V assembly code, running it on Spike, and using Spike's debugging features.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RISC-V GNU Toolchain (riscv64-unknown-elf-gcc, riscv64-unknown-elf-as)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Spike RISC-V ISA Simulator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editor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codes: sample_src.S, linker.ld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Task 1: Installing spike and riscv toolchain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the riscv toolchain</w:t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sudo apt-get install gcc-riscv64-unknown-elf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bash script to download and install spike</w:t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ptos" w:cs="Aptos" w:eastAsia="Aptos" w:hAnsi="Apto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24"/>
                <w:szCs w:val="24"/>
                <w:rtl w:val="0"/>
              </w:rPr>
              <w:t xml:space="preserve">sudo apt-get install device-tree-compiler libboost-regex-dev libboost-system-dev</w:t>
            </w:r>
          </w:p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24"/>
                <w:szCs w:val="24"/>
                <w:rtl w:val="0"/>
              </w:rPr>
              <w:t xml:space="preserve">git clone https://github.com/riscv/riscv-isa-sim.git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ptos" w:cs="Aptos" w:eastAsia="Aptos" w:hAnsi="Apto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24"/>
                <w:szCs w:val="24"/>
                <w:rtl w:val="0"/>
              </w:rPr>
              <w:t xml:space="preserve">cd riscv-isa-sim</w:t>
            </w:r>
          </w:p>
          <w:p w:rsidR="00000000" w:rsidDel="00000000" w:rsidP="00000000" w:rsidRDefault="00000000" w:rsidRPr="00000000" w14:paraId="00000011">
            <w:pPr>
              <w:rPr>
                <w:rFonts w:ascii="Aptos" w:cs="Aptos" w:eastAsia="Aptos" w:hAnsi="Apto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24"/>
                <w:szCs w:val="24"/>
                <w:rtl w:val="0"/>
              </w:rPr>
              <w:t xml:space="preserve">mkdir build</w:t>
            </w:r>
          </w:p>
          <w:p w:rsidR="00000000" w:rsidDel="00000000" w:rsidP="00000000" w:rsidRDefault="00000000" w:rsidRPr="00000000" w14:paraId="00000012">
            <w:pPr>
              <w:rPr>
                <w:rFonts w:ascii="Aptos" w:cs="Aptos" w:eastAsia="Aptos" w:hAnsi="Apto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24"/>
                <w:szCs w:val="24"/>
                <w:rtl w:val="0"/>
              </w:rPr>
              <w:t xml:space="preserve">cd build</w:t>
            </w:r>
          </w:p>
          <w:p w:rsidR="00000000" w:rsidDel="00000000" w:rsidP="00000000" w:rsidRDefault="00000000" w:rsidRPr="00000000" w14:paraId="00000013">
            <w:pPr>
              <w:rPr>
                <w:rFonts w:ascii="Aptos" w:cs="Aptos" w:eastAsia="Aptos" w:hAnsi="Apto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24"/>
                <w:szCs w:val="24"/>
                <w:rtl w:val="0"/>
              </w:rPr>
              <w:t xml:space="preserve">../configure --prefix=/opt/riscv</w:t>
            </w:r>
          </w:p>
          <w:p w:rsidR="00000000" w:rsidDel="00000000" w:rsidP="00000000" w:rsidRDefault="00000000" w:rsidRPr="00000000" w14:paraId="00000014">
            <w:pPr>
              <w:rPr>
                <w:rFonts w:ascii="Aptos" w:cs="Aptos" w:eastAsia="Aptos" w:hAnsi="Apto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24"/>
                <w:szCs w:val="24"/>
                <w:rtl w:val="0"/>
              </w:rPr>
              <w:t xml:space="preserve">make</w:t>
            </w:r>
          </w:p>
          <w:p w:rsidR="00000000" w:rsidDel="00000000" w:rsidP="00000000" w:rsidRDefault="00000000" w:rsidRPr="00000000" w14:paraId="00000015">
            <w:pPr>
              <w:rPr>
                <w:rFonts w:ascii="Aptos" w:cs="Aptos" w:eastAsia="Aptos" w:hAnsi="Apto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color w:val="000000"/>
                <w:sz w:val="24"/>
                <w:szCs w:val="24"/>
                <w:rtl w:val="0"/>
              </w:rPr>
              <w:t xml:space="preserve">sudo make install</w:t>
            </w:r>
          </w:p>
        </w:tc>
      </w:tr>
    </w:tbl>
    <w:p w:rsidR="00000000" w:rsidDel="00000000" w:rsidP="00000000" w:rsidRDefault="00000000" w:rsidRPr="00000000" w14:paraId="00000016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spike to the environment path by writing the following script (update path according to your machine)</w:t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ptos" w:cs="Aptos" w:eastAsia="Aptos" w:hAnsi="Aptos"/>
                <w:color w:val="d19a66"/>
                <w:sz w:val="24"/>
                <w:szCs w:val="24"/>
                <w:rtl w:val="0"/>
              </w:rPr>
              <w:t xml:space="preserve">export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color w:val="d19a66"/>
                <w:sz w:val="24"/>
                <w:szCs w:val="24"/>
                <w:rtl w:val="0"/>
              </w:rPr>
              <w:t xml:space="preserve">PATH</w:t>
            </w:r>
            <w:r w:rsidDel="00000000" w:rsidR="00000000" w:rsidRPr="00000000">
              <w:rPr>
                <w:rFonts w:ascii="Aptos" w:cs="Aptos" w:eastAsia="Aptos" w:hAnsi="Aptos"/>
                <w:color w:val="61afef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Aptos" w:cs="Aptos" w:eastAsia="Aptos" w:hAnsi="Aptos"/>
                <w:color w:val="d19a66"/>
                <w:sz w:val="24"/>
                <w:szCs w:val="24"/>
                <w:rtl w:val="0"/>
              </w:rPr>
              <w:t xml:space="preserve">$PATH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:/opt/riscv/bin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Task 2: Running a basic example on Spike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linker script: Create a file named “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link.ld”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 following content:</w:t>
      </w:r>
    </w:p>
    <w:tbl>
      <w:tblPr>
        <w:tblStyle w:val="Table4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OUTPUT_ARCH( "riscv" )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ENTRY( _start )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. = 0x80000000;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.text : { *(.text) }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.data : { *(.data) }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.bss : { *(.bss) }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.tohost : { *(.tohost) }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This script tells the linker to place your code starting at address 0x80000000, which is a valid starting address for Spike.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assembly file with name “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example.S”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write the following content</w:t>
      </w:r>
    </w:p>
    <w:tbl>
      <w:tblPr>
        <w:tblStyle w:val="Table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.global _start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.section .text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_start: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# </w:t>
            </w:r>
            <w:r w:rsidDel="00000000" w:rsidR="00000000" w:rsidRPr="00000000">
              <w:rPr>
                <w:b w:val="1"/>
                <w:rtl w:val="0"/>
              </w:rPr>
              <w:t xml:space="preserve">Any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li a0, 0 # Initialize counter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   li a1, 10 # Set maximum count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loop: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    addi a0, a0, 1 # Increment counter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    blt a0, a1, loop  # Loop if counter &lt; max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# Code to exit for Spike (DONT REMOVE IT)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li t0, 1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la t1, tohost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sd t0, (t1)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# Loop forever if spike does not exit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1:  j 1b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.section .tohost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.align 3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tohost: .dword 0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fromhost: .dword 0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Assemble and link your code: Use these commands to assemble and link your code with the new linker script:</w:t>
      </w:r>
    </w:p>
    <w:tbl>
      <w:tblPr>
        <w:tblStyle w:val="Table6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riscv64-unknown-elf-as -o example.o example.s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riscv64-unknown-elf-ld -T link.ld -o example example.o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your code with Spike:</w:t>
      </w:r>
    </w:p>
    <w:tbl>
      <w:tblPr>
        <w:tblStyle w:val="Table7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spike example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debugging</w:t>
      </w:r>
    </w:p>
    <w:tbl>
      <w:tblPr>
        <w:tblStyle w:val="Table8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spike -d example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you may use the following command to see the result too:</w:t>
      </w:r>
    </w:p>
    <w:tbl>
      <w:tblPr>
        <w:tblStyle w:val="Table9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spike -d –log-commits example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then use debugging commands like:</w:t>
      </w:r>
    </w:p>
    <w:tbl>
      <w:tblPr>
        <w:tblStyle w:val="Table1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(spike) until pc 0x80000000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(spike) r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(spike) s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(spike) mem 0x80000000 +32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want to use HTIF for output, modify your code like this:</w:t>
      </w:r>
    </w:p>
    <w:tbl>
      <w:tblPr>
        <w:tblStyle w:val="Table1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.global _start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.section .text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_start: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li t0, 0x10000000  # HTIF base address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la t1, message     # Load address of message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print_loop: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lb t2, (t1)        # Load byte from message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beqz t2, done      # If byte is zero, exit loop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sw t2, 0(t0)       # Write byte to HTIF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addi t1, t1, 1     # Move to next byte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j print_loop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done: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# Signal test pass to Spike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li t0, 1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la t1, tohost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sd t0, (t1)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# Loop forever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1:  j 1b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.section .data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message: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.string "Hello, World!\n"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.section .tohost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.align 3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tohost: .dword 0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fromhost: .dword 0</w:t>
            </w:r>
          </w:p>
        </w:tc>
      </w:tr>
    </w:tbl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For each exercise in this lab manual, follow these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your RISC-V assembly code using the provided template.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Makefile to assemble, link, and run your code.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 your code using Spike when necessary.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your work using the Makefile.</w:t>
      </w:r>
    </w:p>
    <w:p w:rsidR="00000000" w:rsidDel="00000000" w:rsidP="00000000" w:rsidRDefault="00000000" w:rsidRPr="00000000" w14:paraId="00000077">
      <w:pPr>
        <w:spacing w:after="0" w:before="0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MakeFile for this exercise can be defined as follows:</w:t>
      </w:r>
    </w:p>
    <w:tbl>
      <w:tblPr>
        <w:tblStyle w:val="Table1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# Makefile for RISC-V Assembly Exercises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# Compiler and emulator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AS = riscv64-unknown-elf-as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LD = riscv64-unknown-elf-ld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SPIKE = spike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# Default target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all: $(PROG)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# Rule to assemble and link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$(PROG): $(PROG).s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$(AS) -o $(PROG).o $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$(LD) -T linker.ld -o $@ $(PROG).o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# Rule to run with Spike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run: $(PROG)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$(SPIKE) $(PROG)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# Rule to debug with Spike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debug: $(PROG)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$(SPIKE) -d –log-commits $(PROG)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# Clean 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clean: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rm -f *.o $(PROG)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4"/>
                <w:szCs w:val="24"/>
                <w:rtl w:val="0"/>
              </w:rPr>
              <w:t xml:space="preserve">.PHONY: all run debug clean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Style w:val="Heading2"/>
        <w:rPr/>
      </w:pPr>
      <w:r w:rsidDel="00000000" w:rsidR="00000000" w:rsidRPr="00000000">
        <w:rPr>
          <w:rtl w:val="0"/>
        </w:rPr>
        <w:t xml:space="preserve">Problems: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program to calculate the absolute difference between two numbers.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function to count the number of set bits in a 32-bit word.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program to calculate the factorial of a number.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 program to reverse an array in-place.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an insertion sort algorithm for sorting an array.</w:t>
      </w:r>
    </w:p>
    <w:p w:rsidR="00000000" w:rsidDel="00000000" w:rsidP="00000000" w:rsidRDefault="00000000" w:rsidRPr="00000000" w14:paraId="0000009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assembly program for restoring division algorithm in RISC-V assembly language.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toolchain to build the assembly file from your C file.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the two assembly files. Which is more optimized?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both on spike and see their working.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assembly program for setting or clearing any bit in a 32-bit number in RISC-V assembly language.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code for the same purpose.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toolchain to build the assembly file from your C file.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the two assembly files. Which is more optimized?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both on spike and see their working.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assembly program for non-restoring 32-bit unsigned division in RISC-V assembly language.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 code for the same purpose.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toolchain to build the assembly file from your C file.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the two assembly files. Which is more optimized?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both on spike and see their working</w:t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156082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156082"/>
        <w:sz w:val="24"/>
        <w:szCs w:val="24"/>
        <w:u w:val="none"/>
        <w:shd w:fill="auto" w:val="clear"/>
        <w:vertAlign w:val="baseline"/>
        <w:rtl w:val="0"/>
      </w:rPr>
      <w:t xml:space="preserve">Setting Up the Environment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5722620</wp:posOffset>
          </wp:positionH>
          <wp:positionV relativeFrom="paragraph">
            <wp:posOffset>-224153</wp:posOffset>
          </wp:positionV>
          <wp:extent cx="739140" cy="429260"/>
          <wp:effectExtent b="0" l="0" r="0" t="0"/>
          <wp:wrapNone/>
          <wp:docPr descr="A group of logos with text&#10;&#10;Description automatically generated" id="1703294464" name="image1.png"/>
          <a:graphic>
            <a:graphicData uri="http://schemas.openxmlformats.org/drawingml/2006/picture">
              <pic:pic>
                <pic:nvPicPr>
                  <pic:cNvPr descr="A group of logos with text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4292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spacing w:line="264" w:lineRule="auto"/>
      <w:rPr/>
    </w:pPr>
    <w:r w:rsidDel="00000000" w:rsidR="00000000" w:rsidRPr="00000000">
      <w:rPr>
        <w:color w:val="156082"/>
        <w:sz w:val="20"/>
        <w:szCs w:val="20"/>
        <w:rtl w:val="0"/>
      </w:rPr>
      <w:t xml:space="preserve">Digital Design and Verification Training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5722620</wp:posOffset>
          </wp:positionH>
          <wp:positionV relativeFrom="paragraph">
            <wp:posOffset>-175259</wp:posOffset>
          </wp:positionV>
          <wp:extent cx="739140" cy="429260"/>
          <wp:effectExtent b="0" l="0" r="0" t="0"/>
          <wp:wrapNone/>
          <wp:docPr id="170329446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4292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234B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234B1"/>
  </w:style>
  <w:style w:type="paragraph" w:styleId="Footer">
    <w:name w:val="footer"/>
    <w:basedOn w:val="Normal"/>
    <w:link w:val="FooterChar"/>
    <w:uiPriority w:val="99"/>
    <w:unhideWhenUsed w:val="1"/>
    <w:rsid w:val="00D234B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234B1"/>
  </w:style>
  <w:style w:type="paragraph" w:styleId="paragraph" w:customStyle="1">
    <w:name w:val="paragraph"/>
    <w:basedOn w:val="Normal"/>
    <w:rsid w:val="00465C8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normaltextrun" w:customStyle="1">
    <w:name w:val="normaltextrun"/>
    <w:basedOn w:val="DefaultParagraphFont"/>
    <w:rsid w:val="00465C85"/>
  </w:style>
  <w:style w:type="character" w:styleId="eop" w:customStyle="1">
    <w:name w:val="eop"/>
    <w:basedOn w:val="DefaultParagraphFont"/>
    <w:rsid w:val="00465C85"/>
  </w:style>
  <w:style w:type="paragraph" w:styleId="HTMLPreformatted">
    <w:name w:val="HTML Preformatted"/>
    <w:basedOn w:val="Normal"/>
    <w:link w:val="HTMLPreformattedChar"/>
    <w:uiPriority w:val="99"/>
    <w:unhideWhenUsed w:val="1"/>
    <w:rsid w:val="00673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73263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73263"/>
    <w:rPr>
      <w:rFonts w:ascii="Courier New" w:cs="Courier New" w:eastAsia="Times New Roman" w:hAnsi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E1EB0"/>
    <w:rPr>
      <w:color w:val="605e5c"/>
      <w:shd w:color="auto" w:fill="e1dfdd" w:val="clear"/>
    </w:rPr>
  </w:style>
  <w:style w:type="character" w:styleId="token" w:customStyle="1">
    <w:name w:val="token"/>
    <w:basedOn w:val="DefaultParagraphFont"/>
    <w:rsid w:val="00744D93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pIA6OtCreqZDdZxx2qyd4ijLjg==">CgMxLjA4AHIhMWJFTWdPdWl5VWRaVm0ycjQ4dEV1cHJ4bVdBeVBYMFR1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2024-06-28T10:28:00.0000000Z</dcterms:created>
  <dc:creator>Meds Electrical Lab</dc:creator>
</cp:coreProperties>
</file>