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56"/>
        </w:rPr>
        <w:t>AFFINITY</w:t>
      </w:r>
    </w:p>
    <w:p>
      <w:pPr>
        <w:jc w:val="center"/>
      </w:pPr>
      <w:r>
        <w:rPr>
          <w:i/>
          <w:color w:val="4B5563"/>
          <w:sz w:val="26"/>
        </w:rPr>
        <w:t>Manuel d'Utilisation Officiel — Moteur d'Affinités Électives</w:t>
        <w:br/>
        <w:t>Guide Pratique, Éthique Relationnelle &amp; Parcours Membre</w:t>
      </w:r>
    </w:p>
    <w:p>
      <w:pPr>
        <w:jc w:val="center"/>
      </w:pPr>
      <w:r>
        <w:rPr>
          <w:color w:val="6B7280"/>
          <w:sz w:val="20"/>
        </w:rPr>
        <w:t>Auteur : M. André ROGER  |  Version 2.0 (Mise à jour Septembre 2026)  |  Application Web &amp; Mobile</w:t>
      </w:r>
    </w:p>
    <w:p/>
    <w:tbl>
      <w:tblPr>
        <w:tblW w:type="auto" w:w="0"/>
        <w:jc w:val="center"/>
        <w:tblLook w:firstColumn="1" w:firstRow="1" w:lastColumn="0" w:lastRow="0" w:noHBand="0" w:noVBand="1" w:val="04A0"/>
      </w:tblPr>
      <w:tblGrid>
        <w:gridCol w:w="9360"/>
      </w:tblGrid>
      <w:tr>
        <w:tc>
          <w:tcPr>
            <w:tcW w:type="dxa" w:w="9360"/>
            <w:shd w:val="clear" w:color="auto" w:fill="F8FAFC"/>
          </w:tcPr>
          <w:p>
            <w:pPr>
              <w:spacing w:before="160" w:after="160"/>
              <w:ind w:left="216" w:right="216"/>
            </w:pPr>
            <w:r>
              <w:rPr>
                <w:i/>
                <w:color w:val="0F172A"/>
                <w:sz w:val="21"/>
              </w:rPr>
              <w:t>« Affinity n'est pas un catalogue de visages ni une roulette de rencontres éphémères. C'est un instrument d'élection réciproque et d'accord profond entre deux êtres humains qui choisissent de se découvrir dans la vérité de ce qu'ils ont vécu, de ce qu'ils vivent aujourd'hui, et de ce qu'ils désirent bâtir ensemble. »</w:t>
              <w:br/>
              <w:t>— Conception &amp; Vision par M. André ROGER</w:t>
            </w:r>
          </w:p>
        </w:tc>
      </w:tr>
    </w:tbl>
    <w:p/>
    <w:p>
      <w:pPr>
        <w:keepNext/>
        <w:spacing w:before="240" w:after="80"/>
      </w:pPr>
      <w:r>
        <w:rPr>
          <w:rFonts w:ascii="Calibri" w:hAnsi="Calibri"/>
          <w:b/>
          <w:color w:val="0284C7"/>
          <w:sz w:val="26"/>
        </w:rPr>
        <w:t>TABLE DES MATIÈRES</w:t>
      </w:r>
    </w:p>
    <w:p>
      <w:pPr>
        <w:pStyle w:val="ListBullet"/>
        <w:spacing w:before="0" w:after="60" w:line="276" w:lineRule="auto"/>
      </w:pPr>
      <w:r>
        <w:rPr>
          <w:rFonts w:ascii="Calibri" w:hAnsi="Calibri"/>
          <w:color w:val="1F2937"/>
          <w:sz w:val="22"/>
        </w:rPr>
        <w:t>1. Présentation d'Affinity : « À la recherche de » — Philosophie &amp; Démarche Élective</w:t>
      </w:r>
    </w:p>
    <w:p>
      <w:pPr>
        <w:pStyle w:val="ListBullet"/>
        <w:spacing w:before="0" w:after="60" w:line="276" w:lineRule="auto"/>
      </w:pPr>
      <w:r>
        <w:rPr>
          <w:rFonts w:ascii="Calibri" w:hAnsi="Calibri"/>
          <w:color w:val="1F2937"/>
          <w:sz w:val="22"/>
        </w:rPr>
        <w:t>2. Mon Profil &amp; Fiche d'Identité : Renseignement et Complétude Obligatoire</w:t>
      </w:r>
    </w:p>
    <w:p>
      <w:pPr>
        <w:pStyle w:val="ListBullet"/>
        <w:spacing w:before="0" w:after="60" w:line="276" w:lineRule="auto"/>
      </w:pPr>
      <w:r>
        <w:rPr>
          <w:rFonts w:ascii="Calibri" w:hAnsi="Calibri"/>
          <w:color w:val="1F2937"/>
          <w:sz w:val="22"/>
        </w:rPr>
        <w:t>3. Les Modules d'Identité : « + sur moi » et « + sur l'autre » (Classe 8)</w:t>
      </w:r>
    </w:p>
    <w:p>
      <w:pPr>
        <w:pStyle w:val="ListBullet"/>
        <w:spacing w:before="0" w:after="60" w:line="276" w:lineRule="auto"/>
      </w:pPr>
      <w:r>
        <w:rPr>
          <w:rFonts w:ascii="Calibri" w:hAnsi="Calibri"/>
          <w:color w:val="1F2937"/>
          <w:sz w:val="22"/>
        </w:rPr>
        <w:t>4. Les Questionnaires Thématiques et la Matrice Canonique Type M (V-A-D-P)</w:t>
      </w:r>
    </w:p>
    <w:p>
      <w:pPr>
        <w:pStyle w:val="ListBullet"/>
        <w:spacing w:before="0" w:after="60" w:line="276" w:lineRule="auto"/>
      </w:pPr>
      <w:r>
        <w:rPr>
          <w:rFonts w:ascii="Calibri" w:hAnsi="Calibri"/>
          <w:color w:val="1F2937"/>
          <w:sz w:val="22"/>
        </w:rPr>
        <w:t>5. Les Jeux de Questions : Packs d'Appartenance (Jeu 1, Jeu 2, Jeu 3)</w:t>
      </w:r>
    </w:p>
    <w:p>
      <w:pPr>
        <w:pStyle w:val="ListBullet"/>
        <w:spacing w:before="0" w:after="60" w:line="276" w:lineRule="auto"/>
      </w:pPr>
      <w:r>
        <w:rPr>
          <w:rFonts w:ascii="Calibri" w:hAnsi="Calibri"/>
          <w:color w:val="1F2937"/>
          <w:sz w:val="22"/>
        </w:rPr>
        <w:t>6. Le Centre de Matchs : Demande Réciproque, Négociation du Périmètre &amp; Restitution</w:t>
      </w:r>
    </w:p>
    <w:p>
      <w:pPr>
        <w:pStyle w:val="ListBullet"/>
        <w:spacing w:before="0" w:after="60" w:line="276" w:lineRule="auto"/>
      </w:pPr>
      <w:r>
        <w:rPr>
          <w:rFonts w:ascii="Calibri" w:hAnsi="Calibri"/>
          <w:color w:val="1F2937"/>
          <w:sz w:val="22"/>
        </w:rPr>
        <w:t>7. L'Historique Bilatéral des Matchs &amp; Consultation des Rapports d'Affinité</w:t>
      </w:r>
    </w:p>
    <w:p>
      <w:pPr>
        <w:pStyle w:val="ListBullet"/>
        <w:spacing w:before="0" w:after="60" w:line="276" w:lineRule="auto"/>
      </w:pPr>
      <w:r>
        <w:rPr>
          <w:rFonts w:ascii="Calibri" w:hAnsi="Calibri"/>
          <w:color w:val="1F2937"/>
          <w:sz w:val="22"/>
        </w:rPr>
        <w:t>8. Gestion des Droits d'Accès aux Classes &amp; Passage au Statut Abonné</w:t>
      </w:r>
    </w:p>
    <w:p>
      <w:pPr>
        <w:pStyle w:val="ListBullet"/>
        <w:spacing w:before="0" w:after="60" w:line="276" w:lineRule="auto"/>
      </w:pPr>
      <w:r>
        <w:rPr>
          <w:rFonts w:ascii="Calibri" w:hAnsi="Calibri"/>
          <w:color w:val="1F2937"/>
          <w:sz w:val="22"/>
        </w:rPr>
        <w:t>9. Gestion du Compte, Sécurité du Mot de Passe &amp; Foire Aux Questions (FAQ)</w:t>
      </w:r>
    </w:p>
    <w:p/>
    <w:p>
      <w:pPr>
        <w:keepNext/>
        <w:spacing w:before="360" w:after="120"/>
      </w:pPr>
      <w:r>
        <w:rPr>
          <w:rFonts w:ascii="Calibri" w:hAnsi="Calibri"/>
          <w:b/>
          <w:color w:val="1E3A8A"/>
          <w:sz w:val="32"/>
        </w:rPr>
        <w:t>1. PRÉSENTATION D'AFFINITY : « À LA RECHERCHE DE »</w:t>
      </w:r>
    </w:p>
    <w:p>
      <w:pPr>
        <w:spacing w:before="0" w:after="120" w:line="276" w:lineRule="auto"/>
      </w:pPr>
      <w:r>
        <w:rPr>
          <w:rFonts w:ascii="Calibri" w:hAnsi="Calibri"/>
          <w:color w:val="1F2937"/>
          <w:sz w:val="22"/>
        </w:rPr>
        <w:t>Bienvenue sur Affinity. Si vous utilisez cette application, c'est que vous refusez la superficialité des sites de rencontre traditionnels. Sur la plupart des plateformes, la mise en relation repose sur une image trompeuse, un geste réflexe (« swiper » à droite ou à gauche) et un échange superficiel qui débouche trop souvent sur la désillusion. Affinity prend le contre-pied absolu de cette approche en fondant toute sa démarche sur le principe des Affinités Électives.</w:t>
      </w:r>
    </w:p>
    <w:p>
      <w:pPr>
        <w:keepNext/>
        <w:spacing w:before="240" w:after="80"/>
      </w:pPr>
      <w:r>
        <w:rPr>
          <w:rFonts w:ascii="Calibri" w:hAnsi="Calibri"/>
          <w:b/>
          <w:color w:val="0284C7"/>
          <w:sz w:val="26"/>
        </w:rPr>
        <w:t>1.1 Le Cœur de la Démarche : « À la recherche de »</w:t>
      </w:r>
    </w:p>
    <w:p>
      <w:pPr>
        <w:spacing w:before="0" w:after="120" w:line="276" w:lineRule="auto"/>
      </w:pPr>
      <w:r>
        <w:rPr>
          <w:rFonts w:ascii="Calibri" w:hAnsi="Calibri"/>
          <w:color w:val="1F2937"/>
          <w:sz w:val="22"/>
        </w:rPr>
        <w:t>Dans votre profil Affinity, la rubrique « À la recherche de » n'est pas une simple case administrative : c'est le cap fondateur de votre présence parmi nous. Elle s'articule autour de quatre quêtes fondamentales :</w:t>
      </w:r>
    </w:p>
    <w:p>
      <w:pPr>
        <w:pStyle w:val="ListBullet"/>
        <w:spacing w:before="0" w:after="60" w:line="276" w:lineRule="auto"/>
      </w:pPr>
      <w:r>
        <w:rPr>
          <w:rFonts w:ascii="Calibri" w:hAnsi="Calibri"/>
          <w:b/>
          <w:color w:val="1E3A8A"/>
          <w:sz w:val="22"/>
        </w:rPr>
        <w:t xml:space="preserve">1. À la recherche de soi-même : </w:t>
      </w:r>
      <w:r>
        <w:rPr>
          <w:rFonts w:ascii="Calibri" w:hAnsi="Calibri"/>
          <w:color w:val="1F2937"/>
          <w:sz w:val="22"/>
        </w:rPr>
        <w:t>Avant de pouvoir rencontrer l'autre de manière constructive, il est nécessaire de savoir avec lucidité qui l'on est. Grâce aux questionnaires thématiques et au module d'identité « + sur moi », Affinity vous invite à poser un regard honnête sur votre histoire : vos passions réelles, votre rythme quotidien, vos goûts affirmés, vos valeurs morales et votre style de vie.</w:t>
      </w:r>
    </w:p>
    <w:p>
      <w:pPr>
        <w:pStyle w:val="ListBullet"/>
        <w:spacing w:before="0" w:after="60" w:line="276" w:lineRule="auto"/>
      </w:pPr>
      <w:r>
        <w:rPr>
          <w:rFonts w:ascii="Calibri" w:hAnsi="Calibri"/>
          <w:b/>
          <w:color w:val="1E3A8A"/>
          <w:sz w:val="22"/>
        </w:rPr>
        <w:t xml:space="preserve">2. À la recherche de l'autre dans sa singularité : </w:t>
      </w:r>
      <w:r>
        <w:rPr>
          <w:rFonts w:ascii="Calibri" w:hAnsi="Calibri"/>
          <w:color w:val="1F2937"/>
          <w:sz w:val="22"/>
        </w:rPr>
        <w:t>Combien de relations échouent parce que les attentes mutuelles étaient tues ou idéalisées ? Dans le module miroir « + sur l'autre », vous explicitez ce que vous désirez partager, ce qui vous émerveille chez un partenaire, mais aussi ce qui vous est inconfortable ou inacceptable (cadre de vie, habitudes tabac/alcool, pratique sportive, vision de l'engagement). Vous pouvez également déclarer une « Indifférence bienveillante » sur les critères qui ne constituent aucun obstacle pour vous.</w:t>
      </w:r>
    </w:p>
    <w:p>
      <w:pPr>
        <w:pStyle w:val="ListBullet"/>
        <w:spacing w:before="0" w:after="60" w:line="276" w:lineRule="auto"/>
      </w:pPr>
      <w:r>
        <w:rPr>
          <w:rFonts w:ascii="Calibri" w:hAnsi="Calibri"/>
          <w:b/>
          <w:color w:val="1E3A8A"/>
          <w:sz w:val="22"/>
        </w:rPr>
        <w:t xml:space="preserve">3. À la recherche d'une synergie dynamique : </w:t>
      </w:r>
      <w:r>
        <w:rPr>
          <w:rFonts w:ascii="Calibri" w:hAnsi="Calibri"/>
          <w:color w:val="1F2937"/>
          <w:sz w:val="22"/>
        </w:rPr>
        <w:t>L'amour et l'amitié véritable ne naissent pas de la ressemblance parfaite, mais de la résonance. Affinity ne recherche pas votre double identique, mais votre harmonie dynamique. L'algorithme analyse comment votre désir de découverte (votre appétence pour de nouvelles expériences) rencontre la capacité et l'envie de partage de l'autre, révélant ainsi vos précieux « Points de Fusion » et signalant avec bienveillance vos « Zones de Vigilance ».</w:t>
      </w:r>
    </w:p>
    <w:p>
      <w:pPr>
        <w:pStyle w:val="ListBullet"/>
        <w:spacing w:before="0" w:after="60" w:line="276" w:lineRule="auto"/>
      </w:pPr>
      <w:r>
        <w:rPr>
          <w:rFonts w:ascii="Calibri" w:hAnsi="Calibri"/>
          <w:b/>
          <w:color w:val="1E3A8A"/>
          <w:sz w:val="22"/>
        </w:rPr>
        <w:t xml:space="preserve">4. À la recherche d'une relation respectueuse et consentie : </w:t>
      </w:r>
      <w:r>
        <w:rPr>
          <w:rFonts w:ascii="Calibri" w:hAnsi="Calibri"/>
          <w:color w:val="1F2937"/>
          <w:sz w:val="22"/>
        </w:rPr>
        <w:t>Sur Affinity, rien n'est imposé, tout est consenti. Aucune information intime ou sensible n'est livrée au hasard. Chaque mise en relation (Match) fait l'objet d'un accord préalable bilatéral où chaque partenaire choisit son niveau de confort : partager uniquement des pourcentages globaux par thématique, ou accepter d'ouvrir le détail question par question. Vous avancez au rythme de votre confiance mutuelle.</w:t>
      </w:r>
    </w:p>
    <w:p>
      <w:pPr>
        <w:keepNext/>
        <w:spacing w:before="360" w:after="120"/>
      </w:pPr>
      <w:r>
        <w:rPr>
          <w:rFonts w:ascii="Calibri" w:hAnsi="Calibri"/>
          <w:b/>
          <w:color w:val="1E3A8A"/>
          <w:sz w:val="32"/>
        </w:rPr>
        <w:t>2. MON PROFIL &amp; FICHE D'IDENTITÉ OBLIGATOIRE</w:t>
      </w:r>
    </w:p>
    <w:p>
      <w:pPr>
        <w:spacing w:before="0" w:after="120" w:line="276" w:lineRule="auto"/>
      </w:pPr>
      <w:r>
        <w:rPr>
          <w:rFonts w:ascii="Calibri" w:hAnsi="Calibri"/>
          <w:color w:val="1F2937"/>
          <w:sz w:val="22"/>
        </w:rPr>
        <w:t>L'onglet « Mon Profil » constitue votre cockpit personnel. Conformément aux règles fondamentales conçues par M. André ROGER, chaque profil doit obligatoirement avoir complété l'ensemble de ses informations essentielles pour prétendre au calcul d'affinité avec les autres membres.</w:t>
      </w:r>
    </w:p>
    <w:p>
      <w:pPr>
        <w:pStyle w:val="ListBullet"/>
        <w:spacing w:before="0" w:after="60" w:line="276" w:lineRule="auto"/>
      </w:pPr>
      <w:r>
        <w:rPr>
          <w:rFonts w:ascii="Calibri" w:hAnsi="Calibri"/>
          <w:b/>
          <w:color w:val="1E3A8A"/>
          <w:sz w:val="22"/>
        </w:rPr>
        <w:t xml:space="preserve">• Pseudo public : </w:t>
      </w:r>
      <w:r>
        <w:rPr>
          <w:rFonts w:ascii="Calibri" w:hAnsi="Calibri"/>
          <w:color w:val="1F2937"/>
          <w:sz w:val="22"/>
        </w:rPr>
        <w:t>Votre identifiant public visible par la communauté.</w:t>
      </w:r>
    </w:p>
    <w:p>
      <w:pPr>
        <w:pStyle w:val="ListBullet"/>
        <w:spacing w:before="0" w:after="60" w:line="276" w:lineRule="auto"/>
      </w:pPr>
      <w:r>
        <w:rPr>
          <w:rFonts w:ascii="Calibri" w:hAnsi="Calibri"/>
          <w:b/>
          <w:color w:val="1E3A8A"/>
          <w:sz w:val="22"/>
        </w:rPr>
        <w:t xml:space="preserve">• Nom et Prénom d'état civil : </w:t>
      </w:r>
      <w:r>
        <w:rPr>
          <w:rFonts w:ascii="Calibri" w:hAnsi="Calibri"/>
          <w:color w:val="1F2937"/>
          <w:sz w:val="22"/>
        </w:rPr>
        <w:t>Préservés avec une stricte confidentialité par le système.</w:t>
      </w:r>
    </w:p>
    <w:p>
      <w:pPr>
        <w:pStyle w:val="ListBullet"/>
        <w:spacing w:before="0" w:after="60" w:line="276" w:lineRule="auto"/>
      </w:pPr>
      <w:r>
        <w:rPr>
          <w:rFonts w:ascii="Calibri" w:hAnsi="Calibri"/>
          <w:b/>
          <w:color w:val="1E3A8A"/>
          <w:sz w:val="22"/>
        </w:rPr>
        <w:t xml:space="preserve">• Sexe biologique : </w:t>
      </w:r>
      <w:r>
        <w:rPr>
          <w:rFonts w:ascii="Calibri" w:hAnsi="Calibri"/>
          <w:color w:val="1F2937"/>
          <w:sz w:val="22"/>
        </w:rPr>
        <w:t>Homme (1) ou Femme (2). Conditionne les questions ciblées et les recherches réciproques.</w:t>
      </w:r>
    </w:p>
    <w:p>
      <w:pPr>
        <w:pStyle w:val="ListBullet"/>
        <w:spacing w:before="0" w:after="60" w:line="276" w:lineRule="auto"/>
      </w:pPr>
      <w:r>
        <w:rPr>
          <w:rFonts w:ascii="Calibri" w:hAnsi="Calibri"/>
          <w:b/>
          <w:color w:val="1E3A8A"/>
          <w:sz w:val="22"/>
        </w:rPr>
        <w:t xml:space="preserve">• Date de naissance : </w:t>
      </w:r>
      <w:r>
        <w:rPr>
          <w:rFonts w:ascii="Calibri" w:hAnsi="Calibri"/>
          <w:color w:val="1F2937"/>
          <w:sz w:val="22"/>
        </w:rPr>
        <w:t>Permet le calcul automatique de votre âge et de votre tranche de maturité.</w:t>
      </w:r>
    </w:p>
    <w:p>
      <w:pPr>
        <w:pStyle w:val="ListBullet"/>
        <w:spacing w:before="0" w:after="60" w:line="276" w:lineRule="auto"/>
      </w:pPr>
      <w:r>
        <w:rPr>
          <w:rFonts w:ascii="Calibri" w:hAnsi="Calibri"/>
          <w:b/>
          <w:color w:val="1E3A8A"/>
          <w:sz w:val="22"/>
        </w:rPr>
        <w:t xml:space="preserve">• Localisation géographique (« J'habite ici ») : </w:t>
      </w:r>
      <w:r>
        <w:rPr>
          <w:rFonts w:ascii="Calibri" w:hAnsi="Calibri"/>
          <w:color w:val="1F2937"/>
          <w:sz w:val="22"/>
        </w:rPr>
        <w:t>Pays, département français (de 01 à 976) et commune. Détermine le calcul de distance kilométrique selon la formule de Haversine.</w:t>
      </w:r>
    </w:p>
    <w:p>
      <w:pPr>
        <w:pStyle w:val="ListBullet"/>
        <w:spacing w:before="0" w:after="60" w:line="276" w:lineRule="auto"/>
      </w:pPr>
      <w:r>
        <w:rPr>
          <w:rFonts w:ascii="Calibri" w:hAnsi="Calibri"/>
          <w:b/>
          <w:color w:val="1E3A8A"/>
          <w:sz w:val="22"/>
        </w:rPr>
        <w:t xml:space="preserve">• À la recherche de : </w:t>
      </w:r>
      <w:r>
        <w:rPr>
          <w:rFonts w:ascii="Calibri" w:hAnsi="Calibri"/>
          <w:color w:val="1F2937"/>
          <w:sz w:val="22"/>
        </w:rPr>
        <w:t>Échanges et Amitié, Recherche de l'Âme Sœur, Relation Sérieuse &amp; Durable, Partage de Passions, etc.</w:t>
      </w:r>
    </w:p>
    <w:p>
      <w:pPr>
        <w:pStyle w:val="ListBullet"/>
        <w:spacing w:before="0" w:after="60" w:line="276" w:lineRule="auto"/>
      </w:pPr>
      <w:r>
        <w:rPr>
          <w:rFonts w:ascii="Calibri" w:hAnsi="Calibri"/>
          <w:b/>
          <w:color w:val="1E3A8A"/>
          <w:sz w:val="22"/>
        </w:rPr>
        <w:t xml:space="preserve">• Présentation générale : </w:t>
      </w:r>
      <w:r>
        <w:rPr>
          <w:rFonts w:ascii="Calibri" w:hAnsi="Calibri"/>
          <w:color w:val="1F2937"/>
          <w:sz w:val="22"/>
        </w:rPr>
        <w:t>Un texte sincère décrivant vos aspirations, votre univers et votre vision du bonheur partagé.</w:t>
      </w:r>
    </w:p>
    <w:tbl>
      <w:tblPr>
        <w:tblW w:type="auto" w:w="0"/>
        <w:jc w:val="center"/>
        <w:tblLook w:firstColumn="1" w:firstRow="1" w:lastColumn="0" w:lastRow="0" w:noHBand="0" w:noVBand="1" w:val="04A0"/>
      </w:tblPr>
      <w:tblGrid>
        <w:gridCol w:w="9360"/>
      </w:tblGrid>
      <w:tr>
        <w:tc>
          <w:tcPr>
            <w:tcW w:type="dxa" w:w="9360"/>
            <w:shd w:val="clear" w:color="auto" w:fill="FEF3C7"/>
          </w:tcPr>
          <w:p>
            <w:pPr>
              <w:spacing w:before="160" w:after="160"/>
              <w:ind w:left="216" w:right="216"/>
            </w:pPr>
            <w:r>
              <w:rPr>
                <w:i/>
                <w:color w:val="92400E"/>
                <w:sz w:val="21"/>
              </w:rPr>
              <w:t>Règle d'or de la complétude : La jauge de complétude de votre profil doit atteindre 100%. Tant que votre profil ou vos modules d'identité ne sont pas entièrement renseignés, vous n'apparaîtrez pas dans la liste des profils complétés disponibles et ne pourrez pas initier de demande de match.</w:t>
            </w:r>
          </w:p>
        </w:tc>
      </w:tr>
    </w:tbl>
    <w:p/>
    <w:p>
      <w:pPr>
        <w:keepNext/>
        <w:spacing w:before="360" w:after="120"/>
      </w:pPr>
      <w:r>
        <w:rPr>
          <w:rFonts w:ascii="Calibri" w:hAnsi="Calibri"/>
          <w:b/>
          <w:color w:val="1E3A8A"/>
          <w:sz w:val="32"/>
        </w:rPr>
        <w:t>3. LES MODULES D'IDENTITÉ : « + SUR MOI » ET « + SUR L'AUTRE »</w:t>
      </w:r>
    </w:p>
    <w:p>
      <w:pPr>
        <w:spacing w:before="0" w:after="120" w:line="276" w:lineRule="auto"/>
      </w:pPr>
      <w:r>
        <w:rPr>
          <w:rFonts w:ascii="Calibri" w:hAnsi="Calibri"/>
          <w:color w:val="1F2937"/>
          <w:sz w:val="22"/>
        </w:rPr>
        <w:t>En haut à droite de votre profil se trouvent deux boutons d'accès majeurs consacrés à la Classe 8 (Identité) :</w:t>
      </w:r>
    </w:p>
    <w:p>
      <w:pPr>
        <w:keepNext/>
        <w:spacing w:before="240" w:after="80"/>
      </w:pPr>
      <w:r>
        <w:rPr>
          <w:rFonts w:ascii="Calibri" w:hAnsi="Calibri"/>
          <w:b/>
          <w:color w:val="0284C7"/>
          <w:sz w:val="26"/>
        </w:rPr>
        <w:t>3.1 Module « + sur moi » (Type P - Caractéristiques personnelles)</w:t>
      </w:r>
    </w:p>
    <w:p>
      <w:pPr>
        <w:spacing w:before="0" w:after="120" w:line="276" w:lineRule="auto"/>
      </w:pPr>
      <w:r>
        <w:rPr>
          <w:rFonts w:ascii="Calibri" w:hAnsi="Calibri"/>
          <w:color w:val="1F2937"/>
          <w:sz w:val="22"/>
        </w:rPr>
        <w:t>Vous y renseignez vos réalités morphologiques, esthétiques et d'hygiène de vie : taille (stature en cm), poids (kg), silhouette, pointure, couleur des yeux et des cheveux, pilosité faciale (pour les hommes), bonnet et tour de poitrine (pour les femmes), style vestimentaire, origines culturelles, rythme de vie et cadre d'épanouissement. Récemment enrichi, ce module intègre également vos habitudes vis-à-vis du tabac/vape, de l'alcool, votre régime alimentaire, votre pratique sportive, votre cohabitation avec des animaux de compagnie et le port de tatouages/piercings.</w:t>
      </w:r>
    </w:p>
    <w:p>
      <w:pPr>
        <w:keepNext/>
        <w:spacing w:before="240" w:after="80"/>
      </w:pPr>
      <w:r>
        <w:rPr>
          <w:rFonts w:ascii="Calibri" w:hAnsi="Calibri"/>
          <w:b/>
          <w:color w:val="0284C7"/>
          <w:sz w:val="26"/>
        </w:rPr>
        <w:t>3.2 Module « + sur l'autre » (Type T - Critères de tolérance et préférences)</w:t>
      </w:r>
    </w:p>
    <w:p>
      <w:pPr>
        <w:spacing w:before="0" w:after="120" w:line="276" w:lineRule="auto"/>
      </w:pPr>
      <w:r>
        <w:rPr>
          <w:rFonts w:ascii="Calibri" w:hAnsi="Calibri"/>
          <w:color w:val="1F2937"/>
          <w:sz w:val="22"/>
        </w:rPr>
        <w:t>Dans ce module miroir, vous délimitez vos préférences chez le partenaire recherché : plages numériques acceptées (ex : taille entre 165 cm et 185 cm) ou choix multiples de silhouettes, couleurs, styles et modes de vie. Si un aspect vous importe peu, cochez simplement la case « Indifférent » : elle accordera automatiquement une compatibilité maximale sur ce critère sans exiger de contrainte inutile.</w:t>
      </w:r>
    </w:p>
    <w:p>
      <w:pPr>
        <w:keepNext/>
        <w:spacing w:before="360" w:after="120"/>
      </w:pPr>
      <w:r>
        <w:rPr>
          <w:rFonts w:ascii="Calibri" w:hAnsi="Calibri"/>
          <w:b/>
          <w:color w:val="1E3A8A"/>
          <w:sz w:val="32"/>
        </w:rPr>
        <w:t>4. LES QUESTIONNAIRES THÉMATIQUES ET LE TYPE M</w:t>
      </w:r>
    </w:p>
    <w:p>
      <w:pPr>
        <w:spacing w:before="0" w:after="120" w:line="276" w:lineRule="auto"/>
      </w:pPr>
      <w:r>
        <w:rPr>
          <w:rFonts w:ascii="Calibri" w:hAnsi="Calibri"/>
          <w:color w:val="1F2937"/>
          <w:sz w:val="22"/>
        </w:rPr>
        <w:t>L'onglet « Questionnaires » regroupe l'ensemble des questions réparties en classes de sensibilité croissante : Classe 1 (Standards), Classe 2 (Personnelles), Classe 3 (Intimes), Classe 4 (Privées), Classe 5 (Hors normes / À caractère sexuel) et Classe 9 (Amorales / Interdits).</w:t>
      </w:r>
    </w:p>
    <w:p>
      <w:pPr>
        <w:keepNext/>
        <w:spacing w:before="240" w:after="80"/>
      </w:pPr>
      <w:r>
        <w:rPr>
          <w:rFonts w:ascii="Calibri" w:hAnsi="Calibri"/>
          <w:b/>
          <w:color w:val="0284C7"/>
          <w:sz w:val="26"/>
        </w:rPr>
        <w:t>4.1 Le Type G (Goûts simples)</w:t>
      </w:r>
    </w:p>
    <w:p>
      <w:pPr>
        <w:spacing w:before="0" w:after="120" w:line="276" w:lineRule="auto"/>
      </w:pPr>
      <w:r>
        <w:rPr>
          <w:rFonts w:ascii="Calibri" w:hAnsi="Calibri"/>
          <w:color w:val="1F2937"/>
          <w:sz w:val="22"/>
        </w:rPr>
        <w:t>Évaluation directe de votre appréciation sur une échelle de 1 (Faible) à 5 (Très fort), ou 9 (Pas du tout / Jamais).</w:t>
      </w:r>
    </w:p>
    <w:p>
      <w:pPr>
        <w:keepNext/>
        <w:spacing w:before="240" w:after="80"/>
      </w:pPr>
      <w:r>
        <w:rPr>
          <w:rFonts w:ascii="Calibri" w:hAnsi="Calibri"/>
          <w:b/>
          <w:color w:val="0284C7"/>
          <w:sz w:val="26"/>
        </w:rPr>
        <w:t>4.2 Le Type M (La matrice canonique à 4 axes)</w:t>
      </w:r>
    </w:p>
    <w:p>
      <w:pPr>
        <w:spacing w:before="0" w:after="120" w:line="276" w:lineRule="auto"/>
      </w:pPr>
      <w:r>
        <w:rPr>
          <w:rFonts w:ascii="Calibri" w:hAnsi="Calibri"/>
          <w:color w:val="1F2937"/>
          <w:sz w:val="22"/>
        </w:rPr>
        <w:t>Véritable signature d'Affinity, le Type M décompose chaque sujet selon quatre dimensions complémentaires :</w:t>
      </w:r>
    </w:p>
    <w:p>
      <w:pPr>
        <w:pStyle w:val="ListBullet"/>
        <w:spacing w:before="0" w:after="60" w:line="276" w:lineRule="auto"/>
      </w:pPr>
      <w:r>
        <w:rPr>
          <w:rFonts w:ascii="Calibri" w:hAnsi="Calibri"/>
          <w:b/>
          <w:color w:val="1E3A8A"/>
          <w:sz w:val="22"/>
        </w:rPr>
        <w:t xml:space="preserve">• Axe V (Le Vécu) : </w:t>
      </w:r>
      <w:r>
        <w:rPr>
          <w:rFonts w:ascii="Calibri" w:hAnsi="Calibri"/>
          <w:color w:val="1F2937"/>
          <w:sz w:val="22"/>
        </w:rPr>
        <w:t>Votre expérience passée. Avez-vous déjà pratiqué ou expérimenté ce sujet ? (Note 1 à 5, ou 9 si jamais).</w:t>
      </w:r>
    </w:p>
    <w:p>
      <w:pPr>
        <w:pStyle w:val="ListBullet"/>
        <w:spacing w:before="0" w:after="60" w:line="276" w:lineRule="auto"/>
      </w:pPr>
      <w:r>
        <w:rPr>
          <w:rFonts w:ascii="Calibri" w:hAnsi="Calibri"/>
          <w:b/>
          <w:color w:val="1E3A8A"/>
          <w:sz w:val="22"/>
        </w:rPr>
        <w:t xml:space="preserve">• Axe A (Actuel / Présent) : </w:t>
      </w:r>
      <w:r>
        <w:rPr>
          <w:rFonts w:ascii="Calibri" w:hAnsi="Calibri"/>
          <w:color w:val="1F2937"/>
          <w:sz w:val="22"/>
        </w:rPr>
        <w:t>Votre pratique présente. Ce sujet fait-il partie de vos habitudes actuelles ?</w:t>
      </w:r>
    </w:p>
    <w:p>
      <w:pPr>
        <w:pStyle w:val="ListBullet"/>
        <w:spacing w:before="0" w:after="60" w:line="276" w:lineRule="auto"/>
      </w:pPr>
      <w:r>
        <w:rPr>
          <w:rFonts w:ascii="Calibri" w:hAnsi="Calibri"/>
          <w:b/>
          <w:color w:val="1E3A8A"/>
          <w:sz w:val="22"/>
        </w:rPr>
        <w:t xml:space="preserve">• Axe D (Découverte / Futur) : </w:t>
      </w:r>
      <w:r>
        <w:rPr>
          <w:rFonts w:ascii="Calibri" w:hAnsi="Calibri"/>
          <w:color w:val="1F2937"/>
          <w:sz w:val="22"/>
        </w:rPr>
        <w:t>Votre désir futur. Souhaitez-vous découvrir ou poursuivre cette pratique à l'avenir ?</w:t>
      </w:r>
    </w:p>
    <w:p>
      <w:pPr>
        <w:pStyle w:val="ListBullet"/>
        <w:spacing w:before="0" w:after="60" w:line="276" w:lineRule="auto"/>
      </w:pPr>
      <w:r>
        <w:rPr>
          <w:rFonts w:ascii="Calibri" w:hAnsi="Calibri"/>
          <w:b/>
          <w:color w:val="1E3A8A"/>
          <w:sz w:val="22"/>
        </w:rPr>
        <w:t xml:space="preserve">• Axe P (Partage) : </w:t>
      </w:r>
      <w:r>
        <w:rPr>
          <w:rFonts w:ascii="Calibri" w:hAnsi="Calibri"/>
          <w:color w:val="1F2937"/>
          <w:sz w:val="22"/>
        </w:rPr>
        <w:t>Votre tolérance au partage. Acceptez-vous que votre partenaire s'y adonne ou le pratique avec vous ?</w:t>
      </w:r>
    </w:p>
    <w:p>
      <w:pPr>
        <w:keepNext/>
        <w:spacing w:before="360" w:after="120"/>
      </w:pPr>
      <w:r>
        <w:rPr>
          <w:rFonts w:ascii="Calibri" w:hAnsi="Calibri"/>
          <w:b/>
          <w:color w:val="1E3A8A"/>
          <w:sz w:val="32"/>
        </w:rPr>
        <w:t>5. LES JEUX D'APPARTENANCE (JEU 1, JEU 2, JEU 3)</w:t>
      </w:r>
    </w:p>
    <w:p>
      <w:pPr>
        <w:spacing w:before="0" w:after="120" w:line="276" w:lineRule="auto"/>
      </w:pPr>
      <w:r>
        <w:rPr>
          <w:rFonts w:ascii="Calibri" w:hAnsi="Calibri"/>
          <w:color w:val="1F2937"/>
          <w:sz w:val="22"/>
        </w:rPr>
        <w:t>Dans toutes les vues de l'application (Questionnaire membre, Banque de questions, Modération et Restitution détaillée), chaque question arbore désormais un badge distinctif indiquant son jeu d'appartenance :</w:t>
      </w:r>
    </w:p>
    <w:p>
      <w:pPr>
        <w:pStyle w:val="ListBullet"/>
        <w:spacing w:before="0" w:after="60" w:line="276" w:lineRule="auto"/>
      </w:pPr>
      <w:r>
        <w:rPr>
          <w:rFonts w:ascii="Calibri" w:hAnsi="Calibri"/>
          <w:b/>
          <w:color w:val="1E3A8A"/>
          <w:sz w:val="22"/>
        </w:rPr>
        <w:t xml:space="preserve">• 🎮 Jeu 1 : </w:t>
      </w:r>
      <w:r>
        <w:rPr>
          <w:rFonts w:ascii="Calibri" w:hAnsi="Calibri"/>
          <w:color w:val="1F2937"/>
          <w:sz w:val="22"/>
        </w:rPr>
        <w:t>Le tronc commun fondamental des questions mères standards et d'identité, accessible à l'ensemble des utilisateurs.</w:t>
      </w:r>
    </w:p>
    <w:p>
      <w:pPr>
        <w:pStyle w:val="ListBullet"/>
        <w:spacing w:before="0" w:after="60" w:line="276" w:lineRule="auto"/>
      </w:pPr>
      <w:r>
        <w:rPr>
          <w:rFonts w:ascii="Calibri" w:hAnsi="Calibri"/>
          <w:b/>
          <w:color w:val="1E3A8A"/>
          <w:sz w:val="22"/>
        </w:rPr>
        <w:t xml:space="preserve">• 🎮 Jeu 2 : </w:t>
      </w:r>
      <w:r>
        <w:rPr>
          <w:rFonts w:ascii="Calibri" w:hAnsi="Calibri"/>
          <w:color w:val="1F2937"/>
          <w:sz w:val="22"/>
        </w:rPr>
        <w:t>Les questions de précision attachées aux questions d'origine, permettant d'approfondir un domaine spécifique.</w:t>
      </w:r>
    </w:p>
    <w:p>
      <w:pPr>
        <w:pStyle w:val="ListBullet"/>
        <w:spacing w:before="0" w:after="60" w:line="276" w:lineRule="auto"/>
      </w:pPr>
      <w:r>
        <w:rPr>
          <w:rFonts w:ascii="Calibri" w:hAnsi="Calibri"/>
          <w:b/>
          <w:color w:val="1E3A8A"/>
          <w:sz w:val="22"/>
        </w:rPr>
        <w:t xml:space="preserve">• 🎮 Jeu 3 : </w:t>
      </w:r>
      <w:r>
        <w:rPr>
          <w:rFonts w:ascii="Calibri" w:hAnsi="Calibri"/>
          <w:color w:val="1F2937"/>
          <w:sz w:val="22"/>
        </w:rPr>
        <w:t>Les thématiques avancées, intimes et sensuelles réservées aux abonnés confirmés.</w:t>
      </w:r>
    </w:p>
    <w:p>
      <w:pPr>
        <w:keepNext/>
        <w:spacing w:before="360" w:after="120"/>
      </w:pPr>
      <w:r>
        <w:rPr>
          <w:rFonts w:ascii="Calibri" w:hAnsi="Calibri"/>
          <w:b/>
          <w:color w:val="1E3A8A"/>
          <w:sz w:val="32"/>
        </w:rPr>
        <w:t>6. LE CENTRE DE MATCHS &amp; NÉGOCIATION DU PÉRIMÈTRE</w:t>
      </w:r>
    </w:p>
    <w:p>
      <w:pPr>
        <w:spacing w:before="0" w:after="120" w:line="276" w:lineRule="auto"/>
      </w:pPr>
      <w:r>
        <w:rPr>
          <w:rFonts w:ascii="Calibri" w:hAnsi="Calibri"/>
          <w:color w:val="1F2937"/>
          <w:sz w:val="22"/>
        </w:rPr>
        <w:t>L'accès au calcul de compatibilité s'effectue depuis l'onglet « Centre de Matchs » (ou « Diagnostic &amp; Matchs »). L'ancien bouton instantané du bandeau supérieur a été supprimé afin de sanctuariser un processus rigoureux et bilatéral :</w:t>
      </w:r>
    </w:p>
    <w:p>
      <w:pPr>
        <w:keepNext/>
        <w:spacing w:before="240" w:after="80"/>
      </w:pPr>
      <w:r>
        <w:rPr>
          <w:rFonts w:ascii="Calibri" w:hAnsi="Calibri"/>
          <w:b/>
          <w:color w:val="0284C7"/>
          <w:sz w:val="26"/>
        </w:rPr>
        <w:t>6.1 Sélection d'un profil disponible complété</w:t>
      </w:r>
    </w:p>
    <w:p>
      <w:pPr>
        <w:spacing w:before="0" w:after="120" w:line="276" w:lineRule="auto"/>
      </w:pPr>
      <w:r>
        <w:rPr>
          <w:rFonts w:ascii="Calibri" w:hAnsi="Calibri"/>
          <w:color w:val="1F2937"/>
          <w:sz w:val="22"/>
        </w:rPr>
        <w:t>La liste affiche uniquement les profils du sexe opposé (ou correspondant à votre recherche) ayant atteint 100% de complétude sur leur profil et leurs modules d'identité. Vous y visualisez leur pseudo, ville, âge, distance et profession.</w:t>
      </w:r>
    </w:p>
    <w:p>
      <w:pPr>
        <w:keepNext/>
        <w:spacing w:before="240" w:after="80"/>
      </w:pPr>
      <w:r>
        <w:rPr>
          <w:rFonts w:ascii="Calibri" w:hAnsi="Calibri"/>
          <w:b/>
          <w:color w:val="0284C7"/>
          <w:sz w:val="26"/>
        </w:rPr>
        <w:t>6.2 Personnalisation du niveau de restitution par classe</w:t>
      </w:r>
    </w:p>
    <w:p>
      <w:pPr>
        <w:spacing w:before="0" w:after="120" w:line="276" w:lineRule="auto"/>
      </w:pPr>
      <w:r>
        <w:rPr>
          <w:rFonts w:ascii="Calibri" w:hAnsi="Calibri"/>
          <w:color w:val="1F2937"/>
          <w:sz w:val="22"/>
        </w:rPr>
        <w:t>Avant d'envoyer votre demande de match, vous déterminez le périmètre de classes souhaité et positionnez individuellement pour chaque classe le niveau de transparence désiré :</w:t>
      </w:r>
    </w:p>
    <w:p>
      <w:pPr>
        <w:pStyle w:val="ListBullet"/>
        <w:spacing w:before="0" w:after="60" w:line="276" w:lineRule="auto"/>
      </w:pPr>
      <w:r>
        <w:rPr>
          <w:rFonts w:ascii="Calibri" w:hAnsi="Calibri"/>
          <w:b/>
          <w:color w:val="1E3A8A"/>
          <w:sz w:val="22"/>
        </w:rPr>
        <w:t xml:space="preserve">• 📊 Niveau Pourcentage (%) : </w:t>
      </w:r>
      <w:r>
        <w:rPr>
          <w:rFonts w:ascii="Calibri" w:hAnsi="Calibri"/>
          <w:color w:val="1F2937"/>
          <w:sz w:val="22"/>
        </w:rPr>
        <w:t>Restitution synthétique sous forme de pourcentages d'affinité par thématique et par sujet. Idéal pour préserver sa pudeur tout en évaluant la concordance globale.</w:t>
      </w:r>
    </w:p>
    <w:p>
      <w:pPr>
        <w:pStyle w:val="ListBullet"/>
        <w:spacing w:before="0" w:after="60" w:line="276" w:lineRule="auto"/>
      </w:pPr>
      <w:r>
        <w:rPr>
          <w:rFonts w:ascii="Calibri" w:hAnsi="Calibri"/>
          <w:b/>
          <w:color w:val="1E3A8A"/>
          <w:sz w:val="22"/>
        </w:rPr>
        <w:t xml:space="preserve">• 🔍 Niveau Détail : </w:t>
      </w:r>
      <w:r>
        <w:rPr>
          <w:rFonts w:ascii="Calibri" w:hAnsi="Calibri"/>
          <w:color w:val="1F2937"/>
          <w:sz w:val="22"/>
        </w:rPr>
        <w:t>Confrontation transparente question par question des réponses respectives (avec analyse croisée des axes). Réservé aux thématiques où les deux membres souhaitent une clarté totale.</w:t>
      </w:r>
    </w:p>
    <w:p>
      <w:pPr>
        <w:keepNext/>
        <w:spacing w:before="240" w:after="80"/>
      </w:pPr>
      <w:r>
        <w:rPr>
          <w:rFonts w:ascii="Calibri" w:hAnsi="Calibri"/>
          <w:b/>
          <w:color w:val="0284C7"/>
          <w:sz w:val="26"/>
        </w:rPr>
        <w:t>6.3 Réception et arbitrage réciproque</w:t>
      </w:r>
    </w:p>
    <w:p>
      <w:pPr>
        <w:spacing w:before="0" w:after="120" w:line="276" w:lineRule="auto"/>
      </w:pPr>
      <w:r>
        <w:rPr>
          <w:rFonts w:ascii="Calibri" w:hAnsi="Calibri"/>
          <w:color w:val="1F2937"/>
          <w:sz w:val="22"/>
        </w:rPr>
        <w:t>Le destinataire reçoit la demande dans sa boîte de réception des matchs. Il peut accepter les conditions proposées ou ajuster le niveau de restitution (par exemple basculer une classe de « Détail » vers « % »). Le calcul final du moteur n'autorisera le détail question par question que sur les classes ayant reçu un accord bilatéral explicite.</w:t>
      </w:r>
    </w:p>
    <w:p>
      <w:pPr>
        <w:keepNext/>
        <w:spacing w:before="360" w:after="120"/>
      </w:pPr>
      <w:r>
        <w:rPr>
          <w:rFonts w:ascii="Calibri" w:hAnsi="Calibri"/>
          <w:b/>
          <w:color w:val="1E3A8A"/>
          <w:sz w:val="32"/>
        </w:rPr>
        <w:t>7. L'HISTORIQUE BILATÉRAL &amp; FENÊTRE DE RÉSULTATS DÉDIÉE</w:t>
      </w:r>
    </w:p>
    <w:p>
      <w:pPr>
        <w:spacing w:before="0" w:after="120" w:line="276" w:lineRule="auto"/>
      </w:pPr>
      <w:r>
        <w:rPr>
          <w:rFonts w:ascii="Calibri" w:hAnsi="Calibri"/>
          <w:color w:val="1F2937"/>
          <w:sz w:val="22"/>
        </w:rPr>
        <w:t>Le résultat d'un match ne s'affiche plus de manière fugitive sur la page courante : il est archivé de manière permanente dans votre Historique des Matchs.</w:t>
      </w:r>
    </w:p>
    <w:p>
      <w:pPr>
        <w:spacing w:before="0" w:after="120" w:line="276" w:lineRule="auto"/>
      </w:pPr>
      <w:r>
        <w:rPr>
          <w:rFonts w:ascii="Calibri" w:hAnsi="Calibri"/>
          <w:color w:val="1F2937"/>
          <w:sz w:val="22"/>
        </w:rPr>
        <w:t>En cliquant sur n'importe quelle ligne de match réalisé ou sur le bouton « 🔍 Détail », une fenêtre modale plein écran dédiée s'ouvre, comprenant :</w:t>
      </w:r>
    </w:p>
    <w:p>
      <w:pPr>
        <w:pStyle w:val="ListBullet"/>
        <w:spacing w:before="0" w:after="60" w:line="276" w:lineRule="auto"/>
      </w:pPr>
      <w:r>
        <w:rPr>
          <w:rFonts w:ascii="Calibri" w:hAnsi="Calibri"/>
          <w:b/>
          <w:color w:val="1E3A8A"/>
          <w:sz w:val="22"/>
        </w:rPr>
        <w:t xml:space="preserve">• Score Global d'Affinité : </w:t>
      </w:r>
      <w:r>
        <w:rPr>
          <w:rFonts w:ascii="Calibri" w:hAnsi="Calibri"/>
          <w:color w:val="1F2937"/>
          <w:sz w:val="22"/>
        </w:rPr>
        <w:t>Une jauge circulaire lumineuse calculant l'affinité mathématique globale pondérée selon la sensibilité des classes.</w:t>
      </w:r>
    </w:p>
    <w:p>
      <w:pPr>
        <w:pStyle w:val="ListBullet"/>
        <w:spacing w:before="0" w:after="60" w:line="276" w:lineRule="auto"/>
      </w:pPr>
      <w:r>
        <w:rPr>
          <w:rFonts w:ascii="Calibri" w:hAnsi="Calibri"/>
          <w:b/>
          <w:color w:val="1E3A8A"/>
          <w:sz w:val="22"/>
        </w:rPr>
        <w:t xml:space="preserve">• Barres d'Équilibre par Axe : </w:t>
      </w:r>
      <w:r>
        <w:rPr>
          <w:rFonts w:ascii="Calibri" w:hAnsi="Calibri"/>
          <w:color w:val="1F2937"/>
          <w:sz w:val="22"/>
        </w:rPr>
        <w:t>Indicateurs visuels de concordance sur le Vécu (V), le Présent (A), les Goûts (G) et la Synergie Croisée (D ⇄ P).</w:t>
      </w:r>
    </w:p>
    <w:p>
      <w:pPr>
        <w:pStyle w:val="ListBullet"/>
        <w:spacing w:before="0" w:after="60" w:line="276" w:lineRule="auto"/>
      </w:pPr>
      <w:r>
        <w:rPr>
          <w:rFonts w:ascii="Calibri" w:hAnsi="Calibri"/>
          <w:b/>
          <w:color w:val="1E3A8A"/>
          <w:sz w:val="22"/>
        </w:rPr>
        <w:t xml:space="preserve">• Diagnostic Préalable d'Identité : </w:t>
      </w:r>
      <w:r>
        <w:rPr>
          <w:rFonts w:ascii="Calibri" w:hAnsi="Calibri"/>
          <w:color w:val="1F2937"/>
          <w:sz w:val="22"/>
        </w:rPr>
        <w:t>Vérification bilatérale des critères physiques et de mode de vie (+ sur moi vs + sur l'autre), avec verdict immédiat (Compatible, Partiel, Non compatible).</w:t>
      </w:r>
    </w:p>
    <w:p>
      <w:pPr>
        <w:pStyle w:val="ListBullet"/>
        <w:spacing w:before="0" w:after="60" w:line="276" w:lineRule="auto"/>
      </w:pPr>
      <w:r>
        <w:rPr>
          <w:rFonts w:ascii="Calibri" w:hAnsi="Calibri"/>
          <w:b/>
          <w:color w:val="1E3A8A"/>
          <w:sz w:val="22"/>
        </w:rPr>
        <w:t xml:space="preserve">• Points de Fusion &amp; Zones de Vigilance : </w:t>
      </w:r>
      <w:r>
        <w:rPr>
          <w:rFonts w:ascii="Calibri" w:hAnsi="Calibri"/>
          <w:color w:val="1F2937"/>
          <w:sz w:val="22"/>
        </w:rPr>
        <w:t>Mise en lumière des thématiques où votre accord dépasse 85%, et alertes prévenantes lorsque l'accord descend sous 35%.</w:t>
      </w:r>
    </w:p>
    <w:p>
      <w:pPr>
        <w:pStyle w:val="ListBullet"/>
        <w:spacing w:before="0" w:after="60" w:line="276" w:lineRule="auto"/>
      </w:pPr>
      <w:r>
        <w:rPr>
          <w:rFonts w:ascii="Calibri" w:hAnsi="Calibri"/>
          <w:b/>
          <w:color w:val="1E3A8A"/>
          <w:sz w:val="22"/>
        </w:rPr>
        <w:t xml:space="preserve">• Confrontation Détaillée Question par Question : </w:t>
      </w:r>
      <w:r>
        <w:rPr>
          <w:rFonts w:ascii="Calibri" w:hAnsi="Calibri"/>
          <w:color w:val="1F2937"/>
          <w:sz w:val="22"/>
        </w:rPr>
        <w:t>Pour les classes convenues en mode détail, confrontation comparative question par question avec badge de jeu et score unitaire.</w:t>
      </w:r>
    </w:p>
    <w:p>
      <w:pPr>
        <w:keepNext/>
        <w:spacing w:before="360" w:after="120"/>
      </w:pPr>
      <w:r>
        <w:rPr>
          <w:rFonts w:ascii="Calibri" w:hAnsi="Calibri"/>
          <w:b/>
          <w:color w:val="1E3A8A"/>
          <w:sz w:val="32"/>
        </w:rPr>
        <w:t>8. GESTION DES DROITS D'ACCÈS &amp; STATUT ABONNÉ</w:t>
      </w:r>
    </w:p>
    <w:p>
      <w:pPr>
        <w:spacing w:before="0" w:after="120" w:line="276" w:lineRule="auto"/>
      </w:pPr>
      <w:r>
        <w:rPr>
          <w:rFonts w:ascii="Calibri" w:hAnsi="Calibri"/>
          <w:color w:val="1F2937"/>
          <w:sz w:val="22"/>
        </w:rPr>
        <w:t>Affinity propose deux niveaux de privilèges :</w:t>
      </w:r>
    </w:p>
    <w:p>
      <w:pPr>
        <w:pStyle w:val="ListBullet"/>
        <w:spacing w:before="0" w:after="60" w:line="276" w:lineRule="auto"/>
      </w:pPr>
      <w:r>
        <w:rPr>
          <w:rFonts w:ascii="Calibri" w:hAnsi="Calibri"/>
          <w:b/>
          <w:color w:val="1E3A8A"/>
          <w:sz w:val="22"/>
        </w:rPr>
        <w:t xml:space="preserve">• Statut Invité : </w:t>
      </w:r>
      <w:r>
        <w:rPr>
          <w:rFonts w:ascii="Calibri" w:hAnsi="Calibri"/>
          <w:color w:val="1F2937"/>
          <w:sz w:val="22"/>
        </w:rPr>
        <w:t>Accès gratuit au Jeu 1 et à la Classe 1. Permet de compléter son profil, découvrir les questionnaires et tester les mécanismes de base.</w:t>
      </w:r>
    </w:p>
    <w:p>
      <w:pPr>
        <w:pStyle w:val="ListBullet"/>
        <w:spacing w:before="0" w:after="60" w:line="276" w:lineRule="auto"/>
      </w:pPr>
      <w:r>
        <w:rPr>
          <w:rFonts w:ascii="Calibri" w:hAnsi="Calibri"/>
          <w:b/>
          <w:color w:val="1E3A8A"/>
          <w:sz w:val="22"/>
        </w:rPr>
        <w:t xml:space="preserve">• Statut Abonné : </w:t>
      </w:r>
      <w:r>
        <w:rPr>
          <w:rFonts w:ascii="Calibri" w:hAnsi="Calibri"/>
          <w:color w:val="1F2937"/>
          <w:sz w:val="22"/>
        </w:rPr>
        <w:t>Accès étendu aux classes supérieures (Classes 2, 3, 4, 5 et 9) et aux Jeux avancés. Possibilité de formuler des demandes d'accès d'un clic depuis votre cockpit.</w:t>
      </w:r>
    </w:p>
    <w:p>
      <w:pPr>
        <w:spacing w:before="0" w:after="120" w:line="276" w:lineRule="auto"/>
      </w:pPr>
      <w:r>
        <w:rPr>
          <w:rFonts w:ascii="Calibri" w:hAnsi="Calibri"/>
          <w:color w:val="1F2937"/>
          <w:sz w:val="22"/>
        </w:rPr>
        <w:t>L'administrateur valide désormais les demandes d'accès aux périmètres en un temps record grâce à un tableau de modération unifié et un bouton « Tout accorder » par lot.</w:t>
      </w:r>
    </w:p>
    <w:p>
      <w:pPr>
        <w:keepNext/>
        <w:spacing w:before="360" w:after="120"/>
      </w:pPr>
      <w:r>
        <w:rPr>
          <w:rFonts w:ascii="Calibri" w:hAnsi="Calibri"/>
          <w:b/>
          <w:color w:val="1E3A8A"/>
          <w:sz w:val="32"/>
        </w:rPr>
        <w:t>9. GESTION DU COMPTE, SÉCURITÉ &amp; FAQ</w:t>
      </w:r>
    </w:p>
    <w:p>
      <w:pPr>
        <w:pStyle w:val="ListBullet"/>
        <w:spacing w:before="0" w:after="60" w:line="276" w:lineRule="auto"/>
      </w:pPr>
      <w:r>
        <w:rPr>
          <w:rFonts w:ascii="Calibri" w:hAnsi="Calibri"/>
          <w:b/>
          <w:color w:val="1E3A8A"/>
          <w:sz w:val="22"/>
        </w:rPr>
        <w:t xml:space="preserve">• Modifier son mot de passe : </w:t>
      </w:r>
      <w:r>
        <w:rPr>
          <w:rFonts w:ascii="Calibri" w:hAnsi="Calibri"/>
          <w:color w:val="1F2937"/>
          <w:sz w:val="22"/>
        </w:rPr>
        <w:t>Accessible directement depuis l'onglet Mon Profil via le formulaire sécurisé avec salage cryptographique.</w:t>
      </w:r>
    </w:p>
    <w:p>
      <w:pPr>
        <w:pStyle w:val="ListBullet"/>
        <w:spacing w:before="0" w:after="60" w:line="276" w:lineRule="auto"/>
      </w:pPr>
      <w:r>
        <w:rPr>
          <w:rFonts w:ascii="Calibri" w:hAnsi="Calibri"/>
          <w:b/>
          <w:color w:val="1E3A8A"/>
          <w:sz w:val="22"/>
        </w:rPr>
        <w:t xml:space="preserve">• Confidentialité absolue : </w:t>
      </w:r>
      <w:r>
        <w:rPr>
          <w:rFonts w:ascii="Calibri" w:hAnsi="Calibri"/>
          <w:color w:val="1F2937"/>
          <w:sz w:val="22"/>
        </w:rPr>
        <w:t>Vos réponses et fiches d'identité sont stockées localement et protégées. Aucune donnée n'est vendue ni cédée à des tiers publicitaires.</w:t>
      </w:r>
    </w:p>
    <w:p>
      <w:pPr>
        <w:pStyle w:val="ListBullet"/>
        <w:spacing w:before="0" w:after="60" w:line="276" w:lineRule="auto"/>
      </w:pPr>
      <w:r>
        <w:rPr>
          <w:rFonts w:ascii="Calibri" w:hAnsi="Calibri"/>
          <w:b/>
          <w:color w:val="1E3A8A"/>
          <w:sz w:val="22"/>
        </w:rPr>
        <w:t xml:space="preserve">• Pourquoi un membre n'apparaît pas dans la liste des matchs ? </w:t>
      </w:r>
      <w:r>
        <w:rPr>
          <w:rFonts w:ascii="Calibri" w:hAnsi="Calibri"/>
          <w:color w:val="1F2937"/>
          <w:sz w:val="22"/>
        </w:rPr>
        <w:t>Vérifiez que vous avez atteint 100% sur Mon Profil, « + sur moi » et « + sur l'autre ». L'autre personne doit également avoir atteint 100%.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