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3D1F28" w:rsidRPr="00881151" w:rsidTr="00884C47">
        <w:tc>
          <w:tcPr>
            <w:tcW w:w="1386" w:type="dxa"/>
            <w:hideMark/>
          </w:tcPr>
          <w:p w:rsidR="003D1F28" w:rsidRPr="00881151" w:rsidRDefault="003D1F28" w:rsidP="00884C47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CFB357" wp14:editId="661FC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3D1F28" w:rsidRPr="00881151" w:rsidRDefault="003D1F28" w:rsidP="00884C4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:rsidR="003D1F28" w:rsidRPr="00881151" w:rsidRDefault="003D1F28" w:rsidP="00884C4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3D1F28" w:rsidRPr="00881151" w:rsidRDefault="003D1F28" w:rsidP="00884C47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Московский государственный технический университет</w:t>
            </w:r>
          </w:p>
          <w:p w:rsidR="003D1F28" w:rsidRDefault="003D1F28" w:rsidP="00884C47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имени Н.Э. Баумана</w:t>
            </w:r>
          </w:p>
          <w:p w:rsidR="003D1F28" w:rsidRPr="00881151" w:rsidRDefault="003D1F28" w:rsidP="00884C47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3D1F28" w:rsidRPr="0023645B" w:rsidRDefault="003D1F28" w:rsidP="003D1F28">
      <w:pPr>
        <w:ind w:firstLine="0"/>
        <w:rPr>
          <w:rFonts w:eastAsia="Noto Sans CJK SC Regular" w:cs="FreeSans"/>
          <w:b/>
          <w:bCs/>
          <w:color w:val="00000A"/>
          <w:sz w:val="31"/>
          <w:szCs w:val="31"/>
          <w:lang w:eastAsia="zh-CN" w:bidi="hi-IN"/>
        </w:rPr>
      </w:pPr>
    </w:p>
    <w:p w:rsidR="003D1F28" w:rsidRPr="0077055F" w:rsidRDefault="003D1F28" w:rsidP="003D1F28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Факультет: Информатика и системы управления</w:t>
      </w:r>
    </w:p>
    <w:p w:rsidR="003D1F28" w:rsidRPr="0077055F" w:rsidRDefault="003D1F28" w:rsidP="003D1F28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Кафедра: Информационная безопасность</w:t>
      </w:r>
    </w:p>
    <w:p w:rsidR="003D1F28" w:rsidRDefault="003D1F28" w:rsidP="003D1F28">
      <w:pPr>
        <w:ind w:firstLine="0"/>
        <w:jc w:val="left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3D1F28" w:rsidRPr="003D1F28" w:rsidRDefault="003D1F28" w:rsidP="003D1F28">
      <w:pPr>
        <w:shd w:val="clear" w:color="auto" w:fill="FFFFFF"/>
        <w:spacing w:before="240" w:after="240" w:line="480" w:lineRule="atLeast"/>
        <w:ind w:firstLine="0"/>
        <w:contextualSpacing w:val="0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2"/>
          <w:lang w:eastAsia="ru-RU"/>
        </w:rPr>
      </w:pPr>
      <w:r w:rsidRPr="003D1F28">
        <w:rPr>
          <w:rFonts w:eastAsia="Times New Roman" w:cs="Times New Roman"/>
          <w:b/>
          <w:bCs/>
          <w:color w:val="000000"/>
          <w:kern w:val="36"/>
          <w:sz w:val="36"/>
          <w:szCs w:val="42"/>
          <w:lang w:eastAsia="ru-RU"/>
        </w:rPr>
        <w:t>Аппаратные средства вычислительной техники</w:t>
      </w:r>
    </w:p>
    <w:p w:rsidR="003D1F28" w:rsidRDefault="003D1F28" w:rsidP="003D1F28">
      <w:pPr>
        <w:ind w:right="-539" w:firstLine="0"/>
        <w:jc w:val="center"/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</w:pPr>
    </w:p>
    <w:p w:rsidR="003D1F28" w:rsidRPr="003D1F28" w:rsidRDefault="003D1F28" w:rsidP="003D1F28">
      <w:pPr>
        <w:ind w:right="-539"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Домашнее задание №1</w:t>
      </w:r>
    </w:p>
    <w:p w:rsidR="003D1F28" w:rsidRDefault="003D1F28" w:rsidP="003D1F28">
      <w:pPr>
        <w:ind w:firstLine="0"/>
        <w:jc w:val="center"/>
        <w:rPr>
          <w:lang w:eastAsia="zh-CN" w:bidi="hi-IN"/>
        </w:rPr>
      </w:pPr>
    </w:p>
    <w:p w:rsidR="003D1F28" w:rsidRDefault="003D1F28" w:rsidP="003D1F28">
      <w:pPr>
        <w:ind w:firstLine="0"/>
        <w:rPr>
          <w:lang w:eastAsia="zh-CN" w:bidi="hi-IN"/>
        </w:rPr>
      </w:pPr>
    </w:p>
    <w:p w:rsidR="003D1F28" w:rsidRDefault="003D1F28" w:rsidP="003D1F28">
      <w:pPr>
        <w:ind w:firstLine="0"/>
        <w:jc w:val="center"/>
        <w:rPr>
          <w:lang w:eastAsia="zh-CN" w:bidi="hi-IN"/>
        </w:rPr>
      </w:pPr>
    </w:p>
    <w:p w:rsidR="003D1F28" w:rsidRDefault="003D1F28" w:rsidP="003D1F28">
      <w:pPr>
        <w:ind w:firstLine="0"/>
        <w:jc w:val="center"/>
        <w:rPr>
          <w:lang w:eastAsia="zh-CN" w:bidi="hi-IN"/>
        </w:rPr>
      </w:pPr>
    </w:p>
    <w:p w:rsidR="003D1F28" w:rsidRDefault="003D1F28" w:rsidP="003D1F28">
      <w:pPr>
        <w:ind w:firstLine="0"/>
        <w:jc w:val="center"/>
        <w:rPr>
          <w:lang w:eastAsia="zh-CN" w:bidi="hi-IN"/>
        </w:rPr>
      </w:pPr>
    </w:p>
    <w:p w:rsidR="003D1F28" w:rsidRPr="0028150E" w:rsidRDefault="003D1F28" w:rsidP="003D1F28">
      <w:pPr>
        <w:ind w:firstLine="0"/>
        <w:jc w:val="center"/>
        <w:rPr>
          <w:lang w:eastAsia="zh-CN" w:bidi="hi-IN"/>
        </w:rPr>
      </w:pPr>
    </w:p>
    <w:p w:rsidR="003D1F28" w:rsidRDefault="003D1F28" w:rsidP="003D1F28">
      <w:pPr>
        <w:ind w:left="5670" w:firstLine="0"/>
        <w:rPr>
          <w:lang w:eastAsia="zh-CN" w:bidi="hi-IN"/>
        </w:rPr>
      </w:pPr>
    </w:p>
    <w:p w:rsidR="003D1F28" w:rsidRPr="00C54BDD" w:rsidRDefault="003D1F28" w:rsidP="003D1F28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Студент: Овсепян Ара</w:t>
      </w:r>
    </w:p>
    <w:p w:rsidR="003D1F28" w:rsidRPr="005F6F2E" w:rsidRDefault="003D1F28" w:rsidP="003D1F28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Группа: ИУ8-63</w:t>
      </w:r>
    </w:p>
    <w:p w:rsidR="003D1F28" w:rsidRDefault="003D1F28" w:rsidP="003D1F28">
      <w:pPr>
        <w:ind w:firstLine="0"/>
        <w:jc w:val="center"/>
        <w:rPr>
          <w:lang w:eastAsia="zh-CN" w:bidi="hi-IN"/>
        </w:rPr>
      </w:pPr>
    </w:p>
    <w:p w:rsidR="003D1F28" w:rsidRPr="0028150E" w:rsidRDefault="003D1F28" w:rsidP="003D1F28">
      <w:pPr>
        <w:ind w:firstLine="0"/>
        <w:jc w:val="center"/>
        <w:rPr>
          <w:lang w:eastAsia="zh-CN" w:bidi="hi-IN"/>
        </w:rPr>
      </w:pPr>
    </w:p>
    <w:p w:rsidR="003D1F28" w:rsidRPr="0028150E" w:rsidRDefault="003D1F28" w:rsidP="003D1F28">
      <w:pPr>
        <w:ind w:firstLine="0"/>
        <w:jc w:val="center"/>
        <w:rPr>
          <w:lang w:eastAsia="zh-CN" w:bidi="hi-IN"/>
        </w:rPr>
      </w:pPr>
    </w:p>
    <w:p w:rsidR="003D1F28" w:rsidRPr="0028150E" w:rsidRDefault="003D1F28" w:rsidP="003D1F28">
      <w:pPr>
        <w:ind w:firstLine="0"/>
        <w:jc w:val="center"/>
        <w:rPr>
          <w:lang w:eastAsia="zh-CN" w:bidi="hi-IN"/>
        </w:rPr>
      </w:pPr>
    </w:p>
    <w:p w:rsidR="003D1F28" w:rsidRDefault="003D1F28" w:rsidP="003D1F28">
      <w:pPr>
        <w:ind w:firstLine="0"/>
        <w:jc w:val="center"/>
        <w:rPr>
          <w:lang w:eastAsia="zh-CN" w:bidi="hi-IN"/>
        </w:rPr>
      </w:pPr>
    </w:p>
    <w:p w:rsidR="003D1F28" w:rsidRPr="0028150E" w:rsidRDefault="003D1F28" w:rsidP="003D1F28">
      <w:pPr>
        <w:ind w:firstLine="0"/>
        <w:jc w:val="center"/>
        <w:rPr>
          <w:lang w:eastAsia="zh-CN" w:bidi="hi-IN"/>
        </w:rPr>
      </w:pPr>
    </w:p>
    <w:p w:rsidR="003D1F28" w:rsidRDefault="003D1F28" w:rsidP="003D1F28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Москва 2021</w:t>
      </w:r>
      <w:r>
        <w:rPr>
          <w:lang w:eastAsia="zh-CN" w:bidi="hi-IN"/>
        </w:rPr>
        <w:br w:type="page"/>
      </w:r>
    </w:p>
    <w:p w:rsidR="00567B57" w:rsidRPr="003D1F28" w:rsidRDefault="003D1F28" w:rsidP="003D1F28">
      <w:pPr>
        <w:pStyle w:val="1"/>
        <w:rPr>
          <w:sz w:val="40"/>
        </w:rPr>
      </w:pPr>
      <w:r w:rsidRPr="003D1F28">
        <w:rPr>
          <w:sz w:val="40"/>
        </w:rPr>
        <w:lastRenderedPageBreak/>
        <w:t>Методы минимизации ФАЛ</w:t>
      </w:r>
    </w:p>
    <w:p w:rsidR="009A2A1B" w:rsidRDefault="003D1F28" w:rsidP="003D1F28">
      <w:pPr>
        <w:pStyle w:val="2"/>
        <w:jc w:val="left"/>
        <w:rPr>
          <w:rFonts w:eastAsiaTheme="minorEastAsia"/>
          <w:b/>
          <w:noProof/>
          <w:color w:val="000000" w:themeColor="text1"/>
          <w:lang w:eastAsia="ru-RU"/>
        </w:rPr>
      </w:pPr>
      <w:r w:rsidRPr="00884C47">
        <w:rPr>
          <w:b/>
          <w:color w:val="000000" w:themeColor="text1"/>
          <w:sz w:val="28"/>
        </w:rPr>
        <w:t>Табличный метод</w:t>
      </w:r>
    </w:p>
    <w:p w:rsidR="003D1F28" w:rsidRDefault="009A2A1B" w:rsidP="003D1F28">
      <w:pPr>
        <w:pStyle w:val="2"/>
        <w:jc w:val="left"/>
        <w:rPr>
          <w:b/>
          <w:color w:val="000000" w:themeColor="text1"/>
          <w:sz w:val="28"/>
        </w:rPr>
      </w:pPr>
      <w:r>
        <w:rPr>
          <w:rFonts w:eastAsiaTheme="minorEastAsia"/>
          <w:b/>
          <w:noProof/>
          <w:color w:val="000000" w:themeColor="text1"/>
          <w:lang w:eastAsia="ru-RU"/>
        </w:rPr>
        <w:drawing>
          <wp:inline distT="0" distB="0" distL="0" distR="0">
            <wp:extent cx="3667125" cy="3667125"/>
            <wp:effectExtent l="0" t="0" r="9525" b="9525"/>
            <wp:docPr id="1" name="Рисунок 1" descr="C:\Users\Арик\AppData\Local\Microsoft\Windows\INetCache\Content.Word\savedoc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ик\AppData\Local\Microsoft\Windows\INetCache\Content.Word\savedocx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1B" w:rsidRPr="008973FB" w:rsidRDefault="008973FB" w:rsidP="009A2A1B">
      <w:pPr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m:t>МДНФ=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 xml:space="preserve"> ∨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US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4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5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6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 xml:space="preserve"> </m:t>
              </m:r>
            </m:e>
          </m:acc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0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  <w:lang w:val="en-GB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  <w:lang w:val="en-GB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val="en-GB"/>
                    </w:rPr>
                    <m:t>0</m:t>
                  </m:r>
                </m:sub>
              </m:sSub>
            </m:e>
          </m:acc>
        </m:oMath>
      </m:oMathPara>
    </w:p>
    <w:p w:rsidR="008973FB" w:rsidRDefault="008973FB">
      <w:pPr>
        <w:spacing w:after="160" w:line="259" w:lineRule="auto"/>
        <w:ind w:firstLine="0"/>
        <w:contextualSpacing w:val="0"/>
        <w:jc w:val="left"/>
        <w:rPr>
          <w:rFonts w:asciiTheme="majorHAnsi" w:eastAsiaTheme="minorEastAsia" w:hAnsiTheme="majorHAnsi" w:cstheme="majorBidi"/>
          <w:b/>
          <w:color w:val="000000" w:themeColor="text1"/>
          <w:sz w:val="26"/>
          <w:szCs w:val="26"/>
        </w:rPr>
      </w:pPr>
      <w:r>
        <w:rPr>
          <w:rFonts w:eastAsiaTheme="minorEastAsia"/>
          <w:b/>
          <w:color w:val="000000" w:themeColor="text1"/>
        </w:rPr>
        <w:br w:type="page"/>
      </w:r>
      <w:bookmarkStart w:id="0" w:name="_GoBack"/>
      <w:bookmarkEnd w:id="0"/>
    </w:p>
    <w:p w:rsidR="00C406F3" w:rsidRDefault="00087E79" w:rsidP="00C406F3">
      <w:pPr>
        <w:pStyle w:val="pStyle"/>
        <w:rPr>
          <w:b/>
        </w:rPr>
      </w:pPr>
      <w:r w:rsidRPr="00884C47">
        <w:rPr>
          <w:rFonts w:eastAsiaTheme="minorEastAsia"/>
          <w:b/>
          <w:color w:val="000000" w:themeColor="text1"/>
        </w:rPr>
        <w:lastRenderedPageBreak/>
        <w:t xml:space="preserve">Метод </w:t>
      </w:r>
      <w:proofErr w:type="spellStart"/>
      <w:r w:rsidRPr="00884C47">
        <w:rPr>
          <w:rFonts w:eastAsiaTheme="minorEastAsia"/>
          <w:b/>
          <w:color w:val="000000" w:themeColor="text1"/>
        </w:rPr>
        <w:t>Квайна</w:t>
      </w:r>
      <w:proofErr w:type="spellEnd"/>
      <w:r w:rsidRPr="00884C47">
        <w:rPr>
          <w:rFonts w:eastAsiaTheme="minorEastAsia"/>
          <w:b/>
          <w:color w:val="000000" w:themeColor="text1"/>
        </w:rPr>
        <w:t xml:space="preserve"> – Мак – </w:t>
      </w:r>
      <w:proofErr w:type="spellStart"/>
      <w:r w:rsidRPr="00884C47">
        <w:rPr>
          <w:rFonts w:eastAsiaTheme="minorEastAsia"/>
          <w:b/>
          <w:color w:val="000000" w:themeColor="text1"/>
        </w:rPr>
        <w:t>Класки</w:t>
      </w:r>
      <w:proofErr w:type="spellEnd"/>
      <w:r w:rsidR="00C406F3" w:rsidRPr="00C406F3">
        <w:rPr>
          <w:b/>
        </w:rPr>
        <w:t xml:space="preserve"> </w:t>
      </w:r>
    </w:p>
    <w:p w:rsidR="00C406F3" w:rsidRDefault="00C406F3" w:rsidP="00C406F3">
      <w:pPr>
        <w:pStyle w:val="pStyle"/>
      </w:pPr>
      <w:r>
        <w:rPr>
          <w:b/>
        </w:rPr>
        <w:t>Этап I. Операция попарного неполного склеивания</w:t>
      </w:r>
      <w:r>
        <w:t>.</w:t>
      </w:r>
    </w:p>
    <w:p w:rsidR="00C406F3" w:rsidRDefault="00C406F3" w:rsidP="00C406F3">
      <w:pPr>
        <w:pStyle w:val="pStyle"/>
      </w:pPr>
      <w:r>
        <w:t>Сравниваем попарно все конъюнкции (</w:t>
      </w:r>
      <w:proofErr w:type="spellStart"/>
      <w:r>
        <w:t>минтермы</w:t>
      </w:r>
      <w:proofErr w:type="spellEnd"/>
      <w:r>
        <w:t xml:space="preserve"> 6-го ранга) и применяем там, где это возможно, правило склеивания.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65"/>
        <w:gridCol w:w="1496"/>
        <w:gridCol w:w="1336"/>
        <w:gridCol w:w="1300"/>
      </w:tblGrid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№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Склеивание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Результат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{0,1}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{0,2}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{0,4}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{0,32}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{1,33}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{2,34}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{3,35}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{4,36}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{5,7}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{5,37}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{6,7}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{6,38}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{7,39}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{12,14}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{16,18}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{16,20}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{16,48}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lastRenderedPageBreak/>
              <w:t>24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{18,22}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{18,50}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{20,22}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{20,52}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{22,54}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{25,27}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{25,29}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{25,57}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{26,27}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{26,30}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{26,58}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{27,31}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{27,59}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{28,29}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{28,30}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{29,31}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{29,61}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{30,31}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{30,62}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{31,63}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2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{32,33}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{32,34}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{32,36}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{33,35}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{33,37}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{34,35}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{34,38}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{35,39}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{36,37}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lastRenderedPageBreak/>
              <w:t>53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{36,38}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{37,39}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{38,39}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{40,42}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{48,50}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{48,52}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{50,54}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{52,54}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{56,57}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{56,58}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{57,59}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{57,61}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{58,59}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{58,62}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{59,63}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5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{61,63}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5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2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{62,63}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5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2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</w:tbl>
    <w:p w:rsidR="00C406F3" w:rsidRDefault="00C406F3" w:rsidP="00C406F3">
      <w:pPr>
        <w:pStyle w:val="pStyle"/>
      </w:pPr>
      <w:r>
        <w:t>Сравниваем попарно все конъюнкции (</w:t>
      </w:r>
      <w:proofErr w:type="spellStart"/>
      <w:r>
        <w:t>минтермы</w:t>
      </w:r>
      <w:proofErr w:type="spellEnd"/>
      <w:r>
        <w:t xml:space="preserve"> 5-го ранга) и применяем там, где это возможно, правило склеивания.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65"/>
        <w:gridCol w:w="1496"/>
        <w:gridCol w:w="1336"/>
        <w:gridCol w:w="1300"/>
      </w:tblGrid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№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Склеивание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Результат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{0,7}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{0,12}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{0,44}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{1,13}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{1,45}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lastRenderedPageBreak/>
              <w:t>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{2,46}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{3,14}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{3,23}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{4,15}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{5,10}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{4,47}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{6,11}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{5,48}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{6,16}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{7,17}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{8,10}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{7,49}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{9,11}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{8,50}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{9,18}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{9,25}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{10,51}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{11,19}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{12,17}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{13,15}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{12,52}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{14,16}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{13,20}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{13,53}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{14,18}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{14,27}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{15,54}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{16,19}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lastRenderedPageBreak/>
              <w:t>38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{17,55}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{18,19}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{18,28}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{21,26}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{22,24}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{21,57}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{23,25}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{22,58}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{23,27}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{24,33}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{24,59}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{25,28}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{26,38}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{26,60}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{27,28}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{29,39}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{30,35}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{29,63}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{31,36}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{30,64}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{31,40}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{32,41}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{33,35}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{32,65}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{34,36}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{33,66}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{34,42}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{35,67}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{36,43}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lastRenderedPageBreak/>
              <w:t>67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{37,41}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{38,39}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{39,68}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2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{40,43}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2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{41,69}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2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{42,43}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2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{44,49}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{45,47}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{44,52}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{46,48}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{45,53}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{46,50}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{45,56}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{47,54}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{48,51}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{49,55}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{50,51}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{52,55}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{53,54}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{57,60}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{58,59}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{57,62}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{59,66}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{61,65}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{62,63}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{63,68}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5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{64,67}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5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{65,69}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5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{66,67}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5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</w:tbl>
    <w:p w:rsidR="00C406F3" w:rsidRDefault="00C406F3" w:rsidP="00C406F3">
      <w:pPr>
        <w:pStyle w:val="pStyle"/>
      </w:pPr>
      <w:r>
        <w:lastRenderedPageBreak/>
        <w:t xml:space="preserve">Анализируя полученную формулу, можно заметить, что </w:t>
      </w:r>
      <w:proofErr w:type="spellStart"/>
      <w:r>
        <w:t>минтермы</w:t>
      </w:r>
      <w:proofErr w:type="spellEnd"/>
      <w:r>
        <w:t xml:space="preserve"> в формуле повторяются и, согласно закону повторения, повторяющиеся члены могут быть удалены.</w:t>
      </w:r>
    </w:p>
    <w:p w:rsidR="00C406F3" w:rsidRDefault="00C406F3" w:rsidP="00C406F3">
      <w:pPr>
        <w:pStyle w:val="pStyle"/>
      </w:pPr>
      <w:r>
        <w:t>Сравниваем попарно все конъюнкции (</w:t>
      </w:r>
      <w:proofErr w:type="spellStart"/>
      <w:r>
        <w:t>минтермы</w:t>
      </w:r>
      <w:proofErr w:type="spellEnd"/>
      <w:r>
        <w:t xml:space="preserve"> 4-го ранга) и применяем там, где это возможно, правило склеивания.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65"/>
        <w:gridCol w:w="1496"/>
        <w:gridCol w:w="1336"/>
        <w:gridCol w:w="1300"/>
      </w:tblGrid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№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Склеивание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Результат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{1,16}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{2,11}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{1,41}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{3,12}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{5,9}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{2,42}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{3,17}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{6,10}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{4,24}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{4,43}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{5,19}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{6,13}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{5,25}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{7,14}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{6,26}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{7,20}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19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{8,45}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{9,21}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{10,15}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{11,46}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lastRenderedPageBreak/>
              <w:t>23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{12,22}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{13,15}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{13,28}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{14,23}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{16,47}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{17,22}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29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{19,21}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{18,29}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{19,30}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{20,23}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{24,48}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{25,30}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{26,28}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{27,50}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{28,36}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{31,52}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39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{32,39}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{33,37}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{34,53}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{35,40}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{36,37}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4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3</w:t>
            </w:r>
            <w:r w:rsidRPr="00C406F3">
              <w:rPr>
                <w:sz w:val="18"/>
              </w:rPr>
              <w:t>x</w:t>
            </w:r>
            <w:r w:rsidRPr="00C406F3">
              <w:rPr>
                <w:sz w:val="18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{41,47}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{42,46}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{43,45}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{43,48}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48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{44,49}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18"/>
              </w:rPr>
            </w:pPr>
            <w:r w:rsidRPr="00C406F3">
              <w:rPr>
                <w:sz w:val="18"/>
                <w:szCs w:val="24"/>
              </w:rPr>
              <w:t>+</w:t>
            </w:r>
          </w:p>
        </w:tc>
      </w:tr>
    </w:tbl>
    <w:p w:rsidR="00C406F3" w:rsidRDefault="00C406F3" w:rsidP="00C406F3">
      <w:pPr>
        <w:pStyle w:val="pStyle"/>
      </w:pPr>
      <w:r>
        <w:t xml:space="preserve">Анализируя полученную формулу, можно заметить, что </w:t>
      </w:r>
      <w:proofErr w:type="spellStart"/>
      <w:r>
        <w:t>минтермы</w:t>
      </w:r>
      <w:proofErr w:type="spellEnd"/>
      <w:r>
        <w:t xml:space="preserve"> в формуле повторяются и, согласно закону повторения, повторяющиеся члены могут быть удалены.</w:t>
      </w:r>
    </w:p>
    <w:p w:rsidR="00C406F3" w:rsidRDefault="00C406F3" w:rsidP="00C406F3">
      <w:pPr>
        <w:pStyle w:val="pStyle"/>
      </w:pPr>
      <w:r>
        <w:lastRenderedPageBreak/>
        <w:t>Сравниваем попарно все конъюнкции (</w:t>
      </w:r>
      <w:proofErr w:type="spellStart"/>
      <w:r>
        <w:t>минтермы</w:t>
      </w:r>
      <w:proofErr w:type="spellEnd"/>
      <w:r>
        <w:t xml:space="preserve"> 3-го ранга) и применяем там, где это возможно, правило склеивания.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85"/>
        <w:gridCol w:w="1598"/>
        <w:gridCol w:w="1419"/>
        <w:gridCol w:w="1300"/>
      </w:tblGrid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№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Склеивание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Результат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{12}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{15}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{16}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</w:rPr>
              <w:t>x</w:t>
            </w:r>
            <w:r w:rsidRPr="00C406F3">
              <w:rPr>
                <w:sz w:val="20"/>
                <w:vertAlign w:val="subscript"/>
              </w:rPr>
              <w:t>4</w:t>
            </w:r>
            <w:r w:rsidRPr="00C406F3">
              <w:rPr>
                <w:sz w:val="20"/>
              </w:rPr>
              <w:t>x</w:t>
            </w:r>
            <w:r w:rsidRPr="00C406F3">
              <w:rPr>
                <w:sz w:val="20"/>
                <w:vertAlign w:val="subscript"/>
              </w:rPr>
              <w:t>3</w:t>
            </w:r>
            <w:r w:rsidRPr="00C406F3">
              <w:rPr>
                <w:sz w:val="20"/>
              </w:rPr>
              <w:t>x</w:t>
            </w:r>
            <w:r w:rsidRPr="00C406F3">
              <w:rPr>
                <w:sz w:val="20"/>
                <w:vertAlign w:val="subscript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3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{17}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</w:rPr>
              <w:t>x</w:t>
            </w:r>
            <w:r w:rsidRPr="00C406F3">
              <w:rPr>
                <w:sz w:val="20"/>
                <w:vertAlign w:val="subscript"/>
              </w:rPr>
              <w:t>4</w:t>
            </w:r>
            <w:r w:rsidRPr="00C406F3">
              <w:rPr>
                <w:sz w:val="20"/>
              </w:rPr>
              <w:t>x</w:t>
            </w:r>
            <w:r w:rsidRPr="00C406F3">
              <w:rPr>
                <w:sz w:val="20"/>
                <w:vertAlign w:val="subscript"/>
              </w:rPr>
              <w:t>3</w:t>
            </w:r>
            <w:r w:rsidRPr="00C406F3">
              <w:rPr>
                <w:sz w:val="20"/>
              </w:rPr>
              <w:t>x</w:t>
            </w:r>
            <w:r w:rsidRPr="00C406F3">
              <w:rPr>
                <w:sz w:val="20"/>
                <w:vertAlign w:val="subscript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4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{20}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5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{1,18}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6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{2,11}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7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{3,9}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8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{5,8}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9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{4,19}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10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{5,14}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11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{6,13}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12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{7,10}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0"/>
              </w:rPr>
            </w:pPr>
            <w:r w:rsidRPr="00C406F3">
              <w:rPr>
                <w:sz w:val="20"/>
                <w:szCs w:val="24"/>
              </w:rPr>
              <w:t>+</w:t>
            </w:r>
          </w:p>
        </w:tc>
      </w:tr>
    </w:tbl>
    <w:p w:rsidR="00C406F3" w:rsidRDefault="00C406F3" w:rsidP="00C406F3">
      <w:pPr>
        <w:pStyle w:val="pStyle"/>
      </w:pPr>
      <w:r>
        <w:t xml:space="preserve">Анализируя полученную формулу, можно заметить, что </w:t>
      </w:r>
      <w:proofErr w:type="spellStart"/>
      <w:r>
        <w:t>минтермы</w:t>
      </w:r>
      <w:proofErr w:type="spellEnd"/>
      <w:r>
        <w:t xml:space="preserve"> в формуле повторяются и, согласно закону повторения, повторяющиеся члены могут быть удалены.</w:t>
      </w:r>
    </w:p>
    <w:p w:rsidR="00C406F3" w:rsidRDefault="00C406F3" w:rsidP="00C406F3">
      <w:pPr>
        <w:pStyle w:val="pStyle"/>
      </w:pPr>
      <w:r>
        <w:t>Сравниваем попарно все конъюнкции (</w:t>
      </w:r>
      <w:proofErr w:type="spellStart"/>
      <w:r>
        <w:t>минтермы</w:t>
      </w:r>
      <w:proofErr w:type="spellEnd"/>
      <w:r>
        <w:t xml:space="preserve"> 2-го ранга) и применяем там, где это возможно, правило склеивания.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95"/>
        <w:gridCol w:w="1699"/>
        <w:gridCol w:w="1502"/>
        <w:gridCol w:w="1300"/>
      </w:tblGrid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>№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>Склеивание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>Результат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>0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>{1}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 xml:space="preserve"> </w:t>
            </w:r>
          </w:p>
        </w:tc>
      </w:tr>
      <w:tr w:rsidR="00C406F3" w:rsidRPr="00C406F3" w:rsidTr="00C406F3">
        <w:trPr>
          <w:jc w:val="center"/>
        </w:trPr>
        <w:tc>
          <w:tcPr>
            <w:tcW w:w="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>1</w:t>
            </w:r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>{2}</w:t>
            </w:r>
          </w:p>
        </w:tc>
        <w:tc>
          <w:tcPr>
            <w:tcW w:w="1300" w:type="dxa"/>
          </w:tcPr>
          <w:p w:rsidR="00C406F3" w:rsidRPr="00C406F3" w:rsidRDefault="00D65C4F" w:rsidP="00C406F3">
            <w:pPr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</w:tcPr>
          <w:p w:rsidR="00C406F3" w:rsidRPr="00C406F3" w:rsidRDefault="00C406F3" w:rsidP="00C406F3">
            <w:pPr>
              <w:rPr>
                <w:sz w:val="22"/>
              </w:rPr>
            </w:pPr>
            <w:r w:rsidRPr="00C406F3">
              <w:rPr>
                <w:sz w:val="22"/>
                <w:szCs w:val="24"/>
              </w:rPr>
              <w:t xml:space="preserve"> </w:t>
            </w:r>
          </w:p>
        </w:tc>
      </w:tr>
    </w:tbl>
    <w:p w:rsidR="004532E2" w:rsidRDefault="004532E2">
      <w:pPr>
        <w:spacing w:after="160" w:line="259" w:lineRule="auto"/>
        <w:ind w:firstLine="0"/>
        <w:contextualSpacing w:val="0"/>
        <w:jc w:val="left"/>
        <w:rPr>
          <w:rFonts w:asciiTheme="majorHAnsi" w:eastAsiaTheme="minorEastAsia" w:hAnsiTheme="majorHAnsi" w:cstheme="majorBidi"/>
          <w:b/>
          <w:color w:val="000000" w:themeColor="text1"/>
          <w:sz w:val="26"/>
          <w:szCs w:val="26"/>
        </w:rPr>
      </w:pPr>
      <w:r>
        <w:rPr>
          <w:rFonts w:eastAsiaTheme="minorEastAsia"/>
          <w:b/>
          <w:color w:val="000000" w:themeColor="text1"/>
        </w:rPr>
        <w:br w:type="page"/>
      </w:r>
    </w:p>
    <w:p w:rsidR="003446A4" w:rsidRDefault="00884C47" w:rsidP="003446A4">
      <w:pPr>
        <w:pStyle w:val="2"/>
      </w:pPr>
      <w:r w:rsidRPr="00884C47">
        <w:rPr>
          <w:rFonts w:eastAsiaTheme="minorEastAsia"/>
          <w:b/>
          <w:color w:val="000000" w:themeColor="text1"/>
        </w:rPr>
        <w:lastRenderedPageBreak/>
        <w:t>Метод неопределенных коэффициентов</w:t>
      </w:r>
    </w:p>
    <w:p w:rsidR="003446A4" w:rsidRPr="003446A4" w:rsidRDefault="003446A4" w:rsidP="003446A4">
      <w:pPr>
        <w:pStyle w:val="2"/>
        <w:rPr>
          <w:rFonts w:eastAsiaTheme="minorEastAsia"/>
          <w:b/>
          <w:color w:val="000000" w:themeColor="text1"/>
        </w:rPr>
      </w:pPr>
      <w:r w:rsidRPr="003446A4">
        <w:rPr>
          <w:rFonts w:ascii="Arial" w:hAnsi="Arial" w:cs="Arial"/>
          <w:b/>
          <w:bCs/>
          <w:color w:val="252525"/>
          <w:sz w:val="20"/>
          <w:szCs w:val="20"/>
        </w:rPr>
        <w:t>Шаг 1. Составляем систему уравнений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 v 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 v 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011110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 v 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000001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100001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110001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 v 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000101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110101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101101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000011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010011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110011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001011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101011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 v 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010111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110111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001111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0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011111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Pr="003446A4" w:rsidRDefault="003446A4" w:rsidP="003446A4">
      <w:pPr>
        <w:shd w:val="clear" w:color="auto" w:fill="FFFFFF"/>
        <w:spacing w:before="120" w:after="120" w:line="240" w:lineRule="auto"/>
        <w:ind w:firstLine="0"/>
        <w:contextualSpacing w:val="0"/>
        <w:jc w:val="lef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</w:t>
      </w:r>
      <w:r w:rsidRPr="003446A4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v K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bscript"/>
          <w:lang w:eastAsia="ru-RU"/>
        </w:rPr>
        <w:t>123456</w:t>
      </w:r>
      <w:r w:rsidRPr="003446A4">
        <w:rPr>
          <w:rFonts w:ascii="Arial" w:eastAsia="Times New Roman" w:hAnsi="Arial" w:cs="Arial"/>
          <w:color w:val="252525"/>
          <w:sz w:val="20"/>
          <w:szCs w:val="20"/>
          <w:vertAlign w:val="superscript"/>
          <w:lang w:eastAsia="ru-RU"/>
        </w:rPr>
        <w:t>111111</w:t>
      </w:r>
      <w:r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= 1</w:t>
      </w:r>
    </w:p>
    <w:p w:rsidR="003446A4" w:rsidRDefault="003446A4">
      <w:pPr>
        <w:spacing w:after="160" w:line="259" w:lineRule="auto"/>
        <w:ind w:firstLine="0"/>
        <w:contextualSpacing w:val="0"/>
        <w:jc w:val="left"/>
      </w:pPr>
    </w:p>
    <w:p w:rsidR="003446A4" w:rsidRPr="00B2269C" w:rsidRDefault="003446A4">
      <w:pPr>
        <w:spacing w:after="160" w:line="259" w:lineRule="auto"/>
        <w:ind w:firstLine="0"/>
        <w:contextualSpacing w:val="0"/>
        <w:jc w:val="left"/>
      </w:pPr>
      <w:r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Шаг 2. Избавляемся от нулевых коэффициентов</w:t>
      </w:r>
      <w:r w:rsidR="00B2269C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B2269C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и ищем часто встречающиеся термы минимального ранга</w:t>
      </w:r>
    </w:p>
    <w:p w:rsidR="003446A4" w:rsidRPr="003446A4" w:rsidRDefault="003446A4" w:rsidP="003446A4"/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drawing>
          <wp:inline distT="0" distB="0" distL="0" distR="0" wp14:anchorId="7092AB82" wp14:editId="45CA94A9">
            <wp:extent cx="5229225" cy="5524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lastRenderedPageBreak/>
        <w:drawing>
          <wp:inline distT="0" distB="0" distL="0" distR="0" wp14:anchorId="68D4E966" wp14:editId="4B0AE3EB">
            <wp:extent cx="4905375" cy="4857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drawing>
          <wp:inline distT="0" distB="0" distL="0" distR="0">
            <wp:extent cx="4476750" cy="5334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drawing>
          <wp:inline distT="0" distB="0" distL="0" distR="0">
            <wp:extent cx="4429125" cy="504825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drawing>
          <wp:inline distT="0" distB="0" distL="0" distR="0">
            <wp:extent cx="4724400" cy="5143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drawing>
          <wp:inline distT="0" distB="0" distL="0" distR="0">
            <wp:extent cx="4800600" cy="50482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drawing>
          <wp:inline distT="0" distB="0" distL="0" distR="0">
            <wp:extent cx="4838700" cy="4953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7" w:rsidRDefault="002578A7" w:rsidP="00A2511C">
      <w:pPr>
        <w:ind w:left="425" w:firstLine="0"/>
        <w:jc w:val="left"/>
        <w:rPr>
          <w:rFonts w:asciiTheme="majorHAnsi" w:eastAsiaTheme="minorEastAsia" w:hAnsiTheme="majorHAnsi" w:cstheme="majorBidi"/>
          <w:sz w:val="48"/>
          <w:lang w:val="en-US"/>
        </w:rPr>
      </w:pPr>
      <w:r>
        <w:rPr>
          <w:rFonts w:asciiTheme="majorHAnsi" w:eastAsiaTheme="minorEastAsia" w:hAnsiTheme="majorHAnsi" w:cstheme="majorBidi"/>
          <w:noProof/>
          <w:sz w:val="48"/>
          <w:lang w:eastAsia="ru-RU"/>
        </w:rPr>
        <w:drawing>
          <wp:inline distT="0" distB="0" distL="0" distR="0">
            <wp:extent cx="4953000" cy="5619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9C" w:rsidRDefault="00B2269C" w:rsidP="00B2269C">
      <w:pPr>
        <w:ind w:left="425" w:firstLine="0"/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Шаг 3. Избавляемся от повторов</w:t>
      </w:r>
    </w:p>
    <w:p w:rsidR="00B2269C" w:rsidRPr="00B2269C" w:rsidRDefault="00D65C4F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014</m:t>
              </m:r>
            </m:sub>
            <m:sup>
              <m:r>
                <w:rPr>
                  <w:rFonts w:ascii="Cambria Math" w:hAnsi="Cambria Math"/>
                  <w:vertAlign w:val="subscript"/>
                  <w:lang w:val="en-GB"/>
                </w:rPr>
                <m:t>011</m:t>
              </m:r>
            </m:sup>
          </m:sSubSup>
          <m:r>
            <w:rPr>
              <w:rFonts w:ascii="Cambria Math" w:hAnsi="Cambria Math"/>
              <w:vertAlign w:val="subscript"/>
              <w:lang w:val="en-GB"/>
            </w:rPr>
            <m:t>=1</m:t>
          </m:r>
        </m:oMath>
      </m:oMathPara>
    </w:p>
    <w:p w:rsidR="00B2269C" w:rsidRPr="00B2269C" w:rsidRDefault="00D65C4F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vertAlign w:val="subscript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025</m:t>
              </m:r>
            </m:sub>
            <m:sup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001</m:t>
              </m:r>
            </m:sup>
          </m:sSubSup>
          <m:r>
            <w:rPr>
              <w:rFonts w:ascii="Cambria Math" w:eastAsiaTheme="minorEastAsia" w:hAnsi="Cambria Math" w:cs="Arial"/>
              <w:vertAlign w:val="subscript"/>
              <w:lang w:val="en-GB"/>
            </w:rPr>
            <m:t>=1</m:t>
          </m:r>
        </m:oMath>
      </m:oMathPara>
    </w:p>
    <w:p w:rsidR="00B2269C" w:rsidRPr="00B2269C" w:rsidRDefault="00D65C4F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vertAlign w:val="subscript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025</m:t>
              </m:r>
            </m:sub>
            <m:sup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010</m:t>
              </m:r>
            </m:sup>
          </m:sSubSup>
          <m:r>
            <w:rPr>
              <w:rFonts w:ascii="Cambria Math" w:eastAsiaTheme="minorEastAsia" w:hAnsi="Cambria Math" w:cs="Arial"/>
              <w:vertAlign w:val="subscript"/>
              <w:lang w:val="en-GB"/>
            </w:rPr>
            <m:t>=1</m:t>
          </m:r>
        </m:oMath>
      </m:oMathPara>
    </w:p>
    <w:p w:rsidR="00B2269C" w:rsidRPr="00B2269C" w:rsidRDefault="00D65C4F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vertAlign w:val="subscript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03</m:t>
              </m:r>
            </m:sub>
            <m:sup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00</m:t>
              </m:r>
            </m:sup>
          </m:sSubSup>
          <m:r>
            <w:rPr>
              <w:rFonts w:ascii="Cambria Math" w:eastAsiaTheme="minorEastAsia" w:hAnsi="Cambria Math" w:cs="Arial"/>
              <w:vertAlign w:val="subscript"/>
              <w:lang w:val="en-GB"/>
            </w:rPr>
            <m:t>=1</m:t>
          </m:r>
        </m:oMath>
      </m:oMathPara>
    </w:p>
    <w:p w:rsidR="00B2269C" w:rsidRPr="00B2269C" w:rsidRDefault="00D65C4F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vertAlign w:val="subscript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034</m:t>
              </m:r>
            </m:sub>
            <m:sup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111</m:t>
              </m:r>
            </m:sup>
          </m:sSubSup>
          <m:r>
            <w:rPr>
              <w:rFonts w:ascii="Cambria Math" w:eastAsiaTheme="minorEastAsia" w:hAnsi="Cambria Math" w:cs="Arial"/>
              <w:vertAlign w:val="subscript"/>
              <w:lang w:val="en-GB"/>
            </w:rPr>
            <m:t>=1</m:t>
          </m:r>
        </m:oMath>
      </m:oMathPara>
    </w:p>
    <w:p w:rsidR="00B2269C" w:rsidRPr="00B2269C" w:rsidRDefault="00D65C4F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vertAlign w:val="subscript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34</m:t>
              </m:r>
            </m:sub>
            <m:sup>
              <m:r>
                <w:rPr>
                  <w:rFonts w:ascii="Cambria Math" w:eastAsiaTheme="minorEastAsia" w:hAnsi="Cambria Math" w:cs="Arial"/>
                  <w:vertAlign w:val="subscript"/>
                  <w:lang w:val="en-GB"/>
                </w:rPr>
                <m:t>00</m:t>
              </m:r>
            </m:sup>
          </m:sSubSup>
          <m:r>
            <w:rPr>
              <w:rFonts w:ascii="Cambria Math" w:eastAsiaTheme="minorEastAsia" w:hAnsi="Cambria Math" w:cs="Arial"/>
              <w:vertAlign w:val="subscript"/>
              <w:lang w:val="en-GB"/>
            </w:rPr>
            <m:t>=1</m:t>
          </m:r>
        </m:oMath>
      </m:oMathPara>
    </w:p>
    <w:p w:rsidR="00B2269C" w:rsidRPr="00B2269C" w:rsidRDefault="00B2269C" w:rsidP="00B2269C">
      <w:pPr>
        <w:ind w:left="425" w:firstLine="0"/>
        <w:rPr>
          <w:rFonts w:eastAsiaTheme="minorEastAsia" w:cs="Times New Roman"/>
        </w:rPr>
      </w:pPr>
      <w:r w:rsidRPr="00B2269C">
        <w:rPr>
          <w:rFonts w:eastAsiaTheme="minorEastAsia" w:cs="Times New Roman"/>
        </w:rPr>
        <w:t>Ответ</w:t>
      </w:r>
      <w:r>
        <w:rPr>
          <w:rFonts w:eastAsiaTheme="minorEastAsia" w:cs="Times New Roman"/>
          <w:lang w:val="en-GB"/>
        </w:rPr>
        <w:t xml:space="preserve">: </w:t>
      </w:r>
      <w:r>
        <w:rPr>
          <w:rFonts w:eastAsiaTheme="minorEastAsia" w:cs="Times New Roman"/>
        </w:rPr>
        <w:t xml:space="preserve">МДНФ =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 xml:space="preserve"> </m:t>
            </m:r>
          </m:e>
        </m:acc>
        <m:r>
          <w:rPr>
            <w:rFonts w:ascii="Cambria Math" w:hAnsi="Cambria Math" w:cs="Arial"/>
            <w:szCs w:val="21"/>
            <w:shd w:val="clear" w:color="auto" w:fill="FFFFFF"/>
            <w:lang w:val="en-GB"/>
          </w:rPr>
          <m:t xml:space="preserve">∨ </m:t>
        </m:r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5</m:t>
                </m:r>
              </m:sub>
            </m:sSub>
          </m:e>
        </m:acc>
        <m:r>
          <w:rPr>
            <w:rFonts w:ascii="Cambria Math" w:hAnsi="Cambria Math" w:cs="Arial"/>
            <w:szCs w:val="21"/>
            <w:shd w:val="clear" w:color="auto" w:fill="FFFFFF"/>
            <w:lang w:val="en-GB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2</m:t>
            </m:r>
          </m:sub>
        </m:sSub>
        <m:r>
          <w:rPr>
            <w:rFonts w:ascii="Cambria Math" w:hAnsi="Cambria Math" w:cs="Arial"/>
            <w:szCs w:val="21"/>
            <w:shd w:val="clear" w:color="auto" w:fill="FFFFFF"/>
            <w:lang w:val="en-GB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  <w:szCs w:val="21"/>
            <w:shd w:val="clear" w:color="auto" w:fill="FFFFFF"/>
            <w:lang w:val="en-GB"/>
          </w:rPr>
          <m:t xml:space="preserve">∨ </m:t>
        </m:r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3</m:t>
                </m:r>
              </m:sub>
            </m:sSub>
          </m:e>
        </m:acc>
        <m:r>
          <w:rPr>
            <w:rFonts w:ascii="Cambria Math" w:hAnsi="Cambria Math" w:cs="Arial"/>
            <w:szCs w:val="21"/>
            <w:shd w:val="clear" w:color="auto" w:fill="FFFFFF"/>
            <w:lang w:val="en-GB"/>
          </w:rPr>
          <m:t>∨</m:t>
        </m:r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0</m:t>
            </m:r>
          </m:sub>
        </m:sSub>
        <m:r>
          <w:rPr>
            <w:rFonts w:ascii="Cambria Math" w:hAnsi="Cambria Math" w:cs="Arial"/>
            <w:szCs w:val="21"/>
            <w:shd w:val="clear" w:color="auto" w:fill="FFFFFF"/>
            <w:lang w:val="en-GB"/>
          </w:rPr>
          <m:t>∨</m:t>
        </m:r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5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  <w:szCs w:val="21"/>
            <w:shd w:val="clear" w:color="auto" w:fill="FFFFFF"/>
            <w:lang w:val="en-GB"/>
          </w:rPr>
          <m:t>∨</m:t>
        </m:r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Cs w:val="21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  <w:shd w:val="clear" w:color="auto" w:fill="FFFFFF"/>
                    <w:lang w:val="en-GB"/>
                  </w:rPr>
                  <m:t>0</m:t>
                </m:r>
              </m:sub>
            </m:sSub>
          </m:e>
        </m:acc>
      </m:oMath>
    </w:p>
    <w:p w:rsidR="00B2269C" w:rsidRPr="00B2269C" w:rsidRDefault="00B2269C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</w:p>
    <w:p w:rsidR="00B2269C" w:rsidRPr="00B2269C" w:rsidRDefault="00B2269C" w:rsidP="00B2269C">
      <w:pPr>
        <w:ind w:left="425" w:firstLine="0"/>
        <w:rPr>
          <w:rFonts w:ascii="Arial" w:eastAsiaTheme="minorEastAsia" w:hAnsi="Arial" w:cs="Arial"/>
          <w:vertAlign w:val="subscript"/>
          <w:lang w:val="en-GB"/>
        </w:rPr>
      </w:pPr>
    </w:p>
    <w:sectPr w:rsidR="00B2269C" w:rsidRPr="00B2269C" w:rsidSect="00B2269C">
      <w:footerReference w:type="default" r:id="rId1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4F" w:rsidRDefault="00D65C4F" w:rsidP="00B2269C">
      <w:pPr>
        <w:spacing w:line="240" w:lineRule="auto"/>
      </w:pPr>
      <w:r>
        <w:separator/>
      </w:r>
    </w:p>
  </w:endnote>
  <w:endnote w:type="continuationSeparator" w:id="0">
    <w:p w:rsidR="00D65C4F" w:rsidRDefault="00D65C4F" w:rsidP="00B22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9C" w:rsidRDefault="00B2269C">
    <w:pPr>
      <w:pStyle w:val="a8"/>
      <w:jc w:val="right"/>
    </w:pPr>
  </w:p>
  <w:p w:rsidR="00B2269C" w:rsidRDefault="00B2269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4F" w:rsidRDefault="00D65C4F" w:rsidP="00B2269C">
      <w:pPr>
        <w:spacing w:line="240" w:lineRule="auto"/>
      </w:pPr>
      <w:r>
        <w:separator/>
      </w:r>
    </w:p>
  </w:footnote>
  <w:footnote w:type="continuationSeparator" w:id="0">
    <w:p w:rsidR="00D65C4F" w:rsidRDefault="00D65C4F" w:rsidP="00B226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28"/>
    <w:rsid w:val="00072551"/>
    <w:rsid w:val="00087E79"/>
    <w:rsid w:val="000B2EB3"/>
    <w:rsid w:val="002578A7"/>
    <w:rsid w:val="00320848"/>
    <w:rsid w:val="003446A4"/>
    <w:rsid w:val="00381B8D"/>
    <w:rsid w:val="003A1DC3"/>
    <w:rsid w:val="003D1F28"/>
    <w:rsid w:val="004532E2"/>
    <w:rsid w:val="004A3048"/>
    <w:rsid w:val="00567B57"/>
    <w:rsid w:val="005D0B53"/>
    <w:rsid w:val="00632CED"/>
    <w:rsid w:val="0066303E"/>
    <w:rsid w:val="006A7E93"/>
    <w:rsid w:val="006C210E"/>
    <w:rsid w:val="008114BB"/>
    <w:rsid w:val="00884C47"/>
    <w:rsid w:val="008973FB"/>
    <w:rsid w:val="009458C7"/>
    <w:rsid w:val="009A2A1B"/>
    <w:rsid w:val="00A2511C"/>
    <w:rsid w:val="00AE3368"/>
    <w:rsid w:val="00B2269C"/>
    <w:rsid w:val="00BE0C66"/>
    <w:rsid w:val="00C406F3"/>
    <w:rsid w:val="00C557F9"/>
    <w:rsid w:val="00C92B5E"/>
    <w:rsid w:val="00D65C4F"/>
    <w:rsid w:val="00DF60DC"/>
    <w:rsid w:val="00E26D99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4B353A-5D70-471B-8174-6F8B83DD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F28"/>
    <w:pPr>
      <w:spacing w:after="0" w:line="36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D1F28"/>
    <w:pPr>
      <w:spacing w:before="100" w:beforeAutospacing="1" w:after="100" w:afterAutospacing="1" w:line="240" w:lineRule="auto"/>
      <w:ind w:firstLine="0"/>
      <w:contextualSpacing w:val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D1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F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1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3D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87E79"/>
    <w:rPr>
      <w:color w:val="808080"/>
    </w:rPr>
  </w:style>
  <w:style w:type="paragraph" w:styleId="a5">
    <w:name w:val="Normal (Web)"/>
    <w:basedOn w:val="a"/>
    <w:uiPriority w:val="99"/>
    <w:unhideWhenUsed/>
    <w:rsid w:val="00087E7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E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">
    <w:name w:val="not"/>
    <w:basedOn w:val="a0"/>
    <w:rsid w:val="00632CED"/>
  </w:style>
  <w:style w:type="paragraph" w:customStyle="1" w:styleId="pStyle">
    <w:name w:val="pStyle"/>
    <w:rsid w:val="00C406F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myOwnTableStyle">
    <w:name w:val="myOwnTableStyle"/>
    <w:uiPriority w:val="99"/>
    <w:rsid w:val="00C406F3"/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c">
    <w:name w:val="tc"/>
    <w:rsid w:val="00C406F3"/>
    <w:rPr>
      <w:sz w:val="24"/>
      <w:szCs w:val="24"/>
    </w:rPr>
  </w:style>
  <w:style w:type="paragraph" w:customStyle="1" w:styleId="tcalign">
    <w:name w:val="tc_align"/>
    <w:rsid w:val="00C406F3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2269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269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2269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269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81636-A598-4FBF-8192-A7F3B4A9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7867</Words>
  <Characters>44846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6</cp:revision>
  <dcterms:created xsi:type="dcterms:W3CDTF">2021-03-17T13:09:00Z</dcterms:created>
  <dcterms:modified xsi:type="dcterms:W3CDTF">2021-03-20T07:32:00Z</dcterms:modified>
</cp:coreProperties>
</file>