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6646" w14:textId="77777777" w:rsidR="00D57971" w:rsidRPr="00D57971" w:rsidRDefault="00D57971" w:rsidP="00D57971">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57971">
        <w:rPr>
          <w:rFonts w:ascii="Segoe UI" w:eastAsia="Times New Roman" w:hAnsi="Segoe UI" w:cs="Segoe UI"/>
          <w:b/>
          <w:bCs/>
          <w:caps/>
          <w:kern w:val="0"/>
          <w:sz w:val="24"/>
          <w:szCs w:val="24"/>
          <w:lang w:val="en-US" w:eastAsia="ru-RU"/>
          <w14:ligatures w14:val="none"/>
        </w:rPr>
        <w:t>SPAM, SCAMS, AND OTHER FALSEHOODS</w:t>
      </w:r>
    </w:p>
    <w:p w14:paraId="6A3129A0" w14:textId="77777777" w:rsidR="00D57971" w:rsidRPr="00D57971" w:rsidRDefault="00D57971" w:rsidP="00D5797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57971">
        <w:rPr>
          <w:rFonts w:ascii="Segoe UI" w:eastAsia="Times New Roman" w:hAnsi="Segoe UI" w:cs="Segoe UI"/>
          <w:b/>
          <w:bCs/>
          <w:kern w:val="0"/>
          <w:sz w:val="27"/>
          <w:szCs w:val="27"/>
          <w:lang w:val="en-US" w:eastAsia="ru-RU"/>
          <w14:ligatures w14:val="none"/>
        </w:rPr>
        <w:t>Introduction</w:t>
      </w:r>
    </w:p>
    <w:p w14:paraId="7B16C0AE"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Social engineering tactics usually utilize the following principles:</w:t>
      </w:r>
    </w:p>
    <w:p w14:paraId="32EACDF2"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Consensus</w:t>
      </w:r>
      <w:r w:rsidRPr="00D57971">
        <w:rPr>
          <w:rFonts w:ascii="Segoe UI" w:eastAsia="Times New Roman" w:hAnsi="Segoe UI" w:cs="Segoe UI"/>
          <w:color w:val="10162F"/>
          <w:kern w:val="0"/>
          <w:sz w:val="27"/>
          <w:szCs w:val="27"/>
          <w:lang w:val="en-US" w:eastAsia="ru-RU"/>
          <w14:ligatures w14:val="none"/>
        </w:rPr>
        <w:t>: when a social engineer convinces victims that they have already been trusted by others.</w:t>
      </w:r>
    </w:p>
    <w:p w14:paraId="74EB84C4"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Familiarity</w:t>
      </w:r>
      <w:r w:rsidRPr="00D57971">
        <w:rPr>
          <w:rFonts w:ascii="Segoe UI" w:eastAsia="Times New Roman" w:hAnsi="Segoe UI" w:cs="Segoe UI"/>
          <w:color w:val="10162F"/>
          <w:kern w:val="0"/>
          <w:sz w:val="27"/>
          <w:szCs w:val="27"/>
          <w:lang w:val="en-US" w:eastAsia="ru-RU"/>
          <w14:ligatures w14:val="none"/>
        </w:rPr>
        <w:t>: when a social engineer uses charisma and likability to get a victim to complete a request.</w:t>
      </w:r>
    </w:p>
    <w:p w14:paraId="0A515AD4"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Urgency</w:t>
      </w:r>
      <w:r w:rsidRPr="00D57971">
        <w:rPr>
          <w:rFonts w:ascii="Segoe UI" w:eastAsia="Times New Roman" w:hAnsi="Segoe UI" w:cs="Segoe UI"/>
          <w:color w:val="10162F"/>
          <w:kern w:val="0"/>
          <w:sz w:val="27"/>
          <w:szCs w:val="27"/>
          <w:lang w:val="en-US" w:eastAsia="ru-RU"/>
          <w14:ligatures w14:val="none"/>
        </w:rPr>
        <w:t>: when a social engineer creates a sense of urgency or scarcity to put time pressure on a victim.</w:t>
      </w:r>
    </w:p>
    <w:p w14:paraId="6E1621CC"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Authority</w:t>
      </w:r>
      <w:r w:rsidRPr="00D57971">
        <w:rPr>
          <w:rFonts w:ascii="Segoe UI" w:eastAsia="Times New Roman" w:hAnsi="Segoe UI" w:cs="Segoe UI"/>
          <w:color w:val="10162F"/>
          <w:kern w:val="0"/>
          <w:sz w:val="27"/>
          <w:szCs w:val="27"/>
          <w:lang w:val="en-US" w:eastAsia="ru-RU"/>
          <w14:ligatures w14:val="none"/>
        </w:rPr>
        <w:t>: a high-risk strategy in which a social engineer attempts to intimidate a victim or claim authority over them.</w:t>
      </w:r>
    </w:p>
    <w:p w14:paraId="621B8472"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While these principles describe the high-level concepts of </w:t>
      </w:r>
      <w:hyperlink r:id="rId5" w:tgtFrame="_blank" w:history="1">
        <w:r w:rsidRPr="00D57971">
          <w:rPr>
            <w:rFonts w:ascii="Segoe UI" w:eastAsia="Times New Roman" w:hAnsi="Segoe UI" w:cs="Segoe UI"/>
            <w:color w:val="0000FF"/>
            <w:kern w:val="0"/>
            <w:sz w:val="27"/>
            <w:szCs w:val="27"/>
            <w:u w:val="single"/>
            <w:bdr w:val="none" w:sz="0" w:space="0" w:color="auto" w:frame="1"/>
            <w:lang w:val="en-US" w:eastAsia="ru-RU"/>
            <w14:ligatures w14:val="none"/>
          </w:rPr>
          <w:t>social engineering</w:t>
        </w:r>
      </w:hyperlink>
      <w:r w:rsidRPr="00D57971">
        <w:rPr>
          <w:rFonts w:ascii="Segoe UI" w:eastAsia="Times New Roman" w:hAnsi="Segoe UI" w:cs="Segoe UI"/>
          <w:color w:val="10162F"/>
          <w:kern w:val="0"/>
          <w:sz w:val="27"/>
          <w:szCs w:val="27"/>
          <w:lang w:val="en-US" w:eastAsia="ru-RU"/>
          <w14:ligatures w14:val="none"/>
        </w:rPr>
        <w:t>, there are many more specific strategies used as well, and we will talk about them in this lesson.</w:t>
      </w:r>
    </w:p>
    <w:p w14:paraId="54B4F4A3"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Many of these strategies can be used for both offense and reconnaissance. </w:t>
      </w:r>
      <w:r w:rsidRPr="00D57971">
        <w:rPr>
          <w:rFonts w:ascii="Segoe UI" w:eastAsia="Times New Roman" w:hAnsi="Segoe UI" w:cs="Segoe UI"/>
          <w:b/>
          <w:bCs/>
          <w:color w:val="10162F"/>
          <w:kern w:val="0"/>
          <w:sz w:val="27"/>
          <w:szCs w:val="27"/>
          <w:lang w:val="en-US" w:eastAsia="ru-RU"/>
          <w14:ligatures w14:val="none"/>
        </w:rPr>
        <w:t>Reconnaissance</w:t>
      </w:r>
      <w:r w:rsidRPr="00D57971">
        <w:rPr>
          <w:rFonts w:ascii="Segoe UI" w:eastAsia="Times New Roman" w:hAnsi="Segoe UI" w:cs="Segoe UI"/>
          <w:color w:val="10162F"/>
          <w:kern w:val="0"/>
          <w:sz w:val="27"/>
          <w:szCs w:val="27"/>
          <w:lang w:val="en-US" w:eastAsia="ru-RU"/>
          <w14:ligatures w14:val="none"/>
        </w:rPr>
        <w:t> is the process of interacting with a target in order to gain more information about it.</w:t>
      </w:r>
    </w:p>
    <w:p w14:paraId="3D19E848" w14:textId="77777777" w:rsidR="00D57971" w:rsidRPr="00D57971" w:rsidRDefault="00D57971" w:rsidP="00D57971">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Reconnaissance is very important in social engineering because </w:t>
      </w:r>
      <w:r w:rsidRPr="00D57971">
        <w:rPr>
          <w:rFonts w:ascii="Segoe UI" w:eastAsia="Times New Roman" w:hAnsi="Segoe UI" w:cs="Segoe UI"/>
          <w:i/>
          <w:iCs/>
          <w:color w:val="10162F"/>
          <w:kern w:val="0"/>
          <w:sz w:val="27"/>
          <w:szCs w:val="27"/>
          <w:lang w:val="en-US" w:eastAsia="ru-RU"/>
          <w14:ligatures w14:val="none"/>
        </w:rPr>
        <w:t>having information about a target makes it much easier for a social engineer to manipulate them</w:t>
      </w:r>
      <w:r w:rsidRPr="00D57971">
        <w:rPr>
          <w:rFonts w:ascii="Segoe UI" w:eastAsia="Times New Roman" w:hAnsi="Segoe UI" w:cs="Segoe UI"/>
          <w:color w:val="10162F"/>
          <w:kern w:val="0"/>
          <w:sz w:val="27"/>
          <w:szCs w:val="27"/>
          <w:lang w:val="en-US" w:eastAsia="ru-RU"/>
          <w14:ligatures w14:val="none"/>
        </w:rPr>
        <w:t>. The rise of social media means there is often no shortage of information about a target available online.</w:t>
      </w:r>
    </w:p>
    <w:p w14:paraId="0FC64227" w14:textId="77777777" w:rsidR="00D57971" w:rsidRDefault="00D57971">
      <w:pPr>
        <w:rPr>
          <w:lang w:val="en-US"/>
        </w:rPr>
      </w:pPr>
    </w:p>
    <w:p w14:paraId="5D6152B8" w14:textId="3681EF1A" w:rsidR="00D57971" w:rsidRDefault="00D57971" w:rsidP="00D57971">
      <w:pPr>
        <w:jc w:val="center"/>
        <w:rPr>
          <w:lang w:val="en-US"/>
        </w:rPr>
      </w:pPr>
      <w:r>
        <w:rPr>
          <w:noProof/>
          <w:lang w:val="en-US"/>
        </w:rPr>
        <w:lastRenderedPageBreak/>
        <w:drawing>
          <wp:inline distT="0" distB="0" distL="0" distR="0" wp14:anchorId="5A45E67B" wp14:editId="107D6B16">
            <wp:extent cx="5935980" cy="3665220"/>
            <wp:effectExtent l="0" t="0" r="7620" b="0"/>
            <wp:docPr id="1727166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65220"/>
                    </a:xfrm>
                    <a:prstGeom prst="rect">
                      <a:avLst/>
                    </a:prstGeom>
                    <a:noFill/>
                    <a:ln>
                      <a:noFill/>
                    </a:ln>
                  </pic:spPr>
                </pic:pic>
              </a:graphicData>
            </a:graphic>
          </wp:inline>
        </w:drawing>
      </w:r>
    </w:p>
    <w:p w14:paraId="77A2A4D1" w14:textId="77777777" w:rsidR="00D57971" w:rsidRDefault="00D57971" w:rsidP="00D57971">
      <w:pPr>
        <w:pBdr>
          <w:bottom w:val="single" w:sz="6" w:space="1" w:color="auto"/>
        </w:pBdr>
        <w:jc w:val="center"/>
        <w:rPr>
          <w:lang w:val="en-US"/>
        </w:rPr>
      </w:pPr>
    </w:p>
    <w:p w14:paraId="0461CBD8" w14:textId="77777777" w:rsidR="00E41FE0" w:rsidRPr="00E41FE0" w:rsidRDefault="00E41FE0" w:rsidP="00E41FE0">
      <w:pPr>
        <w:pStyle w:val="3"/>
        <w:shd w:val="clear" w:color="auto" w:fill="FFFFFF"/>
        <w:rPr>
          <w:rFonts w:ascii="Segoe UI" w:hAnsi="Segoe UI" w:cs="Segoe UI"/>
          <w:lang w:val="en-US"/>
        </w:rPr>
      </w:pPr>
      <w:r w:rsidRPr="00E41FE0">
        <w:rPr>
          <w:rFonts w:ascii="Segoe UI" w:hAnsi="Segoe UI" w:cs="Segoe UI"/>
          <w:lang w:val="en-US"/>
        </w:rPr>
        <w:t>Social Engineering with Emails</w:t>
      </w:r>
    </w:p>
    <w:p w14:paraId="36D5BFF0"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Fonts w:ascii="Segoe UI" w:hAnsi="Segoe UI" w:cs="Segoe UI"/>
          <w:color w:val="10162F"/>
          <w:sz w:val="27"/>
          <w:szCs w:val="27"/>
          <w:lang w:val="en-US"/>
        </w:rPr>
        <w:t>Sending unsolicited emails, also known as </w:t>
      </w:r>
      <w:r w:rsidRPr="00E41FE0">
        <w:rPr>
          <w:rStyle w:val="a3"/>
          <w:rFonts w:ascii="Segoe UI" w:hAnsi="Segoe UI" w:cs="Segoe UI"/>
          <w:color w:val="10162F"/>
          <w:sz w:val="27"/>
          <w:szCs w:val="27"/>
          <w:lang w:val="en-US"/>
        </w:rPr>
        <w:t>spam</w:t>
      </w:r>
      <w:r w:rsidRPr="00E41FE0">
        <w:rPr>
          <w:rFonts w:ascii="Segoe UI" w:hAnsi="Segoe UI" w:cs="Segoe UI"/>
          <w:color w:val="10162F"/>
          <w:sz w:val="27"/>
          <w:szCs w:val="27"/>
          <w:lang w:val="en-US"/>
        </w:rPr>
        <w:t>, is a highly effective </w:t>
      </w:r>
      <w:hyperlink r:id="rId7" w:tgtFrame="_blank" w:history="1">
        <w:r w:rsidRPr="00E41FE0">
          <w:rPr>
            <w:rStyle w:val="a4"/>
            <w:rFonts w:ascii="Segoe UI" w:hAnsi="Segoe UI" w:cs="Segoe UI"/>
            <w:sz w:val="27"/>
            <w:szCs w:val="27"/>
            <w:bdr w:val="none" w:sz="0" w:space="0" w:color="auto" w:frame="1"/>
            <w:lang w:val="en-US"/>
          </w:rPr>
          <w:t>social engineering</w:t>
        </w:r>
      </w:hyperlink>
      <w:r w:rsidRPr="00E41FE0">
        <w:rPr>
          <w:rFonts w:ascii="Segoe UI" w:hAnsi="Segoe UI" w:cs="Segoe UI"/>
          <w:color w:val="10162F"/>
          <w:sz w:val="27"/>
          <w:szCs w:val="27"/>
          <w:lang w:val="en-US"/>
        </w:rPr>
        <w:t> strategy. Most spam emails that show up in our inboxes are obviously fake, and this is deliberate: The scammers who send these emails want </w:t>
      </w:r>
      <w:r w:rsidRPr="00E41FE0">
        <w:rPr>
          <w:rStyle w:val="a5"/>
          <w:rFonts w:ascii="Segoe UI" w:hAnsi="Segoe UI" w:cs="Segoe UI"/>
          <w:color w:val="10162F"/>
          <w:sz w:val="27"/>
          <w:szCs w:val="27"/>
          <w:lang w:val="en-US"/>
        </w:rPr>
        <w:t>easy victims who won’t realize they’re being scammed</w:t>
      </w:r>
      <w:r w:rsidRPr="00E41FE0">
        <w:rPr>
          <w:rFonts w:ascii="Segoe UI" w:hAnsi="Segoe UI" w:cs="Segoe UI"/>
          <w:color w:val="10162F"/>
          <w:sz w:val="27"/>
          <w:szCs w:val="27"/>
          <w:lang w:val="en-US"/>
        </w:rPr>
        <w:t>. Sure, fewer people will open the email, but those who do open it are more likely to be tricked.</w:t>
      </w:r>
    </w:p>
    <w:p w14:paraId="413122F1"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Fonts w:ascii="Segoe UI" w:hAnsi="Segoe UI" w:cs="Segoe UI"/>
          <w:color w:val="10162F"/>
          <w:sz w:val="27"/>
          <w:szCs w:val="27"/>
          <w:lang w:val="en-US"/>
        </w:rPr>
        <w:t>The spam used by Social Engineers is often different from these scammers: it’s meant to be hard to detect in order to slip through spam filters and appear legitimate. Most of us know not to trust emails from random dating sites we didn’t sign up for, but what about emails that </w:t>
      </w:r>
      <w:r w:rsidRPr="00E41FE0">
        <w:rPr>
          <w:rStyle w:val="a5"/>
          <w:rFonts w:ascii="Segoe UI" w:hAnsi="Segoe UI" w:cs="Segoe UI"/>
          <w:color w:val="10162F"/>
          <w:sz w:val="27"/>
          <w:szCs w:val="27"/>
          <w:lang w:val="en-US"/>
        </w:rPr>
        <w:t>appear</w:t>
      </w:r>
      <w:r w:rsidRPr="00E41FE0">
        <w:rPr>
          <w:rFonts w:ascii="Segoe UI" w:hAnsi="Segoe UI" w:cs="Segoe UI"/>
          <w:color w:val="10162F"/>
          <w:sz w:val="27"/>
          <w:szCs w:val="27"/>
          <w:lang w:val="en-US"/>
        </w:rPr>
        <w:t> to come from your organization’s own IT department? These emails often exploit our </w:t>
      </w:r>
      <w:r w:rsidRPr="00E41FE0">
        <w:rPr>
          <w:rStyle w:val="a3"/>
          <w:rFonts w:ascii="Segoe UI" w:hAnsi="Segoe UI" w:cs="Segoe UI"/>
          <w:color w:val="10162F"/>
          <w:sz w:val="27"/>
          <w:szCs w:val="27"/>
          <w:lang w:val="en-US"/>
        </w:rPr>
        <w:t>trust</w:t>
      </w:r>
      <w:r w:rsidRPr="00E41FE0">
        <w:rPr>
          <w:rFonts w:ascii="Segoe UI" w:hAnsi="Segoe UI" w:cs="Segoe UI"/>
          <w:color w:val="10162F"/>
          <w:sz w:val="27"/>
          <w:szCs w:val="27"/>
          <w:lang w:val="en-US"/>
        </w:rPr>
        <w:t>, by appearing to come from legitimate sources, and this can be compounded by a technique known as </w:t>
      </w:r>
      <w:r w:rsidRPr="00E41FE0">
        <w:rPr>
          <w:rStyle w:val="a3"/>
          <w:rFonts w:ascii="Segoe UI" w:hAnsi="Segoe UI" w:cs="Segoe UI"/>
          <w:color w:val="10162F"/>
          <w:sz w:val="27"/>
          <w:szCs w:val="27"/>
          <w:lang w:val="en-US"/>
        </w:rPr>
        <w:t>prepending</w:t>
      </w:r>
      <w:r w:rsidRPr="00E41FE0">
        <w:rPr>
          <w:rFonts w:ascii="Segoe UI" w:hAnsi="Segoe UI" w:cs="Segoe UI"/>
          <w:color w:val="10162F"/>
          <w:sz w:val="27"/>
          <w:szCs w:val="27"/>
          <w:lang w:val="en-US"/>
        </w:rPr>
        <w:t>.</w:t>
      </w:r>
    </w:p>
    <w:p w14:paraId="15165FB4"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Style w:val="a3"/>
          <w:rFonts w:ascii="Segoe UI" w:hAnsi="Segoe UI" w:cs="Segoe UI"/>
          <w:color w:val="10162F"/>
          <w:sz w:val="27"/>
          <w:szCs w:val="27"/>
          <w:lang w:val="en-US"/>
        </w:rPr>
        <w:t>Prepending</w:t>
      </w:r>
      <w:r w:rsidRPr="00E41FE0">
        <w:rPr>
          <w:rFonts w:ascii="Segoe UI" w:hAnsi="Segoe UI" w:cs="Segoe UI"/>
          <w:color w:val="10162F"/>
          <w:sz w:val="27"/>
          <w:szCs w:val="27"/>
          <w:lang w:val="en-US"/>
        </w:rPr>
        <w:t> involves altering the subject line, or attaching a message to the email, that says something like “RE:” or “</w:t>
      </w:r>
      <w:proofErr w:type="gramStart"/>
      <w:r w:rsidRPr="00E41FE0">
        <w:rPr>
          <w:rFonts w:ascii="Segoe UI" w:hAnsi="Segoe UI" w:cs="Segoe UI"/>
          <w:color w:val="10162F"/>
          <w:sz w:val="27"/>
          <w:szCs w:val="27"/>
          <w:lang w:val="en-US"/>
        </w:rPr>
        <w:t>MAILSAFE:PASSED</w:t>
      </w:r>
      <w:proofErr w:type="gramEnd"/>
      <w:r w:rsidRPr="00E41FE0">
        <w:rPr>
          <w:rFonts w:ascii="Segoe UI" w:hAnsi="Segoe UI" w:cs="Segoe UI"/>
          <w:color w:val="10162F"/>
          <w:sz w:val="27"/>
          <w:szCs w:val="27"/>
          <w:lang w:val="en-US"/>
        </w:rPr>
        <w:t>”, in order to make it appear that:</w:t>
      </w:r>
    </w:p>
    <w:p w14:paraId="1662424D" w14:textId="77777777" w:rsidR="00E41FE0" w:rsidRPr="00E41FE0" w:rsidRDefault="00E41FE0" w:rsidP="00E41FE0">
      <w:pPr>
        <w:pStyle w:val="stylesliqple6"/>
        <w:numPr>
          <w:ilvl w:val="0"/>
          <w:numId w:val="2"/>
        </w:numPr>
        <w:shd w:val="clear" w:color="auto" w:fill="FFFFFF"/>
        <w:rPr>
          <w:rFonts w:ascii="Segoe UI" w:hAnsi="Segoe UI" w:cs="Segoe UI"/>
          <w:color w:val="10162F"/>
          <w:sz w:val="27"/>
          <w:szCs w:val="27"/>
          <w:lang w:val="en-US"/>
        </w:rPr>
      </w:pPr>
      <w:r w:rsidRPr="00E41FE0">
        <w:rPr>
          <w:rFonts w:ascii="Segoe UI" w:hAnsi="Segoe UI" w:cs="Segoe UI"/>
          <w:color w:val="10162F"/>
          <w:sz w:val="27"/>
          <w:szCs w:val="27"/>
          <w:lang w:val="en-US"/>
        </w:rPr>
        <w:t>We have already been communicating with the sender, OR</w:t>
      </w:r>
    </w:p>
    <w:p w14:paraId="52964981" w14:textId="77777777" w:rsidR="00E41FE0" w:rsidRPr="00E41FE0" w:rsidRDefault="00E41FE0" w:rsidP="00E41FE0">
      <w:pPr>
        <w:pStyle w:val="stylesliqple6"/>
        <w:numPr>
          <w:ilvl w:val="0"/>
          <w:numId w:val="2"/>
        </w:numPr>
        <w:shd w:val="clear" w:color="auto" w:fill="FFFFFF"/>
        <w:rPr>
          <w:rFonts w:ascii="Segoe UI" w:hAnsi="Segoe UI" w:cs="Segoe UI"/>
          <w:color w:val="10162F"/>
          <w:sz w:val="27"/>
          <w:szCs w:val="27"/>
          <w:lang w:val="en-US"/>
        </w:rPr>
      </w:pPr>
      <w:r w:rsidRPr="00E41FE0">
        <w:rPr>
          <w:rFonts w:ascii="Segoe UI" w:hAnsi="Segoe UI" w:cs="Segoe UI"/>
          <w:color w:val="10162F"/>
          <w:sz w:val="27"/>
          <w:szCs w:val="27"/>
          <w:lang w:val="en-US"/>
        </w:rPr>
        <w:t>The email has passed a spam filter.</w:t>
      </w:r>
    </w:p>
    <w:p w14:paraId="6A8EC948" w14:textId="77777777" w:rsidR="00E41FE0" w:rsidRPr="00E41FE0" w:rsidRDefault="00E41FE0" w:rsidP="00E41FE0">
      <w:pPr>
        <w:pStyle w:val="stylesprpz3d"/>
        <w:shd w:val="clear" w:color="auto" w:fill="FFFFFF"/>
        <w:spacing w:before="0" w:beforeAutospacing="0" w:after="0" w:afterAutospacing="0"/>
        <w:rPr>
          <w:rFonts w:ascii="Segoe UI" w:hAnsi="Segoe UI" w:cs="Segoe UI"/>
          <w:color w:val="10162F"/>
          <w:sz w:val="27"/>
          <w:szCs w:val="27"/>
          <w:lang w:val="en-US"/>
        </w:rPr>
      </w:pPr>
      <w:r w:rsidRPr="00E41FE0">
        <w:rPr>
          <w:rFonts w:ascii="Segoe UI" w:hAnsi="Segoe UI" w:cs="Segoe UI"/>
          <w:color w:val="10162F"/>
          <w:sz w:val="27"/>
          <w:szCs w:val="27"/>
          <w:lang w:val="en-US"/>
        </w:rPr>
        <w:lastRenderedPageBreak/>
        <w:t>When done correctly, this can make the unsuspecting victim feel an even greater sense of security.</w:t>
      </w:r>
    </w:p>
    <w:p w14:paraId="1A319821" w14:textId="77777777" w:rsidR="00C75F47" w:rsidRDefault="00C75F47" w:rsidP="00D57971">
      <w:pPr>
        <w:jc w:val="both"/>
        <w:rPr>
          <w:lang w:val="en-US"/>
        </w:rPr>
      </w:pPr>
    </w:p>
    <w:p w14:paraId="4B2C4374" w14:textId="0C912626" w:rsidR="00E41FE0" w:rsidRDefault="0011758C" w:rsidP="0011758C">
      <w:pPr>
        <w:jc w:val="center"/>
        <w:rPr>
          <w:lang w:val="en-US"/>
        </w:rPr>
      </w:pPr>
      <w:r>
        <w:rPr>
          <w:noProof/>
          <w:lang w:val="en-US"/>
        </w:rPr>
        <w:drawing>
          <wp:inline distT="0" distB="0" distL="0" distR="0" wp14:anchorId="12494B86" wp14:editId="17A769C3">
            <wp:extent cx="5935980" cy="3642360"/>
            <wp:effectExtent l="0" t="0" r="7620" b="0"/>
            <wp:docPr id="9018487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pic:spPr>
                </pic:pic>
              </a:graphicData>
            </a:graphic>
          </wp:inline>
        </w:drawing>
      </w:r>
    </w:p>
    <w:p w14:paraId="0E69F014" w14:textId="77777777" w:rsidR="0011758C" w:rsidRDefault="0011758C" w:rsidP="0011758C">
      <w:pPr>
        <w:pBdr>
          <w:bottom w:val="single" w:sz="6" w:space="1" w:color="auto"/>
        </w:pBdr>
        <w:jc w:val="center"/>
        <w:rPr>
          <w:lang w:val="en-US"/>
        </w:rPr>
      </w:pPr>
    </w:p>
    <w:p w14:paraId="5D927622" w14:textId="77777777" w:rsidR="009A2C01" w:rsidRPr="009A2C01" w:rsidRDefault="009A2C01" w:rsidP="009A2C01">
      <w:pPr>
        <w:pStyle w:val="3"/>
        <w:shd w:val="clear" w:color="auto" w:fill="FFFFFF"/>
        <w:rPr>
          <w:rFonts w:ascii="Segoe UI" w:hAnsi="Segoe UI" w:cs="Segoe UI"/>
          <w:lang w:val="en-US"/>
        </w:rPr>
      </w:pPr>
      <w:r w:rsidRPr="009A2C01">
        <w:rPr>
          <w:rFonts w:ascii="Segoe UI" w:hAnsi="Segoe UI" w:cs="Segoe UI"/>
          <w:lang w:val="en-US"/>
        </w:rPr>
        <w:t>Hoaxes</w:t>
      </w:r>
    </w:p>
    <w:p w14:paraId="56CAEC4A" w14:textId="77777777" w:rsidR="009A2C01" w:rsidRPr="009A2C01" w:rsidRDefault="009A2C01" w:rsidP="009A2C01">
      <w:pPr>
        <w:pStyle w:val="stylesprpz3d"/>
        <w:shd w:val="clear" w:color="auto" w:fill="FFFFFF"/>
        <w:spacing w:before="0" w:beforeAutospacing="0"/>
        <w:rPr>
          <w:rFonts w:ascii="Segoe UI" w:hAnsi="Segoe UI" w:cs="Segoe UI"/>
          <w:color w:val="10162F"/>
          <w:sz w:val="27"/>
          <w:szCs w:val="27"/>
          <w:lang w:val="en-US"/>
        </w:rPr>
      </w:pPr>
      <w:r w:rsidRPr="009A2C01">
        <w:rPr>
          <w:rFonts w:ascii="Segoe UI" w:hAnsi="Segoe UI" w:cs="Segoe UI"/>
          <w:color w:val="10162F"/>
          <w:sz w:val="27"/>
          <w:szCs w:val="27"/>
          <w:lang w:val="en-US"/>
        </w:rPr>
        <w:t>Lying to get what you want is a core part of </w:t>
      </w:r>
      <w:hyperlink r:id="rId9" w:tgtFrame="_blank" w:history="1">
        <w:r w:rsidRPr="009A2C01">
          <w:rPr>
            <w:rStyle w:val="a4"/>
            <w:rFonts w:ascii="Segoe UI" w:hAnsi="Segoe UI" w:cs="Segoe UI"/>
            <w:sz w:val="27"/>
            <w:szCs w:val="27"/>
            <w:bdr w:val="none" w:sz="0" w:space="0" w:color="auto" w:frame="1"/>
            <w:lang w:val="en-US"/>
          </w:rPr>
          <w:t>social engineering</w:t>
        </w:r>
      </w:hyperlink>
      <w:r w:rsidRPr="009A2C01">
        <w:rPr>
          <w:rFonts w:ascii="Segoe UI" w:hAnsi="Segoe UI" w:cs="Segoe UI"/>
          <w:color w:val="10162F"/>
          <w:sz w:val="27"/>
          <w:szCs w:val="27"/>
          <w:lang w:val="en-US"/>
        </w:rPr>
        <w:t>, and this can come in many forms. Often, it aligns with one or more of the core principles of social engineering. In social engineering, these lies are often called </w:t>
      </w:r>
      <w:r w:rsidRPr="009A2C01">
        <w:rPr>
          <w:rStyle w:val="a3"/>
          <w:rFonts w:ascii="Segoe UI" w:hAnsi="Segoe UI" w:cs="Segoe UI"/>
          <w:color w:val="10162F"/>
          <w:sz w:val="27"/>
          <w:szCs w:val="27"/>
          <w:lang w:val="en-US"/>
        </w:rPr>
        <w:t>hoaxes</w:t>
      </w:r>
      <w:r w:rsidRPr="009A2C01">
        <w:rPr>
          <w:rFonts w:ascii="Segoe UI" w:hAnsi="Segoe UI" w:cs="Segoe UI"/>
          <w:color w:val="10162F"/>
          <w:sz w:val="27"/>
          <w:szCs w:val="27"/>
          <w:lang w:val="en-US"/>
        </w:rPr>
        <w:t>. One common hoax is to fake security alerts, creating a sense of </w:t>
      </w:r>
      <w:r w:rsidRPr="009A2C01">
        <w:rPr>
          <w:rStyle w:val="a3"/>
          <w:rFonts w:ascii="Segoe UI" w:hAnsi="Segoe UI" w:cs="Segoe UI"/>
          <w:color w:val="10162F"/>
          <w:sz w:val="27"/>
          <w:szCs w:val="27"/>
          <w:lang w:val="en-US"/>
        </w:rPr>
        <w:t>urgency</w:t>
      </w:r>
      <w:r w:rsidRPr="009A2C01">
        <w:rPr>
          <w:rFonts w:ascii="Segoe UI" w:hAnsi="Segoe UI" w:cs="Segoe UI"/>
          <w:color w:val="10162F"/>
          <w:sz w:val="27"/>
          <w:szCs w:val="27"/>
          <w:lang w:val="en-US"/>
        </w:rPr>
        <w:t> for the victim. These fake alerts often make use of </w:t>
      </w:r>
      <w:r w:rsidRPr="009A2C01">
        <w:rPr>
          <w:rStyle w:val="a3"/>
          <w:rFonts w:ascii="Segoe UI" w:hAnsi="Segoe UI" w:cs="Segoe UI"/>
          <w:color w:val="10162F"/>
          <w:sz w:val="27"/>
          <w:szCs w:val="27"/>
          <w:lang w:val="en-US"/>
        </w:rPr>
        <w:t>trust</w:t>
      </w:r>
      <w:r w:rsidRPr="009A2C01">
        <w:rPr>
          <w:rFonts w:ascii="Segoe UI" w:hAnsi="Segoe UI" w:cs="Segoe UI"/>
          <w:color w:val="10162F"/>
          <w:sz w:val="27"/>
          <w:szCs w:val="27"/>
          <w:lang w:val="en-US"/>
        </w:rPr>
        <w:t> and </w:t>
      </w:r>
      <w:r w:rsidRPr="009A2C01">
        <w:rPr>
          <w:rStyle w:val="a3"/>
          <w:rFonts w:ascii="Segoe UI" w:hAnsi="Segoe UI" w:cs="Segoe UI"/>
          <w:color w:val="10162F"/>
          <w:sz w:val="27"/>
          <w:szCs w:val="27"/>
          <w:lang w:val="en-US"/>
        </w:rPr>
        <w:t>authority</w:t>
      </w:r>
      <w:r w:rsidRPr="009A2C01">
        <w:rPr>
          <w:rFonts w:ascii="Segoe UI" w:hAnsi="Segoe UI" w:cs="Segoe UI"/>
          <w:color w:val="10162F"/>
          <w:sz w:val="27"/>
          <w:szCs w:val="27"/>
          <w:lang w:val="en-US"/>
        </w:rPr>
        <w:t> as well, because the alerts appear to come from real sources which instruct the victim to take the required action.</w:t>
      </w:r>
    </w:p>
    <w:p w14:paraId="41D7A8FA" w14:textId="77777777" w:rsidR="009A2C01" w:rsidRPr="009A2C01" w:rsidRDefault="009A2C01" w:rsidP="009A2C01">
      <w:pPr>
        <w:pStyle w:val="stylesprpz3d"/>
        <w:shd w:val="clear" w:color="auto" w:fill="FFFFFF"/>
        <w:spacing w:before="0" w:beforeAutospacing="0"/>
        <w:rPr>
          <w:rFonts w:ascii="Segoe UI" w:hAnsi="Segoe UI" w:cs="Segoe UI"/>
          <w:color w:val="10162F"/>
          <w:sz w:val="27"/>
          <w:szCs w:val="27"/>
          <w:lang w:val="en-US"/>
        </w:rPr>
      </w:pPr>
      <w:r w:rsidRPr="009A2C01">
        <w:rPr>
          <w:rFonts w:ascii="Segoe UI" w:hAnsi="Segoe UI" w:cs="Segoe UI"/>
          <w:color w:val="10162F"/>
          <w:sz w:val="27"/>
          <w:szCs w:val="27"/>
          <w:lang w:val="en-US"/>
        </w:rPr>
        <w:t>Another type of lie used in social engineering is </w:t>
      </w:r>
      <w:r w:rsidRPr="009A2C01">
        <w:rPr>
          <w:rStyle w:val="a3"/>
          <w:rFonts w:ascii="Segoe UI" w:hAnsi="Segoe UI" w:cs="Segoe UI"/>
          <w:color w:val="10162F"/>
          <w:sz w:val="27"/>
          <w:szCs w:val="27"/>
          <w:lang w:val="en-US"/>
        </w:rPr>
        <w:t>pretexting</w:t>
      </w:r>
      <w:r w:rsidRPr="009A2C01">
        <w:rPr>
          <w:rFonts w:ascii="Segoe UI" w:hAnsi="Segoe UI" w:cs="Segoe UI"/>
          <w:color w:val="10162F"/>
          <w:sz w:val="27"/>
          <w:szCs w:val="27"/>
          <w:lang w:val="en-US"/>
        </w:rPr>
        <w:t>, which is when a social engineer invents a false pretext, or reason, for why a victim should share information or carry out an action.</w:t>
      </w:r>
    </w:p>
    <w:p w14:paraId="097A4D59" w14:textId="77777777" w:rsidR="009A2C01" w:rsidRPr="009A2C01" w:rsidRDefault="009A2C01" w:rsidP="009A2C01">
      <w:pPr>
        <w:pStyle w:val="stylesprpz3d"/>
        <w:shd w:val="clear" w:color="auto" w:fill="FFFFFF"/>
        <w:spacing w:before="0" w:beforeAutospacing="0" w:after="0" w:afterAutospacing="0"/>
        <w:rPr>
          <w:rFonts w:ascii="Segoe UI" w:hAnsi="Segoe UI" w:cs="Segoe UI"/>
          <w:color w:val="10162F"/>
          <w:sz w:val="27"/>
          <w:szCs w:val="27"/>
          <w:lang w:val="en-US"/>
        </w:rPr>
      </w:pPr>
      <w:r w:rsidRPr="009A2C01">
        <w:rPr>
          <w:rFonts w:ascii="Segoe UI" w:hAnsi="Segoe UI" w:cs="Segoe UI"/>
          <w:color w:val="10162F"/>
          <w:sz w:val="27"/>
          <w:szCs w:val="27"/>
          <w:lang w:val="en-US"/>
        </w:rPr>
        <w:t>If a random person emailed you asking for sensitive information, you would probably ignore them. On other hand, if the person claimed to be the new point of contact for a contractor working with your organization, you might be fooled into revealing information to them.</w:t>
      </w:r>
    </w:p>
    <w:p w14:paraId="779419FD" w14:textId="77777777" w:rsidR="0011758C" w:rsidRDefault="0011758C" w:rsidP="0011758C">
      <w:pPr>
        <w:jc w:val="both"/>
        <w:rPr>
          <w:lang w:val="en-US"/>
        </w:rPr>
      </w:pPr>
    </w:p>
    <w:p w14:paraId="03EF1B27" w14:textId="32031407" w:rsidR="009A2C01" w:rsidRDefault="009A2C01" w:rsidP="009A2C01">
      <w:pPr>
        <w:jc w:val="center"/>
        <w:rPr>
          <w:lang w:val="en-US"/>
        </w:rPr>
      </w:pPr>
      <w:r>
        <w:rPr>
          <w:noProof/>
          <w:lang w:val="en-US"/>
        </w:rPr>
        <w:lastRenderedPageBreak/>
        <w:drawing>
          <wp:inline distT="0" distB="0" distL="0" distR="0" wp14:anchorId="02524702" wp14:editId="113B7BA5">
            <wp:extent cx="5935980" cy="3688080"/>
            <wp:effectExtent l="0" t="0" r="7620" b="7620"/>
            <wp:docPr id="139387009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88080"/>
                    </a:xfrm>
                    <a:prstGeom prst="rect">
                      <a:avLst/>
                    </a:prstGeom>
                    <a:noFill/>
                    <a:ln>
                      <a:noFill/>
                    </a:ln>
                  </pic:spPr>
                </pic:pic>
              </a:graphicData>
            </a:graphic>
          </wp:inline>
        </w:drawing>
      </w:r>
    </w:p>
    <w:p w14:paraId="72478821" w14:textId="77777777" w:rsidR="009A2C01" w:rsidRDefault="009A2C01" w:rsidP="009A2C01">
      <w:pPr>
        <w:pBdr>
          <w:bottom w:val="single" w:sz="12" w:space="1" w:color="auto"/>
        </w:pBdr>
        <w:jc w:val="center"/>
        <w:rPr>
          <w:lang w:val="en-US"/>
        </w:rPr>
      </w:pPr>
    </w:p>
    <w:p w14:paraId="733CEFF8" w14:textId="77777777" w:rsidR="00E67DF2" w:rsidRPr="00E67DF2" w:rsidRDefault="00E67DF2" w:rsidP="00E67DF2">
      <w:pPr>
        <w:pStyle w:val="3"/>
        <w:shd w:val="clear" w:color="auto" w:fill="FFFFFF"/>
        <w:rPr>
          <w:rFonts w:ascii="Segoe UI" w:hAnsi="Segoe UI" w:cs="Segoe UI"/>
          <w:lang w:val="en-US"/>
        </w:rPr>
      </w:pPr>
      <w:r w:rsidRPr="00E67DF2">
        <w:rPr>
          <w:rFonts w:ascii="Segoe UI" w:hAnsi="Segoe UI" w:cs="Segoe UI"/>
          <w:lang w:val="en-US"/>
        </w:rPr>
        <w:t>Social Engineering and URLs</w:t>
      </w:r>
    </w:p>
    <w:p w14:paraId="03CEE52C"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The internet has made it easier than ever to mislead people, and this can occur before a user even connects to a website! Social engineers can trick victims using a simple link to a “trusted” website.</w:t>
      </w:r>
    </w:p>
    <w:p w14:paraId="333A8800"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A strategy known as </w:t>
      </w:r>
      <w:r w:rsidRPr="00E67DF2">
        <w:rPr>
          <w:rStyle w:val="a3"/>
          <w:rFonts w:ascii="Segoe UI" w:hAnsi="Segoe UI" w:cs="Segoe UI"/>
          <w:color w:val="10162F"/>
          <w:sz w:val="27"/>
          <w:szCs w:val="27"/>
          <w:lang w:val="en-US"/>
        </w:rPr>
        <w:t>pharming</w:t>
      </w:r>
      <w:r w:rsidRPr="00E67DF2">
        <w:rPr>
          <w:rFonts w:ascii="Segoe UI" w:hAnsi="Segoe UI" w:cs="Segoe UI"/>
          <w:color w:val="10162F"/>
          <w:sz w:val="27"/>
          <w:szCs w:val="27"/>
          <w:lang w:val="en-US"/>
        </w:rPr>
        <w:t> refers to when a social engineer redirects victims from a legitimate website to their malicious website instead. This generally involves tampering with DNS information for a computer, a network, or a larger portion of the internet. Pharming can be done by making the name resolution process point to a different IP address. A popular use of this is to harvest banking credentials from unsuspecting victims.</w:t>
      </w:r>
    </w:p>
    <w:p w14:paraId="6780389F"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 xml:space="preserve">Another strategy used to lure unsuspecting victims onto malicious websites is </w:t>
      </w:r>
      <w:proofErr w:type="spellStart"/>
      <w:r w:rsidRPr="00E67DF2">
        <w:rPr>
          <w:rFonts w:ascii="Segoe UI" w:hAnsi="Segoe UI" w:cs="Segoe UI"/>
          <w:color w:val="10162F"/>
          <w:sz w:val="27"/>
          <w:szCs w:val="27"/>
          <w:lang w:val="en-US"/>
        </w:rPr>
        <w:t>typosquatting</w:t>
      </w:r>
      <w:proofErr w:type="spellEnd"/>
      <w:r w:rsidRPr="00E67DF2">
        <w:rPr>
          <w:rFonts w:ascii="Segoe UI" w:hAnsi="Segoe UI" w:cs="Segoe UI"/>
          <w:color w:val="10162F"/>
          <w:sz w:val="27"/>
          <w:szCs w:val="27"/>
          <w:lang w:val="en-US"/>
        </w:rPr>
        <w:t>. </w:t>
      </w:r>
      <w:proofErr w:type="spellStart"/>
      <w:r w:rsidRPr="00E67DF2">
        <w:rPr>
          <w:rStyle w:val="a3"/>
          <w:rFonts w:ascii="Segoe UI" w:hAnsi="Segoe UI" w:cs="Segoe UI"/>
          <w:color w:val="10162F"/>
          <w:sz w:val="27"/>
          <w:szCs w:val="27"/>
          <w:lang w:val="en-US"/>
        </w:rPr>
        <w:t>Typosquatting</w:t>
      </w:r>
      <w:proofErr w:type="spellEnd"/>
      <w:r w:rsidRPr="00E67DF2">
        <w:rPr>
          <w:rFonts w:ascii="Segoe UI" w:hAnsi="Segoe UI" w:cs="Segoe UI"/>
          <w:color w:val="10162F"/>
          <w:sz w:val="27"/>
          <w:szCs w:val="27"/>
          <w:lang w:val="en-US"/>
        </w:rPr>
        <w:t> is when an attacker will register a domain </w:t>
      </w:r>
      <w:r w:rsidRPr="00E67DF2">
        <w:rPr>
          <w:rStyle w:val="a5"/>
          <w:rFonts w:ascii="Segoe UI" w:hAnsi="Segoe UI" w:cs="Segoe UI"/>
          <w:color w:val="10162F"/>
          <w:sz w:val="27"/>
          <w:szCs w:val="27"/>
          <w:lang w:val="en-US"/>
        </w:rPr>
        <w:t>very</w:t>
      </w:r>
      <w:r w:rsidRPr="00E67DF2">
        <w:rPr>
          <w:rFonts w:ascii="Segoe UI" w:hAnsi="Segoe UI" w:cs="Segoe UI"/>
          <w:color w:val="10162F"/>
          <w:sz w:val="27"/>
          <w:szCs w:val="27"/>
          <w:lang w:val="en-US"/>
        </w:rPr>
        <w:t> similar to an existing legitimate website, then wait for people to visit the malicious domain. For example, an attacker might register code</w:t>
      </w:r>
      <w:r w:rsidRPr="00E67DF2">
        <w:rPr>
          <w:rStyle w:val="a3"/>
          <w:rFonts w:ascii="Segoe UI" w:hAnsi="Segoe UI" w:cs="Segoe UI"/>
          <w:color w:val="10162F"/>
          <w:sz w:val="27"/>
          <w:szCs w:val="27"/>
          <w:lang w:val="en-US"/>
        </w:rPr>
        <w:t>A</w:t>
      </w:r>
      <w:r w:rsidRPr="00E67DF2">
        <w:rPr>
          <w:rFonts w:ascii="Segoe UI" w:hAnsi="Segoe UI" w:cs="Segoe UI"/>
          <w:color w:val="10162F"/>
          <w:sz w:val="27"/>
          <w:szCs w:val="27"/>
          <w:lang w:val="en-US"/>
        </w:rPr>
        <w:t>cademy.com to trick users who are trying to visit codecademy.com. Victims might visit this malicious domain through a mistake as simple as mistyping or misremembering a URL.</w:t>
      </w:r>
    </w:p>
    <w:p w14:paraId="3D0916AF"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If you’re skeptical of this strategy, try finding the differences between these URLs:</w:t>
      </w:r>
    </w:p>
    <w:p w14:paraId="20B81922" w14:textId="77777777" w:rsidR="00E67DF2" w:rsidRDefault="00E67DF2" w:rsidP="00E67DF2">
      <w:pPr>
        <w:pStyle w:val="stylesliqple6"/>
        <w:numPr>
          <w:ilvl w:val="0"/>
          <w:numId w:val="3"/>
        </w:numPr>
        <w:shd w:val="clear" w:color="auto" w:fill="FFFFFF"/>
        <w:rPr>
          <w:rFonts w:ascii="Segoe UI" w:hAnsi="Segoe UI" w:cs="Segoe UI"/>
          <w:color w:val="10162F"/>
          <w:sz w:val="27"/>
          <w:szCs w:val="27"/>
        </w:rPr>
      </w:pPr>
      <w:r>
        <w:rPr>
          <w:rStyle w:val="HTML"/>
          <w:rFonts w:ascii="Ubuntu Mono" w:hAnsi="Ubuntu Mono"/>
          <w:color w:val="15141F"/>
          <w:sz w:val="22"/>
          <w:szCs w:val="22"/>
          <w:shd w:val="clear" w:color="auto" w:fill="EAE9ED"/>
        </w:rPr>
        <w:lastRenderedPageBreak/>
        <w:t>kerning.com</w:t>
      </w:r>
      <w:r>
        <w:rPr>
          <w:rFonts w:ascii="Segoe UI" w:hAnsi="Segoe UI" w:cs="Segoe UI"/>
          <w:color w:val="10162F"/>
          <w:sz w:val="27"/>
          <w:szCs w:val="27"/>
        </w:rPr>
        <w:t> </w:t>
      </w:r>
      <w:proofErr w:type="spellStart"/>
      <w:r>
        <w:rPr>
          <w:rFonts w:ascii="Segoe UI" w:hAnsi="Segoe UI" w:cs="Segoe UI"/>
          <w:color w:val="10162F"/>
          <w:sz w:val="27"/>
          <w:szCs w:val="27"/>
        </w:rPr>
        <w:t>vs</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keming.com</w:t>
      </w:r>
    </w:p>
    <w:p w14:paraId="51A8F3DC" w14:textId="77777777" w:rsidR="00E67DF2" w:rsidRDefault="00E67DF2" w:rsidP="00E67DF2">
      <w:pPr>
        <w:pStyle w:val="stylesliqple6"/>
        <w:numPr>
          <w:ilvl w:val="0"/>
          <w:numId w:val="3"/>
        </w:numPr>
        <w:shd w:val="clear" w:color="auto" w:fill="FFFFFF"/>
        <w:rPr>
          <w:rFonts w:ascii="Segoe UI" w:hAnsi="Segoe UI" w:cs="Segoe UI"/>
          <w:color w:val="10162F"/>
          <w:sz w:val="27"/>
          <w:szCs w:val="27"/>
        </w:rPr>
      </w:pPr>
      <w:r>
        <w:rPr>
          <w:rStyle w:val="HTML"/>
          <w:rFonts w:ascii="Ubuntu Mono" w:hAnsi="Ubuntu Mono"/>
          <w:color w:val="15141F"/>
          <w:sz w:val="22"/>
          <w:szCs w:val="22"/>
          <w:shd w:val="clear" w:color="auto" w:fill="EAE9ED"/>
        </w:rPr>
        <w:t>google.com</w:t>
      </w:r>
      <w:r>
        <w:rPr>
          <w:rFonts w:ascii="Segoe UI" w:hAnsi="Segoe UI" w:cs="Segoe UI"/>
          <w:color w:val="10162F"/>
          <w:sz w:val="27"/>
          <w:szCs w:val="27"/>
        </w:rPr>
        <w:t> </w:t>
      </w:r>
      <w:proofErr w:type="spellStart"/>
      <w:r>
        <w:rPr>
          <w:rFonts w:ascii="Segoe UI" w:hAnsi="Segoe UI" w:cs="Segoe UI"/>
          <w:color w:val="10162F"/>
          <w:sz w:val="27"/>
          <w:szCs w:val="27"/>
        </w:rPr>
        <w:t>vs</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goggle.com</w:t>
      </w:r>
    </w:p>
    <w:p w14:paraId="73F8C450" w14:textId="3C09410D" w:rsidR="009A2C01" w:rsidRDefault="00E67DF2" w:rsidP="00E67DF2">
      <w:pPr>
        <w:jc w:val="center"/>
        <w:rPr>
          <w:lang w:val="en-US"/>
        </w:rPr>
      </w:pPr>
      <w:r>
        <w:rPr>
          <w:noProof/>
          <w:lang w:val="en-US"/>
        </w:rPr>
        <w:drawing>
          <wp:inline distT="0" distB="0" distL="0" distR="0" wp14:anchorId="709730E4" wp14:editId="252CA02A">
            <wp:extent cx="5935980" cy="3657600"/>
            <wp:effectExtent l="0" t="0" r="7620" b="0"/>
            <wp:docPr id="58322449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inline>
        </w:drawing>
      </w:r>
    </w:p>
    <w:p w14:paraId="18EBEC69" w14:textId="77777777" w:rsidR="00E67DF2" w:rsidRDefault="00E67DF2" w:rsidP="00E67DF2">
      <w:pPr>
        <w:pBdr>
          <w:bottom w:val="single" w:sz="12" w:space="1" w:color="auto"/>
        </w:pBdr>
        <w:jc w:val="center"/>
        <w:rPr>
          <w:lang w:val="en-US"/>
        </w:rPr>
      </w:pPr>
    </w:p>
    <w:p w14:paraId="7951260C" w14:textId="77777777" w:rsidR="009D5D3B" w:rsidRPr="009D5D3B" w:rsidRDefault="009D5D3B" w:rsidP="009D5D3B">
      <w:pPr>
        <w:pStyle w:val="3"/>
        <w:shd w:val="clear" w:color="auto" w:fill="FFFFFF"/>
        <w:rPr>
          <w:rFonts w:ascii="Segoe UI" w:hAnsi="Segoe UI" w:cs="Segoe UI"/>
          <w:lang w:val="en-US"/>
        </w:rPr>
      </w:pPr>
      <w:r w:rsidRPr="009D5D3B">
        <w:rPr>
          <w:rFonts w:ascii="Segoe UI" w:hAnsi="Segoe UI" w:cs="Segoe UI"/>
          <w:lang w:val="en-US"/>
        </w:rPr>
        <w:t>Identity Fraud</w:t>
      </w:r>
    </w:p>
    <w:p w14:paraId="392D9398" w14:textId="77777777" w:rsidR="009D5D3B" w:rsidRPr="009D5D3B" w:rsidRDefault="009D5D3B" w:rsidP="009D5D3B">
      <w:pPr>
        <w:pStyle w:val="stylesprpz3d"/>
        <w:shd w:val="clear" w:color="auto" w:fill="FFFFFF"/>
        <w:spacing w:before="0" w:beforeAutospacing="0"/>
        <w:rPr>
          <w:rFonts w:ascii="Segoe UI" w:hAnsi="Segoe UI" w:cs="Segoe UI"/>
          <w:color w:val="10162F"/>
          <w:sz w:val="27"/>
          <w:szCs w:val="27"/>
          <w:lang w:val="en-US"/>
        </w:rPr>
      </w:pPr>
      <w:r w:rsidRPr="009D5D3B">
        <w:rPr>
          <w:rStyle w:val="a3"/>
          <w:rFonts w:ascii="Segoe UI" w:hAnsi="Segoe UI" w:cs="Segoe UI"/>
          <w:color w:val="10162F"/>
          <w:sz w:val="27"/>
          <w:szCs w:val="27"/>
          <w:lang w:val="en-US"/>
        </w:rPr>
        <w:t>Identity fraud</w:t>
      </w:r>
      <w:r w:rsidRPr="009D5D3B">
        <w:rPr>
          <w:rFonts w:ascii="Segoe UI" w:hAnsi="Segoe UI" w:cs="Segoe UI"/>
          <w:color w:val="10162F"/>
          <w:sz w:val="27"/>
          <w:szCs w:val="27"/>
          <w:lang w:val="en-US"/>
        </w:rPr>
        <w:t> refers to when an attacker uses a victim’s personal information. Many of us have heard of examples of malicious actors pretending to be someone for financial gain. For example, using someone else’s credit card or bank account.</w:t>
      </w:r>
    </w:p>
    <w:p w14:paraId="2484042A" w14:textId="77777777" w:rsidR="009D5D3B" w:rsidRPr="009D5D3B" w:rsidRDefault="009D5D3B" w:rsidP="009D5D3B">
      <w:pPr>
        <w:pStyle w:val="stylesprpz3d"/>
        <w:shd w:val="clear" w:color="auto" w:fill="FFFFFF"/>
        <w:spacing w:before="0" w:beforeAutospacing="0"/>
        <w:rPr>
          <w:rFonts w:ascii="Segoe UI" w:hAnsi="Segoe UI" w:cs="Segoe UI"/>
          <w:color w:val="10162F"/>
          <w:sz w:val="27"/>
          <w:szCs w:val="27"/>
          <w:lang w:val="en-US"/>
        </w:rPr>
      </w:pPr>
      <w:r w:rsidRPr="009D5D3B">
        <w:rPr>
          <w:rFonts w:ascii="Segoe UI" w:hAnsi="Segoe UI" w:cs="Segoe UI"/>
          <w:color w:val="10162F"/>
          <w:sz w:val="27"/>
          <w:szCs w:val="27"/>
          <w:lang w:val="en-US"/>
        </w:rPr>
        <w:t>Identity fraud isn’t just used for financial gain. It can also be used by social engineers to more convincingly impersonate a victim, either by posing as the victim to mislead others or to gain additional access to the victim’s accounts and resources.</w:t>
      </w:r>
    </w:p>
    <w:p w14:paraId="77A07FD8" w14:textId="77777777" w:rsidR="009D5D3B" w:rsidRPr="009D5D3B" w:rsidRDefault="009D5D3B" w:rsidP="009D5D3B">
      <w:pPr>
        <w:pStyle w:val="stylesprpz3d"/>
        <w:shd w:val="clear" w:color="auto" w:fill="FFFFFF"/>
        <w:spacing w:before="0" w:beforeAutospacing="0"/>
        <w:rPr>
          <w:rFonts w:ascii="Segoe UI" w:hAnsi="Segoe UI" w:cs="Segoe UI"/>
          <w:color w:val="10162F"/>
          <w:sz w:val="27"/>
          <w:szCs w:val="27"/>
          <w:lang w:val="en-US"/>
        </w:rPr>
      </w:pPr>
      <w:r w:rsidRPr="009D5D3B">
        <w:rPr>
          <w:rFonts w:ascii="Segoe UI" w:hAnsi="Segoe UI" w:cs="Segoe UI"/>
          <w:color w:val="10162F"/>
          <w:sz w:val="27"/>
          <w:szCs w:val="27"/>
          <w:lang w:val="en-US"/>
        </w:rPr>
        <w:t>On an individual scale, this could be something like using stolen personal information to “recover” a bank account or target an organization that the individual works for.</w:t>
      </w:r>
    </w:p>
    <w:p w14:paraId="63557156" w14:textId="77777777" w:rsidR="009D5D3B" w:rsidRPr="009D5D3B" w:rsidRDefault="009D5D3B" w:rsidP="009D5D3B">
      <w:pPr>
        <w:pStyle w:val="stylesprpz3d"/>
        <w:shd w:val="clear" w:color="auto" w:fill="FFFFFF"/>
        <w:spacing w:before="0" w:beforeAutospacing="0"/>
        <w:rPr>
          <w:rFonts w:ascii="Segoe UI" w:hAnsi="Segoe UI" w:cs="Segoe UI"/>
          <w:color w:val="10162F"/>
          <w:sz w:val="27"/>
          <w:szCs w:val="27"/>
          <w:lang w:val="en-US"/>
        </w:rPr>
      </w:pPr>
      <w:r w:rsidRPr="009D5D3B">
        <w:rPr>
          <w:rFonts w:ascii="Segoe UI" w:hAnsi="Segoe UI" w:cs="Segoe UI"/>
          <w:color w:val="10162F"/>
          <w:sz w:val="27"/>
          <w:szCs w:val="27"/>
          <w:lang w:val="en-US"/>
        </w:rPr>
        <w:t>This type of fraud can also happen on a larger scale, such as in the form of </w:t>
      </w:r>
      <w:r w:rsidRPr="009D5D3B">
        <w:rPr>
          <w:rStyle w:val="a3"/>
          <w:rFonts w:ascii="Segoe UI" w:hAnsi="Segoe UI" w:cs="Segoe UI"/>
          <w:color w:val="10162F"/>
          <w:sz w:val="27"/>
          <w:szCs w:val="27"/>
          <w:lang w:val="en-US"/>
        </w:rPr>
        <w:t>invoice scams</w:t>
      </w:r>
      <w:r w:rsidRPr="009D5D3B">
        <w:rPr>
          <w:rFonts w:ascii="Segoe UI" w:hAnsi="Segoe UI" w:cs="Segoe UI"/>
          <w:color w:val="10162F"/>
          <w:sz w:val="27"/>
          <w:szCs w:val="27"/>
          <w:lang w:val="en-US"/>
        </w:rPr>
        <w:t>, where an attacker alters details on an invoice to steal money. One form of invoice scam involves using </w:t>
      </w:r>
      <w:hyperlink r:id="rId12" w:tgtFrame="_blank" w:history="1">
        <w:r w:rsidRPr="009D5D3B">
          <w:rPr>
            <w:rStyle w:val="a4"/>
            <w:rFonts w:ascii="Segoe UI" w:hAnsi="Segoe UI" w:cs="Segoe UI"/>
            <w:sz w:val="27"/>
            <w:szCs w:val="27"/>
            <w:bdr w:val="none" w:sz="0" w:space="0" w:color="auto" w:frame="1"/>
            <w:lang w:val="en-US"/>
          </w:rPr>
          <w:t>social engineering</w:t>
        </w:r>
      </w:hyperlink>
      <w:r w:rsidRPr="009D5D3B">
        <w:rPr>
          <w:rFonts w:ascii="Segoe UI" w:hAnsi="Segoe UI" w:cs="Segoe UI"/>
          <w:color w:val="10162F"/>
          <w:sz w:val="27"/>
          <w:szCs w:val="27"/>
          <w:lang w:val="en-US"/>
        </w:rPr>
        <w:t xml:space="preserve"> to pose as </w:t>
      </w:r>
      <w:r w:rsidRPr="009D5D3B">
        <w:rPr>
          <w:rFonts w:ascii="Segoe UI" w:hAnsi="Segoe UI" w:cs="Segoe UI"/>
          <w:color w:val="10162F"/>
          <w:sz w:val="27"/>
          <w:szCs w:val="27"/>
          <w:lang w:val="en-US"/>
        </w:rPr>
        <w:lastRenderedPageBreak/>
        <w:t>an employee of one organization and sending fraudulent invoices to other companies.</w:t>
      </w:r>
    </w:p>
    <w:p w14:paraId="5FE9D16C" w14:textId="77777777" w:rsidR="009D5D3B" w:rsidRPr="009D5D3B" w:rsidRDefault="009D5D3B" w:rsidP="009D5D3B">
      <w:pPr>
        <w:pStyle w:val="stylesprpz3d"/>
        <w:shd w:val="clear" w:color="auto" w:fill="FFFFFF"/>
        <w:spacing w:before="0" w:beforeAutospacing="0" w:after="0" w:afterAutospacing="0"/>
        <w:rPr>
          <w:rFonts w:ascii="Segoe UI" w:hAnsi="Segoe UI" w:cs="Segoe UI"/>
          <w:color w:val="10162F"/>
          <w:sz w:val="27"/>
          <w:szCs w:val="27"/>
          <w:lang w:val="en-US"/>
        </w:rPr>
      </w:pPr>
      <w:r w:rsidRPr="009D5D3B">
        <w:rPr>
          <w:rFonts w:ascii="Segoe UI" w:hAnsi="Segoe UI" w:cs="Segoe UI"/>
          <w:color w:val="10162F"/>
          <w:sz w:val="27"/>
          <w:szCs w:val="27"/>
          <w:lang w:val="en-US"/>
        </w:rPr>
        <w:t>If the attacker is successful, the second company won’t notice the issue and will just pay the invoice!</w:t>
      </w:r>
    </w:p>
    <w:p w14:paraId="27A19E6A" w14:textId="77777777" w:rsidR="00E67DF2" w:rsidRDefault="00E67DF2" w:rsidP="009D5D3B">
      <w:pPr>
        <w:jc w:val="center"/>
        <w:rPr>
          <w:lang w:val="en-US"/>
        </w:rPr>
      </w:pPr>
    </w:p>
    <w:p w14:paraId="0EECD484" w14:textId="6742D368" w:rsidR="009D5D3B" w:rsidRDefault="009D5D3B" w:rsidP="009D5D3B">
      <w:pPr>
        <w:jc w:val="center"/>
        <w:rPr>
          <w:lang w:val="en-US"/>
        </w:rPr>
      </w:pPr>
      <w:r>
        <w:rPr>
          <w:noProof/>
          <w:lang w:val="en-US"/>
        </w:rPr>
        <w:drawing>
          <wp:inline distT="0" distB="0" distL="0" distR="0" wp14:anchorId="5C470F7D" wp14:editId="3ED75E20">
            <wp:extent cx="5935980" cy="3665220"/>
            <wp:effectExtent l="0" t="0" r="7620" b="0"/>
            <wp:docPr id="172762222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65220"/>
                    </a:xfrm>
                    <a:prstGeom prst="rect">
                      <a:avLst/>
                    </a:prstGeom>
                    <a:noFill/>
                    <a:ln>
                      <a:noFill/>
                    </a:ln>
                  </pic:spPr>
                </pic:pic>
              </a:graphicData>
            </a:graphic>
          </wp:inline>
        </w:drawing>
      </w:r>
    </w:p>
    <w:p w14:paraId="0614273E" w14:textId="77777777" w:rsidR="009D5D3B" w:rsidRDefault="009D5D3B" w:rsidP="009D5D3B">
      <w:pPr>
        <w:pBdr>
          <w:bottom w:val="single" w:sz="12" w:space="1" w:color="auto"/>
        </w:pBdr>
        <w:jc w:val="center"/>
        <w:rPr>
          <w:lang w:val="en-US"/>
        </w:rPr>
      </w:pPr>
    </w:p>
    <w:p w14:paraId="32879924" w14:textId="77777777" w:rsidR="009D5D3B" w:rsidRPr="00D57971" w:rsidRDefault="009D5D3B" w:rsidP="009D5D3B">
      <w:pPr>
        <w:jc w:val="both"/>
        <w:rPr>
          <w:lang w:val="en-US"/>
        </w:rPr>
      </w:pPr>
    </w:p>
    <w:sectPr w:rsidR="009D5D3B" w:rsidRPr="00D579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03C23"/>
    <w:multiLevelType w:val="multilevel"/>
    <w:tmpl w:val="B60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E2CFC"/>
    <w:multiLevelType w:val="multilevel"/>
    <w:tmpl w:val="D0E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637AC"/>
    <w:multiLevelType w:val="multilevel"/>
    <w:tmpl w:val="F5D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721427">
    <w:abstractNumId w:val="1"/>
  </w:num>
  <w:num w:numId="2" w16cid:durableId="2143963551">
    <w:abstractNumId w:val="2"/>
  </w:num>
  <w:num w:numId="3" w16cid:durableId="142988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71"/>
    <w:rsid w:val="0011758C"/>
    <w:rsid w:val="009A2C01"/>
    <w:rsid w:val="009D5D3B"/>
    <w:rsid w:val="00C75F47"/>
    <w:rsid w:val="00D57971"/>
    <w:rsid w:val="00E41FE0"/>
    <w:rsid w:val="00E67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ACE9"/>
  <w15:chartTrackingRefBased/>
  <w15:docId w15:val="{E2E11984-FBE2-41B4-80A3-66009A58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579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57971"/>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579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qple6">
    <w:name w:val="styles_li__qple6"/>
    <w:basedOn w:val="a"/>
    <w:rsid w:val="00D579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D57971"/>
    <w:rPr>
      <w:b/>
      <w:bCs/>
    </w:rPr>
  </w:style>
  <w:style w:type="character" w:styleId="a4">
    <w:name w:val="Hyperlink"/>
    <w:basedOn w:val="a0"/>
    <w:uiPriority w:val="99"/>
    <w:semiHidden/>
    <w:unhideWhenUsed/>
    <w:rsid w:val="00D57971"/>
    <w:rPr>
      <w:color w:val="0000FF"/>
      <w:u w:val="single"/>
    </w:rPr>
  </w:style>
  <w:style w:type="character" w:styleId="a5">
    <w:name w:val="Emphasis"/>
    <w:basedOn w:val="a0"/>
    <w:uiPriority w:val="20"/>
    <w:qFormat/>
    <w:rsid w:val="00D57971"/>
    <w:rPr>
      <w:i/>
      <w:iCs/>
    </w:rPr>
  </w:style>
  <w:style w:type="character" w:styleId="HTML">
    <w:name w:val="HTML Code"/>
    <w:basedOn w:val="a0"/>
    <w:uiPriority w:val="99"/>
    <w:semiHidden/>
    <w:unhideWhenUsed/>
    <w:rsid w:val="00E67D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7593">
      <w:bodyDiv w:val="1"/>
      <w:marLeft w:val="0"/>
      <w:marRight w:val="0"/>
      <w:marTop w:val="0"/>
      <w:marBottom w:val="0"/>
      <w:divBdr>
        <w:top w:val="none" w:sz="0" w:space="0" w:color="auto"/>
        <w:left w:val="none" w:sz="0" w:space="0" w:color="auto"/>
        <w:bottom w:val="none" w:sz="0" w:space="0" w:color="auto"/>
        <w:right w:val="none" w:sz="0" w:space="0" w:color="auto"/>
      </w:divBdr>
      <w:divsChild>
        <w:div w:id="78212455">
          <w:marLeft w:val="0"/>
          <w:marRight w:val="0"/>
          <w:marTop w:val="0"/>
          <w:marBottom w:val="0"/>
          <w:divBdr>
            <w:top w:val="none" w:sz="0" w:space="0" w:color="auto"/>
            <w:left w:val="none" w:sz="0" w:space="0" w:color="auto"/>
            <w:bottom w:val="none" w:sz="0" w:space="0" w:color="auto"/>
            <w:right w:val="none" w:sz="0" w:space="0" w:color="auto"/>
          </w:divBdr>
        </w:div>
      </w:divsChild>
    </w:div>
    <w:div w:id="902526418">
      <w:bodyDiv w:val="1"/>
      <w:marLeft w:val="0"/>
      <w:marRight w:val="0"/>
      <w:marTop w:val="0"/>
      <w:marBottom w:val="0"/>
      <w:divBdr>
        <w:top w:val="none" w:sz="0" w:space="0" w:color="auto"/>
        <w:left w:val="none" w:sz="0" w:space="0" w:color="auto"/>
        <w:bottom w:val="none" w:sz="0" w:space="0" w:color="auto"/>
        <w:right w:val="none" w:sz="0" w:space="0" w:color="auto"/>
      </w:divBdr>
      <w:divsChild>
        <w:div w:id="1597908883">
          <w:marLeft w:val="0"/>
          <w:marRight w:val="0"/>
          <w:marTop w:val="0"/>
          <w:marBottom w:val="0"/>
          <w:divBdr>
            <w:top w:val="none" w:sz="0" w:space="0" w:color="auto"/>
            <w:left w:val="none" w:sz="0" w:space="0" w:color="auto"/>
            <w:bottom w:val="none" w:sz="0" w:space="0" w:color="auto"/>
            <w:right w:val="none" w:sz="0" w:space="0" w:color="auto"/>
          </w:divBdr>
        </w:div>
      </w:divsChild>
    </w:div>
    <w:div w:id="1195117641">
      <w:bodyDiv w:val="1"/>
      <w:marLeft w:val="0"/>
      <w:marRight w:val="0"/>
      <w:marTop w:val="0"/>
      <w:marBottom w:val="0"/>
      <w:divBdr>
        <w:top w:val="none" w:sz="0" w:space="0" w:color="auto"/>
        <w:left w:val="none" w:sz="0" w:space="0" w:color="auto"/>
        <w:bottom w:val="none" w:sz="0" w:space="0" w:color="auto"/>
        <w:right w:val="none" w:sz="0" w:space="0" w:color="auto"/>
      </w:divBdr>
      <w:divsChild>
        <w:div w:id="364259156">
          <w:marLeft w:val="0"/>
          <w:marRight w:val="0"/>
          <w:marTop w:val="0"/>
          <w:marBottom w:val="0"/>
          <w:divBdr>
            <w:top w:val="none" w:sz="0" w:space="0" w:color="auto"/>
            <w:left w:val="none" w:sz="0" w:space="0" w:color="auto"/>
            <w:bottom w:val="none" w:sz="0" w:space="0" w:color="auto"/>
            <w:right w:val="none" w:sz="0" w:space="0" w:color="auto"/>
          </w:divBdr>
        </w:div>
      </w:divsChild>
    </w:div>
    <w:div w:id="1912108325">
      <w:bodyDiv w:val="1"/>
      <w:marLeft w:val="0"/>
      <w:marRight w:val="0"/>
      <w:marTop w:val="0"/>
      <w:marBottom w:val="0"/>
      <w:divBdr>
        <w:top w:val="none" w:sz="0" w:space="0" w:color="auto"/>
        <w:left w:val="none" w:sz="0" w:space="0" w:color="auto"/>
        <w:bottom w:val="none" w:sz="0" w:space="0" w:color="auto"/>
        <w:right w:val="none" w:sz="0" w:space="0" w:color="auto"/>
      </w:divBdr>
      <w:divsChild>
        <w:div w:id="293173052">
          <w:marLeft w:val="0"/>
          <w:marRight w:val="0"/>
          <w:marTop w:val="0"/>
          <w:marBottom w:val="0"/>
          <w:divBdr>
            <w:top w:val="none" w:sz="0" w:space="0" w:color="auto"/>
            <w:left w:val="none" w:sz="0" w:space="0" w:color="auto"/>
            <w:bottom w:val="none" w:sz="0" w:space="0" w:color="auto"/>
            <w:right w:val="none" w:sz="0" w:space="0" w:color="auto"/>
          </w:divBdr>
        </w:div>
      </w:divsChild>
    </w:div>
    <w:div w:id="2002922355">
      <w:bodyDiv w:val="1"/>
      <w:marLeft w:val="0"/>
      <w:marRight w:val="0"/>
      <w:marTop w:val="0"/>
      <w:marBottom w:val="0"/>
      <w:divBdr>
        <w:top w:val="none" w:sz="0" w:space="0" w:color="auto"/>
        <w:left w:val="none" w:sz="0" w:space="0" w:color="auto"/>
        <w:bottom w:val="none" w:sz="0" w:space="0" w:color="auto"/>
        <w:right w:val="none" w:sz="0" w:space="0" w:color="auto"/>
      </w:divBdr>
      <w:divsChild>
        <w:div w:id="119315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decademy.com/resources/docs/cybersecurity/social-engineering" TargetMode="External"/><Relationship Id="rId12" Type="http://schemas.openxmlformats.org/officeDocument/2006/relationships/hyperlink" Target="https://www.codecademy.com/resources/docs/cybersecurity/social-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decademy.com/resources/docs/cybersecurity/social-engineeri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decademy.com/resources/docs/cybersecurity/social-engineer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922</Words>
  <Characters>5259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2023-10-09T09:59:00Z</dcterms:created>
  <dcterms:modified xsi:type="dcterms:W3CDTF">2023-10-09T10:21:00Z</dcterms:modified>
</cp:coreProperties>
</file>