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2FF5E" w14:textId="77777777" w:rsidR="00F702D1" w:rsidRPr="008B3ED1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hAnsiTheme="minorHAnsi"/>
          <w:b/>
          <w:bCs/>
        </w:rPr>
        <w:t>ODJELJAK I.</w:t>
      </w:r>
    </w:p>
    <w:p w14:paraId="709B80A1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</w:p>
    <w:p w14:paraId="18A28545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  <w:i/>
          <w:iCs/>
        </w:rPr>
        <w:t>Klauzula</w:t>
      </w:r>
      <w:proofErr w:type="spellEnd"/>
      <w:r w:rsidRPr="00B33EB7">
        <w:rPr>
          <w:rFonts w:asciiTheme="minorHAnsi" w:eastAsiaTheme="majorEastAsia" w:hAnsiTheme="minorHAnsi"/>
          <w:b/>
          <w:bCs/>
          <w:i/>
          <w:iCs/>
        </w:rPr>
        <w:t xml:space="preserve"> 1.</w:t>
      </w:r>
    </w:p>
    <w:p w14:paraId="2DDF6762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</w:rPr>
        <w:t>Svrha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i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područje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primjene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9091"/>
      </w:tblGrid>
      <w:tr w:rsidR="00F702D1" w:rsidRPr="00B33EB7" w14:paraId="3BB91D6D" w14:textId="77777777" w:rsidTr="0048307D">
        <w:tc>
          <w:tcPr>
            <w:tcW w:w="0" w:type="auto"/>
            <w:shd w:val="clear" w:color="auto" w:fill="auto"/>
            <w:hideMark/>
          </w:tcPr>
          <w:p w14:paraId="6E8DE0BB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(a)</w:t>
            </w:r>
          </w:p>
        </w:tc>
        <w:tc>
          <w:tcPr>
            <w:tcW w:w="0" w:type="auto"/>
            <w:shd w:val="clear" w:color="auto" w:fill="auto"/>
            <w:hideMark/>
          </w:tcPr>
          <w:p w14:paraId="53F366BC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Svrha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ovih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standardnih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ugovornih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osigurati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usklađenost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Uredbe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 </w:t>
            </w:r>
            <w:proofErr w:type="spellStart"/>
            <w:r w:rsidRPr="00B33EB7">
              <w:rPr>
                <w:rFonts w:asciiTheme="minorHAnsi" w:hAnsiTheme="minorHAnsi"/>
              </w:rPr>
              <w:t>Europskog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parlamenta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Vijeća</w:t>
            </w:r>
            <w:proofErr w:type="spellEnd"/>
            <w:r w:rsidRPr="00B33EB7">
              <w:rPr>
                <w:rFonts w:asciiTheme="minorHAnsi" w:hAnsiTheme="minorHAnsi"/>
              </w:rPr>
              <w:t xml:space="preserve"> od 27. </w:t>
            </w:r>
            <w:proofErr w:type="spellStart"/>
            <w:r w:rsidRPr="00B33EB7">
              <w:rPr>
                <w:rFonts w:asciiTheme="minorHAnsi" w:hAnsiTheme="minorHAnsi"/>
              </w:rPr>
              <w:t>travnja</w:t>
            </w:r>
            <w:proofErr w:type="spellEnd"/>
            <w:r w:rsidRPr="00B33EB7">
              <w:rPr>
                <w:rFonts w:asciiTheme="minorHAnsi" w:hAnsiTheme="minorHAnsi"/>
              </w:rPr>
              <w:t xml:space="preserve"> 2016. o </w:t>
            </w:r>
            <w:proofErr w:type="spellStart"/>
            <w:r w:rsidRPr="00B33EB7">
              <w:rPr>
                <w:rFonts w:asciiTheme="minorHAnsi" w:hAnsiTheme="minorHAnsi"/>
              </w:rPr>
              <w:t>zaštiti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pojedinaca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vezi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obradom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slobodnom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kretanju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takvih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(</w:t>
            </w:r>
            <w:proofErr w:type="spellStart"/>
            <w:r w:rsidRPr="00B33EB7">
              <w:rPr>
                <w:rFonts w:asciiTheme="minorHAnsi" w:hAnsiTheme="minorHAnsi"/>
              </w:rPr>
              <w:t>Opća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uredba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zaštiti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>) </w:t>
            </w:r>
            <w:hyperlink r:id="rId4" w:anchor="ntr1-L_2021199HR.01003701-E0001" w:history="1">
              <w:r w:rsidRPr="00B33EB7">
                <w:rPr>
                  <w:rStyle w:val="Hiperveza"/>
                  <w:rFonts w:asciiTheme="minorHAnsi" w:eastAsiaTheme="majorEastAsia" w:hAnsiTheme="minorHAnsi"/>
                </w:rPr>
                <w:t>(</w:t>
              </w:r>
              <w:r w:rsidRPr="00B33EB7">
                <w:rPr>
                  <w:rStyle w:val="Hiperveza"/>
                  <w:rFonts w:asciiTheme="minorHAnsi" w:eastAsiaTheme="majorEastAsia" w:hAnsiTheme="minorHAnsi"/>
                  <w:vertAlign w:val="superscript"/>
                </w:rPr>
                <w:t>1</w:t>
              </w:r>
              <w:r w:rsidRPr="00B33EB7">
                <w:rPr>
                  <w:rStyle w:val="Hiperveza"/>
                  <w:rFonts w:asciiTheme="minorHAnsi" w:eastAsiaTheme="majorEastAsia" w:hAnsiTheme="minorHAnsi"/>
                </w:rPr>
                <w:t>)</w:t>
              </w:r>
            </w:hyperlink>
            <w:r w:rsidRPr="00B33EB7">
              <w:rPr>
                <w:rFonts w:asciiTheme="minorHAnsi" w:hAnsiTheme="minorHAnsi"/>
              </w:rPr>
              <w:t> </w:t>
            </w:r>
            <w:proofErr w:type="spellStart"/>
            <w:r w:rsidRPr="00B33EB7">
              <w:rPr>
                <w:rFonts w:asciiTheme="minorHAnsi" w:hAnsiTheme="minorHAnsi"/>
              </w:rPr>
              <w:t>pri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prijenosu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treću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zemlju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47AAC45A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2CF27A10" w14:textId="77777777" w:rsidTr="0048307D">
        <w:tc>
          <w:tcPr>
            <w:tcW w:w="0" w:type="auto"/>
            <w:shd w:val="clear" w:color="auto" w:fill="auto"/>
            <w:hideMark/>
          </w:tcPr>
          <w:p w14:paraId="7D3B7DCB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(b)</w:t>
            </w:r>
          </w:p>
        </w:tc>
        <w:tc>
          <w:tcPr>
            <w:tcW w:w="0" w:type="auto"/>
            <w:shd w:val="clear" w:color="auto" w:fill="auto"/>
            <w:hideMark/>
          </w:tcPr>
          <w:p w14:paraId="6E55D16D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>: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8958"/>
            </w:tblGrid>
            <w:tr w:rsidR="00F702D1" w:rsidRPr="00B33EB7" w14:paraId="598162C3" w14:textId="77777777" w:rsidTr="0048307D">
              <w:tc>
                <w:tcPr>
                  <w:tcW w:w="0" w:type="auto"/>
                  <w:shd w:val="clear" w:color="auto" w:fill="auto"/>
                  <w:hideMark/>
                </w:tcPr>
                <w:p w14:paraId="6D502606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>.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36CFB5E2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fizičke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ili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pravne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osobe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,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tijela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javne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vlasti,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agencije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ili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druga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tijela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(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dalje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u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tekstu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„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subjekt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>(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)”) koji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prenose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osobne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podatke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,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kako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je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navedeno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u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Prilogu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> I.A. (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dalje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u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tekstu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pojedinačno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„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izvoznik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podataka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”);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</w:t>
                  </w:r>
                  <w:proofErr w:type="spellEnd"/>
                </w:p>
              </w:tc>
            </w:tr>
          </w:tbl>
          <w:p w14:paraId="53B6AD81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8900"/>
            </w:tblGrid>
            <w:tr w:rsidR="00F702D1" w:rsidRPr="00B33EB7" w14:paraId="4F57FD3A" w14:textId="77777777" w:rsidTr="0048307D">
              <w:tc>
                <w:tcPr>
                  <w:tcW w:w="0" w:type="auto"/>
                  <w:shd w:val="clear" w:color="auto" w:fill="auto"/>
                  <w:hideMark/>
                </w:tcPr>
                <w:p w14:paraId="222AFF76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r w:rsidRPr="00B33EB7">
                    <w:rPr>
                      <w:rFonts w:asciiTheme="minorHAnsi" w:hAnsiTheme="minorHAnsi"/>
                    </w:rPr>
                    <w:t>ii.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66972449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subjekt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>(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) u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trećoj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zemlji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koji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primaju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osobne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podatke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od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izvoznika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podataka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,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izravno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ili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neizravno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preko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drugog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subjekta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koji je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stranka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ovih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klauzula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,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kako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je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navedeno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u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Prilogu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> I.A. (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dalje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u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tekstu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„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uvoznik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podataka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>”)</w:t>
                  </w:r>
                </w:p>
              </w:tc>
            </w:tr>
          </w:tbl>
          <w:p w14:paraId="7D9A8BCF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suglasne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standardnim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ugovornim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 xml:space="preserve"> (</w:t>
            </w:r>
            <w:proofErr w:type="spellStart"/>
            <w:r w:rsidRPr="00B33EB7">
              <w:rPr>
                <w:rFonts w:asciiTheme="minorHAnsi" w:hAnsiTheme="minorHAnsi"/>
              </w:rPr>
              <w:t>dalje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tekstu</w:t>
            </w:r>
            <w:proofErr w:type="spellEnd"/>
            <w:r w:rsidRPr="00B33EB7">
              <w:rPr>
                <w:rFonts w:asciiTheme="minorHAnsi" w:hAnsiTheme="minorHAnsi"/>
              </w:rPr>
              <w:t xml:space="preserve"> „</w:t>
            </w:r>
            <w:proofErr w:type="spellStart"/>
            <w:r w:rsidRPr="00B33EB7">
              <w:rPr>
                <w:rFonts w:asciiTheme="minorHAnsi" w:hAnsiTheme="minorHAnsi"/>
              </w:rPr>
              <w:t>klauzule</w:t>
            </w:r>
            <w:proofErr w:type="spellEnd"/>
            <w:r w:rsidRPr="00B33EB7">
              <w:rPr>
                <w:rFonts w:asciiTheme="minorHAnsi" w:hAnsiTheme="minorHAnsi"/>
              </w:rPr>
              <w:t>”).</w:t>
            </w:r>
          </w:p>
        </w:tc>
      </w:tr>
    </w:tbl>
    <w:p w14:paraId="6D418702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9093"/>
      </w:tblGrid>
      <w:tr w:rsidR="00F702D1" w:rsidRPr="00B33EB7" w14:paraId="3E900F12" w14:textId="77777777" w:rsidTr="0048307D">
        <w:tc>
          <w:tcPr>
            <w:tcW w:w="0" w:type="auto"/>
            <w:shd w:val="clear" w:color="auto" w:fill="auto"/>
            <w:hideMark/>
          </w:tcPr>
          <w:p w14:paraId="05E557B5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(c)</w:t>
            </w:r>
          </w:p>
        </w:tc>
        <w:tc>
          <w:tcPr>
            <w:tcW w:w="0" w:type="auto"/>
            <w:shd w:val="clear" w:color="auto" w:fill="auto"/>
            <w:hideMark/>
          </w:tcPr>
          <w:p w14:paraId="4A627785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 xml:space="preserve">Ove se </w:t>
            </w:r>
            <w:proofErr w:type="spellStart"/>
            <w:r w:rsidRPr="00B33EB7">
              <w:rPr>
                <w:rFonts w:asciiTheme="minorHAnsi" w:hAnsiTheme="minorHAnsi"/>
              </w:rPr>
              <w:t>klauzule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primjenjuju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prijenos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kako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navedeno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Prilogu</w:t>
            </w:r>
            <w:proofErr w:type="spellEnd"/>
            <w:r w:rsidRPr="00B33EB7">
              <w:rPr>
                <w:rFonts w:asciiTheme="minorHAnsi" w:hAnsiTheme="minorHAnsi"/>
              </w:rPr>
              <w:t> I.B.</w:t>
            </w:r>
          </w:p>
        </w:tc>
      </w:tr>
    </w:tbl>
    <w:p w14:paraId="379EF2A4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401F2FC9" w14:textId="77777777" w:rsidTr="0048307D">
        <w:tc>
          <w:tcPr>
            <w:tcW w:w="0" w:type="auto"/>
            <w:shd w:val="clear" w:color="auto" w:fill="auto"/>
            <w:hideMark/>
          </w:tcPr>
          <w:p w14:paraId="67CF53E5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(d)</w:t>
            </w:r>
          </w:p>
        </w:tc>
        <w:tc>
          <w:tcPr>
            <w:tcW w:w="0" w:type="auto"/>
            <w:shd w:val="clear" w:color="auto" w:fill="auto"/>
            <w:hideMark/>
          </w:tcPr>
          <w:p w14:paraId="17D25BA0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Dodatak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 xml:space="preserve"> koji </w:t>
            </w:r>
            <w:proofErr w:type="spellStart"/>
            <w:r w:rsidRPr="00B33EB7">
              <w:rPr>
                <w:rFonts w:asciiTheme="minorHAnsi" w:hAnsiTheme="minorHAnsi"/>
              </w:rPr>
              <w:t>sadržava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priloge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koje</w:t>
            </w:r>
            <w:proofErr w:type="spellEnd"/>
            <w:r w:rsidRPr="00B33EB7">
              <w:rPr>
                <w:rFonts w:asciiTheme="minorHAnsi" w:hAnsiTheme="minorHAnsi"/>
              </w:rPr>
              <w:t xml:space="preserve"> se u </w:t>
            </w:r>
            <w:proofErr w:type="spellStart"/>
            <w:r w:rsidRPr="00B33EB7">
              <w:rPr>
                <w:rFonts w:asciiTheme="minorHAnsi" w:hAnsiTheme="minorHAnsi"/>
              </w:rPr>
              <w:t>njima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upućuje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sastavni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dio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  <w:p w14:paraId="7C11BE05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</w:p>
          <w:p w14:paraId="4FB3CF29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07790E56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  <w:i/>
          <w:iCs/>
        </w:rPr>
        <w:t>Klauzula</w:t>
      </w:r>
      <w:proofErr w:type="spellEnd"/>
      <w:r w:rsidRPr="00B33EB7">
        <w:rPr>
          <w:rFonts w:asciiTheme="minorHAnsi" w:eastAsiaTheme="majorEastAsia" w:hAnsiTheme="minorHAnsi"/>
          <w:b/>
          <w:bCs/>
          <w:i/>
          <w:iCs/>
        </w:rPr>
        <w:t xml:space="preserve"> 2.</w:t>
      </w:r>
    </w:p>
    <w:p w14:paraId="4A27A453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</w:rPr>
        <w:t>Učinak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i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nepromjenjivost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klauzula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9091"/>
      </w:tblGrid>
      <w:tr w:rsidR="00F702D1" w:rsidRPr="00B33EB7" w14:paraId="5228448F" w14:textId="77777777" w:rsidTr="0048307D">
        <w:tc>
          <w:tcPr>
            <w:tcW w:w="0" w:type="auto"/>
            <w:shd w:val="clear" w:color="auto" w:fill="auto"/>
            <w:hideMark/>
          </w:tcPr>
          <w:p w14:paraId="6DD7EEFF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(a)</w:t>
            </w:r>
          </w:p>
        </w:tc>
        <w:tc>
          <w:tcPr>
            <w:tcW w:w="0" w:type="auto"/>
            <w:shd w:val="clear" w:color="auto" w:fill="auto"/>
            <w:hideMark/>
          </w:tcPr>
          <w:p w14:paraId="0FF8AD97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utvrđuju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odgovarajuće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zaštitne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mjere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uključujući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provediva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ispitanika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učinkovite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lijekove</w:t>
            </w:r>
            <w:proofErr w:type="spellEnd"/>
            <w:r w:rsidRPr="00B33EB7">
              <w:rPr>
                <w:rFonts w:asciiTheme="minorHAnsi" w:hAnsiTheme="minorHAnsi"/>
              </w:rPr>
              <w:t xml:space="preserve">,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člankom</w:t>
            </w:r>
            <w:proofErr w:type="spellEnd"/>
            <w:r w:rsidRPr="00B33EB7">
              <w:rPr>
                <w:rFonts w:asciiTheme="minorHAnsi" w:hAnsiTheme="minorHAnsi"/>
              </w:rPr>
              <w:t xml:space="preserve"> 46. </w:t>
            </w:r>
            <w:proofErr w:type="spellStart"/>
            <w:r w:rsidRPr="00B33EB7">
              <w:rPr>
                <w:rFonts w:asciiTheme="minorHAnsi" w:hAnsiTheme="minorHAnsi"/>
              </w:rPr>
              <w:t>stavkom</w:t>
            </w:r>
            <w:proofErr w:type="spellEnd"/>
            <w:r w:rsidRPr="00B33EB7">
              <w:rPr>
                <w:rFonts w:asciiTheme="minorHAnsi" w:hAnsiTheme="minorHAnsi"/>
              </w:rPr>
              <w:t xml:space="preserve"> 1.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člankom</w:t>
            </w:r>
            <w:proofErr w:type="spellEnd"/>
            <w:r w:rsidRPr="00B33EB7">
              <w:rPr>
                <w:rFonts w:asciiTheme="minorHAnsi" w:hAnsiTheme="minorHAnsi"/>
              </w:rPr>
              <w:t xml:space="preserve"> 46. </w:t>
            </w:r>
            <w:proofErr w:type="spellStart"/>
            <w:r w:rsidRPr="00B33EB7">
              <w:rPr>
                <w:rFonts w:asciiTheme="minorHAnsi" w:hAnsiTheme="minorHAnsi"/>
              </w:rPr>
              <w:t>stavkom</w:t>
            </w:r>
            <w:proofErr w:type="spellEnd"/>
            <w:r w:rsidRPr="00B33EB7">
              <w:rPr>
                <w:rFonts w:asciiTheme="minorHAnsi" w:hAnsiTheme="minorHAnsi"/>
              </w:rPr>
              <w:t xml:space="preserve"> 2. </w:t>
            </w:r>
            <w:proofErr w:type="spellStart"/>
            <w:r w:rsidRPr="00B33EB7">
              <w:rPr>
                <w:rFonts w:asciiTheme="minorHAnsi" w:hAnsiTheme="minorHAnsi"/>
              </w:rPr>
              <w:t>točkom</w:t>
            </w:r>
            <w:proofErr w:type="spellEnd"/>
            <w:r w:rsidRPr="00B33EB7">
              <w:rPr>
                <w:rFonts w:asciiTheme="minorHAnsi" w:hAnsiTheme="minorHAnsi"/>
              </w:rPr>
              <w:t xml:space="preserve"> (c) </w:t>
            </w:r>
            <w:proofErr w:type="spellStart"/>
            <w:r w:rsidRPr="00B33EB7">
              <w:rPr>
                <w:rFonts w:asciiTheme="minorHAnsi" w:hAnsiTheme="minorHAnsi"/>
              </w:rPr>
              <w:t>Uredbe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 </w:t>
            </w:r>
            <w:proofErr w:type="spellStart"/>
            <w:r w:rsidRPr="00B33EB7">
              <w:rPr>
                <w:rFonts w:asciiTheme="minorHAnsi" w:hAnsiTheme="minorHAnsi"/>
              </w:rPr>
              <w:t>te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kad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riječ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prijenosima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voditelja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do </w:t>
            </w:r>
            <w:proofErr w:type="spellStart"/>
            <w:r w:rsidRPr="00B33EB7">
              <w:rPr>
                <w:rFonts w:asciiTheme="minorHAnsi" w:hAnsiTheme="minorHAnsi"/>
              </w:rPr>
              <w:t>izvršitelja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>/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od </w:t>
            </w:r>
            <w:proofErr w:type="spellStart"/>
            <w:r w:rsidRPr="00B33EB7">
              <w:rPr>
                <w:rFonts w:asciiTheme="minorHAnsi" w:hAnsiTheme="minorHAnsi"/>
              </w:rPr>
              <w:t>izvršitelja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do </w:t>
            </w:r>
            <w:proofErr w:type="spellStart"/>
            <w:r w:rsidRPr="00B33EB7">
              <w:rPr>
                <w:rFonts w:asciiTheme="minorHAnsi" w:hAnsiTheme="minorHAnsi"/>
              </w:rPr>
              <w:t>izvršitelja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standardne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ugovorne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člankom</w:t>
            </w:r>
            <w:proofErr w:type="spellEnd"/>
            <w:r w:rsidRPr="00B33EB7">
              <w:rPr>
                <w:rFonts w:asciiTheme="minorHAnsi" w:hAnsiTheme="minorHAnsi"/>
              </w:rPr>
              <w:t xml:space="preserve"> 28. </w:t>
            </w:r>
            <w:proofErr w:type="spellStart"/>
            <w:r w:rsidRPr="00B33EB7">
              <w:rPr>
                <w:rFonts w:asciiTheme="minorHAnsi" w:hAnsiTheme="minorHAnsi"/>
              </w:rPr>
              <w:t>stavkom</w:t>
            </w:r>
            <w:proofErr w:type="spellEnd"/>
            <w:r w:rsidRPr="00B33EB7">
              <w:rPr>
                <w:rFonts w:asciiTheme="minorHAnsi" w:hAnsiTheme="minorHAnsi"/>
              </w:rPr>
              <w:t xml:space="preserve"> 7. </w:t>
            </w:r>
            <w:proofErr w:type="spellStart"/>
            <w:r w:rsidRPr="00B33EB7">
              <w:rPr>
                <w:rFonts w:asciiTheme="minorHAnsi" w:hAnsiTheme="minorHAnsi"/>
              </w:rPr>
              <w:t>Uredbe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2016/679, pod </w:t>
            </w:r>
            <w:proofErr w:type="spellStart"/>
            <w:r w:rsidRPr="00B33EB7">
              <w:rPr>
                <w:rFonts w:asciiTheme="minorHAnsi" w:hAnsiTheme="minorHAnsi"/>
              </w:rPr>
              <w:t>uvjetom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nisu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izmijenjene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osim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svrhu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odabira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odgovarajućih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modula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dodavanja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odnosno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ažuriranja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informacija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Dodatku</w:t>
            </w:r>
            <w:proofErr w:type="spellEnd"/>
            <w:r w:rsidRPr="00B33EB7">
              <w:rPr>
                <w:rFonts w:asciiTheme="minorHAnsi" w:hAnsiTheme="minorHAnsi"/>
              </w:rPr>
              <w:t xml:space="preserve">. To ne </w:t>
            </w:r>
            <w:proofErr w:type="spellStart"/>
            <w:r w:rsidRPr="00B33EB7">
              <w:rPr>
                <w:rFonts w:asciiTheme="minorHAnsi" w:hAnsiTheme="minorHAnsi"/>
              </w:rPr>
              <w:t>sprečava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standardne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ugovorne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utvrđene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uključe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širi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ugovor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>/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dodaju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druge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dodatne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zaštitne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mjere</w:t>
            </w:r>
            <w:proofErr w:type="spellEnd"/>
            <w:r w:rsidRPr="00B33EB7">
              <w:rPr>
                <w:rFonts w:asciiTheme="minorHAnsi" w:hAnsiTheme="minorHAnsi"/>
              </w:rPr>
              <w:t xml:space="preserve"> pod </w:t>
            </w:r>
            <w:proofErr w:type="spellStart"/>
            <w:r w:rsidRPr="00B33EB7">
              <w:rPr>
                <w:rFonts w:asciiTheme="minorHAnsi" w:hAnsiTheme="minorHAnsi"/>
              </w:rPr>
              <w:t>uvjetom</w:t>
            </w:r>
            <w:proofErr w:type="spellEnd"/>
            <w:r w:rsidRPr="00B33EB7">
              <w:rPr>
                <w:rFonts w:asciiTheme="minorHAnsi" w:hAnsiTheme="minorHAnsi"/>
              </w:rPr>
              <w:t xml:space="preserve"> da one </w:t>
            </w:r>
            <w:proofErr w:type="spellStart"/>
            <w:r w:rsidRPr="00B33EB7">
              <w:rPr>
                <w:rFonts w:asciiTheme="minorHAnsi" w:hAnsiTheme="minorHAnsi"/>
              </w:rPr>
              <w:t>izravno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neizravno</w:t>
            </w:r>
            <w:proofErr w:type="spellEnd"/>
            <w:r w:rsidRPr="00B33EB7">
              <w:rPr>
                <w:rFonts w:asciiTheme="minorHAnsi" w:hAnsiTheme="minorHAnsi"/>
              </w:rPr>
              <w:t xml:space="preserve"> ne </w:t>
            </w:r>
            <w:proofErr w:type="spellStart"/>
            <w:r w:rsidRPr="00B33EB7">
              <w:rPr>
                <w:rFonts w:asciiTheme="minorHAnsi" w:hAnsiTheme="minorHAnsi"/>
              </w:rPr>
              <w:t>proturječe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niti</w:t>
            </w:r>
            <w:proofErr w:type="spellEnd"/>
            <w:r w:rsidRPr="00B33EB7">
              <w:rPr>
                <w:rFonts w:asciiTheme="minorHAnsi" w:hAnsiTheme="minorHAnsi"/>
              </w:rPr>
              <w:t xml:space="preserve"> ne </w:t>
            </w:r>
            <w:proofErr w:type="spellStart"/>
            <w:r w:rsidRPr="00B33EB7">
              <w:rPr>
                <w:rFonts w:asciiTheme="minorHAnsi" w:hAnsiTheme="minorHAnsi"/>
              </w:rPr>
              <w:t>dovode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pitanje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temeljna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slobode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ispitanika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6DDAFF75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2E2A85A2" w14:textId="77777777" w:rsidTr="0048307D">
        <w:tc>
          <w:tcPr>
            <w:tcW w:w="0" w:type="auto"/>
            <w:shd w:val="clear" w:color="auto" w:fill="auto"/>
            <w:hideMark/>
          </w:tcPr>
          <w:p w14:paraId="05871FB9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(b)</w:t>
            </w:r>
          </w:p>
        </w:tc>
        <w:tc>
          <w:tcPr>
            <w:tcW w:w="0" w:type="auto"/>
            <w:shd w:val="clear" w:color="auto" w:fill="auto"/>
            <w:hideMark/>
          </w:tcPr>
          <w:p w14:paraId="2BD8A532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 xml:space="preserve">Ove </w:t>
            </w:r>
            <w:proofErr w:type="spellStart"/>
            <w:r w:rsidRPr="00B33EB7">
              <w:rPr>
                <w:rFonts w:asciiTheme="minorHAnsi" w:hAnsiTheme="minorHAnsi"/>
              </w:rPr>
              <w:t>klauzule</w:t>
            </w:r>
            <w:proofErr w:type="spellEnd"/>
            <w:r w:rsidRPr="00B33EB7">
              <w:rPr>
                <w:rFonts w:asciiTheme="minorHAnsi" w:hAnsiTheme="minorHAnsi"/>
              </w:rPr>
              <w:t xml:space="preserve"> ne </w:t>
            </w:r>
            <w:proofErr w:type="spellStart"/>
            <w:r w:rsidRPr="00B33EB7">
              <w:rPr>
                <w:rFonts w:asciiTheme="minorHAnsi" w:hAnsiTheme="minorHAnsi"/>
              </w:rPr>
              <w:t>dovode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pitanje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temelju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Uredbe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2016/679.</w:t>
            </w:r>
          </w:p>
          <w:p w14:paraId="3146305A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</w:p>
          <w:p w14:paraId="6CB9C795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30555DE9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  <w:i/>
          <w:iCs/>
        </w:rPr>
        <w:t>Klauzula</w:t>
      </w:r>
      <w:proofErr w:type="spellEnd"/>
      <w:r w:rsidRPr="00B33EB7">
        <w:rPr>
          <w:rFonts w:asciiTheme="minorHAnsi" w:eastAsiaTheme="majorEastAsia" w:hAnsiTheme="minorHAnsi"/>
          <w:b/>
          <w:bCs/>
          <w:i/>
          <w:iCs/>
        </w:rPr>
        <w:t xml:space="preserve"> 3.</w:t>
      </w:r>
    </w:p>
    <w:p w14:paraId="5600871D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</w:rPr>
        <w:t>Korisnici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koji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su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treće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strane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9091"/>
      </w:tblGrid>
      <w:tr w:rsidR="00F702D1" w:rsidRPr="00B33EB7" w14:paraId="7DF185E5" w14:textId="77777777" w:rsidTr="0048307D">
        <w:tc>
          <w:tcPr>
            <w:tcW w:w="0" w:type="auto"/>
            <w:shd w:val="clear" w:color="auto" w:fill="auto"/>
            <w:hideMark/>
          </w:tcPr>
          <w:p w14:paraId="6D4C4AB5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(a)</w:t>
            </w:r>
          </w:p>
        </w:tc>
        <w:tc>
          <w:tcPr>
            <w:tcW w:w="0" w:type="auto"/>
            <w:shd w:val="clear" w:color="auto" w:fill="auto"/>
            <w:hideMark/>
          </w:tcPr>
          <w:p w14:paraId="22DB0687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Ispitanici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mogu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pozvati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provoditi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kao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treće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protiv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>/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uz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sljedeće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iznimke</w:t>
            </w:r>
            <w:proofErr w:type="spellEnd"/>
            <w:r w:rsidRPr="00B33EB7">
              <w:rPr>
                <w:rFonts w:asciiTheme="minorHAnsi" w:hAnsiTheme="minorHAnsi"/>
              </w:rPr>
              <w:t>: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8907"/>
            </w:tblGrid>
            <w:tr w:rsidR="00F702D1" w:rsidRPr="00B33EB7" w14:paraId="0019C9C2" w14:textId="77777777" w:rsidTr="0048307D">
              <w:tc>
                <w:tcPr>
                  <w:tcW w:w="0" w:type="auto"/>
                  <w:shd w:val="clear" w:color="auto" w:fill="auto"/>
                  <w:hideMark/>
                </w:tcPr>
                <w:p w14:paraId="47963DC9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>.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69CD3291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klauzula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1.,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klauzula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2.,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klauzula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3.,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klauzula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6.,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klauzula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7.;</w:t>
                  </w:r>
                </w:p>
              </w:tc>
            </w:tr>
          </w:tbl>
          <w:p w14:paraId="785DCC39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"/>
              <w:gridCol w:w="8865"/>
            </w:tblGrid>
            <w:tr w:rsidR="00F702D1" w:rsidRPr="00B33EB7" w14:paraId="67CC2E25" w14:textId="77777777" w:rsidTr="0048307D">
              <w:tc>
                <w:tcPr>
                  <w:tcW w:w="0" w:type="auto"/>
                  <w:shd w:val="clear" w:color="auto" w:fill="auto"/>
                  <w:hideMark/>
                </w:tcPr>
                <w:p w14:paraId="4170A21E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r w:rsidRPr="00B33EB7">
                    <w:rPr>
                      <w:rFonts w:asciiTheme="minorHAnsi" w:hAnsiTheme="minorHAnsi"/>
                    </w:rPr>
                    <w:t>ii.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1908204F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klauzula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8. –</w:t>
                  </w:r>
                  <w:r w:rsidRPr="008B3ED1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klauzula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8.1.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točka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(b),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klauzula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8.9.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točke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(a), (c), (d)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(e); </w:t>
                  </w:r>
                </w:p>
              </w:tc>
            </w:tr>
          </w:tbl>
          <w:p w14:paraId="1F132B2B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2"/>
              <w:gridCol w:w="8639"/>
            </w:tblGrid>
            <w:tr w:rsidR="00F702D1" w:rsidRPr="00B33EB7" w14:paraId="76676EFD" w14:textId="77777777" w:rsidTr="0048307D">
              <w:tc>
                <w:tcPr>
                  <w:tcW w:w="0" w:type="auto"/>
                  <w:shd w:val="clear" w:color="auto" w:fill="auto"/>
                  <w:hideMark/>
                </w:tcPr>
                <w:p w14:paraId="3D6BCF69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r w:rsidRPr="00B33EB7">
                    <w:rPr>
                      <w:rFonts w:asciiTheme="minorHAnsi" w:hAnsiTheme="minorHAnsi"/>
                    </w:rPr>
                    <w:t>iii.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6C00D139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klauzula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9. –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klauzula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9.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točke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(a), (c), (d)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(e); </w:t>
                  </w:r>
                </w:p>
              </w:tc>
            </w:tr>
          </w:tbl>
          <w:p w14:paraId="7919E6B4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8637"/>
            </w:tblGrid>
            <w:tr w:rsidR="00F702D1" w:rsidRPr="00B33EB7" w14:paraId="0F311FD9" w14:textId="77777777" w:rsidTr="0048307D">
              <w:tc>
                <w:tcPr>
                  <w:tcW w:w="0" w:type="auto"/>
                  <w:shd w:val="clear" w:color="auto" w:fill="auto"/>
                  <w:hideMark/>
                </w:tcPr>
                <w:p w14:paraId="71B47EE6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r w:rsidRPr="00B33EB7">
                    <w:rPr>
                      <w:rFonts w:asciiTheme="minorHAnsi" w:hAnsiTheme="minorHAnsi"/>
                    </w:rPr>
                    <w:t>iv.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347532F8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klauzula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12. –</w:t>
                  </w:r>
                  <w:r w:rsidRPr="008B3ED1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klauzula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12.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točke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(a), (d)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(f);</w:t>
                  </w:r>
                </w:p>
              </w:tc>
            </w:tr>
          </w:tbl>
          <w:p w14:paraId="6A9F93CF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5"/>
              <w:gridCol w:w="8006"/>
            </w:tblGrid>
            <w:tr w:rsidR="00F702D1" w:rsidRPr="00B33EB7" w14:paraId="1037CE73" w14:textId="77777777" w:rsidTr="0048307D">
              <w:tc>
                <w:tcPr>
                  <w:tcW w:w="0" w:type="auto"/>
                  <w:shd w:val="clear" w:color="auto" w:fill="auto"/>
                  <w:hideMark/>
                </w:tcPr>
                <w:p w14:paraId="06F64D16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r w:rsidRPr="00B33EB7">
                    <w:rPr>
                      <w:rFonts w:asciiTheme="minorHAnsi" w:hAnsiTheme="minorHAnsi"/>
                    </w:rPr>
                    <w:lastRenderedPageBreak/>
                    <w:t>v.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31F7F326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klauzula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13.;</w:t>
                  </w:r>
                </w:p>
              </w:tc>
            </w:tr>
          </w:tbl>
          <w:p w14:paraId="47F7DCDB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0"/>
              <w:gridCol w:w="8481"/>
            </w:tblGrid>
            <w:tr w:rsidR="00F702D1" w:rsidRPr="00B33EB7" w14:paraId="7F988DBD" w14:textId="77777777" w:rsidTr="0048307D">
              <w:tc>
                <w:tcPr>
                  <w:tcW w:w="0" w:type="auto"/>
                  <w:shd w:val="clear" w:color="auto" w:fill="auto"/>
                  <w:hideMark/>
                </w:tcPr>
                <w:p w14:paraId="0AE0978D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r w:rsidRPr="00B33EB7">
                    <w:rPr>
                      <w:rFonts w:asciiTheme="minorHAnsi" w:hAnsiTheme="minorHAnsi"/>
                    </w:rPr>
                    <w:t>vi.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6522B577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klauzula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15.1.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točke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(c), (d)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(e);</w:t>
                  </w:r>
                </w:p>
              </w:tc>
            </w:tr>
          </w:tbl>
          <w:p w14:paraId="1A828100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8050"/>
            </w:tblGrid>
            <w:tr w:rsidR="00F702D1" w:rsidRPr="00B33EB7" w14:paraId="7979054B" w14:textId="77777777" w:rsidTr="0048307D">
              <w:tc>
                <w:tcPr>
                  <w:tcW w:w="0" w:type="auto"/>
                  <w:shd w:val="clear" w:color="auto" w:fill="auto"/>
                  <w:hideMark/>
                </w:tcPr>
                <w:p w14:paraId="1B9BA1DD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r w:rsidRPr="00B33EB7">
                    <w:rPr>
                      <w:rFonts w:asciiTheme="minorHAnsi" w:hAnsiTheme="minorHAnsi"/>
                    </w:rPr>
                    <w:t>vii.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3C9D4BFD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klauzula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16.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točka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(e);</w:t>
                  </w:r>
                </w:p>
              </w:tc>
            </w:tr>
          </w:tbl>
          <w:p w14:paraId="32CD0D07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5"/>
              <w:gridCol w:w="8376"/>
            </w:tblGrid>
            <w:tr w:rsidR="00F702D1" w:rsidRPr="00B33EB7" w14:paraId="15976825" w14:textId="77777777" w:rsidTr="0048307D">
              <w:tc>
                <w:tcPr>
                  <w:tcW w:w="0" w:type="auto"/>
                  <w:shd w:val="clear" w:color="auto" w:fill="auto"/>
                  <w:hideMark/>
                </w:tcPr>
                <w:p w14:paraId="7F7985E7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r w:rsidRPr="00B33EB7">
                    <w:rPr>
                      <w:rFonts w:asciiTheme="minorHAnsi" w:hAnsiTheme="minorHAnsi"/>
                    </w:rPr>
                    <w:t>viii.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7412F03E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klauzula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18. –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klauzula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18.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točke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(a)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(b); </w:t>
                  </w:r>
                </w:p>
              </w:tc>
            </w:tr>
          </w:tbl>
          <w:p w14:paraId="6C832363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35AAA8FD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"/>
        <w:gridCol w:w="9073"/>
      </w:tblGrid>
      <w:tr w:rsidR="00F702D1" w:rsidRPr="00B33EB7" w14:paraId="2794034C" w14:textId="77777777" w:rsidTr="0048307D">
        <w:tc>
          <w:tcPr>
            <w:tcW w:w="0" w:type="auto"/>
            <w:shd w:val="clear" w:color="auto" w:fill="auto"/>
            <w:hideMark/>
          </w:tcPr>
          <w:p w14:paraId="6F21C30E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(b)</w:t>
            </w:r>
          </w:p>
        </w:tc>
        <w:tc>
          <w:tcPr>
            <w:tcW w:w="0" w:type="auto"/>
            <w:shd w:val="clear" w:color="auto" w:fill="auto"/>
            <w:hideMark/>
          </w:tcPr>
          <w:p w14:paraId="7D44E56C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Točkom</w:t>
            </w:r>
            <w:proofErr w:type="spellEnd"/>
            <w:r w:rsidRPr="00B33EB7">
              <w:rPr>
                <w:rFonts w:asciiTheme="minorHAnsi" w:hAnsiTheme="minorHAnsi"/>
              </w:rPr>
              <w:t xml:space="preserve"> (a) ne </w:t>
            </w:r>
            <w:proofErr w:type="spellStart"/>
            <w:r w:rsidRPr="00B33EB7">
              <w:rPr>
                <w:rFonts w:asciiTheme="minorHAnsi" w:hAnsiTheme="minorHAnsi"/>
              </w:rPr>
              <w:t>dovode</w:t>
            </w:r>
            <w:proofErr w:type="spellEnd"/>
            <w:r w:rsidRPr="00B33EB7">
              <w:rPr>
                <w:rFonts w:asciiTheme="minorHAnsi" w:hAnsiTheme="minorHAnsi"/>
              </w:rPr>
              <w:t xml:space="preserve"> se u </w:t>
            </w:r>
            <w:proofErr w:type="spellStart"/>
            <w:r w:rsidRPr="00B33EB7">
              <w:rPr>
                <w:rFonts w:asciiTheme="minorHAnsi" w:hAnsiTheme="minorHAnsi"/>
              </w:rPr>
              <w:t>pitanje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ispitanika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temelju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Uredbe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2016/679.</w:t>
            </w:r>
          </w:p>
          <w:p w14:paraId="57224B75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</w:p>
          <w:p w14:paraId="59B59EA5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744F4EE7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  <w:i/>
          <w:iCs/>
        </w:rPr>
        <w:t>Klauzula</w:t>
      </w:r>
      <w:proofErr w:type="spellEnd"/>
      <w:r w:rsidRPr="00B33EB7">
        <w:rPr>
          <w:rFonts w:asciiTheme="minorHAnsi" w:eastAsiaTheme="majorEastAsia" w:hAnsiTheme="minorHAnsi"/>
          <w:b/>
          <w:bCs/>
          <w:i/>
          <w:iCs/>
        </w:rPr>
        <w:t xml:space="preserve"> 4.</w:t>
      </w:r>
    </w:p>
    <w:p w14:paraId="2192DB05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</w:rPr>
        <w:t>Tumačenje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9091"/>
      </w:tblGrid>
      <w:tr w:rsidR="00F702D1" w:rsidRPr="00B33EB7" w14:paraId="25744448" w14:textId="77777777" w:rsidTr="0048307D">
        <w:tc>
          <w:tcPr>
            <w:tcW w:w="0" w:type="auto"/>
            <w:shd w:val="clear" w:color="auto" w:fill="auto"/>
            <w:hideMark/>
          </w:tcPr>
          <w:p w14:paraId="19E92643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(a)</w:t>
            </w:r>
          </w:p>
        </w:tc>
        <w:tc>
          <w:tcPr>
            <w:tcW w:w="0" w:type="auto"/>
            <w:shd w:val="clear" w:color="auto" w:fill="auto"/>
            <w:hideMark/>
          </w:tcPr>
          <w:p w14:paraId="206D8AD8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se u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upotrebljavaju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pojmovi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definirani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Uredbi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2016/679, </w:t>
            </w:r>
            <w:proofErr w:type="spellStart"/>
            <w:r w:rsidRPr="00B33EB7">
              <w:rPr>
                <w:rFonts w:asciiTheme="minorHAnsi" w:hAnsiTheme="minorHAnsi"/>
              </w:rPr>
              <w:t>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pojmovi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imaju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isto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značenje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kao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toj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uredbi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786C4064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702D1" w:rsidRPr="00B33EB7" w14:paraId="41535BA8" w14:textId="77777777" w:rsidTr="0048307D">
        <w:tc>
          <w:tcPr>
            <w:tcW w:w="0" w:type="auto"/>
            <w:shd w:val="clear" w:color="auto" w:fill="auto"/>
            <w:hideMark/>
          </w:tcPr>
          <w:p w14:paraId="6BEF2C0B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(b)</w:t>
            </w:r>
          </w:p>
        </w:tc>
        <w:tc>
          <w:tcPr>
            <w:tcW w:w="0" w:type="auto"/>
            <w:shd w:val="clear" w:color="auto" w:fill="auto"/>
            <w:hideMark/>
          </w:tcPr>
          <w:p w14:paraId="51799B9B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 xml:space="preserve">Ove se </w:t>
            </w:r>
            <w:proofErr w:type="spellStart"/>
            <w:r w:rsidRPr="00B33EB7">
              <w:rPr>
                <w:rFonts w:asciiTheme="minorHAnsi" w:hAnsiTheme="minorHAnsi"/>
              </w:rPr>
              <w:t>klauzule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čitaju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tumače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odredbama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Uredbe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2016/679.</w:t>
            </w:r>
          </w:p>
        </w:tc>
      </w:tr>
    </w:tbl>
    <w:p w14:paraId="35F00769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9093"/>
      </w:tblGrid>
      <w:tr w:rsidR="00F702D1" w:rsidRPr="00B33EB7" w14:paraId="042C6776" w14:textId="77777777" w:rsidTr="0048307D">
        <w:tc>
          <w:tcPr>
            <w:tcW w:w="0" w:type="auto"/>
            <w:shd w:val="clear" w:color="auto" w:fill="auto"/>
            <w:hideMark/>
          </w:tcPr>
          <w:p w14:paraId="545916A4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(c)</w:t>
            </w:r>
          </w:p>
        </w:tc>
        <w:tc>
          <w:tcPr>
            <w:tcW w:w="0" w:type="auto"/>
            <w:shd w:val="clear" w:color="auto" w:fill="auto"/>
            <w:hideMark/>
          </w:tcPr>
          <w:p w14:paraId="78C68710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 xml:space="preserve">Ove se </w:t>
            </w:r>
            <w:proofErr w:type="spellStart"/>
            <w:r w:rsidRPr="00B33EB7">
              <w:rPr>
                <w:rFonts w:asciiTheme="minorHAnsi" w:hAnsiTheme="minorHAnsi"/>
              </w:rPr>
              <w:t>klauzule</w:t>
            </w:r>
            <w:proofErr w:type="spellEnd"/>
            <w:r w:rsidRPr="00B33EB7">
              <w:rPr>
                <w:rFonts w:asciiTheme="minorHAnsi" w:hAnsiTheme="minorHAnsi"/>
              </w:rPr>
              <w:t xml:space="preserve"> ne </w:t>
            </w:r>
            <w:proofErr w:type="spellStart"/>
            <w:r w:rsidRPr="00B33EB7">
              <w:rPr>
                <w:rFonts w:asciiTheme="minorHAnsi" w:hAnsiTheme="minorHAnsi"/>
              </w:rPr>
              <w:t>tumače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način</w:t>
            </w:r>
            <w:proofErr w:type="spellEnd"/>
            <w:r w:rsidRPr="00B33EB7">
              <w:rPr>
                <w:rFonts w:asciiTheme="minorHAnsi" w:hAnsiTheme="minorHAnsi"/>
              </w:rPr>
              <w:t xml:space="preserve"> koji je u </w:t>
            </w:r>
            <w:proofErr w:type="spellStart"/>
            <w:r w:rsidRPr="00B33EB7">
              <w:rPr>
                <w:rFonts w:asciiTheme="minorHAnsi" w:hAnsiTheme="minorHAnsi"/>
              </w:rPr>
              <w:t>suprotnosti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pravima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obvezama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predviđenima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Uredbom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2016/679.</w:t>
            </w:r>
          </w:p>
          <w:p w14:paraId="733869D2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</w:p>
          <w:p w14:paraId="5640849D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3689C6FA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  <w:i/>
          <w:iCs/>
        </w:rPr>
        <w:t>Klauzula</w:t>
      </w:r>
      <w:proofErr w:type="spellEnd"/>
      <w:r w:rsidRPr="00B33EB7">
        <w:rPr>
          <w:rFonts w:asciiTheme="minorHAnsi" w:eastAsiaTheme="majorEastAsia" w:hAnsiTheme="minorHAnsi"/>
          <w:b/>
          <w:bCs/>
          <w:i/>
          <w:iCs/>
        </w:rPr>
        <w:t xml:space="preserve"> 5.</w:t>
      </w:r>
    </w:p>
    <w:p w14:paraId="5EA325A2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</w:rPr>
        <w:t>Hijerarhija</w:t>
      </w:r>
      <w:proofErr w:type="spellEnd"/>
    </w:p>
    <w:p w14:paraId="33E79643" w14:textId="77777777" w:rsidR="00F702D1" w:rsidRPr="008B3ED1" w:rsidRDefault="00F702D1" w:rsidP="00F702D1">
      <w:pPr>
        <w:jc w:val="both"/>
        <w:rPr>
          <w:rFonts w:asciiTheme="minorHAnsi" w:hAnsiTheme="minorHAnsi"/>
        </w:rPr>
      </w:pPr>
      <w:r w:rsidRPr="00B33EB7">
        <w:rPr>
          <w:rFonts w:asciiTheme="minorHAnsi" w:hAnsiTheme="minorHAnsi"/>
        </w:rPr>
        <w:t xml:space="preserve">U </w:t>
      </w:r>
      <w:proofErr w:type="spellStart"/>
      <w:r w:rsidRPr="00B33EB7">
        <w:rPr>
          <w:rFonts w:asciiTheme="minorHAnsi" w:hAnsiTheme="minorHAnsi"/>
        </w:rPr>
        <w:t>slučaju</w:t>
      </w:r>
      <w:proofErr w:type="spellEnd"/>
      <w:r w:rsidRPr="00B33EB7">
        <w:rPr>
          <w:rFonts w:asciiTheme="minorHAnsi" w:hAnsiTheme="minorHAnsi"/>
        </w:rPr>
        <w:t xml:space="preserve"> da </w:t>
      </w:r>
      <w:proofErr w:type="spellStart"/>
      <w:r w:rsidRPr="00B33EB7">
        <w:rPr>
          <w:rFonts w:asciiTheme="minorHAnsi" w:hAnsiTheme="minorHAnsi"/>
        </w:rPr>
        <w:t>su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ove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klauzule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suprotnosti</w:t>
      </w:r>
      <w:proofErr w:type="spellEnd"/>
      <w:r w:rsidRPr="00B33EB7">
        <w:rPr>
          <w:rFonts w:asciiTheme="minorHAnsi" w:hAnsiTheme="minorHAnsi"/>
        </w:rPr>
        <w:t xml:space="preserve"> s </w:t>
      </w:r>
      <w:proofErr w:type="spellStart"/>
      <w:r w:rsidRPr="00B33EB7">
        <w:rPr>
          <w:rFonts w:asciiTheme="minorHAnsi" w:hAnsiTheme="minorHAnsi"/>
        </w:rPr>
        <w:t>odredbama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povezanih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sporazuma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među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strankama</w:t>
      </w:r>
      <w:proofErr w:type="spellEnd"/>
      <w:r w:rsidRPr="00B33EB7">
        <w:rPr>
          <w:rFonts w:asciiTheme="minorHAnsi" w:hAnsiTheme="minorHAnsi"/>
        </w:rPr>
        <w:t xml:space="preserve"> koji </w:t>
      </w:r>
      <w:proofErr w:type="spellStart"/>
      <w:r w:rsidRPr="00B33EB7">
        <w:rPr>
          <w:rFonts w:asciiTheme="minorHAnsi" w:hAnsiTheme="minorHAnsi"/>
        </w:rPr>
        <w:t>postoje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trenutku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dogovaranja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ovih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sklopljeni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nakon</w:t>
      </w:r>
      <w:proofErr w:type="spellEnd"/>
      <w:r w:rsidRPr="00B33EB7">
        <w:rPr>
          <w:rFonts w:asciiTheme="minorHAnsi" w:hAnsiTheme="minorHAnsi"/>
        </w:rPr>
        <w:t xml:space="preserve"> toga, </w:t>
      </w:r>
      <w:proofErr w:type="spellStart"/>
      <w:r w:rsidRPr="00B33EB7">
        <w:rPr>
          <w:rFonts w:asciiTheme="minorHAnsi" w:hAnsiTheme="minorHAnsi"/>
        </w:rPr>
        <w:t>prednost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imaju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ove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klauzule</w:t>
      </w:r>
      <w:proofErr w:type="spellEnd"/>
      <w:r w:rsidRPr="00B33EB7">
        <w:rPr>
          <w:rFonts w:asciiTheme="minorHAnsi" w:hAnsiTheme="minorHAnsi"/>
        </w:rPr>
        <w:t>.</w:t>
      </w:r>
    </w:p>
    <w:p w14:paraId="567C5D15" w14:textId="77777777" w:rsidR="00F702D1" w:rsidRPr="00B33EB7" w:rsidRDefault="00F702D1" w:rsidP="00F702D1">
      <w:pPr>
        <w:jc w:val="both"/>
        <w:rPr>
          <w:rFonts w:asciiTheme="minorHAnsi" w:hAnsiTheme="minorHAnsi"/>
        </w:rPr>
      </w:pPr>
    </w:p>
    <w:p w14:paraId="7C0BD92C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  <w:i/>
          <w:iCs/>
        </w:rPr>
        <w:t>Klauzula</w:t>
      </w:r>
      <w:proofErr w:type="spellEnd"/>
      <w:r w:rsidRPr="00B33EB7">
        <w:rPr>
          <w:rFonts w:asciiTheme="minorHAnsi" w:eastAsiaTheme="majorEastAsia" w:hAnsiTheme="minorHAnsi"/>
          <w:b/>
          <w:bCs/>
          <w:i/>
          <w:iCs/>
        </w:rPr>
        <w:t xml:space="preserve"> 6.</w:t>
      </w:r>
    </w:p>
    <w:p w14:paraId="6D97786C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</w:rPr>
        <w:t>Opis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prijenosa</w:t>
      </w:r>
      <w:proofErr w:type="spellEnd"/>
    </w:p>
    <w:p w14:paraId="66F3C8C9" w14:textId="77777777" w:rsidR="00F702D1" w:rsidRPr="008B3ED1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hAnsiTheme="minorHAnsi"/>
        </w:rPr>
        <w:t>Pojedinosti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prijenosa</w:t>
      </w:r>
      <w:proofErr w:type="spellEnd"/>
      <w:r w:rsidRPr="00B33EB7">
        <w:rPr>
          <w:rFonts w:asciiTheme="minorHAnsi" w:hAnsiTheme="minorHAnsi"/>
        </w:rPr>
        <w:t xml:space="preserve">, a </w:t>
      </w:r>
      <w:proofErr w:type="spellStart"/>
      <w:r w:rsidRPr="00B33EB7">
        <w:rPr>
          <w:rFonts w:asciiTheme="minorHAnsi" w:hAnsiTheme="minorHAnsi"/>
        </w:rPr>
        <w:t>posebno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kategorije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osobnih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koji se </w:t>
      </w:r>
      <w:proofErr w:type="spellStart"/>
      <w:r w:rsidRPr="00B33EB7">
        <w:rPr>
          <w:rFonts w:asciiTheme="minorHAnsi" w:hAnsiTheme="minorHAnsi"/>
        </w:rPr>
        <w:t>prenose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svrhe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prijenosa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navedene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su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Prilogu</w:t>
      </w:r>
      <w:proofErr w:type="spellEnd"/>
      <w:r w:rsidRPr="00B33EB7">
        <w:rPr>
          <w:rFonts w:asciiTheme="minorHAnsi" w:hAnsiTheme="minorHAnsi"/>
        </w:rPr>
        <w:t> I.B.</w:t>
      </w:r>
    </w:p>
    <w:p w14:paraId="316AA31C" w14:textId="77777777" w:rsidR="00F702D1" w:rsidRPr="00B33EB7" w:rsidRDefault="00F702D1" w:rsidP="00F702D1">
      <w:pPr>
        <w:jc w:val="both"/>
        <w:rPr>
          <w:rFonts w:asciiTheme="minorHAnsi" w:hAnsiTheme="minorHAnsi"/>
        </w:rPr>
      </w:pPr>
    </w:p>
    <w:p w14:paraId="630025B6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  <w:i/>
          <w:iCs/>
        </w:rPr>
        <w:t>Klauzula</w:t>
      </w:r>
      <w:proofErr w:type="spellEnd"/>
      <w:r w:rsidRPr="00B33EB7">
        <w:rPr>
          <w:rFonts w:asciiTheme="minorHAnsi" w:eastAsiaTheme="majorEastAsia" w:hAnsiTheme="minorHAnsi"/>
          <w:b/>
          <w:bCs/>
          <w:i/>
          <w:iCs/>
        </w:rPr>
        <w:t xml:space="preserve"> 7. – </w:t>
      </w:r>
      <w:proofErr w:type="spellStart"/>
      <w:r w:rsidRPr="00B33EB7">
        <w:rPr>
          <w:rFonts w:asciiTheme="minorHAnsi" w:eastAsiaTheme="majorEastAsia" w:hAnsiTheme="minorHAnsi"/>
          <w:b/>
          <w:bCs/>
          <w:i/>
          <w:iCs/>
        </w:rPr>
        <w:t>neobvezna</w:t>
      </w:r>
      <w:proofErr w:type="spellEnd"/>
    </w:p>
    <w:p w14:paraId="17B3AE55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</w:rPr>
        <w:t>Klauzula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o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pristupanju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9091"/>
      </w:tblGrid>
      <w:tr w:rsidR="00F702D1" w:rsidRPr="00B33EB7" w14:paraId="18B847DF" w14:textId="77777777" w:rsidTr="0048307D">
        <w:tc>
          <w:tcPr>
            <w:tcW w:w="0" w:type="auto"/>
            <w:shd w:val="clear" w:color="auto" w:fill="auto"/>
            <w:hideMark/>
          </w:tcPr>
          <w:p w14:paraId="6333A5FA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(a)</w:t>
            </w:r>
          </w:p>
        </w:tc>
        <w:tc>
          <w:tcPr>
            <w:tcW w:w="0" w:type="auto"/>
            <w:shd w:val="clear" w:color="auto" w:fill="auto"/>
            <w:hideMark/>
          </w:tcPr>
          <w:p w14:paraId="4F736360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Subjekt</w:t>
            </w:r>
            <w:proofErr w:type="spellEnd"/>
            <w:r w:rsidRPr="00B33EB7">
              <w:rPr>
                <w:rFonts w:asciiTheme="minorHAnsi" w:hAnsiTheme="minorHAnsi"/>
              </w:rPr>
              <w:t xml:space="preserve"> koji </w:t>
            </w:r>
            <w:proofErr w:type="spellStart"/>
            <w:r w:rsidRPr="00B33EB7">
              <w:rPr>
                <w:rFonts w:asciiTheme="minorHAnsi" w:hAnsiTheme="minorHAnsi"/>
              </w:rPr>
              <w:t>nije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može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uz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suglasnost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pristupiti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bilo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kojem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trenutku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kao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popunjavanjem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Dodatka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potpisivanjem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Priloga</w:t>
            </w:r>
            <w:proofErr w:type="spellEnd"/>
            <w:r w:rsidRPr="00B33EB7">
              <w:rPr>
                <w:rFonts w:asciiTheme="minorHAnsi" w:hAnsiTheme="minorHAnsi"/>
              </w:rPr>
              <w:t> I.A.</w:t>
            </w:r>
          </w:p>
        </w:tc>
      </w:tr>
    </w:tbl>
    <w:p w14:paraId="70AA025C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5CED361A" w14:textId="77777777" w:rsidTr="0048307D">
        <w:tc>
          <w:tcPr>
            <w:tcW w:w="0" w:type="auto"/>
            <w:shd w:val="clear" w:color="auto" w:fill="auto"/>
            <w:hideMark/>
          </w:tcPr>
          <w:p w14:paraId="45298725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(b)</w:t>
            </w:r>
          </w:p>
        </w:tc>
        <w:tc>
          <w:tcPr>
            <w:tcW w:w="0" w:type="auto"/>
            <w:shd w:val="clear" w:color="auto" w:fill="auto"/>
            <w:hideMark/>
          </w:tcPr>
          <w:p w14:paraId="65327CDE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Nakon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što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popuni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Dodatak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potpiše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Prilog</w:t>
            </w:r>
            <w:proofErr w:type="spellEnd"/>
            <w:r w:rsidRPr="00B33EB7">
              <w:rPr>
                <w:rFonts w:asciiTheme="minorHAnsi" w:hAnsiTheme="minorHAnsi"/>
              </w:rPr>
              <w:t xml:space="preserve"> I.A., </w:t>
            </w:r>
            <w:proofErr w:type="spellStart"/>
            <w:r w:rsidRPr="00B33EB7">
              <w:rPr>
                <w:rFonts w:asciiTheme="minorHAnsi" w:hAnsiTheme="minorHAnsi"/>
              </w:rPr>
              <w:t>subjekt</w:t>
            </w:r>
            <w:proofErr w:type="spellEnd"/>
            <w:r w:rsidRPr="00B33EB7">
              <w:rPr>
                <w:rFonts w:asciiTheme="minorHAnsi" w:hAnsiTheme="minorHAnsi"/>
              </w:rPr>
              <w:t xml:space="preserve"> koji </w:t>
            </w:r>
            <w:proofErr w:type="spellStart"/>
            <w:r w:rsidRPr="00B33EB7">
              <w:rPr>
                <w:rFonts w:asciiTheme="minorHAnsi" w:hAnsiTheme="minorHAnsi"/>
              </w:rPr>
              <w:t>pristupa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postaje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svojom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oznakom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Priloga</w:t>
            </w:r>
            <w:proofErr w:type="spellEnd"/>
            <w:r w:rsidRPr="00B33EB7">
              <w:rPr>
                <w:rFonts w:asciiTheme="minorHAnsi" w:hAnsiTheme="minorHAnsi"/>
              </w:rPr>
              <w:t> I.A.</w:t>
            </w:r>
          </w:p>
        </w:tc>
      </w:tr>
    </w:tbl>
    <w:p w14:paraId="13415B0A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9093"/>
      </w:tblGrid>
      <w:tr w:rsidR="00F702D1" w:rsidRPr="00B33EB7" w14:paraId="26031665" w14:textId="77777777" w:rsidTr="0048307D">
        <w:tc>
          <w:tcPr>
            <w:tcW w:w="0" w:type="auto"/>
            <w:shd w:val="clear" w:color="auto" w:fill="auto"/>
            <w:hideMark/>
          </w:tcPr>
          <w:p w14:paraId="4D4E4F12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(c)</w:t>
            </w:r>
          </w:p>
        </w:tc>
        <w:tc>
          <w:tcPr>
            <w:tcW w:w="0" w:type="auto"/>
            <w:shd w:val="clear" w:color="auto" w:fill="auto"/>
            <w:hideMark/>
          </w:tcPr>
          <w:p w14:paraId="503C4778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Subjekt</w:t>
            </w:r>
            <w:proofErr w:type="spellEnd"/>
            <w:r w:rsidRPr="00B33EB7">
              <w:rPr>
                <w:rFonts w:asciiTheme="minorHAnsi" w:hAnsiTheme="minorHAnsi"/>
              </w:rPr>
              <w:t xml:space="preserve"> koji </w:t>
            </w:r>
            <w:proofErr w:type="spellStart"/>
            <w:r w:rsidRPr="00B33EB7">
              <w:rPr>
                <w:rFonts w:asciiTheme="minorHAnsi" w:hAnsiTheme="minorHAnsi"/>
              </w:rPr>
              <w:t>pristupa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nema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obveze</w:t>
            </w:r>
            <w:proofErr w:type="spellEnd"/>
            <w:r w:rsidRPr="00B33EB7">
              <w:rPr>
                <w:rFonts w:asciiTheme="minorHAnsi" w:hAnsiTheme="minorHAnsi"/>
              </w:rPr>
              <w:t xml:space="preserve"> koji </w:t>
            </w:r>
            <w:proofErr w:type="spellStart"/>
            <w:r w:rsidRPr="00B33EB7">
              <w:rPr>
                <w:rFonts w:asciiTheme="minorHAnsi" w:hAnsiTheme="minorHAnsi"/>
              </w:rPr>
              <w:t>proizlaze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razdoblje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nego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što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postao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stranka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  <w:p w14:paraId="338EAFF2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</w:p>
          <w:p w14:paraId="0400993B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5F7EEFBD" w14:textId="77777777" w:rsidR="00F702D1" w:rsidRPr="008B3ED1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hAnsiTheme="minorHAnsi"/>
          <w:b/>
          <w:bCs/>
        </w:rPr>
        <w:t>ODJELJAK II. – OBVEZE STRANAKA</w:t>
      </w:r>
    </w:p>
    <w:p w14:paraId="23C017B4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</w:p>
    <w:p w14:paraId="1B5A1967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  <w:i/>
          <w:iCs/>
        </w:rPr>
        <w:t>Klauzula</w:t>
      </w:r>
      <w:proofErr w:type="spellEnd"/>
      <w:r w:rsidRPr="00B33EB7">
        <w:rPr>
          <w:rFonts w:asciiTheme="minorHAnsi" w:eastAsiaTheme="majorEastAsia" w:hAnsiTheme="minorHAnsi"/>
          <w:b/>
          <w:bCs/>
          <w:i/>
          <w:iCs/>
        </w:rPr>
        <w:t xml:space="preserve"> 8.</w:t>
      </w:r>
    </w:p>
    <w:p w14:paraId="6A8D430E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</w:rPr>
        <w:t>Mjere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zaštitu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podataka</w:t>
      </w:r>
      <w:proofErr w:type="spellEnd"/>
    </w:p>
    <w:p w14:paraId="48526A98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hAnsiTheme="minorHAnsi"/>
        </w:rPr>
        <w:t>Izvoznik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jamči</w:t>
      </w:r>
      <w:proofErr w:type="spellEnd"/>
      <w:r w:rsidRPr="00B33EB7">
        <w:rPr>
          <w:rFonts w:asciiTheme="minorHAnsi" w:hAnsiTheme="minorHAnsi"/>
        </w:rPr>
        <w:t xml:space="preserve"> da je </w:t>
      </w:r>
      <w:proofErr w:type="spellStart"/>
      <w:r w:rsidRPr="00B33EB7">
        <w:rPr>
          <w:rFonts w:asciiTheme="minorHAnsi" w:hAnsiTheme="minorHAnsi"/>
        </w:rPr>
        <w:t>poduzeo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sve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razumne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mjere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kako</w:t>
      </w:r>
      <w:proofErr w:type="spellEnd"/>
      <w:r w:rsidRPr="00B33EB7">
        <w:rPr>
          <w:rFonts w:asciiTheme="minorHAnsi" w:hAnsiTheme="minorHAnsi"/>
        </w:rPr>
        <w:t xml:space="preserve"> bi </w:t>
      </w:r>
      <w:proofErr w:type="spellStart"/>
      <w:r w:rsidRPr="00B33EB7">
        <w:rPr>
          <w:rFonts w:asciiTheme="minorHAnsi" w:hAnsiTheme="minorHAnsi"/>
        </w:rPr>
        <w:t>utvrdio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sposobnost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uvoznika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da </w:t>
      </w:r>
      <w:proofErr w:type="spellStart"/>
      <w:r w:rsidRPr="00B33EB7">
        <w:rPr>
          <w:rFonts w:asciiTheme="minorHAnsi" w:hAnsiTheme="minorHAnsi"/>
        </w:rPr>
        <w:t>provedbom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odgovarajućih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tehničkih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organizacijskih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mjera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ispuni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svoje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obveze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ovih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klauzula</w:t>
      </w:r>
      <w:proofErr w:type="spellEnd"/>
      <w:r w:rsidRPr="00B33EB7">
        <w:rPr>
          <w:rFonts w:asciiTheme="minorHAnsi" w:hAnsiTheme="minorHAnsi"/>
        </w:rPr>
        <w:t>.</w:t>
      </w:r>
    </w:p>
    <w:p w14:paraId="1CD02263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hAnsiTheme="minorHAnsi"/>
          <w:b/>
          <w:bCs/>
        </w:rPr>
        <w:t>8.1.   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Upute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9091"/>
      </w:tblGrid>
      <w:tr w:rsidR="00F702D1" w:rsidRPr="00B33EB7" w14:paraId="7D4FD111" w14:textId="77777777" w:rsidTr="0048307D">
        <w:tc>
          <w:tcPr>
            <w:tcW w:w="0" w:type="auto"/>
            <w:shd w:val="clear" w:color="auto" w:fill="auto"/>
            <w:hideMark/>
          </w:tcPr>
          <w:p w14:paraId="77C3E948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lastRenderedPageBreak/>
              <w:t>(a)</w:t>
            </w:r>
          </w:p>
        </w:tc>
        <w:tc>
          <w:tcPr>
            <w:tcW w:w="0" w:type="auto"/>
            <w:shd w:val="clear" w:color="auto" w:fill="auto"/>
            <w:hideMark/>
          </w:tcPr>
          <w:p w14:paraId="31D96DA3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obrađuje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samo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zabilježenim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uputama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može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takve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upute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cijelo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vrijeme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trajanja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ugovora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7A14649F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"/>
        <w:gridCol w:w="9083"/>
      </w:tblGrid>
      <w:tr w:rsidR="00F702D1" w:rsidRPr="00B33EB7" w14:paraId="19574E0F" w14:textId="77777777" w:rsidTr="0048307D">
        <w:tc>
          <w:tcPr>
            <w:tcW w:w="0" w:type="auto"/>
            <w:shd w:val="clear" w:color="auto" w:fill="auto"/>
            <w:hideMark/>
          </w:tcPr>
          <w:p w14:paraId="7B6513E1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(b)</w:t>
            </w:r>
          </w:p>
        </w:tc>
        <w:tc>
          <w:tcPr>
            <w:tcW w:w="0" w:type="auto"/>
            <w:shd w:val="clear" w:color="auto" w:fill="auto"/>
            <w:hideMark/>
          </w:tcPr>
          <w:p w14:paraId="6FB8A322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odmah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obavješćuje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ne </w:t>
            </w:r>
            <w:proofErr w:type="spellStart"/>
            <w:r w:rsidRPr="00B33EB7">
              <w:rPr>
                <w:rFonts w:asciiTheme="minorHAnsi" w:hAnsiTheme="minorHAnsi"/>
              </w:rPr>
              <w:t>može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slijediti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upute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455A4EEB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hAnsiTheme="minorHAnsi"/>
          <w:b/>
          <w:bCs/>
        </w:rPr>
        <w:t>8.2.   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Ograničenje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svrhe</w:t>
      </w:r>
      <w:proofErr w:type="spellEnd"/>
    </w:p>
    <w:p w14:paraId="3492736D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hAnsiTheme="minorHAnsi"/>
        </w:rPr>
        <w:t>Uvoznik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obrađuje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osobne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samo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posebne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svrhe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prijenosa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kako</w:t>
      </w:r>
      <w:proofErr w:type="spellEnd"/>
      <w:r w:rsidRPr="00B33EB7">
        <w:rPr>
          <w:rFonts w:asciiTheme="minorHAnsi" w:hAnsiTheme="minorHAnsi"/>
        </w:rPr>
        <w:t xml:space="preserve"> je </w:t>
      </w:r>
      <w:proofErr w:type="spellStart"/>
      <w:r w:rsidRPr="00B33EB7">
        <w:rPr>
          <w:rFonts w:asciiTheme="minorHAnsi" w:hAnsiTheme="minorHAnsi"/>
        </w:rPr>
        <w:t>utvrđeno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Prilogu</w:t>
      </w:r>
      <w:proofErr w:type="spellEnd"/>
      <w:r w:rsidRPr="00B33EB7">
        <w:rPr>
          <w:rFonts w:asciiTheme="minorHAnsi" w:hAnsiTheme="minorHAnsi"/>
        </w:rPr>
        <w:t xml:space="preserve"> I.B., </w:t>
      </w:r>
      <w:proofErr w:type="spellStart"/>
      <w:r w:rsidRPr="00B33EB7">
        <w:rPr>
          <w:rFonts w:asciiTheme="minorHAnsi" w:hAnsiTheme="minorHAnsi"/>
        </w:rPr>
        <w:t>osim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ako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izvoznik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izda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nove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upute</w:t>
      </w:r>
      <w:proofErr w:type="spellEnd"/>
      <w:r w:rsidRPr="00B33EB7">
        <w:rPr>
          <w:rFonts w:asciiTheme="minorHAnsi" w:hAnsiTheme="minorHAnsi"/>
        </w:rPr>
        <w:t>.</w:t>
      </w:r>
    </w:p>
    <w:p w14:paraId="7162DF35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hAnsiTheme="minorHAnsi"/>
          <w:b/>
          <w:bCs/>
        </w:rPr>
        <w:t>8.3.   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Transparentnost</w:t>
      </w:r>
      <w:proofErr w:type="spellEnd"/>
    </w:p>
    <w:p w14:paraId="7919E072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hAnsiTheme="minorHAnsi"/>
        </w:rPr>
        <w:t>Izvoznik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ispitaniku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će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zahtjev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besplatno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staviti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raspolaganje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kopiju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ovih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klauzula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uključujući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Dodatak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kako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su</w:t>
      </w:r>
      <w:proofErr w:type="spellEnd"/>
      <w:r w:rsidRPr="00B33EB7">
        <w:rPr>
          <w:rFonts w:asciiTheme="minorHAnsi" w:hAnsiTheme="minorHAnsi"/>
        </w:rPr>
        <w:t xml:space="preserve"> ga </w:t>
      </w:r>
      <w:proofErr w:type="spellStart"/>
      <w:r w:rsidRPr="00B33EB7">
        <w:rPr>
          <w:rFonts w:asciiTheme="minorHAnsi" w:hAnsiTheme="minorHAnsi"/>
        </w:rPr>
        <w:t>popunile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stranke</w:t>
      </w:r>
      <w:proofErr w:type="spellEnd"/>
      <w:r w:rsidRPr="00B33EB7">
        <w:rPr>
          <w:rFonts w:asciiTheme="minorHAnsi" w:hAnsiTheme="minorHAnsi"/>
        </w:rPr>
        <w:t xml:space="preserve">. </w:t>
      </w:r>
      <w:proofErr w:type="spellStart"/>
      <w:r w:rsidRPr="00B33EB7">
        <w:rPr>
          <w:rFonts w:asciiTheme="minorHAnsi" w:hAnsiTheme="minorHAnsi"/>
        </w:rPr>
        <w:t>Ako</w:t>
      </w:r>
      <w:proofErr w:type="spellEnd"/>
      <w:r w:rsidRPr="00B33EB7">
        <w:rPr>
          <w:rFonts w:asciiTheme="minorHAnsi" w:hAnsiTheme="minorHAnsi"/>
        </w:rPr>
        <w:t xml:space="preserve"> je to </w:t>
      </w:r>
      <w:proofErr w:type="spellStart"/>
      <w:r w:rsidRPr="00B33EB7">
        <w:rPr>
          <w:rFonts w:asciiTheme="minorHAnsi" w:hAnsiTheme="minorHAnsi"/>
        </w:rPr>
        <w:t>potrebno</w:t>
      </w:r>
      <w:proofErr w:type="spellEnd"/>
      <w:r w:rsidRPr="00B33EB7">
        <w:rPr>
          <w:rFonts w:asciiTheme="minorHAnsi" w:hAnsiTheme="minorHAnsi"/>
        </w:rPr>
        <w:t xml:space="preserve"> za </w:t>
      </w:r>
      <w:proofErr w:type="spellStart"/>
      <w:r w:rsidRPr="00B33EB7">
        <w:rPr>
          <w:rFonts w:asciiTheme="minorHAnsi" w:hAnsiTheme="minorHAnsi"/>
        </w:rPr>
        <w:t>zaštitu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poslovnih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tajni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drugih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povjerljivih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informacija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uključujući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mjere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opisane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Prilogu</w:t>
      </w:r>
      <w:proofErr w:type="spellEnd"/>
      <w:r w:rsidRPr="00B33EB7">
        <w:rPr>
          <w:rFonts w:asciiTheme="minorHAnsi" w:hAnsiTheme="minorHAnsi"/>
        </w:rPr>
        <w:t xml:space="preserve"> II.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osobne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podatke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izvoznik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može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ispustiti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dio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teksta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Dodatka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ovim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klauzulama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prije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dijeljenja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kopije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ali</w:t>
      </w:r>
      <w:proofErr w:type="spellEnd"/>
      <w:r w:rsidRPr="00B33EB7">
        <w:rPr>
          <w:rFonts w:asciiTheme="minorHAnsi" w:hAnsiTheme="minorHAnsi"/>
        </w:rPr>
        <w:t xml:space="preserve"> mora </w:t>
      </w:r>
      <w:proofErr w:type="spellStart"/>
      <w:r w:rsidRPr="00B33EB7">
        <w:rPr>
          <w:rFonts w:asciiTheme="minorHAnsi" w:hAnsiTheme="minorHAnsi"/>
        </w:rPr>
        <w:t>dostaviti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smislen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sažetak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ako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ispitanik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inače</w:t>
      </w:r>
      <w:proofErr w:type="spellEnd"/>
      <w:r w:rsidRPr="00B33EB7">
        <w:rPr>
          <w:rFonts w:asciiTheme="minorHAnsi" w:hAnsiTheme="minorHAnsi"/>
        </w:rPr>
        <w:t xml:space="preserve"> ne bi </w:t>
      </w:r>
      <w:proofErr w:type="spellStart"/>
      <w:r w:rsidRPr="00B33EB7">
        <w:rPr>
          <w:rFonts w:asciiTheme="minorHAnsi" w:hAnsiTheme="minorHAnsi"/>
        </w:rPr>
        <w:t>mogao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razumjeti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njegov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sadržaj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ostvariti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svoja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prava</w:t>
      </w:r>
      <w:proofErr w:type="spellEnd"/>
      <w:r w:rsidRPr="00B33EB7">
        <w:rPr>
          <w:rFonts w:asciiTheme="minorHAnsi" w:hAnsiTheme="minorHAnsi"/>
        </w:rPr>
        <w:t xml:space="preserve">. </w:t>
      </w:r>
      <w:proofErr w:type="spellStart"/>
      <w:r w:rsidRPr="00B33EB7">
        <w:rPr>
          <w:rFonts w:asciiTheme="minorHAnsi" w:hAnsiTheme="minorHAnsi"/>
        </w:rPr>
        <w:t>Stranke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ispitaniku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zahtjev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priopćuju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razloge</w:t>
      </w:r>
      <w:proofErr w:type="spellEnd"/>
      <w:r w:rsidRPr="00B33EB7">
        <w:rPr>
          <w:rFonts w:asciiTheme="minorHAnsi" w:hAnsiTheme="minorHAnsi"/>
        </w:rPr>
        <w:t xml:space="preserve"> za </w:t>
      </w:r>
      <w:proofErr w:type="spellStart"/>
      <w:r w:rsidRPr="00B33EB7">
        <w:rPr>
          <w:rFonts w:asciiTheme="minorHAnsi" w:hAnsiTheme="minorHAnsi"/>
        </w:rPr>
        <w:t>ispuštanje</w:t>
      </w:r>
      <w:proofErr w:type="spellEnd"/>
      <w:r w:rsidRPr="00B33EB7">
        <w:rPr>
          <w:rFonts w:asciiTheme="minorHAnsi" w:hAnsiTheme="minorHAnsi"/>
        </w:rPr>
        <w:t xml:space="preserve">, u </w:t>
      </w:r>
      <w:proofErr w:type="spellStart"/>
      <w:r w:rsidRPr="00B33EB7">
        <w:rPr>
          <w:rFonts w:asciiTheme="minorHAnsi" w:hAnsiTheme="minorHAnsi"/>
        </w:rPr>
        <w:t>mjeri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kojoj</w:t>
      </w:r>
      <w:proofErr w:type="spellEnd"/>
      <w:r w:rsidRPr="00B33EB7">
        <w:rPr>
          <w:rFonts w:asciiTheme="minorHAnsi" w:hAnsiTheme="minorHAnsi"/>
        </w:rPr>
        <w:t xml:space="preserve"> je to </w:t>
      </w:r>
      <w:proofErr w:type="spellStart"/>
      <w:r w:rsidRPr="00B33EB7">
        <w:rPr>
          <w:rFonts w:asciiTheme="minorHAnsi" w:hAnsiTheme="minorHAnsi"/>
        </w:rPr>
        <w:t>moguće</w:t>
      </w:r>
      <w:proofErr w:type="spellEnd"/>
      <w:r w:rsidRPr="00B33EB7">
        <w:rPr>
          <w:rFonts w:asciiTheme="minorHAnsi" w:hAnsiTheme="minorHAnsi"/>
        </w:rPr>
        <w:t xml:space="preserve"> bez </w:t>
      </w:r>
      <w:proofErr w:type="spellStart"/>
      <w:r w:rsidRPr="00B33EB7">
        <w:rPr>
          <w:rFonts w:asciiTheme="minorHAnsi" w:hAnsiTheme="minorHAnsi"/>
        </w:rPr>
        <w:t>otkrivanja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ispuštenih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informacija</w:t>
      </w:r>
      <w:proofErr w:type="spellEnd"/>
      <w:r w:rsidRPr="00B33EB7">
        <w:rPr>
          <w:rFonts w:asciiTheme="minorHAnsi" w:hAnsiTheme="minorHAnsi"/>
        </w:rPr>
        <w:t xml:space="preserve">. </w:t>
      </w:r>
      <w:proofErr w:type="spellStart"/>
      <w:r w:rsidRPr="00B33EB7">
        <w:rPr>
          <w:rFonts w:asciiTheme="minorHAnsi" w:hAnsiTheme="minorHAnsi"/>
        </w:rPr>
        <w:t>Ovom</w:t>
      </w:r>
      <w:proofErr w:type="spellEnd"/>
      <w:r w:rsidRPr="00B33EB7">
        <w:rPr>
          <w:rFonts w:asciiTheme="minorHAnsi" w:hAnsiTheme="minorHAnsi"/>
        </w:rPr>
        <w:t xml:space="preserve"> se </w:t>
      </w:r>
      <w:proofErr w:type="spellStart"/>
      <w:r w:rsidRPr="00B33EB7">
        <w:rPr>
          <w:rFonts w:asciiTheme="minorHAnsi" w:hAnsiTheme="minorHAnsi"/>
        </w:rPr>
        <w:t>klauzulom</w:t>
      </w:r>
      <w:proofErr w:type="spellEnd"/>
      <w:r w:rsidRPr="00B33EB7">
        <w:rPr>
          <w:rFonts w:asciiTheme="minorHAnsi" w:hAnsiTheme="minorHAnsi"/>
        </w:rPr>
        <w:t xml:space="preserve"> ne </w:t>
      </w:r>
      <w:proofErr w:type="spellStart"/>
      <w:r w:rsidRPr="00B33EB7">
        <w:rPr>
          <w:rFonts w:asciiTheme="minorHAnsi" w:hAnsiTheme="minorHAnsi"/>
        </w:rPr>
        <w:t>dovode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pitanje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obveze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izvoznika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skladu</w:t>
      </w:r>
      <w:proofErr w:type="spellEnd"/>
      <w:r w:rsidRPr="00B33EB7">
        <w:rPr>
          <w:rFonts w:asciiTheme="minorHAnsi" w:hAnsiTheme="minorHAnsi"/>
        </w:rPr>
        <w:t xml:space="preserve"> s </w:t>
      </w:r>
      <w:proofErr w:type="spellStart"/>
      <w:r w:rsidRPr="00B33EB7">
        <w:rPr>
          <w:rFonts w:asciiTheme="minorHAnsi" w:hAnsiTheme="minorHAnsi"/>
        </w:rPr>
        <w:t>člancima</w:t>
      </w:r>
      <w:proofErr w:type="spellEnd"/>
      <w:r w:rsidRPr="00B33EB7">
        <w:rPr>
          <w:rFonts w:asciiTheme="minorHAnsi" w:hAnsiTheme="minorHAnsi"/>
        </w:rPr>
        <w:t xml:space="preserve"> 13.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 14. </w:t>
      </w:r>
      <w:proofErr w:type="spellStart"/>
      <w:r w:rsidRPr="00B33EB7">
        <w:rPr>
          <w:rFonts w:asciiTheme="minorHAnsi" w:hAnsiTheme="minorHAnsi"/>
        </w:rPr>
        <w:t>Uredbe</w:t>
      </w:r>
      <w:proofErr w:type="spellEnd"/>
      <w:r w:rsidRPr="00B33EB7">
        <w:rPr>
          <w:rFonts w:asciiTheme="minorHAnsi" w:hAnsiTheme="minorHAnsi"/>
        </w:rPr>
        <w:t xml:space="preserve"> (EU) 2016/679.</w:t>
      </w:r>
    </w:p>
    <w:p w14:paraId="70C480B4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hAnsiTheme="minorHAnsi"/>
          <w:b/>
          <w:bCs/>
        </w:rPr>
        <w:t>8.4.   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Točnost</w:t>
      </w:r>
      <w:proofErr w:type="spellEnd"/>
    </w:p>
    <w:p w14:paraId="3D8A6D01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hAnsiTheme="minorHAnsi"/>
        </w:rPr>
        <w:t>Ako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uvoznik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utvrdi</w:t>
      </w:r>
      <w:proofErr w:type="spellEnd"/>
      <w:r w:rsidRPr="00B33EB7">
        <w:rPr>
          <w:rFonts w:asciiTheme="minorHAnsi" w:hAnsiTheme="minorHAnsi"/>
        </w:rPr>
        <w:t xml:space="preserve"> da </w:t>
      </w:r>
      <w:proofErr w:type="spellStart"/>
      <w:r w:rsidRPr="00B33EB7">
        <w:rPr>
          <w:rFonts w:asciiTheme="minorHAnsi" w:hAnsiTheme="minorHAnsi"/>
        </w:rPr>
        <w:t>su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osobni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podaci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koje</w:t>
      </w:r>
      <w:proofErr w:type="spellEnd"/>
      <w:r w:rsidRPr="00B33EB7">
        <w:rPr>
          <w:rFonts w:asciiTheme="minorHAnsi" w:hAnsiTheme="minorHAnsi"/>
        </w:rPr>
        <w:t xml:space="preserve"> je </w:t>
      </w:r>
      <w:proofErr w:type="spellStart"/>
      <w:r w:rsidRPr="00B33EB7">
        <w:rPr>
          <w:rFonts w:asciiTheme="minorHAnsi" w:hAnsiTheme="minorHAnsi"/>
        </w:rPr>
        <w:t>primio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netočni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zastarjeli</w:t>
      </w:r>
      <w:proofErr w:type="spellEnd"/>
      <w:r w:rsidRPr="00B33EB7">
        <w:rPr>
          <w:rFonts w:asciiTheme="minorHAnsi" w:hAnsiTheme="minorHAnsi"/>
        </w:rPr>
        <w:t xml:space="preserve">, o tome bez </w:t>
      </w:r>
      <w:proofErr w:type="spellStart"/>
      <w:r w:rsidRPr="00B33EB7">
        <w:rPr>
          <w:rFonts w:asciiTheme="minorHAnsi" w:hAnsiTheme="minorHAnsi"/>
        </w:rPr>
        <w:t>nepotrebne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odgode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obavješćuje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izvoznika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. U tom </w:t>
      </w:r>
      <w:proofErr w:type="spellStart"/>
      <w:r w:rsidRPr="00B33EB7">
        <w:rPr>
          <w:rFonts w:asciiTheme="minorHAnsi" w:hAnsiTheme="minorHAnsi"/>
        </w:rPr>
        <w:t>slučaju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uvoznik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surađuje</w:t>
      </w:r>
      <w:proofErr w:type="spellEnd"/>
      <w:r w:rsidRPr="00B33EB7">
        <w:rPr>
          <w:rFonts w:asciiTheme="minorHAnsi" w:hAnsiTheme="minorHAnsi"/>
        </w:rPr>
        <w:t xml:space="preserve"> s </w:t>
      </w:r>
      <w:proofErr w:type="spellStart"/>
      <w:r w:rsidRPr="00B33EB7">
        <w:rPr>
          <w:rFonts w:asciiTheme="minorHAnsi" w:hAnsiTheme="minorHAnsi"/>
        </w:rPr>
        <w:t>izvoznikom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kako</w:t>
      </w:r>
      <w:proofErr w:type="spellEnd"/>
      <w:r w:rsidRPr="00B33EB7">
        <w:rPr>
          <w:rFonts w:asciiTheme="minorHAnsi" w:hAnsiTheme="minorHAnsi"/>
        </w:rPr>
        <w:t xml:space="preserve"> bi se </w:t>
      </w:r>
      <w:proofErr w:type="spellStart"/>
      <w:r w:rsidRPr="00B33EB7">
        <w:rPr>
          <w:rFonts w:asciiTheme="minorHAnsi" w:hAnsiTheme="minorHAnsi"/>
        </w:rPr>
        <w:t>podaci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izbrisali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ispravili</w:t>
      </w:r>
      <w:proofErr w:type="spellEnd"/>
      <w:r w:rsidRPr="00B33EB7">
        <w:rPr>
          <w:rFonts w:asciiTheme="minorHAnsi" w:hAnsiTheme="minorHAnsi"/>
        </w:rPr>
        <w:t>.</w:t>
      </w:r>
    </w:p>
    <w:p w14:paraId="0284A3B2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hAnsiTheme="minorHAnsi"/>
          <w:b/>
          <w:bCs/>
        </w:rPr>
        <w:t>8.5.   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Trajanje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obrade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i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brisanje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ili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vraćanje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podataka</w:t>
      </w:r>
      <w:proofErr w:type="spellEnd"/>
    </w:p>
    <w:p w14:paraId="35889F75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hAnsiTheme="minorHAnsi"/>
        </w:rPr>
        <w:t>Uvoznik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obrađuje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samo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trajanju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navedenom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Prilogu</w:t>
      </w:r>
      <w:proofErr w:type="spellEnd"/>
      <w:r w:rsidRPr="00B33EB7">
        <w:rPr>
          <w:rFonts w:asciiTheme="minorHAnsi" w:hAnsiTheme="minorHAnsi"/>
        </w:rPr>
        <w:t xml:space="preserve"> I.B. </w:t>
      </w:r>
      <w:proofErr w:type="spellStart"/>
      <w:r w:rsidRPr="00B33EB7">
        <w:rPr>
          <w:rFonts w:asciiTheme="minorHAnsi" w:hAnsiTheme="minorHAnsi"/>
        </w:rPr>
        <w:t>Nakon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završetka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pružanja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usluga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obrade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uvoznik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ovisno</w:t>
      </w:r>
      <w:proofErr w:type="spellEnd"/>
      <w:r w:rsidRPr="00B33EB7">
        <w:rPr>
          <w:rFonts w:asciiTheme="minorHAnsi" w:hAnsiTheme="minorHAnsi"/>
        </w:rPr>
        <w:t xml:space="preserve"> o </w:t>
      </w:r>
      <w:proofErr w:type="spellStart"/>
      <w:r w:rsidRPr="00B33EB7">
        <w:rPr>
          <w:rFonts w:asciiTheme="minorHAnsi" w:hAnsiTheme="minorHAnsi"/>
        </w:rPr>
        <w:t>odluci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izvoznika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briše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sve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osobne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obrađene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ime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izvoznika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potvrđuje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izvozniku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da je to </w:t>
      </w:r>
      <w:proofErr w:type="spellStart"/>
      <w:r w:rsidRPr="00B33EB7">
        <w:rPr>
          <w:rFonts w:asciiTheme="minorHAnsi" w:hAnsiTheme="minorHAnsi"/>
        </w:rPr>
        <w:t>učinio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mu </w:t>
      </w:r>
      <w:proofErr w:type="spellStart"/>
      <w:r w:rsidRPr="00B33EB7">
        <w:rPr>
          <w:rFonts w:asciiTheme="minorHAnsi" w:hAnsiTheme="minorHAnsi"/>
        </w:rPr>
        <w:t>vraća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sve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osobne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podatke</w:t>
      </w:r>
      <w:proofErr w:type="spellEnd"/>
      <w:r w:rsidRPr="00B33EB7">
        <w:rPr>
          <w:rFonts w:asciiTheme="minorHAnsi" w:hAnsiTheme="minorHAnsi"/>
        </w:rPr>
        <w:t xml:space="preserve"> koji </w:t>
      </w:r>
      <w:proofErr w:type="spellStart"/>
      <w:r w:rsidRPr="00B33EB7">
        <w:rPr>
          <w:rFonts w:asciiTheme="minorHAnsi" w:hAnsiTheme="minorHAnsi"/>
        </w:rPr>
        <w:t>su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obrađeni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njegovo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ime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briše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postojeće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kopije</w:t>
      </w:r>
      <w:proofErr w:type="spellEnd"/>
      <w:r w:rsidRPr="00B33EB7">
        <w:rPr>
          <w:rFonts w:asciiTheme="minorHAnsi" w:hAnsiTheme="minorHAnsi"/>
        </w:rPr>
        <w:t xml:space="preserve">. Dok se </w:t>
      </w:r>
      <w:proofErr w:type="spellStart"/>
      <w:r w:rsidRPr="00B33EB7">
        <w:rPr>
          <w:rFonts w:asciiTheme="minorHAnsi" w:hAnsiTheme="minorHAnsi"/>
        </w:rPr>
        <w:t>podaci</w:t>
      </w:r>
      <w:proofErr w:type="spellEnd"/>
      <w:r w:rsidRPr="00B33EB7">
        <w:rPr>
          <w:rFonts w:asciiTheme="minorHAnsi" w:hAnsiTheme="minorHAnsi"/>
        </w:rPr>
        <w:t xml:space="preserve"> ne </w:t>
      </w:r>
      <w:proofErr w:type="spellStart"/>
      <w:r w:rsidRPr="00B33EB7">
        <w:rPr>
          <w:rFonts w:asciiTheme="minorHAnsi" w:hAnsiTheme="minorHAnsi"/>
        </w:rPr>
        <w:t>izbrišu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ne </w:t>
      </w:r>
      <w:proofErr w:type="spellStart"/>
      <w:r w:rsidRPr="00B33EB7">
        <w:rPr>
          <w:rFonts w:asciiTheme="minorHAnsi" w:hAnsiTheme="minorHAnsi"/>
        </w:rPr>
        <w:t>vrate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uvoznik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nastavlja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osiguravati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usklađenost</w:t>
      </w:r>
      <w:proofErr w:type="spellEnd"/>
      <w:r w:rsidRPr="00B33EB7">
        <w:rPr>
          <w:rFonts w:asciiTheme="minorHAnsi" w:hAnsiTheme="minorHAnsi"/>
        </w:rPr>
        <w:t xml:space="preserve"> s </w:t>
      </w:r>
      <w:proofErr w:type="spellStart"/>
      <w:r w:rsidRPr="00B33EB7">
        <w:rPr>
          <w:rFonts w:asciiTheme="minorHAnsi" w:hAnsiTheme="minorHAnsi"/>
        </w:rPr>
        <w:t>ovim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klauzulama</w:t>
      </w:r>
      <w:proofErr w:type="spellEnd"/>
      <w:r w:rsidRPr="00B33EB7">
        <w:rPr>
          <w:rFonts w:asciiTheme="minorHAnsi" w:hAnsiTheme="minorHAnsi"/>
        </w:rPr>
        <w:t xml:space="preserve">. Kad se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uvoznika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primjenjuju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lokalni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propisi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kojima</w:t>
      </w:r>
      <w:proofErr w:type="spellEnd"/>
      <w:r w:rsidRPr="00B33EB7">
        <w:rPr>
          <w:rFonts w:asciiTheme="minorHAnsi" w:hAnsiTheme="minorHAnsi"/>
        </w:rPr>
        <w:t xml:space="preserve"> se </w:t>
      </w:r>
      <w:proofErr w:type="spellStart"/>
      <w:r w:rsidRPr="00B33EB7">
        <w:rPr>
          <w:rFonts w:asciiTheme="minorHAnsi" w:hAnsiTheme="minorHAnsi"/>
        </w:rPr>
        <w:t>zabranjuje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vraćanje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brisanje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osobnih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uvoznik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jamči</w:t>
      </w:r>
      <w:proofErr w:type="spellEnd"/>
      <w:r w:rsidRPr="00B33EB7">
        <w:rPr>
          <w:rFonts w:asciiTheme="minorHAnsi" w:hAnsiTheme="minorHAnsi"/>
        </w:rPr>
        <w:t xml:space="preserve"> da </w:t>
      </w:r>
      <w:proofErr w:type="spellStart"/>
      <w:r w:rsidRPr="00B33EB7">
        <w:rPr>
          <w:rFonts w:asciiTheme="minorHAnsi" w:hAnsiTheme="minorHAnsi"/>
        </w:rPr>
        <w:t>će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nastaviti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osiguravati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usklađenost</w:t>
      </w:r>
      <w:proofErr w:type="spellEnd"/>
      <w:r w:rsidRPr="00B33EB7">
        <w:rPr>
          <w:rFonts w:asciiTheme="minorHAnsi" w:hAnsiTheme="minorHAnsi"/>
        </w:rPr>
        <w:t xml:space="preserve"> s </w:t>
      </w:r>
      <w:proofErr w:type="spellStart"/>
      <w:r w:rsidRPr="00B33EB7">
        <w:rPr>
          <w:rFonts w:asciiTheme="minorHAnsi" w:hAnsiTheme="minorHAnsi"/>
        </w:rPr>
        <w:t>ovim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klauzulama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da </w:t>
      </w:r>
      <w:proofErr w:type="spellStart"/>
      <w:r w:rsidRPr="00B33EB7">
        <w:rPr>
          <w:rFonts w:asciiTheme="minorHAnsi" w:hAnsiTheme="minorHAnsi"/>
        </w:rPr>
        <w:t>će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obrađivati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samo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mjeri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trajanju</w:t>
      </w:r>
      <w:proofErr w:type="spellEnd"/>
      <w:r w:rsidRPr="00B33EB7">
        <w:rPr>
          <w:rFonts w:asciiTheme="minorHAnsi" w:hAnsiTheme="minorHAnsi"/>
        </w:rPr>
        <w:t xml:space="preserve"> koji </w:t>
      </w:r>
      <w:proofErr w:type="spellStart"/>
      <w:r w:rsidRPr="00B33EB7">
        <w:rPr>
          <w:rFonts w:asciiTheme="minorHAnsi" w:hAnsiTheme="minorHAnsi"/>
        </w:rPr>
        <w:t>su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skladu</w:t>
      </w:r>
      <w:proofErr w:type="spellEnd"/>
      <w:r w:rsidRPr="00B33EB7">
        <w:rPr>
          <w:rFonts w:asciiTheme="minorHAnsi" w:hAnsiTheme="minorHAnsi"/>
        </w:rPr>
        <w:t xml:space="preserve"> s </w:t>
      </w:r>
      <w:proofErr w:type="spellStart"/>
      <w:r w:rsidRPr="00B33EB7">
        <w:rPr>
          <w:rFonts w:asciiTheme="minorHAnsi" w:hAnsiTheme="minorHAnsi"/>
        </w:rPr>
        <w:t>tim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lokalnim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zakonodavstvom</w:t>
      </w:r>
      <w:proofErr w:type="spellEnd"/>
      <w:r w:rsidRPr="00B33EB7">
        <w:rPr>
          <w:rFonts w:asciiTheme="minorHAnsi" w:hAnsiTheme="minorHAnsi"/>
        </w:rPr>
        <w:t xml:space="preserve">. Time se ne </w:t>
      </w:r>
      <w:proofErr w:type="spellStart"/>
      <w:r w:rsidRPr="00B33EB7">
        <w:rPr>
          <w:rFonts w:asciiTheme="minorHAnsi" w:hAnsiTheme="minorHAnsi"/>
        </w:rPr>
        <w:t>dovodi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pitanje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klauzula</w:t>
      </w:r>
      <w:proofErr w:type="spellEnd"/>
      <w:r w:rsidRPr="00B33EB7">
        <w:rPr>
          <w:rFonts w:asciiTheme="minorHAnsi" w:hAnsiTheme="minorHAnsi"/>
        </w:rPr>
        <w:t xml:space="preserve"> 14., </w:t>
      </w:r>
      <w:proofErr w:type="spellStart"/>
      <w:r w:rsidRPr="00B33EB7">
        <w:rPr>
          <w:rFonts w:asciiTheme="minorHAnsi" w:hAnsiTheme="minorHAnsi"/>
        </w:rPr>
        <w:t>osobito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zahtjev</w:t>
      </w:r>
      <w:proofErr w:type="spellEnd"/>
      <w:r w:rsidRPr="00B33EB7">
        <w:rPr>
          <w:rFonts w:asciiTheme="minorHAnsi" w:hAnsiTheme="minorHAnsi"/>
        </w:rPr>
        <w:t xml:space="preserve"> da </w:t>
      </w:r>
      <w:proofErr w:type="spellStart"/>
      <w:r w:rsidRPr="00B33EB7">
        <w:rPr>
          <w:rFonts w:asciiTheme="minorHAnsi" w:hAnsiTheme="minorHAnsi"/>
        </w:rPr>
        <w:t>uvoznik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skladu</w:t>
      </w:r>
      <w:proofErr w:type="spellEnd"/>
      <w:r w:rsidRPr="00B33EB7">
        <w:rPr>
          <w:rFonts w:asciiTheme="minorHAnsi" w:hAnsiTheme="minorHAnsi"/>
        </w:rPr>
        <w:t xml:space="preserve"> s </w:t>
      </w:r>
      <w:proofErr w:type="spellStart"/>
      <w:r w:rsidRPr="00B33EB7">
        <w:rPr>
          <w:rFonts w:asciiTheme="minorHAnsi" w:hAnsiTheme="minorHAnsi"/>
        </w:rPr>
        <w:t>klauzulom</w:t>
      </w:r>
      <w:proofErr w:type="spellEnd"/>
      <w:r w:rsidRPr="00B33EB7">
        <w:rPr>
          <w:rFonts w:asciiTheme="minorHAnsi" w:hAnsiTheme="minorHAnsi"/>
        </w:rPr>
        <w:t xml:space="preserve"> 14. </w:t>
      </w:r>
      <w:proofErr w:type="spellStart"/>
      <w:r w:rsidRPr="00B33EB7">
        <w:rPr>
          <w:rFonts w:asciiTheme="minorHAnsi" w:hAnsiTheme="minorHAnsi"/>
        </w:rPr>
        <w:t>točkom</w:t>
      </w:r>
      <w:proofErr w:type="spellEnd"/>
      <w:r w:rsidRPr="00B33EB7">
        <w:rPr>
          <w:rFonts w:asciiTheme="minorHAnsi" w:hAnsiTheme="minorHAnsi"/>
        </w:rPr>
        <w:t xml:space="preserve"> (e) za </w:t>
      </w:r>
      <w:proofErr w:type="spellStart"/>
      <w:r w:rsidRPr="00B33EB7">
        <w:rPr>
          <w:rFonts w:asciiTheme="minorHAnsi" w:hAnsiTheme="minorHAnsi"/>
        </w:rPr>
        <w:t>trajanja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ugovora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obavijesti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izvoznika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ako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ima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razloga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vjerovati</w:t>
      </w:r>
      <w:proofErr w:type="spellEnd"/>
      <w:r w:rsidRPr="00B33EB7">
        <w:rPr>
          <w:rFonts w:asciiTheme="minorHAnsi" w:hAnsiTheme="minorHAnsi"/>
        </w:rPr>
        <w:t xml:space="preserve"> da se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njega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primjenjuju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su</w:t>
      </w:r>
      <w:proofErr w:type="spellEnd"/>
      <w:r w:rsidRPr="00B33EB7">
        <w:rPr>
          <w:rFonts w:asciiTheme="minorHAnsi" w:hAnsiTheme="minorHAnsi"/>
        </w:rPr>
        <w:t xml:space="preserve"> se </w:t>
      </w:r>
      <w:proofErr w:type="spellStart"/>
      <w:r w:rsidRPr="00B33EB7">
        <w:rPr>
          <w:rFonts w:asciiTheme="minorHAnsi" w:hAnsiTheme="minorHAnsi"/>
        </w:rPr>
        <w:t>počeli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primjenjivati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zakoni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prakse</w:t>
      </w:r>
      <w:proofErr w:type="spellEnd"/>
      <w:r w:rsidRPr="00B33EB7">
        <w:rPr>
          <w:rFonts w:asciiTheme="minorHAnsi" w:hAnsiTheme="minorHAnsi"/>
        </w:rPr>
        <w:t xml:space="preserve"> koji </w:t>
      </w:r>
      <w:proofErr w:type="spellStart"/>
      <w:r w:rsidRPr="00B33EB7">
        <w:rPr>
          <w:rFonts w:asciiTheme="minorHAnsi" w:hAnsiTheme="minorHAnsi"/>
        </w:rPr>
        <w:t>nisu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skladu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zahtjevima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klauzule</w:t>
      </w:r>
      <w:proofErr w:type="spellEnd"/>
      <w:r w:rsidRPr="00B33EB7">
        <w:rPr>
          <w:rFonts w:asciiTheme="minorHAnsi" w:hAnsiTheme="minorHAnsi"/>
        </w:rPr>
        <w:t xml:space="preserve"> 14. </w:t>
      </w:r>
      <w:proofErr w:type="spellStart"/>
      <w:r w:rsidRPr="00B33EB7">
        <w:rPr>
          <w:rFonts w:asciiTheme="minorHAnsi" w:hAnsiTheme="minorHAnsi"/>
        </w:rPr>
        <w:t>točke</w:t>
      </w:r>
      <w:proofErr w:type="spellEnd"/>
      <w:r w:rsidRPr="00B33EB7">
        <w:rPr>
          <w:rFonts w:asciiTheme="minorHAnsi" w:hAnsiTheme="minorHAnsi"/>
        </w:rPr>
        <w:t xml:space="preserve"> (a).</w:t>
      </w:r>
    </w:p>
    <w:p w14:paraId="555A2365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hAnsiTheme="minorHAnsi"/>
          <w:b/>
          <w:bCs/>
        </w:rPr>
        <w:t>8.6.   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Sigurnost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obrade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9091"/>
      </w:tblGrid>
      <w:tr w:rsidR="00F702D1" w:rsidRPr="00B33EB7" w14:paraId="3E558DA1" w14:textId="77777777" w:rsidTr="0048307D">
        <w:tc>
          <w:tcPr>
            <w:tcW w:w="0" w:type="auto"/>
            <w:shd w:val="clear" w:color="auto" w:fill="auto"/>
            <w:hideMark/>
          </w:tcPr>
          <w:p w14:paraId="7E0CCD01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(a)</w:t>
            </w:r>
          </w:p>
        </w:tc>
        <w:tc>
          <w:tcPr>
            <w:tcW w:w="0" w:type="auto"/>
            <w:shd w:val="clear" w:color="auto" w:fill="auto"/>
            <w:hideMark/>
          </w:tcPr>
          <w:p w14:paraId="4C218E1B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, a </w:t>
            </w:r>
            <w:proofErr w:type="spellStart"/>
            <w:r w:rsidRPr="00B33EB7">
              <w:rPr>
                <w:rFonts w:asciiTheme="minorHAnsi" w:hAnsiTheme="minorHAnsi"/>
              </w:rPr>
              <w:t>pri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prijenosu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provodi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odgovarajuće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tehničke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organizacijske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mjere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kako</w:t>
            </w:r>
            <w:proofErr w:type="spellEnd"/>
            <w:r w:rsidRPr="00B33EB7">
              <w:rPr>
                <w:rFonts w:asciiTheme="minorHAnsi" w:hAnsiTheme="minorHAnsi"/>
              </w:rPr>
              <w:t xml:space="preserve"> bi </w:t>
            </w:r>
            <w:proofErr w:type="spellStart"/>
            <w:r w:rsidRPr="00B33EB7">
              <w:rPr>
                <w:rFonts w:asciiTheme="minorHAnsi" w:hAnsiTheme="minorHAnsi"/>
              </w:rPr>
              <w:t>osigurao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sigurnost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uključujući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zaštitu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povrede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sigurnosti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dovodi</w:t>
            </w:r>
            <w:proofErr w:type="spellEnd"/>
            <w:r w:rsidRPr="00B33EB7">
              <w:rPr>
                <w:rFonts w:asciiTheme="minorHAnsi" w:hAnsiTheme="minorHAnsi"/>
              </w:rPr>
              <w:t xml:space="preserve"> do </w:t>
            </w:r>
            <w:proofErr w:type="spellStart"/>
            <w:r w:rsidRPr="00B33EB7">
              <w:rPr>
                <w:rFonts w:asciiTheme="minorHAnsi" w:hAnsiTheme="minorHAnsi"/>
              </w:rPr>
              <w:t>slučajnog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nezakonitog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uništenja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gubitka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izmjene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neovlaštenog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otkrivanja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pristupa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njima</w:t>
            </w:r>
            <w:proofErr w:type="spellEnd"/>
            <w:r w:rsidRPr="00B33EB7">
              <w:rPr>
                <w:rFonts w:asciiTheme="minorHAnsi" w:hAnsiTheme="minorHAnsi"/>
              </w:rPr>
              <w:t xml:space="preserve"> (</w:t>
            </w:r>
            <w:proofErr w:type="spellStart"/>
            <w:r w:rsidRPr="00B33EB7">
              <w:rPr>
                <w:rFonts w:asciiTheme="minorHAnsi" w:hAnsiTheme="minorHAnsi"/>
              </w:rPr>
              <w:t>dalje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tekstu</w:t>
            </w:r>
            <w:proofErr w:type="spellEnd"/>
            <w:r w:rsidRPr="00B33EB7">
              <w:rPr>
                <w:rFonts w:asciiTheme="minorHAnsi" w:hAnsiTheme="minorHAnsi"/>
              </w:rPr>
              <w:t xml:space="preserve"> „</w:t>
            </w:r>
            <w:proofErr w:type="spellStart"/>
            <w:r w:rsidRPr="00B33EB7">
              <w:rPr>
                <w:rFonts w:asciiTheme="minorHAnsi" w:hAnsiTheme="minorHAnsi"/>
              </w:rPr>
              <w:t>povreda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”). </w:t>
            </w:r>
            <w:proofErr w:type="spellStart"/>
            <w:r w:rsidRPr="00B33EB7">
              <w:rPr>
                <w:rFonts w:asciiTheme="minorHAnsi" w:hAnsiTheme="minorHAnsi"/>
              </w:rPr>
              <w:t>Pri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procjeni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odgovarajuće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razine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sigurnosti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uzimaju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obzir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najnovija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dostignuća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troškove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provedbe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prirodu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opseg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kontekst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svrhe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rizike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ispitanike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povezane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obradom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posebno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razmatraju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primjenu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enkripcije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pseudonimizacije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među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ostalim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prijenosu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svrha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može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ispuniti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taj </w:t>
            </w:r>
            <w:proofErr w:type="spellStart"/>
            <w:r w:rsidRPr="00B33EB7">
              <w:rPr>
                <w:rFonts w:asciiTheme="minorHAnsi" w:hAnsiTheme="minorHAnsi"/>
              </w:rPr>
              <w:lastRenderedPageBreak/>
              <w:t>način</w:t>
            </w:r>
            <w:proofErr w:type="spellEnd"/>
            <w:r w:rsidRPr="00B33EB7">
              <w:rPr>
                <w:rFonts w:asciiTheme="minorHAnsi" w:hAnsiTheme="minorHAnsi"/>
              </w:rPr>
              <w:t xml:space="preserve">. U </w:t>
            </w:r>
            <w:proofErr w:type="spellStart"/>
            <w:r w:rsidRPr="00B33EB7">
              <w:rPr>
                <w:rFonts w:asciiTheme="minorHAnsi" w:hAnsiTheme="minorHAnsi"/>
              </w:rPr>
              <w:t>slučaju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pseudonimizacije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dodatne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informacije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pripisivanje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određenom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ispitaniku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ostaju</w:t>
            </w:r>
            <w:proofErr w:type="spellEnd"/>
            <w:r w:rsidRPr="00B33EB7">
              <w:rPr>
                <w:rFonts w:asciiTheme="minorHAnsi" w:hAnsiTheme="minorHAnsi"/>
              </w:rPr>
              <w:t xml:space="preserve"> pod </w:t>
            </w:r>
            <w:proofErr w:type="spellStart"/>
            <w:r w:rsidRPr="00B33EB7">
              <w:rPr>
                <w:rFonts w:asciiTheme="minorHAnsi" w:hAnsiTheme="minorHAnsi"/>
              </w:rPr>
              <w:t>isključivom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kontrolom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kad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gramStart"/>
            <w:r w:rsidRPr="00B33EB7">
              <w:rPr>
                <w:rFonts w:asciiTheme="minorHAnsi" w:hAnsiTheme="minorHAnsi"/>
              </w:rPr>
              <w:t>god</w:t>
            </w:r>
            <w:proofErr w:type="gramEnd"/>
            <w:r w:rsidRPr="00B33EB7">
              <w:rPr>
                <w:rFonts w:asciiTheme="minorHAnsi" w:hAnsiTheme="minorHAnsi"/>
              </w:rPr>
              <w:t xml:space="preserve"> je to </w:t>
            </w:r>
            <w:proofErr w:type="spellStart"/>
            <w:r w:rsidRPr="00B33EB7">
              <w:rPr>
                <w:rFonts w:asciiTheme="minorHAnsi" w:hAnsiTheme="minorHAnsi"/>
              </w:rPr>
              <w:t>moguće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Pri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ispunjavanju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ovog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stavka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provodi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barem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tehničke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organizacijske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mjere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navedene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Prilogu</w:t>
            </w:r>
            <w:proofErr w:type="spellEnd"/>
            <w:r w:rsidRPr="00B33EB7">
              <w:rPr>
                <w:rFonts w:asciiTheme="minorHAnsi" w:hAnsiTheme="minorHAnsi"/>
              </w:rPr>
              <w:t xml:space="preserve"> II.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izvršava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redovite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provjere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kako</w:t>
            </w:r>
            <w:proofErr w:type="spellEnd"/>
            <w:r w:rsidRPr="00B33EB7">
              <w:rPr>
                <w:rFonts w:asciiTheme="minorHAnsi" w:hAnsiTheme="minorHAnsi"/>
              </w:rPr>
              <w:t xml:space="preserve"> bi </w:t>
            </w:r>
            <w:proofErr w:type="spellStart"/>
            <w:r w:rsidRPr="00B33EB7">
              <w:rPr>
                <w:rFonts w:asciiTheme="minorHAnsi" w:hAnsiTheme="minorHAnsi"/>
              </w:rPr>
              <w:t>osigurao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te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mjere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dalje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pružaju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odgovarajuću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razinu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sigurnosti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732741EF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776AD3A6" w14:textId="77777777" w:rsidTr="0048307D">
        <w:tc>
          <w:tcPr>
            <w:tcW w:w="0" w:type="auto"/>
            <w:shd w:val="clear" w:color="auto" w:fill="auto"/>
            <w:hideMark/>
          </w:tcPr>
          <w:p w14:paraId="441975F8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(b)</w:t>
            </w:r>
          </w:p>
        </w:tc>
        <w:tc>
          <w:tcPr>
            <w:tcW w:w="0" w:type="auto"/>
            <w:shd w:val="clear" w:color="auto" w:fill="auto"/>
            <w:hideMark/>
          </w:tcPr>
          <w:p w14:paraId="1FCF8695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članovima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svojeg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odobrava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pristup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osobnim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podacima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samo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mjeri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nužnoj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provedbu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praćenje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ugovora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upravljanje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njime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Osigurava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osobe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ovlaštene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obradu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obvezale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poštovanje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povjerljivosti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podliježu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zakonskim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obvezama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povjerljivosti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5846791F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9093"/>
      </w:tblGrid>
      <w:tr w:rsidR="00F702D1" w:rsidRPr="00B33EB7" w14:paraId="669BB419" w14:textId="77777777" w:rsidTr="0048307D">
        <w:tc>
          <w:tcPr>
            <w:tcW w:w="0" w:type="auto"/>
            <w:shd w:val="clear" w:color="auto" w:fill="auto"/>
            <w:hideMark/>
          </w:tcPr>
          <w:p w14:paraId="22A170CE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(c)</w:t>
            </w:r>
          </w:p>
        </w:tc>
        <w:tc>
          <w:tcPr>
            <w:tcW w:w="0" w:type="auto"/>
            <w:shd w:val="clear" w:color="auto" w:fill="auto"/>
            <w:hideMark/>
          </w:tcPr>
          <w:p w14:paraId="267160CF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 xml:space="preserve">U </w:t>
            </w:r>
            <w:proofErr w:type="spellStart"/>
            <w:r w:rsidRPr="00B33EB7">
              <w:rPr>
                <w:rFonts w:asciiTheme="minorHAnsi" w:hAnsiTheme="minorHAnsi"/>
              </w:rPr>
              <w:t>slučaju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povrede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obrađuje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poduzima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odgovarajuće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mjere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uklanjanje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povrede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uključujući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mjere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ublažavanje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njezinih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štetnih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posljedica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bez </w:t>
            </w:r>
            <w:proofErr w:type="spellStart"/>
            <w:r w:rsidRPr="00B33EB7">
              <w:rPr>
                <w:rFonts w:asciiTheme="minorHAnsi" w:hAnsiTheme="minorHAnsi"/>
              </w:rPr>
              <w:t>nepotrebne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obavješćuje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povredi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nakon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što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sazna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nju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Takva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obavijest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sadržava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pojedinosti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kontaktnoj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točki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koje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može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dobiti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još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informacija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opis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prirode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povrede</w:t>
            </w:r>
            <w:proofErr w:type="spellEnd"/>
            <w:r w:rsidRPr="00B33EB7">
              <w:rPr>
                <w:rFonts w:asciiTheme="minorHAnsi" w:hAnsiTheme="minorHAnsi"/>
              </w:rPr>
              <w:t xml:space="preserve"> (</w:t>
            </w:r>
            <w:proofErr w:type="spellStart"/>
            <w:r w:rsidRPr="00B33EB7">
              <w:rPr>
                <w:rFonts w:asciiTheme="minorHAnsi" w:hAnsiTheme="minorHAnsi"/>
              </w:rPr>
              <w:t>uključujući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moguće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kategorije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približan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broj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predmetnih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ispitanika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evidencija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), </w:t>
            </w:r>
            <w:proofErr w:type="spellStart"/>
            <w:r w:rsidRPr="00B33EB7">
              <w:rPr>
                <w:rFonts w:asciiTheme="minorHAnsi" w:hAnsiTheme="minorHAnsi"/>
              </w:rPr>
              <w:t>vjerojatne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posljedice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poduzete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predložene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mjere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uklanjanje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povrede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uključujući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prema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potrebi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mjere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ublažavanje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njezinih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mogućih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štetnih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posljedica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onoj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mjeri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kojoj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moguće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istodobno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pružiti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informacije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prvotna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obavijest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sadržava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informacije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dostupne</w:t>
            </w:r>
            <w:proofErr w:type="spellEnd"/>
            <w:r w:rsidRPr="00B33EB7">
              <w:rPr>
                <w:rFonts w:asciiTheme="minorHAnsi" w:hAnsiTheme="minorHAnsi"/>
              </w:rPr>
              <w:t xml:space="preserve"> u tom </w:t>
            </w:r>
            <w:proofErr w:type="spellStart"/>
            <w:r w:rsidRPr="00B33EB7">
              <w:rPr>
                <w:rFonts w:asciiTheme="minorHAnsi" w:hAnsiTheme="minorHAnsi"/>
              </w:rPr>
              <w:t>trenutku</w:t>
            </w:r>
            <w:proofErr w:type="spellEnd"/>
            <w:r w:rsidRPr="00B33EB7">
              <w:rPr>
                <w:rFonts w:asciiTheme="minorHAnsi" w:hAnsiTheme="minorHAnsi"/>
              </w:rPr>
              <w:t xml:space="preserve">, a </w:t>
            </w:r>
            <w:proofErr w:type="spellStart"/>
            <w:r w:rsidRPr="00B33EB7">
              <w:rPr>
                <w:rFonts w:asciiTheme="minorHAnsi" w:hAnsiTheme="minorHAnsi"/>
              </w:rPr>
              <w:t>daljnje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informacije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pružaju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naknadno</w:t>
            </w:r>
            <w:proofErr w:type="spellEnd"/>
            <w:r w:rsidRPr="00B33EB7">
              <w:rPr>
                <w:rFonts w:asciiTheme="minorHAnsi" w:hAnsiTheme="minorHAnsi"/>
              </w:rPr>
              <w:t xml:space="preserve"> bez </w:t>
            </w:r>
            <w:proofErr w:type="spellStart"/>
            <w:r w:rsidRPr="00B33EB7">
              <w:rPr>
                <w:rFonts w:asciiTheme="minorHAnsi" w:hAnsiTheme="minorHAnsi"/>
              </w:rPr>
              <w:t>nepotrebne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čim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postanu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dostupne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7E59072F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1DE057DD" w14:textId="77777777" w:rsidTr="0048307D">
        <w:tc>
          <w:tcPr>
            <w:tcW w:w="0" w:type="auto"/>
            <w:shd w:val="clear" w:color="auto" w:fill="auto"/>
            <w:hideMark/>
          </w:tcPr>
          <w:p w14:paraId="387589B0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(d)</w:t>
            </w:r>
          </w:p>
        </w:tc>
        <w:tc>
          <w:tcPr>
            <w:tcW w:w="0" w:type="auto"/>
            <w:shd w:val="clear" w:color="auto" w:fill="auto"/>
            <w:hideMark/>
          </w:tcPr>
          <w:p w14:paraId="10300945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surađuje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izvoznikom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pomaže</w:t>
            </w:r>
            <w:proofErr w:type="spellEnd"/>
            <w:r w:rsidRPr="00B33EB7">
              <w:rPr>
                <w:rFonts w:asciiTheme="minorHAnsi" w:hAnsiTheme="minorHAnsi"/>
              </w:rPr>
              <w:t xml:space="preserve"> mu u </w:t>
            </w:r>
            <w:proofErr w:type="spellStart"/>
            <w:r w:rsidRPr="00B33EB7">
              <w:rPr>
                <w:rFonts w:asciiTheme="minorHAnsi" w:hAnsiTheme="minorHAnsi"/>
              </w:rPr>
              <w:t>ispunjavanju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njegovih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temelju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Uredbe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2016/679, a </w:t>
            </w:r>
            <w:proofErr w:type="spellStart"/>
            <w:r w:rsidRPr="00B33EB7">
              <w:rPr>
                <w:rFonts w:asciiTheme="minorHAnsi" w:hAnsiTheme="minorHAnsi"/>
              </w:rPr>
              <w:t>posebno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obveze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obavijesti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nadležno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nadzorno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tijelo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pogođene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ispitanike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vodeći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računa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prirodi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informacijama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dostupne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42976AD0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hAnsiTheme="minorHAnsi"/>
          <w:b/>
          <w:bCs/>
        </w:rPr>
        <w:t>8.7.   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Osjetljivi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podaci</w:t>
      </w:r>
      <w:proofErr w:type="spellEnd"/>
    </w:p>
    <w:p w14:paraId="45E989E0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hAnsiTheme="minorHAnsi"/>
        </w:rPr>
        <w:t>Ako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prijenos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uključuje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osobne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podatke</w:t>
      </w:r>
      <w:proofErr w:type="spellEnd"/>
      <w:r w:rsidRPr="00B33EB7">
        <w:rPr>
          <w:rFonts w:asciiTheme="minorHAnsi" w:hAnsiTheme="minorHAnsi"/>
        </w:rPr>
        <w:t xml:space="preserve"> koji </w:t>
      </w:r>
      <w:proofErr w:type="spellStart"/>
      <w:r w:rsidRPr="00B33EB7">
        <w:rPr>
          <w:rFonts w:asciiTheme="minorHAnsi" w:hAnsiTheme="minorHAnsi"/>
        </w:rPr>
        <w:t>otkrivaju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rasno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etničko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podrijetlo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politička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mišljenja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vjerska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filozofska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uvjerenja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članstvo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sindikatu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genetske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biometrijske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podatke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svrhu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jedinstvene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identifikacije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pojedinca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podatke</w:t>
      </w:r>
      <w:proofErr w:type="spellEnd"/>
      <w:r w:rsidRPr="00B33EB7">
        <w:rPr>
          <w:rFonts w:asciiTheme="minorHAnsi" w:hAnsiTheme="minorHAnsi"/>
        </w:rPr>
        <w:t xml:space="preserve"> koji se </w:t>
      </w:r>
      <w:proofErr w:type="spellStart"/>
      <w:r w:rsidRPr="00B33EB7">
        <w:rPr>
          <w:rFonts w:asciiTheme="minorHAnsi" w:hAnsiTheme="minorHAnsi"/>
        </w:rPr>
        <w:t>odnose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zdravlje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spolni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život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spolnu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orijentaciju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osobe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podatke</w:t>
      </w:r>
      <w:proofErr w:type="spellEnd"/>
      <w:r w:rsidRPr="00B33EB7">
        <w:rPr>
          <w:rFonts w:asciiTheme="minorHAnsi" w:hAnsiTheme="minorHAnsi"/>
        </w:rPr>
        <w:t xml:space="preserve"> koji se </w:t>
      </w:r>
      <w:proofErr w:type="spellStart"/>
      <w:r w:rsidRPr="00B33EB7">
        <w:rPr>
          <w:rFonts w:asciiTheme="minorHAnsi" w:hAnsiTheme="minorHAnsi"/>
        </w:rPr>
        <w:t>odnose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osuđujuće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presude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kaznena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djela</w:t>
      </w:r>
      <w:proofErr w:type="spellEnd"/>
      <w:r w:rsidRPr="00B33EB7">
        <w:rPr>
          <w:rFonts w:asciiTheme="minorHAnsi" w:hAnsiTheme="minorHAnsi"/>
        </w:rPr>
        <w:t xml:space="preserve"> (</w:t>
      </w:r>
      <w:proofErr w:type="spellStart"/>
      <w:r w:rsidRPr="00B33EB7">
        <w:rPr>
          <w:rFonts w:asciiTheme="minorHAnsi" w:hAnsiTheme="minorHAnsi"/>
        </w:rPr>
        <w:t>dalje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tekstu</w:t>
      </w:r>
      <w:proofErr w:type="spellEnd"/>
      <w:r w:rsidRPr="00B33EB7">
        <w:rPr>
          <w:rFonts w:asciiTheme="minorHAnsi" w:hAnsiTheme="minorHAnsi"/>
        </w:rPr>
        <w:t xml:space="preserve"> „</w:t>
      </w:r>
      <w:proofErr w:type="spellStart"/>
      <w:r w:rsidRPr="00B33EB7">
        <w:rPr>
          <w:rFonts w:asciiTheme="minorHAnsi" w:hAnsiTheme="minorHAnsi"/>
        </w:rPr>
        <w:t>osjetljivi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podaci</w:t>
      </w:r>
      <w:proofErr w:type="spellEnd"/>
      <w:r w:rsidRPr="00B33EB7">
        <w:rPr>
          <w:rFonts w:asciiTheme="minorHAnsi" w:hAnsiTheme="minorHAnsi"/>
        </w:rPr>
        <w:t xml:space="preserve">”), </w:t>
      </w:r>
      <w:proofErr w:type="spellStart"/>
      <w:r w:rsidRPr="00B33EB7">
        <w:rPr>
          <w:rFonts w:asciiTheme="minorHAnsi" w:hAnsiTheme="minorHAnsi"/>
        </w:rPr>
        <w:t>uvoznik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primjenjuje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posebna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ograničenja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>/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dodatne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zaštitne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mjere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navedene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Prilogu</w:t>
      </w:r>
      <w:proofErr w:type="spellEnd"/>
      <w:r w:rsidRPr="00B33EB7">
        <w:rPr>
          <w:rFonts w:asciiTheme="minorHAnsi" w:hAnsiTheme="minorHAnsi"/>
        </w:rPr>
        <w:t> I.B.</w:t>
      </w:r>
    </w:p>
    <w:p w14:paraId="2B5B27D3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hAnsiTheme="minorHAnsi"/>
          <w:b/>
          <w:bCs/>
        </w:rPr>
        <w:t>8.8.   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Daljnji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prijenosi</w:t>
      </w:r>
      <w:proofErr w:type="spellEnd"/>
    </w:p>
    <w:p w14:paraId="63138E23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hAnsiTheme="minorHAnsi"/>
        </w:rPr>
        <w:t>Uvoznik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otkriva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osobne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trećoj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strani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isključivo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prema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zabilježenim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uputama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izvoznika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. Osim toga, </w:t>
      </w:r>
      <w:proofErr w:type="spellStart"/>
      <w:r w:rsidRPr="00B33EB7">
        <w:rPr>
          <w:rFonts w:asciiTheme="minorHAnsi" w:hAnsiTheme="minorHAnsi"/>
        </w:rPr>
        <w:t>podaci</w:t>
      </w:r>
      <w:proofErr w:type="spellEnd"/>
      <w:r w:rsidRPr="00B33EB7">
        <w:rPr>
          <w:rFonts w:asciiTheme="minorHAnsi" w:hAnsiTheme="minorHAnsi"/>
        </w:rPr>
        <w:t xml:space="preserve"> se </w:t>
      </w:r>
      <w:proofErr w:type="spellStart"/>
      <w:r w:rsidRPr="00B33EB7">
        <w:rPr>
          <w:rFonts w:asciiTheme="minorHAnsi" w:hAnsiTheme="minorHAnsi"/>
        </w:rPr>
        <w:t>smiju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otkriti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trećoj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strani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koja</w:t>
      </w:r>
      <w:proofErr w:type="spellEnd"/>
      <w:r w:rsidRPr="00B33EB7">
        <w:rPr>
          <w:rFonts w:asciiTheme="minorHAnsi" w:hAnsiTheme="minorHAnsi"/>
        </w:rPr>
        <w:t xml:space="preserve"> se </w:t>
      </w:r>
      <w:proofErr w:type="spellStart"/>
      <w:r w:rsidRPr="00B33EB7">
        <w:rPr>
          <w:rFonts w:asciiTheme="minorHAnsi" w:hAnsiTheme="minorHAnsi"/>
        </w:rPr>
        <w:t>nalazi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izvan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Europske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unije</w:t>
      </w:r>
      <w:proofErr w:type="spellEnd"/>
      <w:r w:rsidRPr="00B33EB7">
        <w:rPr>
          <w:rFonts w:asciiTheme="minorHAnsi" w:hAnsiTheme="minorHAnsi"/>
        </w:rPr>
        <w:t> </w:t>
      </w:r>
      <w:hyperlink r:id="rId5" w:anchor="ntr4-L_2021199HR.01003701-E0004" w:history="1">
        <w:r w:rsidRPr="00B33EB7">
          <w:rPr>
            <w:rStyle w:val="Hiperveza"/>
            <w:rFonts w:asciiTheme="minorHAnsi" w:eastAsiaTheme="majorEastAsia" w:hAnsiTheme="minorHAnsi"/>
          </w:rPr>
          <w:t>(</w:t>
        </w:r>
        <w:r w:rsidRPr="00B33EB7">
          <w:rPr>
            <w:rStyle w:val="Hiperveza"/>
            <w:rFonts w:asciiTheme="minorHAnsi" w:eastAsiaTheme="majorEastAsia" w:hAnsiTheme="minorHAnsi"/>
            <w:vertAlign w:val="superscript"/>
          </w:rPr>
          <w:t>4</w:t>
        </w:r>
        <w:r w:rsidRPr="00B33EB7">
          <w:rPr>
            <w:rStyle w:val="Hiperveza"/>
            <w:rFonts w:asciiTheme="minorHAnsi" w:eastAsiaTheme="majorEastAsia" w:hAnsiTheme="minorHAnsi"/>
          </w:rPr>
          <w:t>)</w:t>
        </w:r>
      </w:hyperlink>
      <w:r w:rsidRPr="00B33EB7">
        <w:rPr>
          <w:rFonts w:asciiTheme="minorHAnsi" w:hAnsiTheme="minorHAnsi"/>
        </w:rPr>
        <w:t xml:space="preserve"> (u </w:t>
      </w:r>
      <w:proofErr w:type="spellStart"/>
      <w:r w:rsidRPr="00B33EB7">
        <w:rPr>
          <w:rFonts w:asciiTheme="minorHAnsi" w:hAnsiTheme="minorHAnsi"/>
        </w:rPr>
        <w:t>istoj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zemlji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kao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uvoznik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drugoj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trećoj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zemlji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dalje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tekstu</w:t>
      </w:r>
      <w:proofErr w:type="spellEnd"/>
      <w:r w:rsidRPr="00B33EB7">
        <w:rPr>
          <w:rFonts w:asciiTheme="minorHAnsi" w:hAnsiTheme="minorHAnsi"/>
        </w:rPr>
        <w:t xml:space="preserve"> „</w:t>
      </w:r>
      <w:proofErr w:type="spellStart"/>
      <w:r w:rsidRPr="00B33EB7">
        <w:rPr>
          <w:rFonts w:asciiTheme="minorHAnsi" w:hAnsiTheme="minorHAnsi"/>
        </w:rPr>
        <w:t>daljnji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prijenos</w:t>
      </w:r>
      <w:proofErr w:type="spellEnd"/>
      <w:r w:rsidRPr="00B33EB7">
        <w:rPr>
          <w:rFonts w:asciiTheme="minorHAnsi" w:hAnsiTheme="minorHAnsi"/>
        </w:rPr>
        <w:t xml:space="preserve">”) </w:t>
      </w:r>
      <w:proofErr w:type="spellStart"/>
      <w:r w:rsidRPr="00B33EB7">
        <w:rPr>
          <w:rFonts w:asciiTheme="minorHAnsi" w:hAnsiTheme="minorHAnsi"/>
        </w:rPr>
        <w:t>samo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ako</w:t>
      </w:r>
      <w:proofErr w:type="spellEnd"/>
      <w:r w:rsidRPr="00B33EB7">
        <w:rPr>
          <w:rFonts w:asciiTheme="minorHAnsi" w:hAnsiTheme="minorHAnsi"/>
        </w:rPr>
        <w:t xml:space="preserve"> je </w:t>
      </w:r>
      <w:proofErr w:type="spellStart"/>
      <w:r w:rsidRPr="00B33EB7">
        <w:rPr>
          <w:rFonts w:asciiTheme="minorHAnsi" w:hAnsiTheme="minorHAnsi"/>
        </w:rPr>
        <w:t>treća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strana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obvezana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ovim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klauzulama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pristane </w:t>
      </w:r>
      <w:proofErr w:type="spellStart"/>
      <w:r w:rsidRPr="00B33EB7">
        <w:rPr>
          <w:rFonts w:asciiTheme="minorHAnsi" w:hAnsiTheme="minorHAnsi"/>
        </w:rPr>
        <w:t>biti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obvezana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njima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skladu</w:t>
      </w:r>
      <w:proofErr w:type="spellEnd"/>
      <w:r w:rsidRPr="00B33EB7">
        <w:rPr>
          <w:rFonts w:asciiTheme="minorHAnsi" w:hAnsiTheme="minorHAnsi"/>
        </w:rPr>
        <w:t xml:space="preserve"> s </w:t>
      </w:r>
      <w:proofErr w:type="spellStart"/>
      <w:r w:rsidRPr="00B33EB7">
        <w:rPr>
          <w:rFonts w:asciiTheme="minorHAnsi" w:hAnsiTheme="minorHAnsi"/>
        </w:rPr>
        <w:t>odgovarajućim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modulom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9234"/>
      </w:tblGrid>
      <w:tr w:rsidR="00F702D1" w:rsidRPr="00B33EB7" w14:paraId="1A2E9347" w14:textId="77777777" w:rsidTr="0048307D">
        <w:tc>
          <w:tcPr>
            <w:tcW w:w="0" w:type="auto"/>
            <w:shd w:val="clear" w:color="auto" w:fill="auto"/>
            <w:hideMark/>
          </w:tcPr>
          <w:p w14:paraId="0040AF4F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4C920DF7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riječ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daljnjem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prijenosu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zemlju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koju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primjenjuje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odluka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primjerenosti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člankom</w:t>
            </w:r>
            <w:proofErr w:type="spellEnd"/>
            <w:r w:rsidRPr="00B33EB7">
              <w:rPr>
                <w:rFonts w:asciiTheme="minorHAnsi" w:hAnsiTheme="minorHAnsi"/>
              </w:rPr>
              <w:t xml:space="preserve"> 45. </w:t>
            </w:r>
            <w:proofErr w:type="spellStart"/>
            <w:r w:rsidRPr="00B33EB7">
              <w:rPr>
                <w:rFonts w:asciiTheme="minorHAnsi" w:hAnsiTheme="minorHAnsi"/>
              </w:rPr>
              <w:t>Uredbe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 </w:t>
            </w:r>
            <w:proofErr w:type="spellStart"/>
            <w:r w:rsidRPr="00B33EB7">
              <w:rPr>
                <w:rFonts w:asciiTheme="minorHAnsi" w:hAnsiTheme="minorHAnsi"/>
              </w:rPr>
              <w:t>kojom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obuhvaćen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daljnji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prijenos</w:t>
            </w:r>
            <w:proofErr w:type="spellEnd"/>
            <w:r w:rsidRPr="00B33EB7">
              <w:rPr>
                <w:rFonts w:asciiTheme="minorHAnsi" w:hAnsiTheme="minorHAnsi"/>
              </w:rPr>
              <w:t>;</w:t>
            </w:r>
          </w:p>
        </w:tc>
      </w:tr>
    </w:tbl>
    <w:p w14:paraId="07D4C4CB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"/>
        <w:gridCol w:w="9176"/>
      </w:tblGrid>
      <w:tr w:rsidR="00F702D1" w:rsidRPr="00B33EB7" w14:paraId="5FC91C96" w14:textId="77777777" w:rsidTr="0048307D">
        <w:tc>
          <w:tcPr>
            <w:tcW w:w="0" w:type="auto"/>
            <w:shd w:val="clear" w:color="auto" w:fill="auto"/>
            <w:hideMark/>
          </w:tcPr>
          <w:p w14:paraId="088E437E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ii.</w:t>
            </w:r>
          </w:p>
        </w:tc>
        <w:tc>
          <w:tcPr>
            <w:tcW w:w="0" w:type="auto"/>
            <w:shd w:val="clear" w:color="auto" w:fill="auto"/>
            <w:hideMark/>
          </w:tcPr>
          <w:p w14:paraId="54BFDE89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treća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drugi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način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osigurava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odgovarajuće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zaštitne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mjere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člancima</w:t>
            </w:r>
            <w:proofErr w:type="spellEnd"/>
            <w:r w:rsidRPr="00B33EB7">
              <w:rPr>
                <w:rFonts w:asciiTheme="minorHAnsi" w:hAnsiTheme="minorHAnsi"/>
              </w:rPr>
              <w:t xml:space="preserve"> 46.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47. </w:t>
            </w:r>
            <w:proofErr w:type="spellStart"/>
            <w:r w:rsidRPr="00B33EB7">
              <w:rPr>
                <w:rFonts w:asciiTheme="minorHAnsi" w:hAnsiTheme="minorHAnsi"/>
              </w:rPr>
              <w:t>Uredbe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 u </w:t>
            </w:r>
            <w:proofErr w:type="spellStart"/>
            <w:r w:rsidRPr="00B33EB7">
              <w:rPr>
                <w:rFonts w:asciiTheme="minorHAnsi" w:hAnsiTheme="minorHAnsi"/>
              </w:rPr>
              <w:t>pogledu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predmetne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>;</w:t>
            </w:r>
          </w:p>
        </w:tc>
      </w:tr>
    </w:tbl>
    <w:p w14:paraId="415A9922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"/>
        <w:gridCol w:w="9119"/>
      </w:tblGrid>
      <w:tr w:rsidR="00F702D1" w:rsidRPr="00B33EB7" w14:paraId="56EED860" w14:textId="77777777" w:rsidTr="0048307D">
        <w:tc>
          <w:tcPr>
            <w:tcW w:w="0" w:type="auto"/>
            <w:shd w:val="clear" w:color="auto" w:fill="auto"/>
            <w:hideMark/>
          </w:tcPr>
          <w:p w14:paraId="4BB183BE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iii.</w:t>
            </w:r>
          </w:p>
        </w:tc>
        <w:tc>
          <w:tcPr>
            <w:tcW w:w="0" w:type="auto"/>
            <w:shd w:val="clear" w:color="auto" w:fill="auto"/>
            <w:hideMark/>
          </w:tcPr>
          <w:p w14:paraId="7417FA6B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daljnji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prijenos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potreban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postavljanje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ostvarivanje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obranu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kontekstu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posebnih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upravnih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regulatornih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sudskih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postupaka</w:t>
            </w:r>
            <w:proofErr w:type="spellEnd"/>
            <w:r w:rsidRPr="00B33EB7">
              <w:rPr>
                <w:rFonts w:asciiTheme="minorHAnsi" w:hAnsiTheme="minorHAnsi"/>
              </w:rPr>
              <w:t xml:space="preserve">;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</w:p>
        </w:tc>
      </w:tr>
    </w:tbl>
    <w:p w14:paraId="23EFBE4F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"/>
        <w:gridCol w:w="9125"/>
      </w:tblGrid>
      <w:tr w:rsidR="00F702D1" w:rsidRPr="00B33EB7" w14:paraId="7C07D520" w14:textId="77777777" w:rsidTr="0048307D">
        <w:tc>
          <w:tcPr>
            <w:tcW w:w="0" w:type="auto"/>
            <w:shd w:val="clear" w:color="auto" w:fill="auto"/>
            <w:hideMark/>
          </w:tcPr>
          <w:p w14:paraId="3F649199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lastRenderedPageBreak/>
              <w:t>iv.</w:t>
            </w:r>
          </w:p>
        </w:tc>
        <w:tc>
          <w:tcPr>
            <w:tcW w:w="0" w:type="auto"/>
            <w:shd w:val="clear" w:color="auto" w:fill="auto"/>
            <w:hideMark/>
          </w:tcPr>
          <w:p w14:paraId="10327D91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daljnji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prijenos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potreban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zaštitu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životno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važnih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interesa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ispitanika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druge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fizičke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osobe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53882855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hAnsiTheme="minorHAnsi"/>
        </w:rPr>
        <w:t>Daljnji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prijenos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može</w:t>
      </w:r>
      <w:proofErr w:type="spellEnd"/>
      <w:r w:rsidRPr="00B33EB7">
        <w:rPr>
          <w:rFonts w:asciiTheme="minorHAnsi" w:hAnsiTheme="minorHAnsi"/>
        </w:rPr>
        <w:t xml:space="preserve"> se </w:t>
      </w:r>
      <w:proofErr w:type="spellStart"/>
      <w:r w:rsidRPr="00B33EB7">
        <w:rPr>
          <w:rFonts w:asciiTheme="minorHAnsi" w:hAnsiTheme="minorHAnsi"/>
        </w:rPr>
        <w:t>izvršiti</w:t>
      </w:r>
      <w:proofErr w:type="spellEnd"/>
      <w:r w:rsidRPr="00B33EB7">
        <w:rPr>
          <w:rFonts w:asciiTheme="minorHAnsi" w:hAnsiTheme="minorHAnsi"/>
        </w:rPr>
        <w:t xml:space="preserve"> pod </w:t>
      </w:r>
      <w:proofErr w:type="spellStart"/>
      <w:r w:rsidRPr="00B33EB7">
        <w:rPr>
          <w:rFonts w:asciiTheme="minorHAnsi" w:hAnsiTheme="minorHAnsi"/>
        </w:rPr>
        <w:t>uvjetom</w:t>
      </w:r>
      <w:proofErr w:type="spellEnd"/>
      <w:r w:rsidRPr="00B33EB7">
        <w:rPr>
          <w:rFonts w:asciiTheme="minorHAnsi" w:hAnsiTheme="minorHAnsi"/>
        </w:rPr>
        <w:t xml:space="preserve"> da </w:t>
      </w:r>
      <w:proofErr w:type="spellStart"/>
      <w:r w:rsidRPr="00B33EB7">
        <w:rPr>
          <w:rFonts w:asciiTheme="minorHAnsi" w:hAnsiTheme="minorHAnsi"/>
        </w:rPr>
        <w:t>uvoznik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poštuje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sve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druge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zaštitne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mjere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ovih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klauzula</w:t>
      </w:r>
      <w:proofErr w:type="spellEnd"/>
      <w:r w:rsidRPr="00B33EB7">
        <w:rPr>
          <w:rFonts w:asciiTheme="minorHAnsi" w:hAnsiTheme="minorHAnsi"/>
        </w:rPr>
        <w:t xml:space="preserve">, a </w:t>
      </w:r>
      <w:proofErr w:type="spellStart"/>
      <w:r w:rsidRPr="00B33EB7">
        <w:rPr>
          <w:rFonts w:asciiTheme="minorHAnsi" w:hAnsiTheme="minorHAnsi"/>
        </w:rPr>
        <w:t>posebno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ograničenje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svrhe</w:t>
      </w:r>
      <w:proofErr w:type="spellEnd"/>
      <w:r w:rsidRPr="00B33EB7">
        <w:rPr>
          <w:rFonts w:asciiTheme="minorHAnsi" w:hAnsiTheme="minorHAnsi"/>
        </w:rPr>
        <w:t>.</w:t>
      </w:r>
    </w:p>
    <w:p w14:paraId="29801A86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hAnsiTheme="minorHAnsi"/>
          <w:b/>
          <w:bCs/>
        </w:rPr>
        <w:t>8.9.   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Dokumentacija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i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usklađenost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9091"/>
      </w:tblGrid>
      <w:tr w:rsidR="00F702D1" w:rsidRPr="00B33EB7" w14:paraId="76A409D6" w14:textId="77777777" w:rsidTr="0048307D">
        <w:tc>
          <w:tcPr>
            <w:tcW w:w="0" w:type="auto"/>
            <w:shd w:val="clear" w:color="auto" w:fill="auto"/>
            <w:hideMark/>
          </w:tcPr>
          <w:p w14:paraId="328651C2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(a)</w:t>
            </w:r>
          </w:p>
        </w:tc>
        <w:tc>
          <w:tcPr>
            <w:tcW w:w="0" w:type="auto"/>
            <w:shd w:val="clear" w:color="auto" w:fill="auto"/>
            <w:hideMark/>
          </w:tcPr>
          <w:p w14:paraId="65FB5977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odmah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odgovarajući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način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odgovara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upite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koji se </w:t>
            </w:r>
            <w:proofErr w:type="spellStart"/>
            <w:r w:rsidRPr="00B33EB7">
              <w:rPr>
                <w:rFonts w:asciiTheme="minorHAnsi" w:hAnsiTheme="minorHAnsi"/>
              </w:rPr>
              <w:t>odnose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obradu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0E1A4E42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21C610B3" w14:textId="77777777" w:rsidTr="0048307D">
        <w:tc>
          <w:tcPr>
            <w:tcW w:w="0" w:type="auto"/>
            <w:shd w:val="clear" w:color="auto" w:fill="auto"/>
            <w:hideMark/>
          </w:tcPr>
          <w:p w14:paraId="2238E2AA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(b)</w:t>
            </w:r>
          </w:p>
        </w:tc>
        <w:tc>
          <w:tcPr>
            <w:tcW w:w="0" w:type="auto"/>
            <w:shd w:val="clear" w:color="auto" w:fill="auto"/>
            <w:hideMark/>
          </w:tcPr>
          <w:p w14:paraId="7B5C5F6F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moraju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moći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dokazati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usklađenost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vodi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odgovarajuću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dokumentaciju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aktivnostima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provedenima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ime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467B61BE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9093"/>
      </w:tblGrid>
      <w:tr w:rsidR="00F702D1" w:rsidRPr="00B33EB7" w14:paraId="5934B289" w14:textId="77777777" w:rsidTr="0048307D">
        <w:tc>
          <w:tcPr>
            <w:tcW w:w="0" w:type="auto"/>
            <w:shd w:val="clear" w:color="auto" w:fill="auto"/>
            <w:hideMark/>
          </w:tcPr>
          <w:p w14:paraId="06619124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(c)</w:t>
            </w:r>
          </w:p>
        </w:tc>
        <w:tc>
          <w:tcPr>
            <w:tcW w:w="0" w:type="auto"/>
            <w:shd w:val="clear" w:color="auto" w:fill="auto"/>
            <w:hideMark/>
          </w:tcPr>
          <w:p w14:paraId="6809C0C2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stavlja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raspolaganje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informacije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potrebne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dokazivanje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usklađenosti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obvezama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utvrđenima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omogućuje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provedbu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revizija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aktivnosti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obuhvaćenih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pridonosi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im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razumnim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vremenskim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razmacima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postoje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naznake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neusklađenosti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Pri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odlučivanju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preispitivanju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reviziji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može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uzeti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obzir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relevantne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certifikate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55B2065D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166F6775" w14:textId="77777777" w:rsidTr="0048307D">
        <w:tc>
          <w:tcPr>
            <w:tcW w:w="0" w:type="auto"/>
            <w:shd w:val="clear" w:color="auto" w:fill="auto"/>
            <w:hideMark/>
          </w:tcPr>
          <w:p w14:paraId="29AAFA66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(d)</w:t>
            </w:r>
          </w:p>
        </w:tc>
        <w:tc>
          <w:tcPr>
            <w:tcW w:w="0" w:type="auto"/>
            <w:shd w:val="clear" w:color="auto" w:fill="auto"/>
            <w:hideMark/>
          </w:tcPr>
          <w:p w14:paraId="1F54E204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može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sam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provesti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reviziju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za to </w:t>
            </w:r>
            <w:proofErr w:type="spellStart"/>
            <w:r w:rsidRPr="00B33EB7">
              <w:rPr>
                <w:rFonts w:asciiTheme="minorHAnsi" w:hAnsiTheme="minorHAnsi"/>
              </w:rPr>
              <w:t>ovlastiti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neovisnog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revizora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Revizije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mogu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uključivati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inspekcije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prostorima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fizičkim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objektima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</w:t>
            </w:r>
            <w:proofErr w:type="spellEnd"/>
            <w:r w:rsidRPr="00B33EB7">
              <w:rPr>
                <w:rFonts w:asciiTheme="minorHAnsi" w:hAnsiTheme="minorHAnsi"/>
              </w:rPr>
              <w:t xml:space="preserve"> se, </w:t>
            </w:r>
            <w:proofErr w:type="spellStart"/>
            <w:r w:rsidRPr="00B33EB7">
              <w:rPr>
                <w:rFonts w:asciiTheme="minorHAnsi" w:hAnsiTheme="minorHAnsi"/>
              </w:rPr>
              <w:t>kad</w:t>
            </w:r>
            <w:proofErr w:type="spellEnd"/>
            <w:r w:rsidRPr="00B33EB7">
              <w:rPr>
                <w:rFonts w:asciiTheme="minorHAnsi" w:hAnsiTheme="minorHAnsi"/>
              </w:rPr>
              <w:t xml:space="preserve"> je to </w:t>
            </w:r>
            <w:proofErr w:type="spellStart"/>
            <w:r w:rsidRPr="00B33EB7">
              <w:rPr>
                <w:rFonts w:asciiTheme="minorHAnsi" w:hAnsiTheme="minorHAnsi"/>
              </w:rPr>
              <w:t>primjereno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provode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uz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prethodnu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obavijest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4AE0A93A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9092"/>
      </w:tblGrid>
      <w:tr w:rsidR="00F702D1" w:rsidRPr="00B33EB7" w14:paraId="16D6FC97" w14:textId="77777777" w:rsidTr="0048307D">
        <w:tc>
          <w:tcPr>
            <w:tcW w:w="0" w:type="auto"/>
            <w:shd w:val="clear" w:color="auto" w:fill="auto"/>
            <w:hideMark/>
          </w:tcPr>
          <w:p w14:paraId="27C8F8FA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(e)</w:t>
            </w:r>
          </w:p>
        </w:tc>
        <w:tc>
          <w:tcPr>
            <w:tcW w:w="0" w:type="auto"/>
            <w:shd w:val="clear" w:color="auto" w:fill="auto"/>
            <w:hideMark/>
          </w:tcPr>
          <w:p w14:paraId="64045FAB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nadležnom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nadzornom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tijelu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stavljaju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raspolaganje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informacije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točki</w:t>
            </w:r>
            <w:proofErr w:type="spellEnd"/>
            <w:r w:rsidRPr="00B33EB7">
              <w:rPr>
                <w:rFonts w:asciiTheme="minorHAnsi" w:hAnsiTheme="minorHAnsi"/>
              </w:rPr>
              <w:t xml:space="preserve"> (b)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(c), </w:t>
            </w:r>
            <w:proofErr w:type="spellStart"/>
            <w:r w:rsidRPr="00B33EB7">
              <w:rPr>
                <w:rFonts w:asciiTheme="minorHAnsi" w:hAnsiTheme="minorHAnsi"/>
              </w:rPr>
              <w:t>uključujući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rezultate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svih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revizija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50A4DBAF" w14:textId="77777777" w:rsidR="00F702D1" w:rsidRPr="008B3ED1" w:rsidRDefault="00F702D1" w:rsidP="00F702D1">
      <w:pPr>
        <w:jc w:val="both"/>
        <w:rPr>
          <w:rFonts w:asciiTheme="minorHAnsi" w:hAnsiTheme="minorHAnsi"/>
          <w:b/>
          <w:bCs/>
          <w:i/>
          <w:iCs/>
        </w:rPr>
      </w:pPr>
    </w:p>
    <w:p w14:paraId="5F8CB691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  <w:i/>
          <w:iCs/>
        </w:rPr>
        <w:t>Klauzula</w:t>
      </w:r>
      <w:proofErr w:type="spellEnd"/>
      <w:r w:rsidRPr="00B33EB7">
        <w:rPr>
          <w:rFonts w:asciiTheme="minorHAnsi" w:eastAsiaTheme="majorEastAsia" w:hAnsiTheme="minorHAnsi"/>
          <w:b/>
          <w:bCs/>
          <w:i/>
          <w:iCs/>
        </w:rPr>
        <w:t xml:space="preserve"> 9.</w:t>
      </w:r>
    </w:p>
    <w:p w14:paraId="3444CB64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</w:rPr>
        <w:t>Angažiranje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podizvršitelja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obrade</w:t>
      </w:r>
      <w:proofErr w:type="spellEnd"/>
    </w:p>
    <w:p w14:paraId="4E3B98B0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9091"/>
      </w:tblGrid>
      <w:tr w:rsidR="00F702D1" w:rsidRPr="00B33EB7" w14:paraId="7B5476F7" w14:textId="77777777" w:rsidTr="0048307D">
        <w:tc>
          <w:tcPr>
            <w:tcW w:w="0" w:type="auto"/>
            <w:shd w:val="clear" w:color="auto" w:fill="auto"/>
            <w:hideMark/>
          </w:tcPr>
          <w:p w14:paraId="5F5D7E37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(a)</w:t>
            </w:r>
          </w:p>
        </w:tc>
        <w:tc>
          <w:tcPr>
            <w:tcW w:w="0" w:type="auto"/>
            <w:shd w:val="clear" w:color="auto" w:fill="auto"/>
            <w:hideMark/>
          </w:tcPr>
          <w:p w14:paraId="20BFDB80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opće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odobrenje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angažiranje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podizvršitelja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dogovorenog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popisa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pisanim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putem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izričito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obavješćuje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svim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planiranim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izmjenama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tog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popisa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dodavanjem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zamjenom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podizvršitelja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unaprijed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kako</w:t>
            </w:r>
            <w:proofErr w:type="spellEnd"/>
            <w:r w:rsidRPr="00B33EB7">
              <w:rPr>
                <w:rFonts w:asciiTheme="minorHAnsi" w:hAnsiTheme="minorHAnsi"/>
              </w:rPr>
              <w:t xml:space="preserve"> bi </w:t>
            </w:r>
            <w:proofErr w:type="spellStart"/>
            <w:r w:rsidRPr="00B33EB7">
              <w:rPr>
                <w:rFonts w:asciiTheme="minorHAnsi" w:hAnsiTheme="minorHAnsi"/>
              </w:rPr>
              <w:t>izvozniku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omogućio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dovoljno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vremena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uloži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prigovor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takve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izmjene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angažiranja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podizvršitelja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dostavlja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informacije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potrebne</w:t>
            </w:r>
            <w:proofErr w:type="spellEnd"/>
            <w:r w:rsidRPr="00B33EB7">
              <w:rPr>
                <w:rFonts w:asciiTheme="minorHAnsi" w:hAnsiTheme="minorHAnsi"/>
              </w:rPr>
              <w:t xml:space="preserve"> da bi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mogao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ostvariti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svoje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prigovor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7264EE25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44CC21F9" w14:textId="77777777" w:rsidTr="0048307D">
        <w:tc>
          <w:tcPr>
            <w:tcW w:w="0" w:type="auto"/>
            <w:shd w:val="clear" w:color="auto" w:fill="auto"/>
            <w:hideMark/>
          </w:tcPr>
          <w:p w14:paraId="2510EA91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(b)</w:t>
            </w:r>
          </w:p>
        </w:tc>
        <w:tc>
          <w:tcPr>
            <w:tcW w:w="0" w:type="auto"/>
            <w:shd w:val="clear" w:color="auto" w:fill="auto"/>
            <w:hideMark/>
          </w:tcPr>
          <w:p w14:paraId="15039086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angažira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podizvršitelja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obavljanje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određenih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aktivnosti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(u </w:t>
            </w:r>
            <w:proofErr w:type="spellStart"/>
            <w:r w:rsidRPr="00B33EB7">
              <w:rPr>
                <w:rFonts w:asciiTheme="minorHAnsi" w:hAnsiTheme="minorHAnsi"/>
              </w:rPr>
              <w:t>ime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), to </w:t>
            </w:r>
            <w:proofErr w:type="spellStart"/>
            <w:r w:rsidRPr="00B33EB7">
              <w:rPr>
                <w:rFonts w:asciiTheme="minorHAnsi" w:hAnsiTheme="minorHAnsi"/>
              </w:rPr>
              <w:t>čini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pisanim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ugovorom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kojem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predviđene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sadržajno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iste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zaštite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kao</w:t>
            </w:r>
            <w:proofErr w:type="spellEnd"/>
            <w:r w:rsidRPr="00B33EB7">
              <w:rPr>
                <w:rFonts w:asciiTheme="minorHAnsi" w:hAnsiTheme="minorHAnsi"/>
              </w:rPr>
              <w:t xml:space="preserve"> one </w:t>
            </w:r>
            <w:proofErr w:type="spellStart"/>
            <w:r w:rsidRPr="00B33EB7">
              <w:rPr>
                <w:rFonts w:asciiTheme="minorHAnsi" w:hAnsiTheme="minorHAnsi"/>
              </w:rPr>
              <w:t>koje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obvezuju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među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ostalim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smislu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korist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treće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strane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ispitanike</w:t>
            </w:r>
            <w:proofErr w:type="spellEnd"/>
            <w:r w:rsidRPr="00B33EB7">
              <w:rPr>
                <w:rFonts w:asciiTheme="minorHAnsi" w:hAnsiTheme="minorHAnsi"/>
              </w:rPr>
              <w:t>. </w:t>
            </w:r>
            <w:hyperlink r:id="rId6" w:anchor="ntr8-L_2021199HR.01003701-E0008" w:history="1">
              <w:r w:rsidRPr="00B33EB7">
                <w:rPr>
                  <w:rStyle w:val="Hiperveza"/>
                  <w:rFonts w:asciiTheme="minorHAnsi" w:eastAsiaTheme="majorEastAsia" w:hAnsiTheme="minorHAnsi"/>
                </w:rPr>
                <w:t>(</w:t>
              </w:r>
              <w:r w:rsidRPr="00B33EB7">
                <w:rPr>
                  <w:rStyle w:val="Hiperveza"/>
                  <w:rFonts w:asciiTheme="minorHAnsi" w:eastAsiaTheme="majorEastAsia" w:hAnsiTheme="minorHAnsi"/>
                  <w:vertAlign w:val="superscript"/>
                </w:rPr>
                <w:t>8</w:t>
              </w:r>
              <w:r w:rsidRPr="00B33EB7">
                <w:rPr>
                  <w:rStyle w:val="Hiperveza"/>
                  <w:rFonts w:asciiTheme="minorHAnsi" w:eastAsiaTheme="majorEastAsia" w:hAnsiTheme="minorHAnsi"/>
                </w:rPr>
                <w:t>)</w:t>
              </w:r>
            </w:hyperlink>
            <w:r w:rsidRPr="00B33EB7">
              <w:rPr>
                <w:rFonts w:asciiTheme="minorHAnsi" w:hAnsiTheme="minorHAnsi"/>
              </w:rPr>
              <w:t> </w:t>
            </w: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dogovaraju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postupanjem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ovom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ispunjava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svoje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klauzulom</w:t>
            </w:r>
            <w:proofErr w:type="spellEnd"/>
            <w:r w:rsidRPr="00B33EB7">
              <w:rPr>
                <w:rFonts w:asciiTheme="minorHAnsi" w:hAnsiTheme="minorHAnsi"/>
              </w:rPr>
              <w:t xml:space="preserve"> 8.8.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osigurava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podizvršitelj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poštuje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koje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primjenjuju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66401742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9093"/>
      </w:tblGrid>
      <w:tr w:rsidR="00F702D1" w:rsidRPr="00B33EB7" w14:paraId="25FA54B2" w14:textId="77777777" w:rsidTr="0048307D">
        <w:tc>
          <w:tcPr>
            <w:tcW w:w="0" w:type="auto"/>
            <w:shd w:val="clear" w:color="auto" w:fill="auto"/>
            <w:hideMark/>
          </w:tcPr>
          <w:p w14:paraId="43C93BF5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(c)</w:t>
            </w:r>
          </w:p>
        </w:tc>
        <w:tc>
          <w:tcPr>
            <w:tcW w:w="0" w:type="auto"/>
            <w:shd w:val="clear" w:color="auto" w:fill="auto"/>
            <w:hideMark/>
          </w:tcPr>
          <w:p w14:paraId="1A0DFEF2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dostavlja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kopiju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takvog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ugovora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podizvršiteljem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naknadne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izmjene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je to </w:t>
            </w:r>
            <w:proofErr w:type="spellStart"/>
            <w:r w:rsidRPr="00B33EB7">
              <w:rPr>
                <w:rFonts w:asciiTheme="minorHAnsi" w:hAnsiTheme="minorHAnsi"/>
              </w:rPr>
              <w:t>potrebno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zaštitu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poslovnih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tajni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drugih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povjerljivih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informacija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uključujući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podatke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može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ispustiti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tekst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sporazuma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dijeljenja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kopije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0F8FEEC8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1C394D19" w14:textId="77777777" w:rsidTr="0048307D">
        <w:tc>
          <w:tcPr>
            <w:tcW w:w="0" w:type="auto"/>
            <w:shd w:val="clear" w:color="auto" w:fill="auto"/>
            <w:hideMark/>
          </w:tcPr>
          <w:p w14:paraId="1FC83863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lastRenderedPageBreak/>
              <w:t>(d)</w:t>
            </w:r>
          </w:p>
        </w:tc>
        <w:tc>
          <w:tcPr>
            <w:tcW w:w="0" w:type="auto"/>
            <w:shd w:val="clear" w:color="auto" w:fill="auto"/>
            <w:hideMark/>
          </w:tcPr>
          <w:p w14:paraId="5F27FD9D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ostaje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potpunosti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odgovoran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izvršavanje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podizvršitelja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temelju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njegova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ugovora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uvoznikom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obavješćuje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svakom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neispunjavanju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podizvršitelja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tog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ugovora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5D4F827C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9092"/>
      </w:tblGrid>
      <w:tr w:rsidR="00F702D1" w:rsidRPr="00B33EB7" w14:paraId="074D85C4" w14:textId="77777777" w:rsidTr="0048307D">
        <w:tc>
          <w:tcPr>
            <w:tcW w:w="0" w:type="auto"/>
            <w:shd w:val="clear" w:color="auto" w:fill="auto"/>
            <w:hideMark/>
          </w:tcPr>
          <w:p w14:paraId="4E4DB70C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(e)</w:t>
            </w:r>
          </w:p>
        </w:tc>
        <w:tc>
          <w:tcPr>
            <w:tcW w:w="0" w:type="auto"/>
            <w:shd w:val="clear" w:color="auto" w:fill="auto"/>
            <w:hideMark/>
          </w:tcPr>
          <w:p w14:paraId="167425B2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dogovara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klauzulu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korist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treće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strane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podizvršiteljem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kojom</w:t>
            </w:r>
            <w:proofErr w:type="spellEnd"/>
            <w:r w:rsidRPr="00B33EB7">
              <w:rPr>
                <w:rFonts w:asciiTheme="minorHAnsi" w:hAnsiTheme="minorHAnsi"/>
              </w:rPr>
              <w:t xml:space="preserve">, u </w:t>
            </w:r>
            <w:proofErr w:type="spellStart"/>
            <w:r w:rsidRPr="00B33EB7">
              <w:rPr>
                <w:rFonts w:asciiTheme="minorHAnsi" w:hAnsiTheme="minorHAnsi"/>
              </w:rPr>
              <w:t>slučaju</w:t>
            </w:r>
            <w:proofErr w:type="spellEnd"/>
            <w:r w:rsidRPr="00B33EB7">
              <w:rPr>
                <w:rFonts w:asciiTheme="minorHAnsi" w:hAnsiTheme="minorHAnsi"/>
              </w:rPr>
              <w:t xml:space="preserve"> da je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prestao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postojati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prestao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postojati</w:t>
            </w:r>
            <w:proofErr w:type="spellEnd"/>
            <w:r w:rsidRPr="00B33EB7">
              <w:rPr>
                <w:rFonts w:asciiTheme="minorHAnsi" w:hAnsiTheme="minorHAnsi"/>
              </w:rPr>
              <w:t xml:space="preserve"> pred </w:t>
            </w:r>
            <w:proofErr w:type="spellStart"/>
            <w:r w:rsidRPr="00B33EB7">
              <w:rPr>
                <w:rFonts w:asciiTheme="minorHAnsi" w:hAnsiTheme="minorHAnsi"/>
              </w:rPr>
              <w:t>zakonom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postao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nesolventan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raskinuti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ugovor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podizvršiteljem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zatražiti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podizvršitelja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izbriše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vrati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podatke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  <w:p w14:paraId="00D6EB72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</w:p>
          <w:p w14:paraId="5013165B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441173F0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  <w:i/>
          <w:iCs/>
        </w:rPr>
        <w:t>Klauzula</w:t>
      </w:r>
      <w:proofErr w:type="spellEnd"/>
      <w:r w:rsidRPr="00B33EB7">
        <w:rPr>
          <w:rFonts w:asciiTheme="minorHAnsi" w:eastAsiaTheme="majorEastAsia" w:hAnsiTheme="minorHAnsi"/>
          <w:b/>
          <w:bCs/>
          <w:i/>
          <w:iCs/>
        </w:rPr>
        <w:t xml:space="preserve"> 10.</w:t>
      </w:r>
    </w:p>
    <w:p w14:paraId="6C999FD1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eastAsiaTheme="majorEastAsia" w:hAnsiTheme="minorHAnsi"/>
          <w:b/>
          <w:bCs/>
        </w:rPr>
        <w:t xml:space="preserve">Prava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ispitanika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9091"/>
      </w:tblGrid>
      <w:tr w:rsidR="00F702D1" w:rsidRPr="00B33EB7" w14:paraId="6CBE0090" w14:textId="77777777" w:rsidTr="0048307D">
        <w:tc>
          <w:tcPr>
            <w:tcW w:w="0" w:type="auto"/>
            <w:shd w:val="clear" w:color="auto" w:fill="auto"/>
            <w:hideMark/>
          </w:tcPr>
          <w:p w14:paraId="5C9508C3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(a)</w:t>
            </w:r>
          </w:p>
        </w:tc>
        <w:tc>
          <w:tcPr>
            <w:tcW w:w="0" w:type="auto"/>
            <w:shd w:val="clear" w:color="auto" w:fill="auto"/>
            <w:hideMark/>
          </w:tcPr>
          <w:p w14:paraId="5C7E1A26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odmah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obavješćuje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svakom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zahtjevu</w:t>
            </w:r>
            <w:proofErr w:type="spellEnd"/>
            <w:r w:rsidRPr="00B33EB7">
              <w:rPr>
                <w:rFonts w:asciiTheme="minorHAnsi" w:hAnsiTheme="minorHAnsi"/>
              </w:rPr>
              <w:t xml:space="preserve"> koji je </w:t>
            </w:r>
            <w:proofErr w:type="spellStart"/>
            <w:r w:rsidRPr="00B33EB7">
              <w:rPr>
                <w:rFonts w:asciiTheme="minorHAnsi" w:hAnsiTheme="minorHAnsi"/>
              </w:rPr>
              <w:t>primio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ispitanika</w:t>
            </w:r>
            <w:proofErr w:type="spellEnd"/>
            <w:r w:rsidRPr="00B33EB7">
              <w:rPr>
                <w:rFonts w:asciiTheme="minorHAnsi" w:hAnsiTheme="minorHAnsi"/>
              </w:rPr>
              <w:t xml:space="preserve">. On </w:t>
            </w:r>
            <w:proofErr w:type="spellStart"/>
            <w:r w:rsidRPr="00B33EB7">
              <w:rPr>
                <w:rFonts w:asciiTheme="minorHAnsi" w:hAnsiTheme="minorHAnsi"/>
              </w:rPr>
              <w:t>sam</w:t>
            </w:r>
            <w:proofErr w:type="spellEnd"/>
            <w:r w:rsidRPr="00B33EB7">
              <w:rPr>
                <w:rFonts w:asciiTheme="minorHAnsi" w:hAnsiTheme="minorHAnsi"/>
              </w:rPr>
              <w:t xml:space="preserve"> ne </w:t>
            </w:r>
            <w:proofErr w:type="spellStart"/>
            <w:r w:rsidRPr="00B33EB7">
              <w:rPr>
                <w:rFonts w:asciiTheme="minorHAnsi" w:hAnsiTheme="minorHAnsi"/>
              </w:rPr>
              <w:t>odgovara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taj </w:t>
            </w:r>
            <w:proofErr w:type="spellStart"/>
            <w:r w:rsidRPr="00B33EB7">
              <w:rPr>
                <w:rFonts w:asciiTheme="minorHAnsi" w:hAnsiTheme="minorHAnsi"/>
              </w:rPr>
              <w:t>zahtjev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ga je za to </w:t>
            </w:r>
            <w:proofErr w:type="spellStart"/>
            <w:r w:rsidRPr="00B33EB7">
              <w:rPr>
                <w:rFonts w:asciiTheme="minorHAnsi" w:hAnsiTheme="minorHAnsi"/>
              </w:rPr>
              <w:t>ovlastio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50288F92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4864FEB0" w14:textId="77777777" w:rsidTr="0048307D">
        <w:tc>
          <w:tcPr>
            <w:tcW w:w="0" w:type="auto"/>
            <w:shd w:val="clear" w:color="auto" w:fill="auto"/>
            <w:hideMark/>
          </w:tcPr>
          <w:p w14:paraId="3F18A63C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(b)</w:t>
            </w:r>
          </w:p>
        </w:tc>
        <w:tc>
          <w:tcPr>
            <w:tcW w:w="0" w:type="auto"/>
            <w:shd w:val="clear" w:color="auto" w:fill="auto"/>
            <w:hideMark/>
          </w:tcPr>
          <w:p w14:paraId="2FAE2F9A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pomaže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ispunjavanju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njegove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obveze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odgovori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ispitanika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ostvarivanje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njihovih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temelju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Uredbe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2016/679. U tom </w:t>
            </w:r>
            <w:proofErr w:type="spellStart"/>
            <w:r w:rsidRPr="00B33EB7">
              <w:rPr>
                <w:rFonts w:asciiTheme="minorHAnsi" w:hAnsiTheme="minorHAnsi"/>
              </w:rPr>
              <w:t>pogledu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Prilogu</w:t>
            </w:r>
            <w:proofErr w:type="spellEnd"/>
            <w:r w:rsidRPr="00B33EB7">
              <w:rPr>
                <w:rFonts w:asciiTheme="minorHAnsi" w:hAnsiTheme="minorHAnsi"/>
              </w:rPr>
              <w:t xml:space="preserve"> II., </w:t>
            </w:r>
            <w:proofErr w:type="spellStart"/>
            <w:r w:rsidRPr="00B33EB7">
              <w:rPr>
                <w:rFonts w:asciiTheme="minorHAnsi" w:hAnsiTheme="minorHAnsi"/>
              </w:rPr>
              <w:t>vodeći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računa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prirodi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utvrđuju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odgovarajuće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tehničke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organizacijske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mjere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pružanje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pomoći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opseg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razmjere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potrebne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pomoći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658B744F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9093"/>
      </w:tblGrid>
      <w:tr w:rsidR="00F702D1" w:rsidRPr="00B33EB7" w14:paraId="7A234376" w14:textId="77777777" w:rsidTr="0048307D">
        <w:tc>
          <w:tcPr>
            <w:tcW w:w="0" w:type="auto"/>
            <w:shd w:val="clear" w:color="auto" w:fill="auto"/>
            <w:hideMark/>
          </w:tcPr>
          <w:p w14:paraId="31F9FAC1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(c)</w:t>
            </w:r>
          </w:p>
        </w:tc>
        <w:tc>
          <w:tcPr>
            <w:tcW w:w="0" w:type="auto"/>
            <w:shd w:val="clear" w:color="auto" w:fill="auto"/>
            <w:hideMark/>
          </w:tcPr>
          <w:p w14:paraId="5E1581D9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Pri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ispunjavanju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svojih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točki</w:t>
            </w:r>
            <w:proofErr w:type="spellEnd"/>
            <w:r w:rsidRPr="00B33EB7">
              <w:rPr>
                <w:rFonts w:asciiTheme="minorHAnsi" w:hAnsiTheme="minorHAnsi"/>
              </w:rPr>
              <w:t xml:space="preserve"> (a)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(b)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postupa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uputama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35DFF9B5" w14:textId="77777777" w:rsidR="00F702D1" w:rsidRPr="008B3ED1" w:rsidRDefault="00F702D1" w:rsidP="00F702D1">
      <w:pPr>
        <w:jc w:val="both"/>
        <w:rPr>
          <w:rFonts w:asciiTheme="minorHAnsi" w:hAnsiTheme="minorHAnsi"/>
          <w:b/>
          <w:bCs/>
          <w:i/>
          <w:iCs/>
        </w:rPr>
      </w:pPr>
    </w:p>
    <w:p w14:paraId="6C7B67B2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  <w:i/>
          <w:iCs/>
        </w:rPr>
        <w:t>Klauzula</w:t>
      </w:r>
      <w:proofErr w:type="spellEnd"/>
      <w:r w:rsidRPr="00B33EB7">
        <w:rPr>
          <w:rFonts w:asciiTheme="minorHAnsi" w:eastAsiaTheme="majorEastAsia" w:hAnsiTheme="minorHAnsi"/>
          <w:b/>
          <w:bCs/>
          <w:i/>
          <w:iCs/>
        </w:rPr>
        <w:t xml:space="preserve"> 11.</w:t>
      </w:r>
    </w:p>
    <w:p w14:paraId="55461ACA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</w:rPr>
        <w:t>Pravna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zaštita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9091"/>
      </w:tblGrid>
      <w:tr w:rsidR="00F702D1" w:rsidRPr="00B33EB7" w14:paraId="34582EC7" w14:textId="77777777" w:rsidTr="0048307D">
        <w:tc>
          <w:tcPr>
            <w:tcW w:w="0" w:type="auto"/>
            <w:shd w:val="clear" w:color="auto" w:fill="auto"/>
            <w:hideMark/>
          </w:tcPr>
          <w:p w14:paraId="7D7E8C6C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(a)</w:t>
            </w:r>
          </w:p>
        </w:tc>
        <w:tc>
          <w:tcPr>
            <w:tcW w:w="0" w:type="auto"/>
            <w:shd w:val="clear" w:color="auto" w:fill="auto"/>
            <w:hideMark/>
          </w:tcPr>
          <w:p w14:paraId="7ADE11A7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obavješćuje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ispitanike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kontaktnoj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točki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ovlaštenoj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rješavanje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pritužbi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pojedinačnim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obavijestima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svojim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internetskim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stranicama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transparentnom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lako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dostupnom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obliku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Odmah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odgovara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pritužbe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primi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ispitanika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36074C8E" w14:textId="77777777" w:rsidR="00F702D1" w:rsidRPr="00B33EB7" w:rsidRDefault="00F702D1" w:rsidP="00F702D1">
      <w:pPr>
        <w:jc w:val="both"/>
        <w:rPr>
          <w:rFonts w:asciiTheme="minorHAnsi" w:hAnsiTheme="minorHAnsi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6D287BDD" w14:textId="77777777" w:rsidTr="0048307D">
        <w:tc>
          <w:tcPr>
            <w:tcW w:w="0" w:type="auto"/>
            <w:shd w:val="clear" w:color="auto" w:fill="auto"/>
            <w:hideMark/>
          </w:tcPr>
          <w:p w14:paraId="5110A945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(b)</w:t>
            </w:r>
          </w:p>
        </w:tc>
        <w:tc>
          <w:tcPr>
            <w:tcW w:w="0" w:type="auto"/>
            <w:shd w:val="clear" w:color="auto" w:fill="auto"/>
            <w:hideMark/>
          </w:tcPr>
          <w:p w14:paraId="073A9310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 xml:space="preserve">U </w:t>
            </w:r>
            <w:proofErr w:type="spellStart"/>
            <w:r w:rsidRPr="00B33EB7">
              <w:rPr>
                <w:rFonts w:asciiTheme="minorHAnsi" w:hAnsiTheme="minorHAnsi"/>
              </w:rPr>
              <w:t>slučaju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spora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između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ispitanika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jedne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stranaka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vezi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poštovanjem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</w:t>
            </w:r>
            <w:proofErr w:type="spellEnd"/>
            <w:r w:rsidRPr="00B33EB7">
              <w:rPr>
                <w:rFonts w:asciiTheme="minorHAnsi" w:hAnsiTheme="minorHAnsi"/>
              </w:rPr>
              <w:t xml:space="preserve"> ta </w:t>
            </w:r>
            <w:proofErr w:type="spellStart"/>
            <w:r w:rsidRPr="00B33EB7">
              <w:rPr>
                <w:rFonts w:asciiTheme="minorHAnsi" w:hAnsiTheme="minorHAnsi"/>
              </w:rPr>
              <w:t>stranka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nastoji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sporazumno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pravodobno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riješiti</w:t>
            </w:r>
            <w:proofErr w:type="spellEnd"/>
            <w:r w:rsidRPr="00B33EB7">
              <w:rPr>
                <w:rFonts w:asciiTheme="minorHAnsi" w:hAnsiTheme="minorHAnsi"/>
              </w:rPr>
              <w:t xml:space="preserve"> taj problem. </w:t>
            </w: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redovito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međusobno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obavješćuju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takvim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sporovima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potrebi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surađuju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njihovu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rješavanju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4524D02F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9093"/>
      </w:tblGrid>
      <w:tr w:rsidR="00F702D1" w:rsidRPr="00B33EB7" w14:paraId="19E108C1" w14:textId="77777777" w:rsidTr="0048307D">
        <w:tc>
          <w:tcPr>
            <w:tcW w:w="0" w:type="auto"/>
            <w:shd w:val="clear" w:color="auto" w:fill="auto"/>
            <w:hideMark/>
          </w:tcPr>
          <w:p w14:paraId="30538181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(c)</w:t>
            </w:r>
          </w:p>
        </w:tc>
        <w:tc>
          <w:tcPr>
            <w:tcW w:w="0" w:type="auto"/>
            <w:shd w:val="clear" w:color="auto" w:fill="auto"/>
            <w:hideMark/>
          </w:tcPr>
          <w:p w14:paraId="0E9BF0F5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ispitanik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pozove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pravo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korist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treće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klauzulom</w:t>
            </w:r>
            <w:proofErr w:type="spellEnd"/>
            <w:r w:rsidRPr="00B33EB7">
              <w:rPr>
                <w:rFonts w:asciiTheme="minorHAnsi" w:hAnsiTheme="minorHAnsi"/>
              </w:rPr>
              <w:t xml:space="preserve"> 3.,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prihvaća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odluku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ispitanika</w:t>
            </w:r>
            <w:proofErr w:type="spellEnd"/>
            <w:r w:rsidRPr="00B33EB7">
              <w:rPr>
                <w:rFonts w:asciiTheme="minorHAnsi" w:hAnsiTheme="minorHAnsi"/>
              </w:rPr>
              <w:t>: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8967"/>
            </w:tblGrid>
            <w:tr w:rsidR="00F702D1" w:rsidRPr="00B33EB7" w14:paraId="044E3DBB" w14:textId="77777777" w:rsidTr="0048307D">
              <w:tc>
                <w:tcPr>
                  <w:tcW w:w="0" w:type="auto"/>
                  <w:shd w:val="clear" w:color="auto" w:fill="auto"/>
                  <w:hideMark/>
                </w:tcPr>
                <w:p w14:paraId="0F77983C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>.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7A17F63B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r w:rsidRPr="00B33EB7">
                    <w:rPr>
                      <w:rFonts w:asciiTheme="minorHAnsi" w:hAnsiTheme="minorHAnsi"/>
                    </w:rPr>
                    <w:t xml:space="preserve">da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podnese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pritužbu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nadzornom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tijelu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u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državi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članici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u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kojoj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ima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uobičajeno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boravište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ili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mjesto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rada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ili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nadležnom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nadzornom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tijelu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u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skladu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s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klauzulom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13.;</w:t>
                  </w:r>
                </w:p>
              </w:tc>
            </w:tr>
          </w:tbl>
          <w:p w14:paraId="48A2F1FF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"/>
              <w:gridCol w:w="8812"/>
            </w:tblGrid>
            <w:tr w:rsidR="00F702D1" w:rsidRPr="00B33EB7" w14:paraId="38C9D9D4" w14:textId="77777777" w:rsidTr="0048307D">
              <w:tc>
                <w:tcPr>
                  <w:tcW w:w="0" w:type="auto"/>
                  <w:shd w:val="clear" w:color="auto" w:fill="auto"/>
                  <w:hideMark/>
                </w:tcPr>
                <w:p w14:paraId="2E2A8CEB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r w:rsidRPr="00B33EB7">
                    <w:rPr>
                      <w:rFonts w:asciiTheme="minorHAnsi" w:hAnsiTheme="minorHAnsi"/>
                    </w:rPr>
                    <w:t>ii.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316CDF93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r w:rsidRPr="00B33EB7">
                    <w:rPr>
                      <w:rFonts w:asciiTheme="minorHAnsi" w:hAnsiTheme="minorHAnsi"/>
                    </w:rPr>
                    <w:t xml:space="preserve">da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uputi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spor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nadležnim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sudovima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u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smislu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klauzule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18.</w:t>
                  </w:r>
                </w:p>
              </w:tc>
            </w:tr>
          </w:tbl>
          <w:p w14:paraId="32B6622C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691994A0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68EE5CD4" w14:textId="77777777" w:rsidTr="0048307D">
        <w:tc>
          <w:tcPr>
            <w:tcW w:w="0" w:type="auto"/>
            <w:shd w:val="clear" w:color="auto" w:fill="auto"/>
            <w:hideMark/>
          </w:tcPr>
          <w:p w14:paraId="1567A707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(d)</w:t>
            </w:r>
          </w:p>
        </w:tc>
        <w:tc>
          <w:tcPr>
            <w:tcW w:w="0" w:type="auto"/>
            <w:shd w:val="clear" w:color="auto" w:fill="auto"/>
            <w:hideMark/>
          </w:tcPr>
          <w:p w14:paraId="447F7668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prihvaćaju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ispitanika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može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zastupati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neprofitno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tijelo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organizacija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udruženje</w:t>
            </w:r>
            <w:proofErr w:type="spellEnd"/>
            <w:r w:rsidRPr="00B33EB7">
              <w:rPr>
                <w:rFonts w:asciiTheme="minorHAnsi" w:hAnsiTheme="minorHAnsi"/>
              </w:rPr>
              <w:t xml:space="preserve"> pod </w:t>
            </w:r>
            <w:proofErr w:type="spellStart"/>
            <w:r w:rsidRPr="00B33EB7">
              <w:rPr>
                <w:rFonts w:asciiTheme="minorHAnsi" w:hAnsiTheme="minorHAnsi"/>
              </w:rPr>
              <w:t>uvjetima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utvrđenima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članku</w:t>
            </w:r>
            <w:proofErr w:type="spellEnd"/>
            <w:r w:rsidRPr="00B33EB7">
              <w:rPr>
                <w:rFonts w:asciiTheme="minorHAnsi" w:hAnsiTheme="minorHAnsi"/>
              </w:rPr>
              <w:t xml:space="preserve"> 80. </w:t>
            </w:r>
            <w:proofErr w:type="spellStart"/>
            <w:r w:rsidRPr="00B33EB7">
              <w:rPr>
                <w:rFonts w:asciiTheme="minorHAnsi" w:hAnsiTheme="minorHAnsi"/>
              </w:rPr>
              <w:t>stavku</w:t>
            </w:r>
            <w:proofErr w:type="spellEnd"/>
            <w:r w:rsidRPr="00B33EB7">
              <w:rPr>
                <w:rFonts w:asciiTheme="minorHAnsi" w:hAnsiTheme="minorHAnsi"/>
              </w:rPr>
              <w:t xml:space="preserve"> 1. </w:t>
            </w:r>
            <w:proofErr w:type="spellStart"/>
            <w:r w:rsidRPr="00B33EB7">
              <w:rPr>
                <w:rFonts w:asciiTheme="minorHAnsi" w:hAnsiTheme="minorHAnsi"/>
              </w:rPr>
              <w:t>Uredbe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2016/679.</w:t>
            </w:r>
          </w:p>
        </w:tc>
      </w:tr>
    </w:tbl>
    <w:p w14:paraId="1B6C242F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9092"/>
      </w:tblGrid>
      <w:tr w:rsidR="00F702D1" w:rsidRPr="00B33EB7" w14:paraId="59076E69" w14:textId="77777777" w:rsidTr="0048307D">
        <w:tc>
          <w:tcPr>
            <w:tcW w:w="0" w:type="auto"/>
            <w:shd w:val="clear" w:color="auto" w:fill="auto"/>
            <w:hideMark/>
          </w:tcPr>
          <w:p w14:paraId="1EB4D985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(e)</w:t>
            </w:r>
          </w:p>
        </w:tc>
        <w:tc>
          <w:tcPr>
            <w:tcW w:w="0" w:type="auto"/>
            <w:shd w:val="clear" w:color="auto" w:fill="auto"/>
            <w:hideMark/>
          </w:tcPr>
          <w:p w14:paraId="1B0990DF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dužan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poštovati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odluku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koja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obvezujuća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primjenjivim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pravom</w:t>
            </w:r>
            <w:proofErr w:type="spellEnd"/>
            <w:r w:rsidRPr="00B33EB7">
              <w:rPr>
                <w:rFonts w:asciiTheme="minorHAnsi" w:hAnsiTheme="minorHAnsi"/>
              </w:rPr>
              <w:t xml:space="preserve"> EU-a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države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članice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0D23A337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9147"/>
      </w:tblGrid>
      <w:tr w:rsidR="00F702D1" w:rsidRPr="00B33EB7" w14:paraId="6F2EA24C" w14:textId="77777777" w:rsidTr="0048307D">
        <w:tc>
          <w:tcPr>
            <w:tcW w:w="0" w:type="auto"/>
            <w:shd w:val="clear" w:color="auto" w:fill="auto"/>
            <w:hideMark/>
          </w:tcPr>
          <w:p w14:paraId="2B392C21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lastRenderedPageBreak/>
              <w:t>(f)</w:t>
            </w:r>
          </w:p>
        </w:tc>
        <w:tc>
          <w:tcPr>
            <w:tcW w:w="0" w:type="auto"/>
            <w:shd w:val="clear" w:color="auto" w:fill="auto"/>
            <w:hideMark/>
          </w:tcPr>
          <w:p w14:paraId="4B5EBBD7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suglasan</w:t>
            </w:r>
            <w:proofErr w:type="spellEnd"/>
            <w:r w:rsidRPr="00B33EB7">
              <w:rPr>
                <w:rFonts w:asciiTheme="minorHAnsi" w:hAnsiTheme="minorHAnsi"/>
              </w:rPr>
              <w:t xml:space="preserve"> je s </w:t>
            </w:r>
            <w:proofErr w:type="spellStart"/>
            <w:r w:rsidRPr="00B33EB7">
              <w:rPr>
                <w:rFonts w:asciiTheme="minorHAnsi" w:hAnsiTheme="minorHAnsi"/>
              </w:rPr>
              <w:t>tim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izbor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ispitanika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neće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dovesti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pitanje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njegova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materijalna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postupovna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traženje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lijekova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primjenjivim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zakonima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  <w:p w14:paraId="0C58F662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</w:p>
          <w:p w14:paraId="4BF0C7D2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6B1523BC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  <w:i/>
          <w:iCs/>
        </w:rPr>
        <w:t>Klauzula</w:t>
      </w:r>
      <w:proofErr w:type="spellEnd"/>
      <w:r w:rsidRPr="00B33EB7">
        <w:rPr>
          <w:rFonts w:asciiTheme="minorHAnsi" w:eastAsiaTheme="majorEastAsia" w:hAnsiTheme="minorHAnsi"/>
          <w:b/>
          <w:bCs/>
          <w:i/>
          <w:iCs/>
        </w:rPr>
        <w:t xml:space="preserve"> 12.</w:t>
      </w:r>
    </w:p>
    <w:p w14:paraId="2508D351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</w:rPr>
        <w:t>Odgovornost</w:t>
      </w:r>
      <w:proofErr w:type="spellEnd"/>
    </w:p>
    <w:p w14:paraId="5E9F932E" w14:textId="77777777" w:rsidR="00F702D1" w:rsidRPr="00B33EB7" w:rsidRDefault="00F702D1" w:rsidP="00F702D1">
      <w:pPr>
        <w:jc w:val="both"/>
        <w:rPr>
          <w:rFonts w:asciiTheme="minorHAnsi" w:hAnsiTheme="minorHAnsi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9091"/>
      </w:tblGrid>
      <w:tr w:rsidR="00F702D1" w:rsidRPr="00B33EB7" w14:paraId="0BB522B3" w14:textId="77777777" w:rsidTr="0048307D">
        <w:tc>
          <w:tcPr>
            <w:tcW w:w="0" w:type="auto"/>
            <w:shd w:val="clear" w:color="auto" w:fill="auto"/>
            <w:hideMark/>
          </w:tcPr>
          <w:p w14:paraId="2ADE33DD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(a)</w:t>
            </w:r>
          </w:p>
        </w:tc>
        <w:tc>
          <w:tcPr>
            <w:tcW w:w="0" w:type="auto"/>
            <w:shd w:val="clear" w:color="auto" w:fill="auto"/>
            <w:hideMark/>
          </w:tcPr>
          <w:p w14:paraId="29786B32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Svaka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odgovorna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drugim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strankama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bilo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kakvu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štetu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prouzroči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drugim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strankama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bilo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kakvom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povredom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3F00F615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0CC3A085" w14:textId="77777777" w:rsidTr="0048307D">
        <w:tc>
          <w:tcPr>
            <w:tcW w:w="0" w:type="auto"/>
            <w:shd w:val="clear" w:color="auto" w:fill="auto"/>
            <w:hideMark/>
          </w:tcPr>
          <w:p w14:paraId="22ED614B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(b)</w:t>
            </w:r>
          </w:p>
        </w:tc>
        <w:tc>
          <w:tcPr>
            <w:tcW w:w="0" w:type="auto"/>
            <w:shd w:val="clear" w:color="auto" w:fill="auto"/>
            <w:hideMark/>
          </w:tcPr>
          <w:p w14:paraId="07BA2FAC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odgovoran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ispitaniku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gramStart"/>
            <w:r w:rsidRPr="00B33EB7">
              <w:rPr>
                <w:rFonts w:asciiTheme="minorHAnsi" w:hAnsiTheme="minorHAnsi"/>
              </w:rPr>
              <w:t>a</w:t>
            </w:r>
            <w:proofErr w:type="gram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ispitanik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naknadu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svaku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materijalnu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nematerijalnu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štetu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koju</w:t>
            </w:r>
            <w:proofErr w:type="spellEnd"/>
            <w:r w:rsidRPr="00B33EB7">
              <w:rPr>
                <w:rFonts w:asciiTheme="minorHAnsi" w:hAnsiTheme="minorHAnsi"/>
              </w:rPr>
              <w:t xml:space="preserve"> mu </w:t>
            </w:r>
            <w:proofErr w:type="spellStart"/>
            <w:r w:rsidRPr="00B33EB7">
              <w:rPr>
                <w:rFonts w:asciiTheme="minorHAnsi" w:hAnsiTheme="minorHAnsi"/>
              </w:rPr>
              <w:t>prouzroči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njegov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podizvršitelj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povredom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korist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treće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okviru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47F1C949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9093"/>
      </w:tblGrid>
      <w:tr w:rsidR="00F702D1" w:rsidRPr="00B33EB7" w14:paraId="256CF0D8" w14:textId="77777777" w:rsidTr="0048307D">
        <w:tc>
          <w:tcPr>
            <w:tcW w:w="0" w:type="auto"/>
            <w:shd w:val="clear" w:color="auto" w:fill="auto"/>
            <w:hideMark/>
          </w:tcPr>
          <w:p w14:paraId="21C3CD7D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(c)</w:t>
            </w:r>
          </w:p>
        </w:tc>
        <w:tc>
          <w:tcPr>
            <w:tcW w:w="0" w:type="auto"/>
            <w:shd w:val="clear" w:color="auto" w:fill="auto"/>
            <w:hideMark/>
          </w:tcPr>
          <w:p w14:paraId="6FAEF153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Neovisno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točki</w:t>
            </w:r>
            <w:proofErr w:type="spellEnd"/>
            <w:r w:rsidRPr="00B33EB7">
              <w:rPr>
                <w:rFonts w:asciiTheme="minorHAnsi" w:hAnsiTheme="minorHAnsi"/>
              </w:rPr>
              <w:t xml:space="preserve"> (b)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odgovoran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ispitaniku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gramStart"/>
            <w:r w:rsidRPr="00B33EB7">
              <w:rPr>
                <w:rFonts w:asciiTheme="minorHAnsi" w:hAnsiTheme="minorHAnsi"/>
              </w:rPr>
              <w:t>a</w:t>
            </w:r>
            <w:proofErr w:type="gram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ispitanik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naknadu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svaku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materijalnu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nematerijalnu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štetu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koju</w:t>
            </w:r>
            <w:proofErr w:type="spellEnd"/>
            <w:r w:rsidRPr="00B33EB7">
              <w:rPr>
                <w:rFonts w:asciiTheme="minorHAnsi" w:hAnsiTheme="minorHAnsi"/>
              </w:rPr>
              <w:t xml:space="preserve"> mu </w:t>
            </w:r>
            <w:proofErr w:type="spellStart"/>
            <w:r w:rsidRPr="00B33EB7">
              <w:rPr>
                <w:rFonts w:asciiTheme="minorHAnsi" w:hAnsiTheme="minorHAnsi"/>
              </w:rPr>
              <w:t>prouzroči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(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njegov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podizvršitelj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) </w:t>
            </w:r>
            <w:proofErr w:type="spellStart"/>
            <w:r w:rsidRPr="00B33EB7">
              <w:rPr>
                <w:rFonts w:asciiTheme="minorHAnsi" w:hAnsiTheme="minorHAnsi"/>
              </w:rPr>
              <w:t>povredom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korist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treće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okviru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</w:t>
            </w:r>
            <w:proofErr w:type="spellEnd"/>
            <w:r w:rsidRPr="00B33EB7">
              <w:rPr>
                <w:rFonts w:asciiTheme="minorHAnsi" w:hAnsiTheme="minorHAnsi"/>
              </w:rPr>
              <w:t xml:space="preserve">. Time se ne </w:t>
            </w:r>
            <w:proofErr w:type="spellStart"/>
            <w:r w:rsidRPr="00B33EB7">
              <w:rPr>
                <w:rFonts w:asciiTheme="minorHAnsi" w:hAnsiTheme="minorHAnsi"/>
              </w:rPr>
              <w:t>dovodi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pitanje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odgovornost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izvršitelj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koji </w:t>
            </w:r>
            <w:proofErr w:type="spellStart"/>
            <w:r w:rsidRPr="00B33EB7">
              <w:rPr>
                <w:rFonts w:asciiTheme="minorHAnsi" w:hAnsiTheme="minorHAnsi"/>
              </w:rPr>
              <w:t>djeluje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ime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voditelja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odgovornost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voditelja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Uredbom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Uredbom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2018/1725, </w:t>
            </w:r>
            <w:proofErr w:type="spellStart"/>
            <w:r w:rsidRPr="00B33EB7">
              <w:rPr>
                <w:rFonts w:asciiTheme="minorHAnsi" w:hAnsiTheme="minorHAnsi"/>
              </w:rPr>
              <w:t>ovisno</w:t>
            </w:r>
            <w:proofErr w:type="spellEnd"/>
            <w:r w:rsidRPr="00B33EB7">
              <w:rPr>
                <w:rFonts w:asciiTheme="minorHAnsi" w:hAnsiTheme="minorHAnsi"/>
              </w:rPr>
              <w:t xml:space="preserve"> o tome </w:t>
            </w:r>
            <w:proofErr w:type="spellStart"/>
            <w:r w:rsidRPr="00B33EB7">
              <w:rPr>
                <w:rFonts w:asciiTheme="minorHAnsi" w:hAnsiTheme="minorHAnsi"/>
              </w:rPr>
              <w:t>koja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uredba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primjenjiva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5F605354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1632445F" w14:textId="77777777" w:rsidTr="0048307D">
        <w:tc>
          <w:tcPr>
            <w:tcW w:w="0" w:type="auto"/>
            <w:shd w:val="clear" w:color="auto" w:fill="auto"/>
            <w:hideMark/>
          </w:tcPr>
          <w:p w14:paraId="0D699496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(d)</w:t>
            </w:r>
          </w:p>
        </w:tc>
        <w:tc>
          <w:tcPr>
            <w:tcW w:w="0" w:type="auto"/>
            <w:shd w:val="clear" w:color="auto" w:fill="auto"/>
            <w:hideMark/>
          </w:tcPr>
          <w:p w14:paraId="2675F484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suglasne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tim</w:t>
            </w:r>
            <w:proofErr w:type="spellEnd"/>
            <w:r w:rsidRPr="00B33EB7">
              <w:rPr>
                <w:rFonts w:asciiTheme="minorHAnsi" w:hAnsiTheme="minorHAnsi"/>
              </w:rPr>
              <w:t xml:space="preserve"> da,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točkom</w:t>
            </w:r>
            <w:proofErr w:type="spellEnd"/>
            <w:r w:rsidRPr="00B33EB7">
              <w:rPr>
                <w:rFonts w:asciiTheme="minorHAnsi" w:hAnsiTheme="minorHAnsi"/>
              </w:rPr>
              <w:t xml:space="preserve"> (c) </w:t>
            </w:r>
            <w:proofErr w:type="spellStart"/>
            <w:r w:rsidRPr="00B33EB7">
              <w:rPr>
                <w:rFonts w:asciiTheme="minorHAnsi" w:hAnsiTheme="minorHAnsi"/>
              </w:rPr>
              <w:t>smatra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odgovornim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štetu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koju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prouzročio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(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njegov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podizvršitelj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), on </w:t>
            </w:r>
            <w:proofErr w:type="spellStart"/>
            <w:r w:rsidRPr="00B33EB7">
              <w:rPr>
                <w:rFonts w:asciiTheme="minorHAnsi" w:hAnsiTheme="minorHAnsi"/>
              </w:rPr>
              <w:t>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tražiti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povrat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dijela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naknade</w:t>
            </w:r>
            <w:proofErr w:type="spellEnd"/>
            <w:r w:rsidRPr="00B33EB7">
              <w:rPr>
                <w:rFonts w:asciiTheme="minorHAnsi" w:hAnsiTheme="minorHAnsi"/>
              </w:rPr>
              <w:t xml:space="preserve"> koji </w:t>
            </w:r>
            <w:proofErr w:type="spellStart"/>
            <w:r w:rsidRPr="00B33EB7">
              <w:rPr>
                <w:rFonts w:asciiTheme="minorHAnsi" w:hAnsiTheme="minorHAnsi"/>
              </w:rPr>
              <w:t>odgovara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odgovornosti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štetu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2175B0E1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9092"/>
      </w:tblGrid>
      <w:tr w:rsidR="00F702D1" w:rsidRPr="00B33EB7" w14:paraId="2263FA6B" w14:textId="77777777" w:rsidTr="0048307D">
        <w:tc>
          <w:tcPr>
            <w:tcW w:w="0" w:type="auto"/>
            <w:shd w:val="clear" w:color="auto" w:fill="auto"/>
            <w:hideMark/>
          </w:tcPr>
          <w:p w14:paraId="3B0F5C57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(e)</w:t>
            </w:r>
          </w:p>
        </w:tc>
        <w:tc>
          <w:tcPr>
            <w:tcW w:w="0" w:type="auto"/>
            <w:shd w:val="clear" w:color="auto" w:fill="auto"/>
            <w:hideMark/>
          </w:tcPr>
          <w:p w14:paraId="57563CB6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više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jedne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odgovorno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bilo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štetu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nanesenu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ispitaniku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zbog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povrede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sve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predmetne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solidarno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odgovorne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gramStart"/>
            <w:r w:rsidRPr="00B33EB7">
              <w:rPr>
                <w:rFonts w:asciiTheme="minorHAnsi" w:hAnsiTheme="minorHAnsi"/>
              </w:rPr>
              <w:t>a</w:t>
            </w:r>
            <w:proofErr w:type="gram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ispitanik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pokrenuti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sudski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postupak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protiv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bilo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stranaka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708AAEB7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9147"/>
      </w:tblGrid>
      <w:tr w:rsidR="00F702D1" w:rsidRPr="00B33EB7" w14:paraId="583FA2AC" w14:textId="77777777" w:rsidTr="0048307D">
        <w:tc>
          <w:tcPr>
            <w:tcW w:w="0" w:type="auto"/>
            <w:shd w:val="clear" w:color="auto" w:fill="auto"/>
            <w:hideMark/>
          </w:tcPr>
          <w:p w14:paraId="135D8623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(f)</w:t>
            </w:r>
          </w:p>
        </w:tc>
        <w:tc>
          <w:tcPr>
            <w:tcW w:w="0" w:type="auto"/>
            <w:shd w:val="clear" w:color="auto" w:fill="auto"/>
            <w:hideMark/>
          </w:tcPr>
          <w:p w14:paraId="05EFB6AC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suglasne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tim</w:t>
            </w:r>
            <w:proofErr w:type="spellEnd"/>
            <w:r w:rsidRPr="00B33EB7">
              <w:rPr>
                <w:rFonts w:asciiTheme="minorHAnsi" w:hAnsiTheme="minorHAnsi"/>
              </w:rPr>
              <w:t xml:space="preserve"> da,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jedna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smatra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odgovornom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točkom</w:t>
            </w:r>
            <w:proofErr w:type="spellEnd"/>
            <w:r w:rsidRPr="00B33EB7">
              <w:rPr>
                <w:rFonts w:asciiTheme="minorHAnsi" w:hAnsiTheme="minorHAnsi"/>
              </w:rPr>
              <w:t xml:space="preserve"> (e), </w:t>
            </w:r>
            <w:proofErr w:type="spellStart"/>
            <w:r w:rsidRPr="00B33EB7">
              <w:rPr>
                <w:rFonts w:asciiTheme="minorHAnsi" w:hAnsiTheme="minorHAnsi"/>
              </w:rPr>
              <w:t>ona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drugih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tražiti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povrat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dijela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naknade</w:t>
            </w:r>
            <w:proofErr w:type="spellEnd"/>
            <w:r w:rsidRPr="00B33EB7">
              <w:rPr>
                <w:rFonts w:asciiTheme="minorHAnsi" w:hAnsiTheme="minorHAnsi"/>
              </w:rPr>
              <w:t xml:space="preserve"> koji </w:t>
            </w:r>
            <w:proofErr w:type="spellStart"/>
            <w:r w:rsidRPr="00B33EB7">
              <w:rPr>
                <w:rFonts w:asciiTheme="minorHAnsi" w:hAnsiTheme="minorHAnsi"/>
              </w:rPr>
              <w:t>odgovara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njihovoj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odgovornosti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štetu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1C50978C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103"/>
      </w:tblGrid>
      <w:tr w:rsidR="00F702D1" w:rsidRPr="00B33EB7" w14:paraId="30E6156F" w14:textId="77777777" w:rsidTr="0048307D">
        <w:tc>
          <w:tcPr>
            <w:tcW w:w="0" w:type="auto"/>
            <w:shd w:val="clear" w:color="auto" w:fill="auto"/>
            <w:hideMark/>
          </w:tcPr>
          <w:p w14:paraId="5AD2A163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(g)</w:t>
            </w:r>
          </w:p>
        </w:tc>
        <w:tc>
          <w:tcPr>
            <w:tcW w:w="0" w:type="auto"/>
            <w:shd w:val="clear" w:color="auto" w:fill="auto"/>
            <w:hideMark/>
          </w:tcPr>
          <w:p w14:paraId="5D863066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ne </w:t>
            </w:r>
            <w:proofErr w:type="spellStart"/>
            <w:r w:rsidRPr="00B33EB7">
              <w:rPr>
                <w:rFonts w:asciiTheme="minorHAnsi" w:hAnsiTheme="minorHAnsi"/>
              </w:rPr>
              <w:t>može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pozvati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ponašanje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podizvršitelja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kako</w:t>
            </w:r>
            <w:proofErr w:type="spellEnd"/>
            <w:r w:rsidRPr="00B33EB7">
              <w:rPr>
                <w:rFonts w:asciiTheme="minorHAnsi" w:hAnsiTheme="minorHAnsi"/>
              </w:rPr>
              <w:t xml:space="preserve"> bi </w:t>
            </w:r>
            <w:proofErr w:type="spellStart"/>
            <w:r w:rsidRPr="00B33EB7">
              <w:rPr>
                <w:rFonts w:asciiTheme="minorHAnsi" w:hAnsiTheme="minorHAnsi"/>
              </w:rPr>
              <w:t>izbjegao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vlastitu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odgovornost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  <w:p w14:paraId="7FFBA64C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</w:p>
          <w:p w14:paraId="7427AB5D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05D1068A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  <w:i/>
          <w:iCs/>
        </w:rPr>
        <w:t>Klauzula</w:t>
      </w:r>
      <w:proofErr w:type="spellEnd"/>
      <w:r w:rsidRPr="00B33EB7">
        <w:rPr>
          <w:rFonts w:asciiTheme="minorHAnsi" w:eastAsiaTheme="majorEastAsia" w:hAnsiTheme="minorHAnsi"/>
          <w:b/>
          <w:bCs/>
          <w:i/>
          <w:iCs/>
        </w:rPr>
        <w:t xml:space="preserve"> 13.</w:t>
      </w:r>
    </w:p>
    <w:p w14:paraId="3EF48CFD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</w:rPr>
        <w:t>Nadzor</w:t>
      </w:r>
      <w:proofErr w:type="spellEnd"/>
    </w:p>
    <w:p w14:paraId="46D189DF" w14:textId="77777777" w:rsidR="00F702D1" w:rsidRPr="00B33EB7" w:rsidRDefault="00F702D1" w:rsidP="00F702D1">
      <w:pPr>
        <w:jc w:val="both"/>
        <w:rPr>
          <w:rFonts w:asciiTheme="minorHAnsi" w:hAnsiTheme="minorHAnsi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9091"/>
      </w:tblGrid>
      <w:tr w:rsidR="00F702D1" w:rsidRPr="00B33EB7" w14:paraId="0CDFF2F8" w14:textId="77777777" w:rsidTr="0048307D">
        <w:tc>
          <w:tcPr>
            <w:tcW w:w="0" w:type="auto"/>
            <w:shd w:val="clear" w:color="auto" w:fill="auto"/>
            <w:hideMark/>
          </w:tcPr>
          <w:p w14:paraId="6FA3002F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(a)</w:t>
            </w:r>
          </w:p>
        </w:tc>
        <w:tc>
          <w:tcPr>
            <w:tcW w:w="0" w:type="auto"/>
            <w:shd w:val="clear" w:color="auto" w:fill="auto"/>
            <w:hideMark/>
          </w:tcPr>
          <w:p w14:paraId="5B4AF28D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[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poslovni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nastan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državi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članici</w:t>
            </w:r>
            <w:proofErr w:type="spellEnd"/>
            <w:r w:rsidRPr="00B33EB7">
              <w:rPr>
                <w:rFonts w:asciiTheme="minorHAnsi" w:hAnsiTheme="minorHAnsi"/>
              </w:rPr>
              <w:t xml:space="preserve"> EU-a:] </w:t>
            </w:r>
            <w:proofErr w:type="spellStart"/>
            <w:r w:rsidRPr="00B33EB7">
              <w:rPr>
                <w:rFonts w:asciiTheme="minorHAnsi" w:hAnsiTheme="minorHAnsi"/>
              </w:rPr>
              <w:t>Nadzorno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tijelo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odgovorno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osiguravanje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poštuje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Uredbu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 u </w:t>
            </w:r>
            <w:proofErr w:type="spellStart"/>
            <w:r w:rsidRPr="00B33EB7">
              <w:rPr>
                <w:rFonts w:asciiTheme="minorHAnsi" w:hAnsiTheme="minorHAnsi"/>
              </w:rPr>
              <w:t>pogledu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prijenosa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kako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navedeno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Prilogu</w:t>
            </w:r>
            <w:proofErr w:type="spellEnd"/>
            <w:r w:rsidRPr="00B33EB7">
              <w:rPr>
                <w:rFonts w:asciiTheme="minorHAnsi" w:hAnsiTheme="minorHAnsi"/>
              </w:rPr>
              <w:t xml:space="preserve"> I.C., </w:t>
            </w:r>
            <w:proofErr w:type="spellStart"/>
            <w:r w:rsidRPr="00B33EB7">
              <w:rPr>
                <w:rFonts w:asciiTheme="minorHAnsi" w:hAnsiTheme="minorHAnsi"/>
              </w:rPr>
              <w:t>djeluje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kao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nadležno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nadzorno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tijelo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  <w:p w14:paraId="6547DF37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[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nema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poslovni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nastan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državi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članici</w:t>
            </w:r>
            <w:proofErr w:type="spellEnd"/>
            <w:r w:rsidRPr="00B33EB7">
              <w:rPr>
                <w:rFonts w:asciiTheme="minorHAnsi" w:hAnsiTheme="minorHAnsi"/>
              </w:rPr>
              <w:t xml:space="preserve"> EU-a, </w:t>
            </w:r>
            <w:proofErr w:type="spellStart"/>
            <w:r w:rsidRPr="00B33EB7">
              <w:rPr>
                <w:rFonts w:asciiTheme="minorHAnsi" w:hAnsiTheme="minorHAnsi"/>
              </w:rPr>
              <w:t>ali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obuhvaćen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teritorijalnim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područjem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primjene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Uredbe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njezinim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člankom</w:t>
            </w:r>
            <w:proofErr w:type="spellEnd"/>
            <w:r w:rsidRPr="00B33EB7">
              <w:rPr>
                <w:rFonts w:asciiTheme="minorHAnsi" w:hAnsiTheme="minorHAnsi"/>
              </w:rPr>
              <w:t xml:space="preserve"> 3. </w:t>
            </w:r>
            <w:proofErr w:type="spellStart"/>
            <w:r w:rsidRPr="00B33EB7">
              <w:rPr>
                <w:rFonts w:asciiTheme="minorHAnsi" w:hAnsiTheme="minorHAnsi"/>
              </w:rPr>
              <w:t>stavkom</w:t>
            </w:r>
            <w:proofErr w:type="spellEnd"/>
            <w:r w:rsidRPr="00B33EB7">
              <w:rPr>
                <w:rFonts w:asciiTheme="minorHAnsi" w:hAnsiTheme="minorHAnsi"/>
              </w:rPr>
              <w:t xml:space="preserve"> 2.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imenovao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predstavnika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člankom</w:t>
            </w:r>
            <w:proofErr w:type="spellEnd"/>
            <w:r w:rsidRPr="00B33EB7">
              <w:rPr>
                <w:rFonts w:asciiTheme="minorHAnsi" w:hAnsiTheme="minorHAnsi"/>
              </w:rPr>
              <w:t xml:space="preserve"> 27. </w:t>
            </w:r>
            <w:proofErr w:type="spellStart"/>
            <w:r w:rsidRPr="00B33EB7">
              <w:rPr>
                <w:rFonts w:asciiTheme="minorHAnsi" w:hAnsiTheme="minorHAnsi"/>
              </w:rPr>
              <w:t>stavkom</w:t>
            </w:r>
            <w:proofErr w:type="spellEnd"/>
            <w:r w:rsidRPr="00B33EB7">
              <w:rPr>
                <w:rFonts w:asciiTheme="minorHAnsi" w:hAnsiTheme="minorHAnsi"/>
              </w:rPr>
              <w:t xml:space="preserve"> 1. </w:t>
            </w:r>
            <w:proofErr w:type="spellStart"/>
            <w:r w:rsidRPr="00B33EB7">
              <w:rPr>
                <w:rFonts w:asciiTheme="minorHAnsi" w:hAnsiTheme="minorHAnsi"/>
              </w:rPr>
              <w:t>Uredbe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2016/679:] </w:t>
            </w:r>
            <w:proofErr w:type="spellStart"/>
            <w:r w:rsidRPr="00B33EB7">
              <w:rPr>
                <w:rFonts w:asciiTheme="minorHAnsi" w:hAnsiTheme="minorHAnsi"/>
              </w:rPr>
              <w:t>Nadzorno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tijelo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države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članice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kojoj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predstavnik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smislu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članka</w:t>
            </w:r>
            <w:proofErr w:type="spellEnd"/>
            <w:r w:rsidRPr="00B33EB7">
              <w:rPr>
                <w:rFonts w:asciiTheme="minorHAnsi" w:hAnsiTheme="minorHAnsi"/>
              </w:rPr>
              <w:t xml:space="preserve"> 27. </w:t>
            </w:r>
            <w:proofErr w:type="spellStart"/>
            <w:r w:rsidRPr="00B33EB7">
              <w:rPr>
                <w:rFonts w:asciiTheme="minorHAnsi" w:hAnsiTheme="minorHAnsi"/>
              </w:rPr>
              <w:t>stavka</w:t>
            </w:r>
            <w:proofErr w:type="spellEnd"/>
            <w:r w:rsidRPr="00B33EB7">
              <w:rPr>
                <w:rFonts w:asciiTheme="minorHAnsi" w:hAnsiTheme="minorHAnsi"/>
              </w:rPr>
              <w:t xml:space="preserve"> 1. </w:t>
            </w:r>
            <w:proofErr w:type="spellStart"/>
            <w:r w:rsidRPr="00B33EB7">
              <w:rPr>
                <w:rFonts w:asciiTheme="minorHAnsi" w:hAnsiTheme="minorHAnsi"/>
              </w:rPr>
              <w:t>Uredbe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 </w:t>
            </w:r>
            <w:proofErr w:type="spellStart"/>
            <w:r w:rsidRPr="00B33EB7">
              <w:rPr>
                <w:rFonts w:asciiTheme="minorHAnsi" w:hAnsiTheme="minorHAnsi"/>
              </w:rPr>
              <w:t>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poslovni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nastan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kako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navedeno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Prilogu</w:t>
            </w:r>
            <w:proofErr w:type="spellEnd"/>
            <w:r w:rsidRPr="00B33EB7">
              <w:rPr>
                <w:rFonts w:asciiTheme="minorHAnsi" w:hAnsiTheme="minorHAnsi"/>
              </w:rPr>
              <w:t xml:space="preserve"> I.C., </w:t>
            </w:r>
            <w:proofErr w:type="spellStart"/>
            <w:r w:rsidRPr="00B33EB7">
              <w:rPr>
                <w:rFonts w:asciiTheme="minorHAnsi" w:hAnsiTheme="minorHAnsi"/>
              </w:rPr>
              <w:t>djeluje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kao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nadležno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nadzorno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tijelo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  <w:p w14:paraId="114B3293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lastRenderedPageBreak/>
              <w:t>[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nema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poslovni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nastan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državi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članici</w:t>
            </w:r>
            <w:proofErr w:type="spellEnd"/>
            <w:r w:rsidRPr="00B33EB7">
              <w:rPr>
                <w:rFonts w:asciiTheme="minorHAnsi" w:hAnsiTheme="minorHAnsi"/>
              </w:rPr>
              <w:t xml:space="preserve"> EU-a, </w:t>
            </w:r>
            <w:proofErr w:type="spellStart"/>
            <w:r w:rsidRPr="00B33EB7">
              <w:rPr>
                <w:rFonts w:asciiTheme="minorHAnsi" w:hAnsiTheme="minorHAnsi"/>
              </w:rPr>
              <w:t>ali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obuhvaćen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teritorijalnim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područjem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primjene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Uredbe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njezinim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člankom</w:t>
            </w:r>
            <w:proofErr w:type="spellEnd"/>
            <w:r w:rsidRPr="00B33EB7">
              <w:rPr>
                <w:rFonts w:asciiTheme="minorHAnsi" w:hAnsiTheme="minorHAnsi"/>
              </w:rPr>
              <w:t xml:space="preserve"> 3. </w:t>
            </w:r>
            <w:proofErr w:type="spellStart"/>
            <w:r w:rsidRPr="00B33EB7">
              <w:rPr>
                <w:rFonts w:asciiTheme="minorHAnsi" w:hAnsiTheme="minorHAnsi"/>
              </w:rPr>
              <w:t>stavkom</w:t>
            </w:r>
            <w:proofErr w:type="spellEnd"/>
            <w:r w:rsidRPr="00B33EB7">
              <w:rPr>
                <w:rFonts w:asciiTheme="minorHAnsi" w:hAnsiTheme="minorHAnsi"/>
              </w:rPr>
              <w:t xml:space="preserve"> 2. a da ne mora </w:t>
            </w:r>
            <w:proofErr w:type="spellStart"/>
            <w:r w:rsidRPr="00B33EB7">
              <w:rPr>
                <w:rFonts w:asciiTheme="minorHAnsi" w:hAnsiTheme="minorHAnsi"/>
              </w:rPr>
              <w:t>imenovati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predstavnika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člankom</w:t>
            </w:r>
            <w:proofErr w:type="spellEnd"/>
            <w:r w:rsidRPr="00B33EB7">
              <w:rPr>
                <w:rFonts w:asciiTheme="minorHAnsi" w:hAnsiTheme="minorHAnsi"/>
              </w:rPr>
              <w:t xml:space="preserve"> 27. </w:t>
            </w:r>
            <w:proofErr w:type="spellStart"/>
            <w:r w:rsidRPr="00B33EB7">
              <w:rPr>
                <w:rFonts w:asciiTheme="minorHAnsi" w:hAnsiTheme="minorHAnsi"/>
              </w:rPr>
              <w:t>stavkom</w:t>
            </w:r>
            <w:proofErr w:type="spellEnd"/>
            <w:r w:rsidRPr="00B33EB7">
              <w:rPr>
                <w:rFonts w:asciiTheme="minorHAnsi" w:hAnsiTheme="minorHAnsi"/>
              </w:rPr>
              <w:t xml:space="preserve"> 2. </w:t>
            </w:r>
            <w:proofErr w:type="spellStart"/>
            <w:r w:rsidRPr="00B33EB7">
              <w:rPr>
                <w:rFonts w:asciiTheme="minorHAnsi" w:hAnsiTheme="minorHAnsi"/>
              </w:rPr>
              <w:t>Uredbe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2016/679:] </w:t>
            </w:r>
            <w:proofErr w:type="spellStart"/>
            <w:r w:rsidRPr="00B33EB7">
              <w:rPr>
                <w:rFonts w:asciiTheme="minorHAnsi" w:hAnsiTheme="minorHAnsi"/>
              </w:rPr>
              <w:t>Nadzorno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tijelo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jedne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država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članica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kojoj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nalaze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ispitanici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čiji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osobni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podaci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prenose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vezi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nuđenjem</w:t>
            </w:r>
            <w:proofErr w:type="spellEnd"/>
            <w:r w:rsidRPr="00B33EB7">
              <w:rPr>
                <w:rFonts w:asciiTheme="minorHAnsi" w:hAnsiTheme="minorHAnsi"/>
              </w:rPr>
              <w:t xml:space="preserve"> robe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usluga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čije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ponašanje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prati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kako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navedeno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Prilogu</w:t>
            </w:r>
            <w:proofErr w:type="spellEnd"/>
            <w:r w:rsidRPr="00B33EB7">
              <w:rPr>
                <w:rFonts w:asciiTheme="minorHAnsi" w:hAnsiTheme="minorHAnsi"/>
              </w:rPr>
              <w:t xml:space="preserve"> I.C., </w:t>
            </w:r>
            <w:proofErr w:type="spellStart"/>
            <w:r w:rsidRPr="00B33EB7">
              <w:rPr>
                <w:rFonts w:asciiTheme="minorHAnsi" w:hAnsiTheme="minorHAnsi"/>
              </w:rPr>
              <w:t>djeluje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kao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nadležno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nadzorno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tijelo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0678C51A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6FC94F41" w14:textId="77777777" w:rsidTr="0048307D">
        <w:tc>
          <w:tcPr>
            <w:tcW w:w="0" w:type="auto"/>
            <w:shd w:val="clear" w:color="auto" w:fill="auto"/>
            <w:hideMark/>
          </w:tcPr>
          <w:p w14:paraId="622E21FA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(b)</w:t>
            </w:r>
          </w:p>
        </w:tc>
        <w:tc>
          <w:tcPr>
            <w:tcW w:w="0" w:type="auto"/>
            <w:shd w:val="clear" w:color="auto" w:fill="auto"/>
            <w:hideMark/>
          </w:tcPr>
          <w:p w14:paraId="1EDA621E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prihvaća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nadležnost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nadležnog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nadzornog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tijela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suglasan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surađivati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njim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postupcima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kojima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cilj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osigurati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usklađenost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suglasan</w:t>
            </w:r>
            <w:proofErr w:type="spellEnd"/>
            <w:r w:rsidRPr="00B33EB7">
              <w:rPr>
                <w:rFonts w:asciiTheme="minorHAnsi" w:hAnsiTheme="minorHAnsi"/>
              </w:rPr>
              <w:t xml:space="preserve"> je s </w:t>
            </w:r>
            <w:proofErr w:type="spellStart"/>
            <w:r w:rsidRPr="00B33EB7">
              <w:rPr>
                <w:rFonts w:asciiTheme="minorHAnsi" w:hAnsiTheme="minorHAnsi"/>
              </w:rPr>
              <w:t>tim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odgovara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upite</w:t>
            </w:r>
            <w:proofErr w:type="spellEnd"/>
            <w:r w:rsidRPr="00B33EB7">
              <w:rPr>
                <w:rFonts w:asciiTheme="minorHAnsi" w:hAnsiTheme="minorHAnsi"/>
              </w:rPr>
              <w:t xml:space="preserve">, da se </w:t>
            </w:r>
            <w:proofErr w:type="spellStart"/>
            <w:r w:rsidRPr="00B33EB7">
              <w:rPr>
                <w:rFonts w:asciiTheme="minorHAnsi" w:hAnsiTheme="minorHAnsi"/>
              </w:rPr>
              <w:t>podvrgava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revizijama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postupa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mjerama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koje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donijelo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nadzorno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tijelo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uključujući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korektivne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kompenzacijske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mjere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Nadzornom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tijelu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dostavlja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pisanu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potvrdu</w:t>
            </w:r>
            <w:proofErr w:type="spellEnd"/>
            <w:r w:rsidRPr="00B33EB7">
              <w:rPr>
                <w:rFonts w:asciiTheme="minorHAnsi" w:hAnsiTheme="minorHAnsi"/>
              </w:rPr>
              <w:t xml:space="preserve"> o tome da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poduzete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potrebne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mjere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  <w:p w14:paraId="3AF2DAC3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</w:p>
          <w:p w14:paraId="11BF37B8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18F26069" w14:textId="77777777" w:rsidR="00F702D1" w:rsidRPr="008B3ED1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hAnsiTheme="minorHAnsi"/>
          <w:b/>
          <w:bCs/>
        </w:rPr>
        <w:t>ODJELJAK III. – LOKALNI PROPISI I OBVEZE U SLUČAJU PRISTUPA TIJELA JAVNE VLASTI</w:t>
      </w:r>
    </w:p>
    <w:p w14:paraId="25694FEC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</w:p>
    <w:p w14:paraId="542BD7EA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  <w:i/>
          <w:iCs/>
        </w:rPr>
        <w:t>Klauzula</w:t>
      </w:r>
      <w:proofErr w:type="spellEnd"/>
      <w:r w:rsidRPr="00B33EB7">
        <w:rPr>
          <w:rFonts w:asciiTheme="minorHAnsi" w:eastAsiaTheme="majorEastAsia" w:hAnsiTheme="minorHAnsi"/>
          <w:b/>
          <w:bCs/>
          <w:i/>
          <w:iCs/>
        </w:rPr>
        <w:t xml:space="preserve"> 14.</w:t>
      </w:r>
    </w:p>
    <w:p w14:paraId="31071B47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</w:rPr>
        <w:t>Lokalni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propisi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i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prakse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koji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utječu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na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usklađenost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s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klauzulama</w:t>
      </w:r>
      <w:proofErr w:type="spellEnd"/>
    </w:p>
    <w:p w14:paraId="78AE4283" w14:textId="77777777" w:rsidR="00F702D1" w:rsidRPr="00B33EB7" w:rsidRDefault="00F702D1" w:rsidP="00F702D1">
      <w:pPr>
        <w:jc w:val="both"/>
        <w:rPr>
          <w:rFonts w:asciiTheme="minorHAnsi" w:hAnsiTheme="minorHAnsi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9091"/>
      </w:tblGrid>
      <w:tr w:rsidR="00F702D1" w:rsidRPr="00B33EB7" w14:paraId="61BDDF42" w14:textId="77777777" w:rsidTr="0048307D">
        <w:tc>
          <w:tcPr>
            <w:tcW w:w="0" w:type="auto"/>
            <w:shd w:val="clear" w:color="auto" w:fill="auto"/>
            <w:hideMark/>
          </w:tcPr>
          <w:p w14:paraId="503AA5FB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(a)</w:t>
            </w:r>
          </w:p>
        </w:tc>
        <w:tc>
          <w:tcPr>
            <w:tcW w:w="0" w:type="auto"/>
            <w:shd w:val="clear" w:color="auto" w:fill="auto"/>
            <w:hideMark/>
          </w:tcPr>
          <w:p w14:paraId="74FE7AE7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jamče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nemaju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razloga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vjerovati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zakoni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prakse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trećoj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zemlji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odredišta</w:t>
            </w:r>
            <w:proofErr w:type="spellEnd"/>
            <w:r w:rsidRPr="00B33EB7">
              <w:rPr>
                <w:rFonts w:asciiTheme="minorHAnsi" w:hAnsiTheme="minorHAnsi"/>
              </w:rPr>
              <w:t xml:space="preserve"> koji se </w:t>
            </w:r>
            <w:proofErr w:type="spellStart"/>
            <w:r w:rsidRPr="00B33EB7">
              <w:rPr>
                <w:rFonts w:asciiTheme="minorHAnsi" w:hAnsiTheme="minorHAnsi"/>
              </w:rPr>
              <w:t>primjenjuju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provodi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uključujući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zahtjeve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otkrivanje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mjere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kojima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odobrava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pristup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tijelima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javne</w:t>
            </w:r>
            <w:proofErr w:type="spellEnd"/>
            <w:r w:rsidRPr="00B33EB7">
              <w:rPr>
                <w:rFonts w:asciiTheme="minorHAnsi" w:hAnsiTheme="minorHAnsi"/>
              </w:rPr>
              <w:t xml:space="preserve"> vlasti, </w:t>
            </w:r>
            <w:proofErr w:type="spellStart"/>
            <w:r w:rsidRPr="00B33EB7">
              <w:rPr>
                <w:rFonts w:asciiTheme="minorHAnsi" w:hAnsiTheme="minorHAnsi"/>
              </w:rPr>
              <w:t>sprečavaju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ispunjavanju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njegovih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 xml:space="preserve">. To se </w:t>
            </w:r>
            <w:proofErr w:type="spellStart"/>
            <w:r w:rsidRPr="00B33EB7">
              <w:rPr>
                <w:rFonts w:asciiTheme="minorHAnsi" w:hAnsiTheme="minorHAnsi"/>
              </w:rPr>
              <w:t>temelji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pretpostavci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zakoni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prakse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kojima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poštuje</w:t>
            </w:r>
            <w:proofErr w:type="spellEnd"/>
            <w:r w:rsidRPr="00B33EB7">
              <w:rPr>
                <w:rFonts w:asciiTheme="minorHAnsi" w:hAnsiTheme="minorHAnsi"/>
              </w:rPr>
              <w:t xml:space="preserve"> bit </w:t>
            </w:r>
            <w:proofErr w:type="spellStart"/>
            <w:r w:rsidRPr="00B33EB7">
              <w:rPr>
                <w:rFonts w:asciiTheme="minorHAnsi" w:hAnsiTheme="minorHAnsi"/>
              </w:rPr>
              <w:t>temeljnih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sloboda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koji ne </w:t>
            </w:r>
            <w:proofErr w:type="spellStart"/>
            <w:r w:rsidRPr="00B33EB7">
              <w:rPr>
                <w:rFonts w:asciiTheme="minorHAnsi" w:hAnsiTheme="minorHAnsi"/>
              </w:rPr>
              <w:t>prelaze</w:t>
            </w:r>
            <w:proofErr w:type="spellEnd"/>
            <w:r w:rsidRPr="00B33EB7">
              <w:rPr>
                <w:rFonts w:asciiTheme="minorHAnsi" w:hAnsiTheme="minorHAnsi"/>
              </w:rPr>
              <w:t xml:space="preserve"> ono </w:t>
            </w:r>
            <w:proofErr w:type="spellStart"/>
            <w:r w:rsidRPr="00B33EB7">
              <w:rPr>
                <w:rFonts w:asciiTheme="minorHAnsi" w:hAnsiTheme="minorHAnsi"/>
              </w:rPr>
              <w:t>što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nužno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razmjerno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demokratskom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društvu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zaštitu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jednog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ciljeva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navedenih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članku</w:t>
            </w:r>
            <w:proofErr w:type="spellEnd"/>
            <w:r w:rsidRPr="00B33EB7">
              <w:rPr>
                <w:rFonts w:asciiTheme="minorHAnsi" w:hAnsiTheme="minorHAnsi"/>
              </w:rPr>
              <w:t xml:space="preserve"> 23. </w:t>
            </w:r>
            <w:proofErr w:type="spellStart"/>
            <w:r w:rsidRPr="00B33EB7">
              <w:rPr>
                <w:rFonts w:asciiTheme="minorHAnsi" w:hAnsiTheme="minorHAnsi"/>
              </w:rPr>
              <w:t>stavku</w:t>
            </w:r>
            <w:proofErr w:type="spellEnd"/>
            <w:r w:rsidRPr="00B33EB7">
              <w:rPr>
                <w:rFonts w:asciiTheme="minorHAnsi" w:hAnsiTheme="minorHAnsi"/>
              </w:rPr>
              <w:t xml:space="preserve"> 1. </w:t>
            </w:r>
            <w:proofErr w:type="spellStart"/>
            <w:r w:rsidRPr="00B33EB7">
              <w:rPr>
                <w:rFonts w:asciiTheme="minorHAnsi" w:hAnsiTheme="minorHAnsi"/>
              </w:rPr>
              <w:t>Uredbe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 </w:t>
            </w:r>
            <w:proofErr w:type="spellStart"/>
            <w:r w:rsidRPr="00B33EB7">
              <w:rPr>
                <w:rFonts w:asciiTheme="minorHAnsi" w:hAnsiTheme="minorHAnsi"/>
              </w:rPr>
              <w:t>nisu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suprotnosti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standardnim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ugovornim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4C2AE42E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31D76A9F" w14:textId="77777777" w:rsidTr="0048307D">
        <w:tc>
          <w:tcPr>
            <w:tcW w:w="0" w:type="auto"/>
            <w:shd w:val="clear" w:color="auto" w:fill="auto"/>
            <w:hideMark/>
          </w:tcPr>
          <w:p w14:paraId="2480A68F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(b)</w:t>
            </w:r>
          </w:p>
        </w:tc>
        <w:tc>
          <w:tcPr>
            <w:tcW w:w="0" w:type="auto"/>
            <w:shd w:val="clear" w:color="auto" w:fill="auto"/>
            <w:hideMark/>
          </w:tcPr>
          <w:p w14:paraId="76827A5D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izjavljuju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pružanju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jamstva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točke</w:t>
            </w:r>
            <w:proofErr w:type="spellEnd"/>
            <w:r w:rsidRPr="00B33EB7">
              <w:rPr>
                <w:rFonts w:asciiTheme="minorHAnsi" w:hAnsiTheme="minorHAnsi"/>
              </w:rPr>
              <w:t xml:space="preserve"> (a) </w:t>
            </w:r>
            <w:proofErr w:type="spellStart"/>
            <w:r w:rsidRPr="00B33EB7">
              <w:rPr>
                <w:rFonts w:asciiTheme="minorHAnsi" w:hAnsiTheme="minorHAnsi"/>
              </w:rPr>
              <w:t>posebno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uzele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obzir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sljedeće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elemente</w:t>
            </w:r>
            <w:proofErr w:type="spellEnd"/>
            <w:r w:rsidRPr="00B33EB7">
              <w:rPr>
                <w:rFonts w:asciiTheme="minorHAnsi" w:hAnsiTheme="minorHAnsi"/>
              </w:rPr>
              <w:t>: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8958"/>
            </w:tblGrid>
            <w:tr w:rsidR="00F702D1" w:rsidRPr="00B33EB7" w14:paraId="62234E55" w14:textId="77777777" w:rsidTr="0048307D">
              <w:tc>
                <w:tcPr>
                  <w:tcW w:w="0" w:type="auto"/>
                  <w:shd w:val="clear" w:color="auto" w:fill="auto"/>
                  <w:hideMark/>
                </w:tcPr>
                <w:p w14:paraId="069D2764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>.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55FCE67E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posebne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okolnosti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prijenosa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,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uključujući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duljinu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lanca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obrade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,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broj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uključenih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sudionika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upotrijebljene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prijenosne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kanale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;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planirane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daljnje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prijenose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;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vrstu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primatelja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;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svrhu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obrade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;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kategorije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format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prenesenih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osobnih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podataka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;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gospodarski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sektor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u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kojem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se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odvija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prijenos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;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mjesto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pohrane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prenesenih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podataka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>;</w:t>
                  </w:r>
                </w:p>
              </w:tc>
            </w:tr>
          </w:tbl>
          <w:p w14:paraId="7F80F58E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8900"/>
            </w:tblGrid>
            <w:tr w:rsidR="00F702D1" w:rsidRPr="00B33EB7" w14:paraId="4D76931F" w14:textId="77777777" w:rsidTr="0048307D">
              <w:tc>
                <w:tcPr>
                  <w:tcW w:w="0" w:type="auto"/>
                  <w:shd w:val="clear" w:color="auto" w:fill="auto"/>
                  <w:hideMark/>
                </w:tcPr>
                <w:p w14:paraId="11595142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r w:rsidRPr="00B33EB7">
                    <w:rPr>
                      <w:rFonts w:asciiTheme="minorHAnsi" w:hAnsiTheme="minorHAnsi"/>
                    </w:rPr>
                    <w:t>ii.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2A8F1071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zakone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prakse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treće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zemlje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odredišta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,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uključujući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one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kojima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se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zahtijeva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otkrivanje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podataka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tijelima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javne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vlasti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ili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odobrava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pristup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takvim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tijelima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, koji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relevantni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s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obzirom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na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posebne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okolnosti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prijenosa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primjenjiva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ograničenja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zaštitne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mjere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> </w:t>
                  </w:r>
                  <w:hyperlink r:id="rId7" w:anchor="ntr12-L_2021199HR.01003701-E0012" w:history="1">
                    <w:r w:rsidRPr="00B33EB7">
                      <w:rPr>
                        <w:rStyle w:val="Hiperveza"/>
                        <w:rFonts w:asciiTheme="minorHAnsi" w:eastAsiaTheme="majorEastAsia" w:hAnsiTheme="minorHAnsi"/>
                      </w:rPr>
                      <w:t>(</w:t>
                    </w:r>
                    <w:r w:rsidRPr="00B33EB7">
                      <w:rPr>
                        <w:rStyle w:val="Hiperveza"/>
                        <w:rFonts w:asciiTheme="minorHAnsi" w:eastAsiaTheme="majorEastAsia" w:hAnsiTheme="minorHAnsi"/>
                        <w:vertAlign w:val="superscript"/>
                      </w:rPr>
                      <w:t>12</w:t>
                    </w:r>
                    <w:r w:rsidRPr="00B33EB7">
                      <w:rPr>
                        <w:rStyle w:val="Hiperveza"/>
                        <w:rFonts w:asciiTheme="minorHAnsi" w:eastAsiaTheme="majorEastAsia" w:hAnsiTheme="minorHAnsi"/>
                      </w:rPr>
                      <w:t>)</w:t>
                    </w:r>
                  </w:hyperlink>
                  <w:r w:rsidRPr="00B33EB7">
                    <w:rPr>
                      <w:rFonts w:asciiTheme="minorHAnsi" w:hAnsiTheme="minorHAnsi"/>
                    </w:rPr>
                    <w:t>;</w:t>
                  </w:r>
                </w:p>
              </w:tc>
            </w:tr>
          </w:tbl>
          <w:p w14:paraId="58F6DE75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1"/>
              <w:gridCol w:w="8843"/>
            </w:tblGrid>
            <w:tr w:rsidR="00F702D1" w:rsidRPr="00B33EB7" w14:paraId="05CA156E" w14:textId="77777777" w:rsidTr="0048307D">
              <w:tc>
                <w:tcPr>
                  <w:tcW w:w="0" w:type="auto"/>
                  <w:shd w:val="clear" w:color="auto" w:fill="auto"/>
                  <w:hideMark/>
                </w:tcPr>
                <w:p w14:paraId="11C11250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r w:rsidRPr="00B33EB7">
                    <w:rPr>
                      <w:rFonts w:asciiTheme="minorHAnsi" w:hAnsiTheme="minorHAnsi"/>
                    </w:rPr>
                    <w:t>iii.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36E83871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sve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relevantne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ugovorne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,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tehničke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ili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organizacijske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zaštitne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mjere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koje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uvedene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kako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bi se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dopunile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zaštitne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mjere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iz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ovih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klauzula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,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uključujući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mjere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koje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se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primjenjuju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prijenosu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obradi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osobnih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podataka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u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zemlji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odredišta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>.</w:t>
                  </w:r>
                </w:p>
              </w:tc>
            </w:tr>
          </w:tbl>
          <w:p w14:paraId="34A4D04A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30221108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9093"/>
      </w:tblGrid>
      <w:tr w:rsidR="00F702D1" w:rsidRPr="00B33EB7" w14:paraId="2E56A6E1" w14:textId="77777777" w:rsidTr="0048307D">
        <w:tc>
          <w:tcPr>
            <w:tcW w:w="0" w:type="auto"/>
            <w:shd w:val="clear" w:color="auto" w:fill="auto"/>
            <w:hideMark/>
          </w:tcPr>
          <w:p w14:paraId="25F42D62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(c)</w:t>
            </w:r>
          </w:p>
        </w:tc>
        <w:tc>
          <w:tcPr>
            <w:tcW w:w="0" w:type="auto"/>
            <w:shd w:val="clear" w:color="auto" w:fill="auto"/>
            <w:hideMark/>
          </w:tcPr>
          <w:p w14:paraId="237DDB66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jamči</w:t>
            </w:r>
            <w:proofErr w:type="spellEnd"/>
            <w:r w:rsidRPr="00B33EB7">
              <w:rPr>
                <w:rFonts w:asciiTheme="minorHAnsi" w:hAnsiTheme="minorHAnsi"/>
              </w:rPr>
              <w:t xml:space="preserve"> da je </w:t>
            </w:r>
            <w:proofErr w:type="spellStart"/>
            <w:r w:rsidRPr="00B33EB7">
              <w:rPr>
                <w:rFonts w:asciiTheme="minorHAnsi" w:hAnsiTheme="minorHAnsi"/>
              </w:rPr>
              <w:t>pri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provedbi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procjene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točke</w:t>
            </w:r>
            <w:proofErr w:type="spellEnd"/>
            <w:r w:rsidRPr="00B33EB7">
              <w:rPr>
                <w:rFonts w:asciiTheme="minorHAnsi" w:hAnsiTheme="minorHAnsi"/>
              </w:rPr>
              <w:t xml:space="preserve"> (b) </w:t>
            </w:r>
            <w:proofErr w:type="spellStart"/>
            <w:r w:rsidRPr="00B33EB7">
              <w:rPr>
                <w:rFonts w:asciiTheme="minorHAnsi" w:hAnsiTheme="minorHAnsi"/>
              </w:rPr>
              <w:t>učinio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što</w:t>
            </w:r>
            <w:proofErr w:type="spellEnd"/>
            <w:r w:rsidRPr="00B33EB7">
              <w:rPr>
                <w:rFonts w:asciiTheme="minorHAnsi" w:hAnsiTheme="minorHAnsi"/>
              </w:rPr>
              <w:t xml:space="preserve"> je u </w:t>
            </w:r>
            <w:proofErr w:type="spellStart"/>
            <w:r w:rsidRPr="00B33EB7">
              <w:rPr>
                <w:rFonts w:asciiTheme="minorHAnsi" w:hAnsiTheme="minorHAnsi"/>
              </w:rPr>
              <w:t>njegovoj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moći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kako</w:t>
            </w:r>
            <w:proofErr w:type="spellEnd"/>
            <w:r w:rsidRPr="00B33EB7">
              <w:rPr>
                <w:rFonts w:asciiTheme="minorHAnsi" w:hAnsiTheme="minorHAnsi"/>
              </w:rPr>
              <w:t xml:space="preserve"> bi </w:t>
            </w:r>
            <w:proofErr w:type="spellStart"/>
            <w:r w:rsidRPr="00B33EB7">
              <w:rPr>
                <w:rFonts w:asciiTheme="minorHAnsi" w:hAnsiTheme="minorHAnsi"/>
              </w:rPr>
              <w:t>izvozniku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dostavio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relevantne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informacije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suglasan</w:t>
            </w:r>
            <w:proofErr w:type="spellEnd"/>
            <w:r w:rsidRPr="00B33EB7">
              <w:rPr>
                <w:rFonts w:asciiTheme="minorHAnsi" w:hAnsiTheme="minorHAnsi"/>
              </w:rPr>
              <w:t xml:space="preserve"> je s </w:t>
            </w:r>
            <w:proofErr w:type="spellStart"/>
            <w:r w:rsidRPr="00B33EB7">
              <w:rPr>
                <w:rFonts w:asciiTheme="minorHAnsi" w:hAnsiTheme="minorHAnsi"/>
              </w:rPr>
              <w:t>tim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nastaviti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surađivati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izvoznikom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kako</w:t>
            </w:r>
            <w:proofErr w:type="spellEnd"/>
            <w:r w:rsidRPr="00B33EB7">
              <w:rPr>
                <w:rFonts w:asciiTheme="minorHAnsi" w:hAnsiTheme="minorHAnsi"/>
              </w:rPr>
              <w:t xml:space="preserve"> bi </w:t>
            </w:r>
            <w:proofErr w:type="spellStart"/>
            <w:r w:rsidRPr="00B33EB7">
              <w:rPr>
                <w:rFonts w:asciiTheme="minorHAnsi" w:hAnsiTheme="minorHAnsi"/>
              </w:rPr>
              <w:t>osigurao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usklađenost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4D4CE2E0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2F73026A" w14:textId="77777777" w:rsidTr="0048307D">
        <w:tc>
          <w:tcPr>
            <w:tcW w:w="0" w:type="auto"/>
            <w:shd w:val="clear" w:color="auto" w:fill="auto"/>
            <w:hideMark/>
          </w:tcPr>
          <w:p w14:paraId="19A87CC0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lastRenderedPageBreak/>
              <w:t>(d)</w:t>
            </w:r>
          </w:p>
        </w:tc>
        <w:tc>
          <w:tcPr>
            <w:tcW w:w="0" w:type="auto"/>
            <w:shd w:val="clear" w:color="auto" w:fill="auto"/>
            <w:hideMark/>
          </w:tcPr>
          <w:p w14:paraId="6FC68F43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suglasne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tim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dokumentirati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procjenu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točke</w:t>
            </w:r>
            <w:proofErr w:type="spellEnd"/>
            <w:r w:rsidRPr="00B33EB7">
              <w:rPr>
                <w:rFonts w:asciiTheme="minorHAnsi" w:hAnsiTheme="minorHAnsi"/>
              </w:rPr>
              <w:t xml:space="preserve"> (b)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staviti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raspolaganje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nadležnom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nadzornom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tijelu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6A3066C2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9092"/>
      </w:tblGrid>
      <w:tr w:rsidR="00F702D1" w:rsidRPr="00B33EB7" w14:paraId="4EEEE92A" w14:textId="77777777" w:rsidTr="0048307D">
        <w:tc>
          <w:tcPr>
            <w:tcW w:w="0" w:type="auto"/>
            <w:shd w:val="clear" w:color="auto" w:fill="auto"/>
            <w:hideMark/>
          </w:tcPr>
          <w:p w14:paraId="5DE320E7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(e)</w:t>
            </w:r>
          </w:p>
        </w:tc>
        <w:tc>
          <w:tcPr>
            <w:tcW w:w="0" w:type="auto"/>
            <w:shd w:val="clear" w:color="auto" w:fill="auto"/>
            <w:hideMark/>
          </w:tcPr>
          <w:p w14:paraId="6D72247E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suglasan</w:t>
            </w:r>
            <w:proofErr w:type="spellEnd"/>
            <w:r w:rsidRPr="00B33EB7">
              <w:rPr>
                <w:rFonts w:asciiTheme="minorHAnsi" w:hAnsiTheme="minorHAnsi"/>
              </w:rPr>
              <w:t xml:space="preserve"> je s </w:t>
            </w:r>
            <w:proofErr w:type="spellStart"/>
            <w:r w:rsidRPr="00B33EB7">
              <w:rPr>
                <w:rFonts w:asciiTheme="minorHAnsi" w:hAnsiTheme="minorHAnsi"/>
              </w:rPr>
              <w:t>tim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odmah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obavijestiti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nakon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što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pristao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vrijeme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trajanja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ugovora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razloga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vjerovati</w:t>
            </w:r>
            <w:proofErr w:type="spellEnd"/>
            <w:r w:rsidRPr="00B33EB7">
              <w:rPr>
                <w:rFonts w:asciiTheme="minorHAnsi" w:hAnsiTheme="minorHAnsi"/>
              </w:rPr>
              <w:t xml:space="preserve"> da se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njega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primjenjuju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počeli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primjenjivati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zakoni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prakse</w:t>
            </w:r>
            <w:proofErr w:type="spellEnd"/>
            <w:r w:rsidRPr="00B33EB7">
              <w:rPr>
                <w:rFonts w:asciiTheme="minorHAnsi" w:hAnsiTheme="minorHAnsi"/>
              </w:rPr>
              <w:t xml:space="preserve"> koji </w:t>
            </w:r>
            <w:proofErr w:type="spellStart"/>
            <w:r w:rsidRPr="00B33EB7">
              <w:rPr>
                <w:rFonts w:asciiTheme="minorHAnsi" w:hAnsiTheme="minorHAnsi"/>
              </w:rPr>
              <w:t>nisu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točke</w:t>
            </w:r>
            <w:proofErr w:type="spellEnd"/>
            <w:r w:rsidRPr="00B33EB7">
              <w:rPr>
                <w:rFonts w:asciiTheme="minorHAnsi" w:hAnsiTheme="minorHAnsi"/>
              </w:rPr>
              <w:t xml:space="preserve"> (a), </w:t>
            </w:r>
            <w:proofErr w:type="spellStart"/>
            <w:r w:rsidRPr="00B33EB7">
              <w:rPr>
                <w:rFonts w:asciiTheme="minorHAnsi" w:hAnsiTheme="minorHAnsi"/>
              </w:rPr>
              <w:t>među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ostalim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zbog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promjene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zakona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treće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zemlje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mjere</w:t>
            </w:r>
            <w:proofErr w:type="spellEnd"/>
            <w:r w:rsidRPr="00B33EB7">
              <w:rPr>
                <w:rFonts w:asciiTheme="minorHAnsi" w:hAnsiTheme="minorHAnsi"/>
              </w:rPr>
              <w:t xml:space="preserve"> (</w:t>
            </w:r>
            <w:proofErr w:type="spellStart"/>
            <w:r w:rsidRPr="00B33EB7">
              <w:rPr>
                <w:rFonts w:asciiTheme="minorHAnsi" w:hAnsiTheme="minorHAnsi"/>
              </w:rPr>
              <w:t>kao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što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zahtjev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otkrivanje</w:t>
            </w:r>
            <w:proofErr w:type="spellEnd"/>
            <w:r w:rsidRPr="00B33EB7">
              <w:rPr>
                <w:rFonts w:asciiTheme="minorHAnsi" w:hAnsiTheme="minorHAnsi"/>
              </w:rPr>
              <w:t xml:space="preserve">) </w:t>
            </w:r>
            <w:proofErr w:type="spellStart"/>
            <w:r w:rsidRPr="00B33EB7">
              <w:rPr>
                <w:rFonts w:asciiTheme="minorHAnsi" w:hAnsiTheme="minorHAnsi"/>
              </w:rPr>
              <w:t>koja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podrazumijeva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primjenu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takvih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zakona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praksi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nije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točke</w:t>
            </w:r>
            <w:proofErr w:type="spellEnd"/>
            <w:r w:rsidRPr="00B33EB7">
              <w:rPr>
                <w:rFonts w:asciiTheme="minorHAnsi" w:hAnsiTheme="minorHAnsi"/>
              </w:rPr>
              <w:t xml:space="preserve"> (a). </w:t>
            </w:r>
          </w:p>
        </w:tc>
      </w:tr>
    </w:tbl>
    <w:p w14:paraId="3E73BF9B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9147"/>
      </w:tblGrid>
      <w:tr w:rsidR="00F702D1" w:rsidRPr="00B33EB7" w14:paraId="43503D23" w14:textId="77777777" w:rsidTr="0048307D">
        <w:tc>
          <w:tcPr>
            <w:tcW w:w="0" w:type="auto"/>
            <w:shd w:val="clear" w:color="auto" w:fill="auto"/>
            <w:hideMark/>
          </w:tcPr>
          <w:p w14:paraId="798A84DB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(f)</w:t>
            </w:r>
          </w:p>
        </w:tc>
        <w:tc>
          <w:tcPr>
            <w:tcW w:w="0" w:type="auto"/>
            <w:shd w:val="clear" w:color="auto" w:fill="auto"/>
            <w:hideMark/>
          </w:tcPr>
          <w:p w14:paraId="5217C6CF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primi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obavijest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točkom</w:t>
            </w:r>
            <w:proofErr w:type="spellEnd"/>
            <w:r w:rsidRPr="00B33EB7">
              <w:rPr>
                <w:rFonts w:asciiTheme="minorHAnsi" w:hAnsiTheme="minorHAnsi"/>
              </w:rPr>
              <w:t xml:space="preserve"> (e)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drugog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razloga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vjerovati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više</w:t>
            </w:r>
            <w:proofErr w:type="spellEnd"/>
            <w:r w:rsidRPr="00B33EB7">
              <w:rPr>
                <w:rFonts w:asciiTheme="minorHAnsi" w:hAnsiTheme="minorHAnsi"/>
              </w:rPr>
              <w:t xml:space="preserve"> ne </w:t>
            </w:r>
            <w:proofErr w:type="spellStart"/>
            <w:r w:rsidRPr="00B33EB7">
              <w:rPr>
                <w:rFonts w:asciiTheme="minorHAnsi" w:hAnsiTheme="minorHAnsi"/>
              </w:rPr>
              <w:t>može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ispunjavati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svoje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odmah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utvrđuje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odgovarajuće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mjere</w:t>
            </w:r>
            <w:proofErr w:type="spellEnd"/>
            <w:r w:rsidRPr="00B33EB7">
              <w:rPr>
                <w:rFonts w:asciiTheme="minorHAnsi" w:hAnsiTheme="minorHAnsi"/>
              </w:rPr>
              <w:t xml:space="preserve"> (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primjer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tehničke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organizacijske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mjere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osiguravanje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sigurnosti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povjerljivosti</w:t>
            </w:r>
            <w:proofErr w:type="spellEnd"/>
            <w:r w:rsidRPr="00B33EB7">
              <w:rPr>
                <w:rFonts w:asciiTheme="minorHAnsi" w:hAnsiTheme="minorHAnsi"/>
              </w:rPr>
              <w:t xml:space="preserve">) </w:t>
            </w:r>
            <w:proofErr w:type="spellStart"/>
            <w:r w:rsidRPr="00B33EB7">
              <w:rPr>
                <w:rFonts w:asciiTheme="minorHAnsi" w:hAnsiTheme="minorHAnsi"/>
              </w:rPr>
              <w:t>koje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>/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treba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donijeti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rješavanje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tog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problema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obustavlja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prijenos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smatra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nije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moguće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osigurati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odgovarajuće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zaštitne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mjere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takav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prijenos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to </w:t>
            </w:r>
            <w:proofErr w:type="spellStart"/>
            <w:r w:rsidRPr="00B33EB7">
              <w:rPr>
                <w:rFonts w:asciiTheme="minorHAnsi" w:hAnsiTheme="minorHAnsi"/>
              </w:rPr>
              <w:t>zatraži</w:t>
            </w:r>
            <w:proofErr w:type="spellEnd"/>
            <w:r w:rsidRPr="00B33EB7">
              <w:rPr>
                <w:rFonts w:asciiTheme="minorHAnsi" w:hAnsiTheme="minorHAnsi"/>
              </w:rPr>
              <w:t xml:space="preserve">. U tom </w:t>
            </w:r>
            <w:proofErr w:type="spellStart"/>
            <w:r w:rsidRPr="00B33EB7">
              <w:rPr>
                <w:rFonts w:asciiTheme="minorHAnsi" w:hAnsiTheme="minorHAnsi"/>
              </w:rPr>
              <w:t>slučaju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raskinuti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ugovor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odnosi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ugovoru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sudjeluje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više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dvije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može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iskoristiti</w:t>
            </w:r>
            <w:proofErr w:type="spellEnd"/>
            <w:r w:rsidRPr="00B33EB7">
              <w:rPr>
                <w:rFonts w:asciiTheme="minorHAnsi" w:hAnsiTheme="minorHAnsi"/>
              </w:rPr>
              <w:t xml:space="preserve"> to </w:t>
            </w:r>
            <w:proofErr w:type="spellStart"/>
            <w:r w:rsidRPr="00B33EB7">
              <w:rPr>
                <w:rFonts w:asciiTheme="minorHAnsi" w:hAnsiTheme="minorHAnsi"/>
              </w:rPr>
              <w:t>pravo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raskid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samo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odnosu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relevantnu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stranku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osim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drukčije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dogovorile</w:t>
            </w:r>
            <w:proofErr w:type="spellEnd"/>
            <w:r w:rsidRPr="00B33EB7">
              <w:rPr>
                <w:rFonts w:asciiTheme="minorHAnsi" w:hAnsiTheme="minorHAnsi"/>
              </w:rPr>
              <w:t xml:space="preserve">. Kad se </w:t>
            </w:r>
            <w:proofErr w:type="spellStart"/>
            <w:r w:rsidRPr="00B33EB7">
              <w:rPr>
                <w:rFonts w:asciiTheme="minorHAnsi" w:hAnsiTheme="minorHAnsi"/>
              </w:rPr>
              <w:t>ugovor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raskine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ovom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klauzulom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primjenjuje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klauzula</w:t>
            </w:r>
            <w:proofErr w:type="spellEnd"/>
            <w:r w:rsidRPr="00B33EB7">
              <w:rPr>
                <w:rFonts w:asciiTheme="minorHAnsi" w:hAnsiTheme="minorHAnsi"/>
              </w:rPr>
              <w:t xml:space="preserve"> 16. </w:t>
            </w:r>
            <w:proofErr w:type="spellStart"/>
            <w:r w:rsidRPr="00B33EB7">
              <w:rPr>
                <w:rFonts w:asciiTheme="minorHAnsi" w:hAnsiTheme="minorHAnsi"/>
              </w:rPr>
              <w:t>točke</w:t>
            </w:r>
            <w:proofErr w:type="spellEnd"/>
            <w:r w:rsidRPr="00B33EB7">
              <w:rPr>
                <w:rFonts w:asciiTheme="minorHAnsi" w:hAnsiTheme="minorHAnsi"/>
              </w:rPr>
              <w:t xml:space="preserve"> (d)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(e).</w:t>
            </w:r>
          </w:p>
          <w:p w14:paraId="7532D9C6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</w:p>
          <w:p w14:paraId="3AD97452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78464F43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  <w:i/>
          <w:iCs/>
        </w:rPr>
        <w:t>Klauzula</w:t>
      </w:r>
      <w:proofErr w:type="spellEnd"/>
      <w:r w:rsidRPr="00B33EB7">
        <w:rPr>
          <w:rFonts w:asciiTheme="minorHAnsi" w:eastAsiaTheme="majorEastAsia" w:hAnsiTheme="minorHAnsi"/>
          <w:b/>
          <w:bCs/>
          <w:i/>
          <w:iCs/>
        </w:rPr>
        <w:t xml:space="preserve"> 15.</w:t>
      </w:r>
    </w:p>
    <w:p w14:paraId="3C5BBE97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</w:rPr>
        <w:t>Obveze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uvoznika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podataka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u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slučaju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pristupa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tijela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javne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vlasti</w:t>
      </w:r>
    </w:p>
    <w:p w14:paraId="26AB8D6F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hAnsiTheme="minorHAnsi"/>
          <w:b/>
          <w:bCs/>
        </w:rPr>
        <w:t>15.1.   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Obavijest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9091"/>
      </w:tblGrid>
      <w:tr w:rsidR="00F702D1" w:rsidRPr="00B33EB7" w14:paraId="2BAD0304" w14:textId="77777777" w:rsidTr="0048307D">
        <w:tc>
          <w:tcPr>
            <w:tcW w:w="0" w:type="auto"/>
            <w:shd w:val="clear" w:color="auto" w:fill="auto"/>
            <w:hideMark/>
          </w:tcPr>
          <w:p w14:paraId="1E5DA85A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(a)</w:t>
            </w:r>
          </w:p>
        </w:tc>
        <w:tc>
          <w:tcPr>
            <w:tcW w:w="0" w:type="auto"/>
            <w:shd w:val="clear" w:color="auto" w:fill="auto"/>
            <w:hideMark/>
          </w:tcPr>
          <w:p w14:paraId="0A10540C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suglasan</w:t>
            </w:r>
            <w:proofErr w:type="spellEnd"/>
            <w:r w:rsidRPr="00B33EB7">
              <w:rPr>
                <w:rFonts w:asciiTheme="minorHAnsi" w:hAnsiTheme="minorHAnsi"/>
              </w:rPr>
              <w:t xml:space="preserve"> je s </w:t>
            </w:r>
            <w:proofErr w:type="spellStart"/>
            <w:r w:rsidRPr="00B33EB7">
              <w:rPr>
                <w:rFonts w:asciiTheme="minorHAnsi" w:hAnsiTheme="minorHAnsi"/>
              </w:rPr>
              <w:t>tim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odmah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obavijestiti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moguće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ispitanika</w:t>
            </w:r>
            <w:proofErr w:type="spellEnd"/>
            <w:r w:rsidRPr="00B33EB7">
              <w:rPr>
                <w:rFonts w:asciiTheme="minorHAnsi" w:hAnsiTheme="minorHAnsi"/>
              </w:rPr>
              <w:t xml:space="preserve"> (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potrebno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uz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pomoć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>):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8965"/>
            </w:tblGrid>
            <w:tr w:rsidR="00F702D1" w:rsidRPr="00B33EB7" w14:paraId="5B893FE3" w14:textId="77777777" w:rsidTr="0048307D">
              <w:tc>
                <w:tcPr>
                  <w:tcW w:w="0" w:type="auto"/>
                  <w:shd w:val="clear" w:color="auto" w:fill="auto"/>
                  <w:hideMark/>
                </w:tcPr>
                <w:p w14:paraId="2F75118C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>.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392F02C0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ako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od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tijela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javne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vlasti,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uključujući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pravosudna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tijela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, u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skladu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s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pravom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zemlje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odredišta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primi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pravno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obvezujući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zahtjev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za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otkrivanje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osobnih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podataka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prenesenih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u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skladu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s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ovim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klauzulama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;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takva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obavijest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uključuje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informacije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o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zatraženim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osobnim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podacima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,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tijelu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koje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podnosi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zahtjev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,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pravnoj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osnovi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zahtjeva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dostavljenom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odgovoru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;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ili</w:t>
                  </w:r>
                  <w:proofErr w:type="spellEnd"/>
                </w:p>
              </w:tc>
            </w:tr>
          </w:tbl>
          <w:p w14:paraId="3B64D3E3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8907"/>
            </w:tblGrid>
            <w:tr w:rsidR="00F702D1" w:rsidRPr="00B33EB7" w14:paraId="6361A468" w14:textId="77777777" w:rsidTr="0048307D">
              <w:tc>
                <w:tcPr>
                  <w:tcW w:w="0" w:type="auto"/>
                  <w:shd w:val="clear" w:color="auto" w:fill="auto"/>
                  <w:hideMark/>
                </w:tcPr>
                <w:p w14:paraId="26217EF0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r w:rsidRPr="00B33EB7">
                    <w:rPr>
                      <w:rFonts w:asciiTheme="minorHAnsi" w:hAnsiTheme="minorHAnsi"/>
                    </w:rPr>
                    <w:t>ii.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6E0F7DFF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ako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sazna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za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izravan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pristup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tijela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javne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vlasti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osobnim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podacima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prenesenima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na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temelju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ovih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klauzula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u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skladu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s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pravom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zemlje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odredišta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;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takva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obavijest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uključuje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sve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informacije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dostupne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uvozniku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>.</w:t>
                  </w:r>
                </w:p>
              </w:tc>
            </w:tr>
          </w:tbl>
          <w:p w14:paraId="33ED24E4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27596F2C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64DF1DA9" w14:textId="77777777" w:rsidTr="0048307D">
        <w:tc>
          <w:tcPr>
            <w:tcW w:w="0" w:type="auto"/>
            <w:shd w:val="clear" w:color="auto" w:fill="auto"/>
            <w:hideMark/>
          </w:tcPr>
          <w:p w14:paraId="2D0A9FBC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(b)</w:t>
            </w:r>
          </w:p>
        </w:tc>
        <w:tc>
          <w:tcPr>
            <w:tcW w:w="0" w:type="auto"/>
            <w:shd w:val="clear" w:color="auto" w:fill="auto"/>
            <w:hideMark/>
          </w:tcPr>
          <w:p w14:paraId="0B9EC458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uvozniku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zakonima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zemlje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odredišta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zabranjeno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obavijestiti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>/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ispitanika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suglasan</w:t>
            </w:r>
            <w:proofErr w:type="spellEnd"/>
            <w:r w:rsidRPr="00B33EB7">
              <w:rPr>
                <w:rFonts w:asciiTheme="minorHAnsi" w:hAnsiTheme="minorHAnsi"/>
              </w:rPr>
              <w:t xml:space="preserve"> je s </w:t>
            </w:r>
            <w:proofErr w:type="spellStart"/>
            <w:r w:rsidRPr="00B33EB7">
              <w:rPr>
                <w:rFonts w:asciiTheme="minorHAnsi" w:hAnsiTheme="minorHAnsi"/>
              </w:rPr>
              <w:t>tim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učiniti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što</w:t>
            </w:r>
            <w:proofErr w:type="spellEnd"/>
            <w:r w:rsidRPr="00B33EB7">
              <w:rPr>
                <w:rFonts w:asciiTheme="minorHAnsi" w:hAnsiTheme="minorHAnsi"/>
              </w:rPr>
              <w:t xml:space="preserve"> je u </w:t>
            </w:r>
            <w:proofErr w:type="spellStart"/>
            <w:r w:rsidRPr="00B33EB7">
              <w:rPr>
                <w:rFonts w:asciiTheme="minorHAnsi" w:hAnsiTheme="minorHAnsi"/>
              </w:rPr>
              <w:t>njegovoj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moći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dobije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izuzeće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zabrane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kako</w:t>
            </w:r>
            <w:proofErr w:type="spellEnd"/>
            <w:r w:rsidRPr="00B33EB7">
              <w:rPr>
                <w:rFonts w:asciiTheme="minorHAnsi" w:hAnsiTheme="minorHAnsi"/>
              </w:rPr>
              <w:t xml:space="preserve"> bi </w:t>
            </w:r>
            <w:proofErr w:type="spellStart"/>
            <w:r w:rsidRPr="00B33EB7">
              <w:rPr>
                <w:rFonts w:asciiTheme="minorHAnsi" w:hAnsiTheme="minorHAnsi"/>
              </w:rPr>
              <w:t>što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dostavio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što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više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informacija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suglasan</w:t>
            </w:r>
            <w:proofErr w:type="spellEnd"/>
            <w:r w:rsidRPr="00B33EB7">
              <w:rPr>
                <w:rFonts w:asciiTheme="minorHAnsi" w:hAnsiTheme="minorHAnsi"/>
              </w:rPr>
              <w:t xml:space="preserve"> je s </w:t>
            </w:r>
            <w:proofErr w:type="spellStart"/>
            <w:r w:rsidRPr="00B33EB7">
              <w:rPr>
                <w:rFonts w:asciiTheme="minorHAnsi" w:hAnsiTheme="minorHAnsi"/>
              </w:rPr>
              <w:t>tim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dokumentirati</w:t>
            </w:r>
            <w:proofErr w:type="spellEnd"/>
            <w:r w:rsidRPr="00B33EB7">
              <w:rPr>
                <w:rFonts w:asciiTheme="minorHAnsi" w:hAnsiTheme="minorHAnsi"/>
              </w:rPr>
              <w:t xml:space="preserve"> taj </w:t>
            </w:r>
            <w:proofErr w:type="spellStart"/>
            <w:r w:rsidRPr="00B33EB7">
              <w:rPr>
                <w:rFonts w:asciiTheme="minorHAnsi" w:hAnsiTheme="minorHAnsi"/>
              </w:rPr>
              <w:t>proces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kako</w:t>
            </w:r>
            <w:proofErr w:type="spellEnd"/>
            <w:r w:rsidRPr="00B33EB7">
              <w:rPr>
                <w:rFonts w:asciiTheme="minorHAnsi" w:hAnsiTheme="minorHAnsi"/>
              </w:rPr>
              <w:t xml:space="preserve"> bi ga </w:t>
            </w:r>
            <w:proofErr w:type="spellStart"/>
            <w:r w:rsidRPr="00B33EB7">
              <w:rPr>
                <w:rFonts w:asciiTheme="minorHAnsi" w:hAnsiTheme="minorHAnsi"/>
              </w:rPr>
              <w:t>mogao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dokazati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5E81D75A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9093"/>
      </w:tblGrid>
      <w:tr w:rsidR="00F702D1" w:rsidRPr="00B33EB7" w14:paraId="3A4B2465" w14:textId="77777777" w:rsidTr="0048307D">
        <w:tc>
          <w:tcPr>
            <w:tcW w:w="0" w:type="auto"/>
            <w:shd w:val="clear" w:color="auto" w:fill="auto"/>
            <w:hideMark/>
          </w:tcPr>
          <w:p w14:paraId="362F744F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(c)</w:t>
            </w:r>
          </w:p>
        </w:tc>
        <w:tc>
          <w:tcPr>
            <w:tcW w:w="0" w:type="auto"/>
            <w:shd w:val="clear" w:color="auto" w:fill="auto"/>
            <w:hideMark/>
          </w:tcPr>
          <w:p w14:paraId="558DC1A8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je to </w:t>
            </w:r>
            <w:proofErr w:type="spellStart"/>
            <w:r w:rsidRPr="00B33EB7">
              <w:rPr>
                <w:rFonts w:asciiTheme="minorHAnsi" w:hAnsiTheme="minorHAnsi"/>
              </w:rPr>
              <w:t>dopušteno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zakonima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zemlje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odredišta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suglasan</w:t>
            </w:r>
            <w:proofErr w:type="spellEnd"/>
            <w:r w:rsidRPr="00B33EB7">
              <w:rPr>
                <w:rFonts w:asciiTheme="minorHAnsi" w:hAnsiTheme="minorHAnsi"/>
              </w:rPr>
              <w:t xml:space="preserve"> je s </w:t>
            </w:r>
            <w:proofErr w:type="spellStart"/>
            <w:r w:rsidRPr="00B33EB7">
              <w:rPr>
                <w:rFonts w:asciiTheme="minorHAnsi" w:hAnsiTheme="minorHAnsi"/>
              </w:rPr>
              <w:t>tim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vrijeme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trajanja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ugovora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redovitim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vremenskim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razmacima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dostavljati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najveću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moguću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količinu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relevantnih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informacija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primljenim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zahtjevima</w:t>
            </w:r>
            <w:proofErr w:type="spellEnd"/>
            <w:r w:rsidRPr="00B33EB7">
              <w:rPr>
                <w:rFonts w:asciiTheme="minorHAnsi" w:hAnsiTheme="minorHAnsi"/>
              </w:rPr>
              <w:t xml:space="preserve"> (</w:t>
            </w:r>
            <w:proofErr w:type="spellStart"/>
            <w:r w:rsidRPr="00B33EB7">
              <w:rPr>
                <w:rFonts w:asciiTheme="minorHAnsi" w:hAnsiTheme="minorHAnsi"/>
              </w:rPr>
              <w:t>osobito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broj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zahtjeva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vrstu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traženih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tijelo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tijela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podnijela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jesu</w:t>
            </w:r>
            <w:proofErr w:type="spellEnd"/>
            <w:r w:rsidRPr="00B33EB7">
              <w:rPr>
                <w:rFonts w:asciiTheme="minorHAnsi" w:hAnsiTheme="minorHAnsi"/>
              </w:rPr>
              <w:t xml:space="preserve"> li </w:t>
            </w:r>
            <w:proofErr w:type="spellStart"/>
            <w:r w:rsidRPr="00B33EB7">
              <w:rPr>
                <w:rFonts w:asciiTheme="minorHAnsi" w:hAnsiTheme="minorHAnsi"/>
              </w:rPr>
              <w:t>zahtjevi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osporavani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ishod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takvih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osporavanja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itd</w:t>
            </w:r>
            <w:proofErr w:type="spellEnd"/>
            <w:r w:rsidRPr="00B33EB7">
              <w:rPr>
                <w:rFonts w:asciiTheme="minorHAnsi" w:hAnsiTheme="minorHAnsi"/>
              </w:rPr>
              <w:t xml:space="preserve">.). </w:t>
            </w:r>
          </w:p>
        </w:tc>
      </w:tr>
    </w:tbl>
    <w:p w14:paraId="6FC012C7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74E13456" w14:textId="77777777" w:rsidTr="0048307D">
        <w:tc>
          <w:tcPr>
            <w:tcW w:w="0" w:type="auto"/>
            <w:shd w:val="clear" w:color="auto" w:fill="auto"/>
            <w:hideMark/>
          </w:tcPr>
          <w:p w14:paraId="369D3F33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lastRenderedPageBreak/>
              <w:t>(d)</w:t>
            </w:r>
          </w:p>
        </w:tc>
        <w:tc>
          <w:tcPr>
            <w:tcW w:w="0" w:type="auto"/>
            <w:shd w:val="clear" w:color="auto" w:fill="auto"/>
            <w:hideMark/>
          </w:tcPr>
          <w:p w14:paraId="498E5860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suglasan</w:t>
            </w:r>
            <w:proofErr w:type="spellEnd"/>
            <w:r w:rsidRPr="00B33EB7">
              <w:rPr>
                <w:rFonts w:asciiTheme="minorHAnsi" w:hAnsiTheme="minorHAnsi"/>
              </w:rPr>
              <w:t xml:space="preserve"> je s </w:t>
            </w:r>
            <w:proofErr w:type="spellStart"/>
            <w:r w:rsidRPr="00B33EB7">
              <w:rPr>
                <w:rFonts w:asciiTheme="minorHAnsi" w:hAnsiTheme="minorHAnsi"/>
              </w:rPr>
              <w:t>tim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će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vrijeme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trajanja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ugovora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čuvati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informacije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točkama</w:t>
            </w:r>
            <w:proofErr w:type="spellEnd"/>
            <w:r w:rsidRPr="00B33EB7">
              <w:rPr>
                <w:rFonts w:asciiTheme="minorHAnsi" w:hAnsiTheme="minorHAnsi"/>
              </w:rPr>
              <w:t xml:space="preserve"> od (a) do (c)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staviti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raspolaganje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nadležnom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nadzornom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tijelu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7EA1C2CC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9092"/>
      </w:tblGrid>
      <w:tr w:rsidR="00F702D1" w:rsidRPr="00B33EB7" w14:paraId="0FEB0E05" w14:textId="77777777" w:rsidTr="0048307D">
        <w:tc>
          <w:tcPr>
            <w:tcW w:w="0" w:type="auto"/>
            <w:shd w:val="clear" w:color="auto" w:fill="auto"/>
            <w:hideMark/>
          </w:tcPr>
          <w:p w14:paraId="1EBAFA2E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(e)</w:t>
            </w:r>
          </w:p>
        </w:tc>
        <w:tc>
          <w:tcPr>
            <w:tcW w:w="0" w:type="auto"/>
            <w:shd w:val="clear" w:color="auto" w:fill="auto"/>
            <w:hideMark/>
          </w:tcPr>
          <w:p w14:paraId="061C8A1C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Točkama</w:t>
            </w:r>
            <w:proofErr w:type="spellEnd"/>
            <w:r w:rsidRPr="00B33EB7">
              <w:rPr>
                <w:rFonts w:asciiTheme="minorHAnsi" w:hAnsiTheme="minorHAnsi"/>
              </w:rPr>
              <w:t xml:space="preserve"> od (a) do (c) ne </w:t>
            </w:r>
            <w:proofErr w:type="spellStart"/>
            <w:r w:rsidRPr="00B33EB7">
              <w:rPr>
                <w:rFonts w:asciiTheme="minorHAnsi" w:hAnsiTheme="minorHAnsi"/>
              </w:rPr>
              <w:t>dovodi</w:t>
            </w:r>
            <w:proofErr w:type="spellEnd"/>
            <w:r w:rsidRPr="00B33EB7">
              <w:rPr>
                <w:rFonts w:asciiTheme="minorHAnsi" w:hAnsiTheme="minorHAnsi"/>
              </w:rPr>
              <w:t xml:space="preserve"> se u </w:t>
            </w:r>
            <w:proofErr w:type="spellStart"/>
            <w:r w:rsidRPr="00B33EB7">
              <w:rPr>
                <w:rFonts w:asciiTheme="minorHAnsi" w:hAnsiTheme="minorHAnsi"/>
              </w:rPr>
              <w:t>pitanje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klauzulom</w:t>
            </w:r>
            <w:proofErr w:type="spellEnd"/>
            <w:r w:rsidRPr="00B33EB7">
              <w:rPr>
                <w:rFonts w:asciiTheme="minorHAnsi" w:hAnsiTheme="minorHAnsi"/>
              </w:rPr>
              <w:t xml:space="preserve"> 14. </w:t>
            </w:r>
            <w:proofErr w:type="spellStart"/>
            <w:r w:rsidRPr="00B33EB7">
              <w:rPr>
                <w:rFonts w:asciiTheme="minorHAnsi" w:hAnsiTheme="minorHAnsi"/>
              </w:rPr>
              <w:t>točkom</w:t>
            </w:r>
            <w:proofErr w:type="spellEnd"/>
            <w:r w:rsidRPr="00B33EB7">
              <w:rPr>
                <w:rFonts w:asciiTheme="minorHAnsi" w:hAnsiTheme="minorHAnsi"/>
              </w:rPr>
              <w:t xml:space="preserve"> (e)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klauzulom</w:t>
            </w:r>
            <w:proofErr w:type="spellEnd"/>
            <w:r w:rsidRPr="00B33EB7">
              <w:rPr>
                <w:rFonts w:asciiTheme="minorHAnsi" w:hAnsiTheme="minorHAnsi"/>
              </w:rPr>
              <w:t xml:space="preserve"> 16. da </w:t>
            </w:r>
            <w:proofErr w:type="spellStart"/>
            <w:r w:rsidRPr="00B33EB7">
              <w:rPr>
                <w:rFonts w:asciiTheme="minorHAnsi" w:hAnsiTheme="minorHAnsi"/>
              </w:rPr>
              <w:t>odmah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obavijesti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ne </w:t>
            </w:r>
            <w:proofErr w:type="spellStart"/>
            <w:r w:rsidRPr="00B33EB7">
              <w:rPr>
                <w:rFonts w:asciiTheme="minorHAnsi" w:hAnsiTheme="minorHAnsi"/>
              </w:rPr>
              <w:t>može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poštovati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klauzule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478591FC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hAnsiTheme="minorHAnsi"/>
          <w:b/>
          <w:bCs/>
        </w:rPr>
        <w:t>15.2.   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Preispitivanje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zakonitosti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i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smanjenje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količine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podataka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9091"/>
      </w:tblGrid>
      <w:tr w:rsidR="00F702D1" w:rsidRPr="00B33EB7" w14:paraId="3A70D996" w14:textId="77777777" w:rsidTr="0048307D">
        <w:tc>
          <w:tcPr>
            <w:tcW w:w="0" w:type="auto"/>
            <w:shd w:val="clear" w:color="auto" w:fill="auto"/>
            <w:hideMark/>
          </w:tcPr>
          <w:p w14:paraId="6A3E44EA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(a)</w:t>
            </w:r>
          </w:p>
        </w:tc>
        <w:tc>
          <w:tcPr>
            <w:tcW w:w="0" w:type="auto"/>
            <w:shd w:val="clear" w:color="auto" w:fill="auto"/>
            <w:hideMark/>
          </w:tcPr>
          <w:p w14:paraId="71E6B313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suglasan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preispitati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zakonitost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zahtjeva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otkrivanje</w:t>
            </w:r>
            <w:proofErr w:type="spellEnd"/>
            <w:r w:rsidRPr="00B33EB7">
              <w:rPr>
                <w:rFonts w:asciiTheme="minorHAnsi" w:hAnsiTheme="minorHAnsi"/>
              </w:rPr>
              <w:t xml:space="preserve">, a </w:t>
            </w:r>
            <w:proofErr w:type="spellStart"/>
            <w:r w:rsidRPr="00B33EB7">
              <w:rPr>
                <w:rFonts w:asciiTheme="minorHAnsi" w:hAnsiTheme="minorHAnsi"/>
              </w:rPr>
              <w:t>posebno</w:t>
            </w:r>
            <w:proofErr w:type="spellEnd"/>
            <w:r w:rsidRPr="00B33EB7">
              <w:rPr>
                <w:rFonts w:asciiTheme="minorHAnsi" w:hAnsiTheme="minorHAnsi"/>
              </w:rPr>
              <w:t xml:space="preserve"> je li on </w:t>
            </w:r>
            <w:proofErr w:type="spellStart"/>
            <w:r w:rsidRPr="00B33EB7">
              <w:rPr>
                <w:rFonts w:asciiTheme="minorHAnsi" w:hAnsiTheme="minorHAnsi"/>
              </w:rPr>
              <w:t>obuhvaćen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ovlastima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tijela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javne</w:t>
            </w:r>
            <w:proofErr w:type="spellEnd"/>
            <w:r w:rsidRPr="00B33EB7">
              <w:rPr>
                <w:rFonts w:asciiTheme="minorHAnsi" w:hAnsiTheme="minorHAnsi"/>
              </w:rPr>
              <w:t xml:space="preserve"> vlasti </w:t>
            </w:r>
            <w:proofErr w:type="spellStart"/>
            <w:r w:rsidRPr="00B33EB7">
              <w:rPr>
                <w:rFonts w:asciiTheme="minorHAnsi" w:hAnsiTheme="minorHAnsi"/>
              </w:rPr>
              <w:t>koje</w:t>
            </w:r>
            <w:proofErr w:type="spellEnd"/>
            <w:r w:rsidRPr="00B33EB7">
              <w:rPr>
                <w:rFonts w:asciiTheme="minorHAnsi" w:hAnsiTheme="minorHAnsi"/>
              </w:rPr>
              <w:t xml:space="preserve"> je </w:t>
            </w:r>
            <w:proofErr w:type="spellStart"/>
            <w:r w:rsidRPr="00B33EB7">
              <w:rPr>
                <w:rFonts w:asciiTheme="minorHAnsi" w:hAnsiTheme="minorHAnsi"/>
              </w:rPr>
              <w:t>podnijelo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te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osporiti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nakon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pažljive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procjene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zaključi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postoje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opravdani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razlozi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temelju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kojih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može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smatrati</w:t>
            </w:r>
            <w:proofErr w:type="spellEnd"/>
            <w:r w:rsidRPr="00B33EB7">
              <w:rPr>
                <w:rFonts w:asciiTheme="minorHAnsi" w:hAnsiTheme="minorHAnsi"/>
              </w:rPr>
              <w:t xml:space="preserve"> da je </w:t>
            </w:r>
            <w:proofErr w:type="spellStart"/>
            <w:r w:rsidRPr="00B33EB7">
              <w:rPr>
                <w:rFonts w:asciiTheme="minorHAnsi" w:hAnsiTheme="minorHAnsi"/>
              </w:rPr>
              <w:t>zahtjev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suprotnosti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zakonima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zemlje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odredišta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primjenjivim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obvezama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međunarodnim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načelima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međunarodne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kurtoazije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pod </w:t>
            </w:r>
            <w:proofErr w:type="spellStart"/>
            <w:r w:rsidRPr="00B33EB7">
              <w:rPr>
                <w:rFonts w:asciiTheme="minorHAnsi" w:hAnsiTheme="minorHAnsi"/>
              </w:rPr>
              <w:t>istim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uvjetima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iskorištava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mogućnosti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žalbe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Pri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osporavanju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traži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privremene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mjere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kako</w:t>
            </w:r>
            <w:proofErr w:type="spellEnd"/>
            <w:r w:rsidRPr="00B33EB7">
              <w:rPr>
                <w:rFonts w:asciiTheme="minorHAnsi" w:hAnsiTheme="minorHAnsi"/>
              </w:rPr>
              <w:t xml:space="preserve"> bi se </w:t>
            </w:r>
            <w:proofErr w:type="spellStart"/>
            <w:r w:rsidRPr="00B33EB7">
              <w:rPr>
                <w:rFonts w:asciiTheme="minorHAnsi" w:hAnsiTheme="minorHAnsi"/>
              </w:rPr>
              <w:t>odgodili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učinci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nadležno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pravosudno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tijelo</w:t>
            </w:r>
            <w:proofErr w:type="spellEnd"/>
            <w:r w:rsidRPr="00B33EB7">
              <w:rPr>
                <w:rFonts w:asciiTheme="minorHAnsi" w:hAnsiTheme="minorHAnsi"/>
              </w:rPr>
              <w:t xml:space="preserve"> ne </w:t>
            </w:r>
            <w:proofErr w:type="spellStart"/>
            <w:r w:rsidRPr="00B33EB7">
              <w:rPr>
                <w:rFonts w:asciiTheme="minorHAnsi" w:hAnsiTheme="minorHAnsi"/>
              </w:rPr>
              <w:t>odluči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njegovoj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osnovanosti</w:t>
            </w:r>
            <w:proofErr w:type="spellEnd"/>
            <w:r w:rsidRPr="00B33EB7">
              <w:rPr>
                <w:rFonts w:asciiTheme="minorHAnsi" w:hAnsiTheme="minorHAnsi"/>
              </w:rPr>
              <w:t xml:space="preserve">. Ne </w:t>
            </w:r>
            <w:proofErr w:type="spellStart"/>
            <w:r w:rsidRPr="00B33EB7">
              <w:rPr>
                <w:rFonts w:asciiTheme="minorHAnsi" w:hAnsiTheme="minorHAnsi"/>
              </w:rPr>
              <w:t>otkriva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tražene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dok</w:t>
            </w:r>
            <w:proofErr w:type="spellEnd"/>
            <w:r w:rsidRPr="00B33EB7">
              <w:rPr>
                <w:rFonts w:asciiTheme="minorHAnsi" w:hAnsiTheme="minorHAnsi"/>
              </w:rPr>
              <w:t xml:space="preserve"> se to ne </w:t>
            </w:r>
            <w:proofErr w:type="spellStart"/>
            <w:r w:rsidRPr="00B33EB7">
              <w:rPr>
                <w:rFonts w:asciiTheme="minorHAnsi" w:hAnsiTheme="minorHAnsi"/>
              </w:rPr>
              <w:t>zahtijeva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temelju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primjenjivih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postupovnih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pravila</w:t>
            </w:r>
            <w:proofErr w:type="spellEnd"/>
            <w:r w:rsidRPr="00B33EB7">
              <w:rPr>
                <w:rFonts w:asciiTheme="minorHAnsi" w:hAnsiTheme="minorHAnsi"/>
              </w:rPr>
              <w:t xml:space="preserve">. Ti </w:t>
            </w:r>
            <w:proofErr w:type="spellStart"/>
            <w:r w:rsidRPr="00B33EB7">
              <w:rPr>
                <w:rFonts w:asciiTheme="minorHAnsi" w:hAnsiTheme="minorHAnsi"/>
              </w:rPr>
              <w:t>zahtjevi</w:t>
            </w:r>
            <w:proofErr w:type="spellEnd"/>
            <w:r w:rsidRPr="00B33EB7">
              <w:rPr>
                <w:rFonts w:asciiTheme="minorHAnsi" w:hAnsiTheme="minorHAnsi"/>
              </w:rPr>
              <w:t xml:space="preserve"> ne </w:t>
            </w:r>
            <w:proofErr w:type="spellStart"/>
            <w:r w:rsidRPr="00B33EB7">
              <w:rPr>
                <w:rFonts w:asciiTheme="minorHAnsi" w:hAnsiTheme="minorHAnsi"/>
              </w:rPr>
              <w:t>dovode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pitanje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klauzulom</w:t>
            </w:r>
            <w:proofErr w:type="spellEnd"/>
            <w:r w:rsidRPr="00B33EB7">
              <w:rPr>
                <w:rFonts w:asciiTheme="minorHAnsi" w:hAnsiTheme="minorHAnsi"/>
              </w:rPr>
              <w:t xml:space="preserve"> 14. </w:t>
            </w:r>
            <w:proofErr w:type="spellStart"/>
            <w:r w:rsidRPr="00B33EB7">
              <w:rPr>
                <w:rFonts w:asciiTheme="minorHAnsi" w:hAnsiTheme="minorHAnsi"/>
              </w:rPr>
              <w:t>točkom</w:t>
            </w:r>
            <w:proofErr w:type="spellEnd"/>
            <w:r w:rsidRPr="00B33EB7">
              <w:rPr>
                <w:rFonts w:asciiTheme="minorHAnsi" w:hAnsiTheme="minorHAnsi"/>
              </w:rPr>
              <w:t xml:space="preserve"> (e).</w:t>
            </w:r>
          </w:p>
        </w:tc>
      </w:tr>
    </w:tbl>
    <w:p w14:paraId="165828BC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18DCF0A4" w14:textId="77777777" w:rsidTr="0048307D">
        <w:tc>
          <w:tcPr>
            <w:tcW w:w="0" w:type="auto"/>
            <w:shd w:val="clear" w:color="auto" w:fill="auto"/>
            <w:hideMark/>
          </w:tcPr>
          <w:p w14:paraId="4F1F7496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(b)</w:t>
            </w:r>
          </w:p>
        </w:tc>
        <w:tc>
          <w:tcPr>
            <w:tcW w:w="0" w:type="auto"/>
            <w:shd w:val="clear" w:color="auto" w:fill="auto"/>
            <w:hideMark/>
          </w:tcPr>
          <w:p w14:paraId="04C8727E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suglasan</w:t>
            </w:r>
            <w:proofErr w:type="spellEnd"/>
            <w:r w:rsidRPr="00B33EB7">
              <w:rPr>
                <w:rFonts w:asciiTheme="minorHAnsi" w:hAnsiTheme="minorHAnsi"/>
              </w:rPr>
              <w:t xml:space="preserve"> je s </w:t>
            </w:r>
            <w:proofErr w:type="spellStart"/>
            <w:r w:rsidRPr="00B33EB7">
              <w:rPr>
                <w:rFonts w:asciiTheme="minorHAnsi" w:hAnsiTheme="minorHAnsi"/>
              </w:rPr>
              <w:t>tim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dokumentirati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svoju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pravnu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ocjenu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svako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osporavanje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zahtjeva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otkrivanje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dokumentaciju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staviti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raspolaganje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je to </w:t>
            </w:r>
            <w:proofErr w:type="spellStart"/>
            <w:r w:rsidRPr="00B33EB7">
              <w:rPr>
                <w:rFonts w:asciiTheme="minorHAnsi" w:hAnsiTheme="minorHAnsi"/>
              </w:rPr>
              <w:t>dopušteno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zakonima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zemlje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odredišta</w:t>
            </w:r>
            <w:proofErr w:type="spellEnd"/>
            <w:r w:rsidRPr="00B33EB7">
              <w:rPr>
                <w:rFonts w:asciiTheme="minorHAnsi" w:hAnsiTheme="minorHAnsi"/>
              </w:rPr>
              <w:t xml:space="preserve">. Tu </w:t>
            </w:r>
            <w:proofErr w:type="spellStart"/>
            <w:r w:rsidRPr="00B33EB7">
              <w:rPr>
                <w:rFonts w:asciiTheme="minorHAnsi" w:hAnsiTheme="minorHAnsi"/>
              </w:rPr>
              <w:t>dokumentaciju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stavlja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raspolaganje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nadležnom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nadzornom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tijelu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</w:p>
        </w:tc>
      </w:tr>
    </w:tbl>
    <w:p w14:paraId="6F088523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9093"/>
      </w:tblGrid>
      <w:tr w:rsidR="00F702D1" w:rsidRPr="00B33EB7" w14:paraId="0AD637C9" w14:textId="77777777" w:rsidTr="0048307D">
        <w:tc>
          <w:tcPr>
            <w:tcW w:w="0" w:type="auto"/>
            <w:shd w:val="clear" w:color="auto" w:fill="auto"/>
            <w:hideMark/>
          </w:tcPr>
          <w:p w14:paraId="34E88D72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(c)</w:t>
            </w:r>
          </w:p>
        </w:tc>
        <w:tc>
          <w:tcPr>
            <w:tcW w:w="0" w:type="auto"/>
            <w:shd w:val="clear" w:color="auto" w:fill="auto"/>
            <w:hideMark/>
          </w:tcPr>
          <w:p w14:paraId="58872076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suglasan</w:t>
            </w:r>
            <w:proofErr w:type="spellEnd"/>
            <w:r w:rsidRPr="00B33EB7">
              <w:rPr>
                <w:rFonts w:asciiTheme="minorHAnsi" w:hAnsiTheme="minorHAnsi"/>
              </w:rPr>
              <w:t xml:space="preserve"> je s </w:t>
            </w:r>
            <w:proofErr w:type="spellStart"/>
            <w:r w:rsidRPr="00B33EB7">
              <w:rPr>
                <w:rFonts w:asciiTheme="minorHAnsi" w:hAnsiTheme="minorHAnsi"/>
              </w:rPr>
              <w:t>tim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pružiti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najmanju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dopuštenu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količinu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informacija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odgovaranju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otkrivanje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temelju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razumnog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tumačenja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zahtjeva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  <w:p w14:paraId="52F524BC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</w:p>
          <w:p w14:paraId="218F2048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5726D463" w14:textId="77777777" w:rsidR="00F702D1" w:rsidRPr="008B3ED1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hAnsiTheme="minorHAnsi"/>
          <w:b/>
          <w:bCs/>
        </w:rPr>
        <w:t>ODJELJAK IV. – ZAVRŠNE ODREDBE</w:t>
      </w:r>
    </w:p>
    <w:p w14:paraId="07AEC6EA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</w:p>
    <w:p w14:paraId="5711B687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  <w:i/>
          <w:iCs/>
        </w:rPr>
        <w:t>Klauzula</w:t>
      </w:r>
      <w:proofErr w:type="spellEnd"/>
      <w:r w:rsidRPr="00B33EB7">
        <w:rPr>
          <w:rFonts w:asciiTheme="minorHAnsi" w:eastAsiaTheme="majorEastAsia" w:hAnsiTheme="minorHAnsi"/>
          <w:b/>
          <w:bCs/>
          <w:i/>
          <w:iCs/>
        </w:rPr>
        <w:t xml:space="preserve"> 16.</w:t>
      </w:r>
    </w:p>
    <w:p w14:paraId="5D9449BC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</w:rPr>
        <w:t>Neusklađenost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s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klauzulama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i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raskid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9091"/>
      </w:tblGrid>
      <w:tr w:rsidR="00F702D1" w:rsidRPr="00B33EB7" w14:paraId="680457DB" w14:textId="77777777" w:rsidTr="0048307D">
        <w:tc>
          <w:tcPr>
            <w:tcW w:w="0" w:type="auto"/>
            <w:shd w:val="clear" w:color="auto" w:fill="auto"/>
            <w:hideMark/>
          </w:tcPr>
          <w:p w14:paraId="1CDD9255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(a)</w:t>
            </w:r>
          </w:p>
        </w:tc>
        <w:tc>
          <w:tcPr>
            <w:tcW w:w="0" w:type="auto"/>
            <w:shd w:val="clear" w:color="auto" w:fill="auto"/>
            <w:hideMark/>
          </w:tcPr>
          <w:p w14:paraId="7B4382F8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odmah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obavješćuje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zbog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bilo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kojeg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razloga</w:t>
            </w:r>
            <w:proofErr w:type="spellEnd"/>
            <w:r w:rsidRPr="00B33EB7">
              <w:rPr>
                <w:rFonts w:asciiTheme="minorHAnsi" w:hAnsiTheme="minorHAnsi"/>
              </w:rPr>
              <w:t xml:space="preserve"> ne </w:t>
            </w:r>
            <w:proofErr w:type="spellStart"/>
            <w:r w:rsidRPr="00B33EB7">
              <w:rPr>
                <w:rFonts w:asciiTheme="minorHAnsi" w:hAnsiTheme="minorHAnsi"/>
              </w:rPr>
              <w:t>može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poštovati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klauzule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09AB5ED4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56C56DB1" w14:textId="77777777" w:rsidTr="0048307D">
        <w:tc>
          <w:tcPr>
            <w:tcW w:w="0" w:type="auto"/>
            <w:shd w:val="clear" w:color="auto" w:fill="auto"/>
            <w:hideMark/>
          </w:tcPr>
          <w:p w14:paraId="0E619E92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(b)</w:t>
            </w:r>
          </w:p>
        </w:tc>
        <w:tc>
          <w:tcPr>
            <w:tcW w:w="0" w:type="auto"/>
            <w:shd w:val="clear" w:color="auto" w:fill="auto"/>
            <w:hideMark/>
          </w:tcPr>
          <w:p w14:paraId="520CF951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 xml:space="preserve">U </w:t>
            </w:r>
            <w:proofErr w:type="spellStart"/>
            <w:r w:rsidRPr="00B33EB7">
              <w:rPr>
                <w:rFonts w:asciiTheme="minorHAnsi" w:hAnsiTheme="minorHAnsi"/>
              </w:rPr>
              <w:t>slučaju</w:t>
            </w:r>
            <w:proofErr w:type="spellEnd"/>
            <w:r w:rsidRPr="00B33EB7">
              <w:rPr>
                <w:rFonts w:asciiTheme="minorHAnsi" w:hAnsiTheme="minorHAnsi"/>
              </w:rPr>
              <w:t xml:space="preserve"> da je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prekršio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ih</w:t>
            </w:r>
            <w:proofErr w:type="spellEnd"/>
            <w:r w:rsidRPr="00B33EB7">
              <w:rPr>
                <w:rFonts w:asciiTheme="minorHAnsi" w:hAnsiTheme="minorHAnsi"/>
              </w:rPr>
              <w:t xml:space="preserve"> ne </w:t>
            </w:r>
            <w:proofErr w:type="spellStart"/>
            <w:r w:rsidRPr="00B33EB7">
              <w:rPr>
                <w:rFonts w:asciiTheme="minorHAnsi" w:hAnsiTheme="minorHAnsi"/>
              </w:rPr>
              <w:t>može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poštovati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obustavlja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prijenos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dok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ponovno</w:t>
            </w:r>
            <w:proofErr w:type="spellEnd"/>
            <w:r w:rsidRPr="00B33EB7">
              <w:rPr>
                <w:rFonts w:asciiTheme="minorHAnsi" w:hAnsiTheme="minorHAnsi"/>
              </w:rPr>
              <w:t xml:space="preserve"> ne </w:t>
            </w:r>
            <w:proofErr w:type="spellStart"/>
            <w:r w:rsidRPr="00B33EB7">
              <w:rPr>
                <w:rFonts w:asciiTheme="minorHAnsi" w:hAnsiTheme="minorHAnsi"/>
              </w:rPr>
              <w:t>osigura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poštovanje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dok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ugovor</w:t>
            </w:r>
            <w:proofErr w:type="spellEnd"/>
            <w:r w:rsidRPr="00B33EB7">
              <w:rPr>
                <w:rFonts w:asciiTheme="minorHAnsi" w:hAnsiTheme="minorHAnsi"/>
              </w:rPr>
              <w:t xml:space="preserve"> ne </w:t>
            </w:r>
            <w:proofErr w:type="spellStart"/>
            <w:r w:rsidRPr="00B33EB7">
              <w:rPr>
                <w:rFonts w:asciiTheme="minorHAnsi" w:hAnsiTheme="minorHAnsi"/>
              </w:rPr>
              <w:t>raskine</w:t>
            </w:r>
            <w:proofErr w:type="spellEnd"/>
            <w:r w:rsidRPr="00B33EB7">
              <w:rPr>
                <w:rFonts w:asciiTheme="minorHAnsi" w:hAnsiTheme="minorHAnsi"/>
              </w:rPr>
              <w:t xml:space="preserve">. To ne </w:t>
            </w:r>
            <w:proofErr w:type="spellStart"/>
            <w:r w:rsidRPr="00B33EB7">
              <w:rPr>
                <w:rFonts w:asciiTheme="minorHAnsi" w:hAnsiTheme="minorHAnsi"/>
              </w:rPr>
              <w:t>dovodi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pitanje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klauzulu</w:t>
            </w:r>
            <w:proofErr w:type="spellEnd"/>
            <w:r w:rsidRPr="00B33EB7">
              <w:rPr>
                <w:rFonts w:asciiTheme="minorHAnsi" w:hAnsiTheme="minorHAnsi"/>
              </w:rPr>
              <w:t xml:space="preserve"> 14. </w:t>
            </w:r>
            <w:proofErr w:type="spellStart"/>
            <w:r w:rsidRPr="00B33EB7">
              <w:rPr>
                <w:rFonts w:asciiTheme="minorHAnsi" w:hAnsiTheme="minorHAnsi"/>
              </w:rPr>
              <w:t>točku</w:t>
            </w:r>
            <w:proofErr w:type="spellEnd"/>
            <w:r w:rsidRPr="00B33EB7">
              <w:rPr>
                <w:rFonts w:asciiTheme="minorHAnsi" w:hAnsiTheme="minorHAnsi"/>
              </w:rPr>
              <w:t xml:space="preserve"> (f).</w:t>
            </w:r>
          </w:p>
        </w:tc>
      </w:tr>
    </w:tbl>
    <w:p w14:paraId="6F0E1443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9093"/>
      </w:tblGrid>
      <w:tr w:rsidR="00F702D1" w:rsidRPr="00B33EB7" w14:paraId="525F549B" w14:textId="77777777" w:rsidTr="0048307D">
        <w:tc>
          <w:tcPr>
            <w:tcW w:w="0" w:type="auto"/>
            <w:shd w:val="clear" w:color="auto" w:fill="auto"/>
            <w:hideMark/>
          </w:tcPr>
          <w:p w14:paraId="0A2C3CF0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(c)</w:t>
            </w:r>
          </w:p>
        </w:tc>
        <w:tc>
          <w:tcPr>
            <w:tcW w:w="0" w:type="auto"/>
            <w:shd w:val="clear" w:color="auto" w:fill="auto"/>
            <w:hideMark/>
          </w:tcPr>
          <w:p w14:paraId="5E2A7A8F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raskinuti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ugovor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dijelu</w:t>
            </w:r>
            <w:proofErr w:type="spellEnd"/>
            <w:r w:rsidRPr="00B33EB7">
              <w:rPr>
                <w:rFonts w:asciiTheme="minorHAnsi" w:hAnsiTheme="minorHAnsi"/>
              </w:rPr>
              <w:t xml:space="preserve"> koji se </w:t>
            </w:r>
            <w:proofErr w:type="spellStart"/>
            <w:r w:rsidRPr="00B33EB7">
              <w:rPr>
                <w:rFonts w:asciiTheme="minorHAnsi" w:hAnsiTheme="minorHAnsi"/>
              </w:rPr>
              <w:t>odnosi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>: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8967"/>
            </w:tblGrid>
            <w:tr w:rsidR="00F702D1" w:rsidRPr="00B33EB7" w14:paraId="4B54A777" w14:textId="77777777" w:rsidTr="0048307D">
              <w:tc>
                <w:tcPr>
                  <w:tcW w:w="0" w:type="auto"/>
                  <w:shd w:val="clear" w:color="auto" w:fill="auto"/>
                  <w:hideMark/>
                </w:tcPr>
                <w:p w14:paraId="1EACA2B5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>.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5FEABCAA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ako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je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izvoznik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podataka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obustavio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prijenos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osobnih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podataka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uvozniku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podataka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u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skladu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s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točkom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(b), a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usklađenost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s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ovim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klauzulama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nije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ponovno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uspostavljena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u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razumnom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roku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, u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svakom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slučaju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u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roku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od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mjesec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dana od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obustave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>;</w:t>
                  </w:r>
                </w:p>
              </w:tc>
            </w:tr>
          </w:tbl>
          <w:p w14:paraId="09A954AE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4"/>
              <w:gridCol w:w="8819"/>
            </w:tblGrid>
            <w:tr w:rsidR="00F702D1" w:rsidRPr="00B33EB7" w14:paraId="7C397F59" w14:textId="77777777" w:rsidTr="0048307D">
              <w:tc>
                <w:tcPr>
                  <w:tcW w:w="0" w:type="auto"/>
                  <w:shd w:val="clear" w:color="auto" w:fill="auto"/>
                  <w:hideMark/>
                </w:tcPr>
                <w:p w14:paraId="40223F86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r w:rsidRPr="00B33EB7">
                    <w:rPr>
                      <w:rFonts w:asciiTheme="minorHAnsi" w:hAnsiTheme="minorHAnsi"/>
                    </w:rPr>
                    <w:t>ii.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7CEBC6E0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ako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uvoznik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podataka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znatno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ili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trajno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krši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ove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klauzule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;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ili</w:t>
                  </w:r>
                  <w:proofErr w:type="spellEnd"/>
                </w:p>
              </w:tc>
            </w:tr>
          </w:tbl>
          <w:p w14:paraId="44D782D3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1"/>
              <w:gridCol w:w="8852"/>
            </w:tblGrid>
            <w:tr w:rsidR="00F702D1" w:rsidRPr="00B33EB7" w14:paraId="247DE650" w14:textId="77777777" w:rsidTr="0048307D">
              <w:tc>
                <w:tcPr>
                  <w:tcW w:w="0" w:type="auto"/>
                  <w:shd w:val="clear" w:color="auto" w:fill="auto"/>
                  <w:hideMark/>
                </w:tcPr>
                <w:p w14:paraId="1AC2BE7C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r w:rsidRPr="00B33EB7">
                    <w:rPr>
                      <w:rFonts w:asciiTheme="minorHAnsi" w:hAnsiTheme="minorHAnsi"/>
                    </w:rPr>
                    <w:t>iii.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3C1248C1" w14:textId="77777777" w:rsidR="00F702D1" w:rsidRPr="00B33EB7" w:rsidRDefault="00F702D1" w:rsidP="00F702D1">
                  <w:pPr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 w:rsidRPr="00B33EB7">
                    <w:rPr>
                      <w:rFonts w:asciiTheme="minorHAnsi" w:hAnsiTheme="minorHAnsi"/>
                    </w:rPr>
                    <w:t>ako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uvoznik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podataka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ne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postupi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u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skladu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s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obvezujućom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odlukom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nadležnog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suda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ili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nadzornog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tijela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u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pogledu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svojih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obveza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iz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ovih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B33EB7">
                    <w:rPr>
                      <w:rFonts w:asciiTheme="minorHAnsi" w:hAnsiTheme="minorHAnsi"/>
                    </w:rPr>
                    <w:t>klauzula</w:t>
                  </w:r>
                  <w:proofErr w:type="spellEnd"/>
                  <w:r w:rsidRPr="00B33EB7">
                    <w:rPr>
                      <w:rFonts w:asciiTheme="minorHAnsi" w:hAnsiTheme="minorHAnsi"/>
                    </w:rPr>
                    <w:t>.</w:t>
                  </w:r>
                </w:p>
              </w:tc>
            </w:tr>
          </w:tbl>
          <w:p w14:paraId="0CF94882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lastRenderedPageBreak/>
              <w:t xml:space="preserve">U </w:t>
            </w:r>
            <w:proofErr w:type="spellStart"/>
            <w:r w:rsidRPr="00B33EB7">
              <w:rPr>
                <w:rFonts w:asciiTheme="minorHAnsi" w:hAnsiTheme="minorHAnsi"/>
              </w:rPr>
              <w:t>tim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slučajevima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obavješćuje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nadležno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nadzorno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tijelo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takvoj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neusklađenosti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ugovoru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sudjeluje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više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dvije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izvoznik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može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iskoristiti</w:t>
            </w:r>
            <w:proofErr w:type="spellEnd"/>
            <w:r w:rsidRPr="00B33EB7">
              <w:rPr>
                <w:rFonts w:asciiTheme="minorHAnsi" w:hAnsiTheme="minorHAnsi"/>
              </w:rPr>
              <w:t xml:space="preserve"> to </w:t>
            </w:r>
            <w:proofErr w:type="spellStart"/>
            <w:r w:rsidRPr="00B33EB7">
              <w:rPr>
                <w:rFonts w:asciiTheme="minorHAnsi" w:hAnsiTheme="minorHAnsi"/>
              </w:rPr>
              <w:t>pravo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raskid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samo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odnosu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relevantnu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stranku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osim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drukčije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dogovorile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2E3D8CAF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084"/>
      </w:tblGrid>
      <w:tr w:rsidR="00F702D1" w:rsidRPr="00B33EB7" w14:paraId="12F4F552" w14:textId="77777777" w:rsidTr="0048307D">
        <w:tc>
          <w:tcPr>
            <w:tcW w:w="0" w:type="auto"/>
            <w:shd w:val="clear" w:color="auto" w:fill="auto"/>
            <w:hideMark/>
          </w:tcPr>
          <w:p w14:paraId="0A4AEF44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(d)</w:t>
            </w:r>
          </w:p>
        </w:tc>
        <w:tc>
          <w:tcPr>
            <w:tcW w:w="0" w:type="auto"/>
            <w:shd w:val="clear" w:color="auto" w:fill="auto"/>
            <w:hideMark/>
          </w:tcPr>
          <w:p w14:paraId="77C9C76F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Osobni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podaci</w:t>
            </w:r>
            <w:proofErr w:type="spellEnd"/>
            <w:r w:rsidRPr="00B33EB7">
              <w:rPr>
                <w:rFonts w:asciiTheme="minorHAnsi" w:hAnsiTheme="minorHAnsi"/>
              </w:rPr>
              <w:t xml:space="preserve"> koji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preneseni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raskida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ugovora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točkom</w:t>
            </w:r>
            <w:proofErr w:type="spellEnd"/>
            <w:r w:rsidRPr="00B33EB7">
              <w:rPr>
                <w:rFonts w:asciiTheme="minorHAnsi" w:hAnsiTheme="minorHAnsi"/>
              </w:rPr>
              <w:t xml:space="preserve"> (c) </w:t>
            </w:r>
            <w:proofErr w:type="spellStart"/>
            <w:r w:rsidRPr="00B33EB7">
              <w:rPr>
                <w:rFonts w:asciiTheme="minorHAnsi" w:hAnsiTheme="minorHAnsi"/>
              </w:rPr>
              <w:t>ovisno</w:t>
            </w:r>
            <w:proofErr w:type="spellEnd"/>
            <w:r w:rsidRPr="00B33EB7">
              <w:rPr>
                <w:rFonts w:asciiTheme="minorHAnsi" w:hAnsiTheme="minorHAnsi"/>
              </w:rPr>
              <w:t xml:space="preserve"> o </w:t>
            </w:r>
            <w:proofErr w:type="spellStart"/>
            <w:r w:rsidRPr="00B33EB7">
              <w:rPr>
                <w:rFonts w:asciiTheme="minorHAnsi" w:hAnsiTheme="minorHAnsi"/>
              </w:rPr>
              <w:t>odluci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odmah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vraćaju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cijelosti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brišu</w:t>
            </w:r>
            <w:proofErr w:type="spellEnd"/>
            <w:r w:rsidRPr="00B33EB7">
              <w:rPr>
                <w:rFonts w:asciiTheme="minorHAnsi" w:hAnsiTheme="minorHAnsi"/>
              </w:rPr>
              <w:t xml:space="preserve">. Isto se </w:t>
            </w:r>
            <w:proofErr w:type="spellStart"/>
            <w:r w:rsidRPr="00B33EB7">
              <w:rPr>
                <w:rFonts w:asciiTheme="minorHAnsi" w:hAnsiTheme="minorHAnsi"/>
              </w:rPr>
              <w:t>primjenjuje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kopije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8B3ED1">
              <w:rPr>
                <w:rFonts w:asciiTheme="minorHAnsi" w:hAnsiTheme="minorHAnsi"/>
              </w:rPr>
              <w:t>.</w:t>
            </w:r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potvrđuje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podaci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izbrisani</w:t>
            </w:r>
            <w:proofErr w:type="spellEnd"/>
            <w:r w:rsidRPr="00B33EB7">
              <w:rPr>
                <w:rFonts w:asciiTheme="minorHAnsi" w:hAnsiTheme="minorHAnsi"/>
              </w:rPr>
              <w:t xml:space="preserve">. Dok se </w:t>
            </w:r>
            <w:proofErr w:type="spellStart"/>
            <w:r w:rsidRPr="00B33EB7">
              <w:rPr>
                <w:rFonts w:asciiTheme="minorHAnsi" w:hAnsiTheme="minorHAnsi"/>
              </w:rPr>
              <w:t>podaci</w:t>
            </w:r>
            <w:proofErr w:type="spellEnd"/>
            <w:r w:rsidRPr="00B33EB7">
              <w:rPr>
                <w:rFonts w:asciiTheme="minorHAnsi" w:hAnsiTheme="minorHAnsi"/>
              </w:rPr>
              <w:t xml:space="preserve"> ne </w:t>
            </w:r>
            <w:proofErr w:type="spellStart"/>
            <w:r w:rsidRPr="00B33EB7">
              <w:rPr>
                <w:rFonts w:asciiTheme="minorHAnsi" w:hAnsiTheme="minorHAnsi"/>
              </w:rPr>
              <w:t>izbrišu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ne </w:t>
            </w:r>
            <w:proofErr w:type="spellStart"/>
            <w:r w:rsidRPr="00B33EB7">
              <w:rPr>
                <w:rFonts w:asciiTheme="minorHAnsi" w:hAnsiTheme="minorHAnsi"/>
              </w:rPr>
              <w:t>vrate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nastavlja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osiguravati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usklađenost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 xml:space="preserve">. Kad se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primjenjuju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lokalni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propisi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kojima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zabranjuje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vraćanje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brisanje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prenesenih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, </w:t>
            </w:r>
            <w:proofErr w:type="spellStart"/>
            <w:r w:rsidRPr="00B33EB7">
              <w:rPr>
                <w:rFonts w:asciiTheme="minorHAnsi" w:hAnsiTheme="minorHAnsi"/>
              </w:rPr>
              <w:t>uvoznik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jamči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nastaviti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osiguravati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usklađenost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će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obrađivati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samo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mjeri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trajanju</w:t>
            </w:r>
            <w:proofErr w:type="spellEnd"/>
            <w:r w:rsidRPr="00B33EB7">
              <w:rPr>
                <w:rFonts w:asciiTheme="minorHAnsi" w:hAnsiTheme="minorHAnsi"/>
              </w:rPr>
              <w:t xml:space="preserve"> koji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tim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lokalnim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zakonodavstvom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5A741857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9092"/>
      </w:tblGrid>
      <w:tr w:rsidR="00F702D1" w:rsidRPr="00B33EB7" w14:paraId="4AB33D79" w14:textId="77777777" w:rsidTr="0048307D">
        <w:tc>
          <w:tcPr>
            <w:tcW w:w="0" w:type="auto"/>
            <w:shd w:val="clear" w:color="auto" w:fill="auto"/>
            <w:hideMark/>
          </w:tcPr>
          <w:p w14:paraId="32D69B5F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(e)</w:t>
            </w:r>
          </w:p>
        </w:tc>
        <w:tc>
          <w:tcPr>
            <w:tcW w:w="0" w:type="auto"/>
            <w:shd w:val="clear" w:color="auto" w:fill="auto"/>
            <w:hideMark/>
          </w:tcPr>
          <w:p w14:paraId="6E135636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Svaka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stranka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može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povući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svoju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suglasnost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tim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bude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obvezana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ako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. </w:t>
            </w:r>
            <w:proofErr w:type="spellStart"/>
            <w:r w:rsidRPr="00B33EB7">
              <w:rPr>
                <w:rFonts w:asciiTheme="minorHAnsi" w:hAnsiTheme="minorHAnsi"/>
              </w:rPr>
              <w:t>Europska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komisija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donese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odluku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člankom</w:t>
            </w:r>
            <w:proofErr w:type="spellEnd"/>
            <w:r w:rsidRPr="00B33EB7">
              <w:rPr>
                <w:rFonts w:asciiTheme="minorHAnsi" w:hAnsiTheme="minorHAnsi"/>
              </w:rPr>
              <w:t xml:space="preserve"> 45. </w:t>
            </w:r>
            <w:proofErr w:type="spellStart"/>
            <w:r w:rsidRPr="00B33EB7">
              <w:rPr>
                <w:rFonts w:asciiTheme="minorHAnsi" w:hAnsiTheme="minorHAnsi"/>
              </w:rPr>
              <w:t>stavkom</w:t>
            </w:r>
            <w:proofErr w:type="spellEnd"/>
            <w:r w:rsidRPr="00B33EB7">
              <w:rPr>
                <w:rFonts w:asciiTheme="minorHAnsi" w:hAnsiTheme="minorHAnsi"/>
              </w:rPr>
              <w:t xml:space="preserve"> 3. </w:t>
            </w:r>
            <w:proofErr w:type="spellStart"/>
            <w:r w:rsidRPr="00B33EB7">
              <w:rPr>
                <w:rFonts w:asciiTheme="minorHAnsi" w:hAnsiTheme="minorHAnsi"/>
              </w:rPr>
              <w:t>Uredbe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 </w:t>
            </w:r>
            <w:proofErr w:type="spellStart"/>
            <w:r w:rsidRPr="00B33EB7">
              <w:rPr>
                <w:rFonts w:asciiTheme="minorHAnsi" w:hAnsiTheme="minorHAnsi"/>
              </w:rPr>
              <w:t>koja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obuhvaća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prijenos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osobnih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koji se </w:t>
            </w:r>
            <w:proofErr w:type="spellStart"/>
            <w:r w:rsidRPr="00B33EB7">
              <w:rPr>
                <w:rFonts w:asciiTheme="minorHAnsi" w:hAnsiTheme="minorHAnsi"/>
              </w:rPr>
              <w:t>ove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primjenjuju</w:t>
            </w:r>
            <w:proofErr w:type="spellEnd"/>
            <w:r w:rsidRPr="00B33EB7">
              <w:rPr>
                <w:rFonts w:asciiTheme="minorHAnsi" w:hAnsiTheme="minorHAnsi"/>
              </w:rPr>
              <w:t xml:space="preserve">; 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ii. </w:t>
            </w:r>
            <w:proofErr w:type="spellStart"/>
            <w:r w:rsidRPr="00B33EB7">
              <w:rPr>
                <w:rFonts w:asciiTheme="minorHAnsi" w:hAnsiTheme="minorHAnsi"/>
              </w:rPr>
              <w:t>Uredba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 </w:t>
            </w:r>
            <w:proofErr w:type="spellStart"/>
            <w:r w:rsidRPr="00B33EB7">
              <w:rPr>
                <w:rFonts w:asciiTheme="minorHAnsi" w:hAnsiTheme="minorHAnsi"/>
              </w:rPr>
              <w:t>postane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dio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pravnog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okvira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zemlje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koju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osobni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podaci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prenose</w:t>
            </w:r>
            <w:proofErr w:type="spellEnd"/>
            <w:r w:rsidRPr="00B33EB7">
              <w:rPr>
                <w:rFonts w:asciiTheme="minorHAnsi" w:hAnsiTheme="minorHAnsi"/>
              </w:rPr>
              <w:t xml:space="preserve">. Time se ne </w:t>
            </w:r>
            <w:proofErr w:type="spellStart"/>
            <w:r w:rsidRPr="00B33EB7">
              <w:rPr>
                <w:rFonts w:asciiTheme="minorHAnsi" w:hAnsiTheme="minorHAnsi"/>
              </w:rPr>
              <w:t>dovode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pitanje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druge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obveze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koje</w:t>
            </w:r>
            <w:proofErr w:type="spellEnd"/>
            <w:r w:rsidRPr="00B33EB7">
              <w:rPr>
                <w:rFonts w:asciiTheme="minorHAnsi" w:hAnsiTheme="minorHAnsi"/>
              </w:rPr>
              <w:t xml:space="preserve"> se </w:t>
            </w:r>
            <w:proofErr w:type="spellStart"/>
            <w:r w:rsidRPr="00B33EB7">
              <w:rPr>
                <w:rFonts w:asciiTheme="minorHAnsi" w:hAnsiTheme="minorHAnsi"/>
              </w:rPr>
              <w:t>odnose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predmetnu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obradu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Uredbom</w:t>
            </w:r>
            <w:proofErr w:type="spellEnd"/>
            <w:r w:rsidRPr="00B33EB7">
              <w:rPr>
                <w:rFonts w:asciiTheme="minorHAnsi" w:hAnsiTheme="minorHAnsi"/>
              </w:rPr>
              <w:t xml:space="preserve"> (EU) 2016/679.</w:t>
            </w:r>
          </w:p>
          <w:p w14:paraId="76DF597D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</w:p>
          <w:p w14:paraId="7179049F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594A3295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  <w:i/>
          <w:iCs/>
        </w:rPr>
        <w:t>Klauzula</w:t>
      </w:r>
      <w:proofErr w:type="spellEnd"/>
      <w:r w:rsidRPr="00B33EB7">
        <w:rPr>
          <w:rFonts w:asciiTheme="minorHAnsi" w:eastAsiaTheme="majorEastAsia" w:hAnsiTheme="minorHAnsi"/>
          <w:b/>
          <w:bCs/>
          <w:i/>
          <w:iCs/>
        </w:rPr>
        <w:t xml:space="preserve"> 17.</w:t>
      </w:r>
    </w:p>
    <w:p w14:paraId="0E835FFD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</w:rPr>
        <w:t>Mjerodavno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pravo</w:t>
      </w:r>
      <w:proofErr w:type="spellEnd"/>
    </w:p>
    <w:p w14:paraId="610628ED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r w:rsidRPr="00B33EB7">
        <w:rPr>
          <w:rFonts w:asciiTheme="minorHAnsi" w:hAnsiTheme="minorHAnsi"/>
        </w:rPr>
        <w:t xml:space="preserve">Ove </w:t>
      </w:r>
      <w:proofErr w:type="spellStart"/>
      <w:r w:rsidRPr="00B33EB7">
        <w:rPr>
          <w:rFonts w:asciiTheme="minorHAnsi" w:hAnsiTheme="minorHAnsi"/>
        </w:rPr>
        <w:t>su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uređene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pravom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jedne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od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država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članica</w:t>
      </w:r>
      <w:proofErr w:type="spellEnd"/>
      <w:r w:rsidRPr="00B33EB7">
        <w:rPr>
          <w:rFonts w:asciiTheme="minorHAnsi" w:hAnsiTheme="minorHAnsi"/>
        </w:rPr>
        <w:t xml:space="preserve"> EU-a pod </w:t>
      </w:r>
      <w:proofErr w:type="spellStart"/>
      <w:r w:rsidRPr="00B33EB7">
        <w:rPr>
          <w:rFonts w:asciiTheme="minorHAnsi" w:hAnsiTheme="minorHAnsi"/>
        </w:rPr>
        <w:t>uvjetom</w:t>
      </w:r>
      <w:proofErr w:type="spellEnd"/>
      <w:r w:rsidRPr="00B33EB7">
        <w:rPr>
          <w:rFonts w:asciiTheme="minorHAnsi" w:hAnsiTheme="minorHAnsi"/>
        </w:rPr>
        <w:t xml:space="preserve"> da se </w:t>
      </w:r>
      <w:proofErr w:type="spellStart"/>
      <w:r w:rsidRPr="00B33EB7">
        <w:rPr>
          <w:rFonts w:asciiTheme="minorHAnsi" w:hAnsiTheme="minorHAnsi"/>
        </w:rPr>
        <w:t>tim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pravom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omogućuju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prava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korist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treće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strane</w:t>
      </w:r>
      <w:proofErr w:type="spellEnd"/>
      <w:r w:rsidRPr="00B33EB7">
        <w:rPr>
          <w:rFonts w:asciiTheme="minorHAnsi" w:hAnsiTheme="minorHAnsi"/>
        </w:rPr>
        <w:t xml:space="preserve">. </w:t>
      </w:r>
      <w:proofErr w:type="spellStart"/>
      <w:r w:rsidRPr="00B33EB7">
        <w:rPr>
          <w:rFonts w:asciiTheme="minorHAnsi" w:hAnsiTheme="minorHAnsi"/>
        </w:rPr>
        <w:t>Stranke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suglasne</w:t>
      </w:r>
      <w:proofErr w:type="spellEnd"/>
      <w:r w:rsidRPr="00B33EB7">
        <w:rPr>
          <w:rFonts w:asciiTheme="minorHAnsi" w:hAnsiTheme="minorHAnsi"/>
        </w:rPr>
        <w:t xml:space="preserve"> da je to </w:t>
      </w:r>
      <w:proofErr w:type="spellStart"/>
      <w:r w:rsidRPr="00B33EB7">
        <w:rPr>
          <w:rFonts w:asciiTheme="minorHAnsi" w:hAnsiTheme="minorHAnsi"/>
        </w:rPr>
        <w:t>pravo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8B3ED1">
        <w:rPr>
          <w:rFonts w:asciiTheme="minorHAnsi" w:hAnsiTheme="minorHAnsi"/>
        </w:rPr>
        <w:t>Republike</w:t>
      </w:r>
      <w:proofErr w:type="spellEnd"/>
      <w:r w:rsidRPr="008B3ED1">
        <w:rPr>
          <w:rFonts w:asciiTheme="minorHAnsi" w:hAnsiTheme="minorHAnsi"/>
        </w:rPr>
        <w:t xml:space="preserve"> </w:t>
      </w:r>
      <w:proofErr w:type="spellStart"/>
      <w:r w:rsidRPr="008B3ED1">
        <w:rPr>
          <w:rFonts w:asciiTheme="minorHAnsi" w:hAnsiTheme="minorHAnsi"/>
        </w:rPr>
        <w:t>Hrvatske</w:t>
      </w:r>
      <w:proofErr w:type="spellEnd"/>
      <w:r w:rsidRPr="008B3ED1">
        <w:rPr>
          <w:rFonts w:asciiTheme="minorHAnsi" w:hAnsiTheme="minorHAnsi"/>
        </w:rPr>
        <w:t>.</w:t>
      </w:r>
    </w:p>
    <w:p w14:paraId="445CF8E5" w14:textId="77777777" w:rsidR="00F702D1" w:rsidRPr="008B3ED1" w:rsidRDefault="00F702D1" w:rsidP="00F702D1">
      <w:pPr>
        <w:jc w:val="both"/>
        <w:rPr>
          <w:rFonts w:asciiTheme="minorHAnsi" w:hAnsiTheme="minorHAnsi"/>
          <w:b/>
          <w:bCs/>
        </w:rPr>
      </w:pPr>
    </w:p>
    <w:p w14:paraId="3DC53924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  <w:i/>
          <w:iCs/>
        </w:rPr>
        <w:t>Klauzula</w:t>
      </w:r>
      <w:proofErr w:type="spellEnd"/>
      <w:r w:rsidRPr="00B33EB7">
        <w:rPr>
          <w:rFonts w:asciiTheme="minorHAnsi" w:eastAsiaTheme="majorEastAsia" w:hAnsiTheme="minorHAnsi"/>
          <w:b/>
          <w:bCs/>
          <w:i/>
          <w:iCs/>
        </w:rPr>
        <w:t xml:space="preserve"> 18.</w:t>
      </w:r>
    </w:p>
    <w:p w14:paraId="522DECA6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proofErr w:type="spellStart"/>
      <w:r w:rsidRPr="00B33EB7">
        <w:rPr>
          <w:rFonts w:asciiTheme="minorHAnsi" w:eastAsiaTheme="majorEastAsia" w:hAnsiTheme="minorHAnsi"/>
          <w:b/>
          <w:bCs/>
        </w:rPr>
        <w:t>Odabir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suda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i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nadležnosti</w:t>
      </w:r>
      <w:proofErr w:type="spellEnd"/>
    </w:p>
    <w:p w14:paraId="46DC7C96" w14:textId="77777777" w:rsidR="00F702D1" w:rsidRPr="00B33EB7" w:rsidRDefault="00F702D1" w:rsidP="00F702D1">
      <w:pPr>
        <w:jc w:val="both"/>
        <w:rPr>
          <w:rFonts w:asciiTheme="minorHAnsi" w:hAnsiTheme="minorHAnsi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060"/>
      </w:tblGrid>
      <w:tr w:rsidR="00F702D1" w:rsidRPr="00B33EB7" w14:paraId="2CEA63C3" w14:textId="77777777" w:rsidTr="0048307D">
        <w:tc>
          <w:tcPr>
            <w:tcW w:w="0" w:type="auto"/>
            <w:shd w:val="clear" w:color="auto" w:fill="auto"/>
            <w:hideMark/>
          </w:tcPr>
          <w:p w14:paraId="13A46FFF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(a)</w:t>
            </w:r>
          </w:p>
        </w:tc>
        <w:tc>
          <w:tcPr>
            <w:tcW w:w="0" w:type="auto"/>
            <w:shd w:val="clear" w:color="auto" w:fill="auto"/>
            <w:hideMark/>
          </w:tcPr>
          <w:p w14:paraId="26693386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Sve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sporove</w:t>
            </w:r>
            <w:proofErr w:type="spellEnd"/>
            <w:r w:rsidRPr="00B33EB7">
              <w:rPr>
                <w:rFonts w:asciiTheme="minorHAnsi" w:hAnsiTheme="minorHAnsi"/>
              </w:rPr>
              <w:t xml:space="preserve"> koji </w:t>
            </w:r>
            <w:proofErr w:type="spellStart"/>
            <w:r w:rsidRPr="00B33EB7">
              <w:rPr>
                <w:rFonts w:asciiTheme="minorHAnsi" w:hAnsiTheme="minorHAnsi"/>
              </w:rPr>
              <w:t>proizlaze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ovih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rješavaju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sudovi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države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članice</w:t>
            </w:r>
            <w:proofErr w:type="spellEnd"/>
            <w:r w:rsidRPr="00B33EB7">
              <w:rPr>
                <w:rFonts w:asciiTheme="minorHAnsi" w:hAnsiTheme="minorHAnsi"/>
              </w:rPr>
              <w:t xml:space="preserve"> EU-a.</w:t>
            </w:r>
          </w:p>
        </w:tc>
      </w:tr>
    </w:tbl>
    <w:p w14:paraId="3701FFA4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8935"/>
      </w:tblGrid>
      <w:tr w:rsidR="00F702D1" w:rsidRPr="00B33EB7" w14:paraId="693F60D3" w14:textId="77777777" w:rsidTr="0048307D">
        <w:tc>
          <w:tcPr>
            <w:tcW w:w="0" w:type="auto"/>
            <w:shd w:val="clear" w:color="auto" w:fill="auto"/>
            <w:hideMark/>
          </w:tcPr>
          <w:p w14:paraId="62B8FB36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(b)</w:t>
            </w:r>
          </w:p>
        </w:tc>
        <w:tc>
          <w:tcPr>
            <w:tcW w:w="0" w:type="auto"/>
            <w:shd w:val="clear" w:color="auto" w:fill="auto"/>
            <w:hideMark/>
          </w:tcPr>
          <w:p w14:paraId="6D8A2F24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suglasne</w:t>
            </w:r>
            <w:proofErr w:type="spellEnd"/>
            <w:r w:rsidRPr="00B33EB7">
              <w:rPr>
                <w:rFonts w:asciiTheme="minorHAnsi" w:hAnsiTheme="minorHAnsi"/>
              </w:rPr>
              <w:t xml:space="preserve"> da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to </w:t>
            </w:r>
            <w:proofErr w:type="spellStart"/>
            <w:r w:rsidRPr="00B33EB7">
              <w:rPr>
                <w:rFonts w:asciiTheme="minorHAnsi" w:hAnsiTheme="minorHAnsi"/>
              </w:rPr>
              <w:t>sudovi</w:t>
            </w:r>
            <w:proofErr w:type="spellEnd"/>
            <w:r w:rsidRPr="008B3ED1">
              <w:rPr>
                <w:rFonts w:asciiTheme="minorHAnsi" w:hAnsiTheme="minorHAnsi"/>
              </w:rPr>
              <w:t xml:space="preserve"> </w:t>
            </w:r>
            <w:proofErr w:type="spellStart"/>
            <w:r w:rsidRPr="008B3ED1">
              <w:rPr>
                <w:rFonts w:asciiTheme="minorHAnsi" w:hAnsiTheme="minorHAnsi"/>
              </w:rPr>
              <w:t>Republike</w:t>
            </w:r>
            <w:proofErr w:type="spellEnd"/>
            <w:r w:rsidRPr="008B3ED1">
              <w:rPr>
                <w:rFonts w:asciiTheme="minorHAnsi" w:hAnsiTheme="minorHAnsi"/>
              </w:rPr>
              <w:t xml:space="preserve"> </w:t>
            </w:r>
            <w:proofErr w:type="spellStart"/>
            <w:r w:rsidRPr="008B3ED1">
              <w:rPr>
                <w:rFonts w:asciiTheme="minorHAnsi" w:hAnsiTheme="minorHAnsi"/>
              </w:rPr>
              <w:t>Hrvatske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3F727C75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9093"/>
      </w:tblGrid>
      <w:tr w:rsidR="00F702D1" w:rsidRPr="00B33EB7" w14:paraId="6F7BC763" w14:textId="77777777" w:rsidTr="0048307D">
        <w:tc>
          <w:tcPr>
            <w:tcW w:w="0" w:type="auto"/>
            <w:shd w:val="clear" w:color="auto" w:fill="auto"/>
            <w:hideMark/>
          </w:tcPr>
          <w:p w14:paraId="261D6D5F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(c)</w:t>
            </w:r>
          </w:p>
        </w:tc>
        <w:tc>
          <w:tcPr>
            <w:tcW w:w="0" w:type="auto"/>
            <w:shd w:val="clear" w:color="auto" w:fill="auto"/>
            <w:hideMark/>
          </w:tcPr>
          <w:p w14:paraId="51F99952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Ispitanik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može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pokrenuti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sudski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postupak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protiv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izvoznika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>/</w:t>
            </w:r>
            <w:proofErr w:type="spellStart"/>
            <w:r w:rsidRPr="00B33EB7">
              <w:rPr>
                <w:rFonts w:asciiTheme="minorHAnsi" w:hAnsiTheme="minorHAnsi"/>
              </w:rPr>
              <w:t>ili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uvoznika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podataka</w:t>
            </w:r>
            <w:proofErr w:type="spellEnd"/>
            <w:r w:rsidRPr="00B33EB7">
              <w:rPr>
                <w:rFonts w:asciiTheme="minorHAnsi" w:hAnsiTheme="minorHAnsi"/>
              </w:rPr>
              <w:t xml:space="preserve"> pred </w:t>
            </w:r>
            <w:proofErr w:type="spellStart"/>
            <w:r w:rsidRPr="00B33EB7">
              <w:rPr>
                <w:rFonts w:asciiTheme="minorHAnsi" w:hAnsiTheme="minorHAnsi"/>
              </w:rPr>
              <w:t>sudovima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države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članice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kojoj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ispitanik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ima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uobičajeno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boravište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</w:tc>
      </w:tr>
    </w:tbl>
    <w:p w14:paraId="7A9D10AE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8797"/>
      </w:tblGrid>
      <w:tr w:rsidR="00F702D1" w:rsidRPr="00B33EB7" w14:paraId="753134A9" w14:textId="77777777" w:rsidTr="0048307D">
        <w:tc>
          <w:tcPr>
            <w:tcW w:w="0" w:type="auto"/>
            <w:shd w:val="clear" w:color="auto" w:fill="auto"/>
            <w:hideMark/>
          </w:tcPr>
          <w:p w14:paraId="7695DCD1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(d)</w:t>
            </w:r>
          </w:p>
        </w:tc>
        <w:tc>
          <w:tcPr>
            <w:tcW w:w="0" w:type="auto"/>
            <w:shd w:val="clear" w:color="auto" w:fill="auto"/>
            <w:hideMark/>
          </w:tcPr>
          <w:p w14:paraId="6E4536A2" w14:textId="77777777" w:rsidR="00F702D1" w:rsidRPr="008B3ED1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Stranke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prihvaćaju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nadležnost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tih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sudova</w:t>
            </w:r>
            <w:proofErr w:type="spellEnd"/>
            <w:r w:rsidRPr="00B33EB7">
              <w:rPr>
                <w:rFonts w:asciiTheme="minorHAnsi" w:hAnsiTheme="minorHAnsi"/>
              </w:rPr>
              <w:t>.</w:t>
            </w:r>
          </w:p>
          <w:p w14:paraId="704DD6AA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7BBE2FCD" w14:textId="1D264FFF" w:rsidR="00F702D1" w:rsidRPr="00B33EB7" w:rsidRDefault="00F702D1" w:rsidP="00F702D1">
      <w:pPr>
        <w:jc w:val="both"/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6E9C89FC" wp14:editId="5027AD0B">
                <wp:extent cx="1881505" cy="4445"/>
                <wp:effectExtent l="0" t="1905" r="4445" b="3175"/>
                <wp:docPr id="207999151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881505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53C4C7" id="Rectangle 2" o:spid="_x0000_s1026" style="width:148.15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" fillcolor="black" stroked="f">
                <o:lock v:ext="edit" rotation="t" aspectratio="t" verticies="t" text="t" shapetype="t"/>
                <w10:anchorlock/>
              </v:rect>
            </w:pict>
          </mc:Fallback>
        </mc:AlternateContent>
      </w:r>
    </w:p>
    <w:p w14:paraId="4A3CC7C7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hyperlink r:id="rId8" w:anchor="ntc1-L_2021199HR.01003701-E0001" w:history="1">
        <w:r w:rsidRPr="00B33EB7">
          <w:rPr>
            <w:rStyle w:val="Hiperveza"/>
            <w:rFonts w:asciiTheme="minorHAnsi" w:eastAsiaTheme="majorEastAsia" w:hAnsiTheme="minorHAnsi"/>
          </w:rPr>
          <w:t>(</w:t>
        </w:r>
        <w:r w:rsidRPr="00B33EB7">
          <w:rPr>
            <w:rStyle w:val="Hiperveza"/>
            <w:rFonts w:asciiTheme="minorHAnsi" w:eastAsiaTheme="majorEastAsia" w:hAnsiTheme="minorHAnsi"/>
            <w:vertAlign w:val="superscript"/>
          </w:rPr>
          <w:t>1</w:t>
        </w:r>
        <w:r w:rsidRPr="00B33EB7">
          <w:rPr>
            <w:rStyle w:val="Hiperveza"/>
            <w:rFonts w:asciiTheme="minorHAnsi" w:eastAsiaTheme="majorEastAsia" w:hAnsiTheme="minorHAnsi"/>
          </w:rPr>
          <w:t>)</w:t>
        </w:r>
      </w:hyperlink>
      <w:r w:rsidRPr="00B33EB7">
        <w:rPr>
          <w:rFonts w:asciiTheme="minorHAnsi" w:hAnsiTheme="minorHAnsi"/>
        </w:rPr>
        <w:t>  </w:t>
      </w:r>
      <w:proofErr w:type="spellStart"/>
      <w:r w:rsidRPr="00B33EB7">
        <w:rPr>
          <w:rFonts w:asciiTheme="minorHAnsi" w:hAnsiTheme="minorHAnsi"/>
        </w:rPr>
        <w:t>Ako</w:t>
      </w:r>
      <w:proofErr w:type="spellEnd"/>
      <w:r w:rsidRPr="00B33EB7">
        <w:rPr>
          <w:rFonts w:asciiTheme="minorHAnsi" w:hAnsiTheme="minorHAnsi"/>
        </w:rPr>
        <w:t xml:space="preserve"> je </w:t>
      </w:r>
      <w:proofErr w:type="spellStart"/>
      <w:r w:rsidRPr="00B33EB7">
        <w:rPr>
          <w:rFonts w:asciiTheme="minorHAnsi" w:hAnsiTheme="minorHAnsi"/>
        </w:rPr>
        <w:t>izvoznik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izvršitelj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obrade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kojeg</w:t>
      </w:r>
      <w:proofErr w:type="spellEnd"/>
      <w:r w:rsidRPr="00B33EB7">
        <w:rPr>
          <w:rFonts w:asciiTheme="minorHAnsi" w:hAnsiTheme="minorHAnsi"/>
        </w:rPr>
        <w:t xml:space="preserve"> se </w:t>
      </w:r>
      <w:proofErr w:type="spellStart"/>
      <w:r w:rsidRPr="00B33EB7">
        <w:rPr>
          <w:rFonts w:asciiTheme="minorHAnsi" w:hAnsiTheme="minorHAnsi"/>
        </w:rPr>
        <w:t>primjenjuje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Uredba</w:t>
      </w:r>
      <w:proofErr w:type="spellEnd"/>
      <w:r w:rsidRPr="00B33EB7">
        <w:rPr>
          <w:rFonts w:asciiTheme="minorHAnsi" w:hAnsiTheme="minorHAnsi"/>
        </w:rPr>
        <w:t xml:space="preserve"> (EU) 2016/679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koji </w:t>
      </w:r>
      <w:proofErr w:type="spellStart"/>
      <w:r w:rsidRPr="00B33EB7">
        <w:rPr>
          <w:rFonts w:asciiTheme="minorHAnsi" w:hAnsiTheme="minorHAnsi"/>
        </w:rPr>
        <w:t>djeluje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ime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institucije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tijela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Unije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kao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voditelj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obrade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oslanjanjem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ove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angažiranju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drugog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izvršitelja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obrade</w:t>
      </w:r>
      <w:proofErr w:type="spellEnd"/>
      <w:r w:rsidRPr="00B33EB7">
        <w:rPr>
          <w:rFonts w:asciiTheme="minorHAnsi" w:hAnsiTheme="minorHAnsi"/>
        </w:rPr>
        <w:t xml:space="preserve"> (</w:t>
      </w:r>
      <w:proofErr w:type="spellStart"/>
      <w:r w:rsidRPr="00B33EB7">
        <w:rPr>
          <w:rFonts w:asciiTheme="minorHAnsi" w:hAnsiTheme="minorHAnsi"/>
        </w:rPr>
        <w:t>podobrada</w:t>
      </w:r>
      <w:proofErr w:type="spellEnd"/>
      <w:r w:rsidRPr="00B33EB7">
        <w:rPr>
          <w:rFonts w:asciiTheme="minorHAnsi" w:hAnsiTheme="minorHAnsi"/>
        </w:rPr>
        <w:t xml:space="preserve">)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kojeg</w:t>
      </w:r>
      <w:proofErr w:type="spellEnd"/>
      <w:r w:rsidRPr="00B33EB7">
        <w:rPr>
          <w:rFonts w:asciiTheme="minorHAnsi" w:hAnsiTheme="minorHAnsi"/>
        </w:rPr>
        <w:t xml:space="preserve"> se ne </w:t>
      </w:r>
      <w:proofErr w:type="spellStart"/>
      <w:r w:rsidRPr="00B33EB7">
        <w:rPr>
          <w:rFonts w:asciiTheme="minorHAnsi" w:hAnsiTheme="minorHAnsi"/>
        </w:rPr>
        <w:t>primjenjuje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Uredba</w:t>
      </w:r>
      <w:proofErr w:type="spellEnd"/>
      <w:r w:rsidRPr="00B33EB7">
        <w:rPr>
          <w:rFonts w:asciiTheme="minorHAnsi" w:hAnsiTheme="minorHAnsi"/>
        </w:rPr>
        <w:t xml:space="preserve"> (EU) 2016/679 </w:t>
      </w:r>
      <w:proofErr w:type="spellStart"/>
      <w:r w:rsidRPr="00B33EB7">
        <w:rPr>
          <w:rFonts w:asciiTheme="minorHAnsi" w:hAnsiTheme="minorHAnsi"/>
        </w:rPr>
        <w:t>osigurava</w:t>
      </w:r>
      <w:proofErr w:type="spellEnd"/>
      <w:r w:rsidRPr="00B33EB7">
        <w:rPr>
          <w:rFonts w:asciiTheme="minorHAnsi" w:hAnsiTheme="minorHAnsi"/>
        </w:rPr>
        <w:t xml:space="preserve"> se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poštovanje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članka</w:t>
      </w:r>
      <w:proofErr w:type="spellEnd"/>
      <w:r w:rsidRPr="00B33EB7">
        <w:rPr>
          <w:rFonts w:asciiTheme="minorHAnsi" w:hAnsiTheme="minorHAnsi"/>
        </w:rPr>
        <w:t xml:space="preserve"> 29. </w:t>
      </w:r>
      <w:proofErr w:type="spellStart"/>
      <w:r w:rsidRPr="00B33EB7">
        <w:rPr>
          <w:rFonts w:asciiTheme="minorHAnsi" w:hAnsiTheme="minorHAnsi"/>
        </w:rPr>
        <w:t>stavka</w:t>
      </w:r>
      <w:proofErr w:type="spellEnd"/>
      <w:r w:rsidRPr="00B33EB7">
        <w:rPr>
          <w:rFonts w:asciiTheme="minorHAnsi" w:hAnsiTheme="minorHAnsi"/>
        </w:rPr>
        <w:t xml:space="preserve"> 4. </w:t>
      </w:r>
      <w:proofErr w:type="spellStart"/>
      <w:r w:rsidRPr="00B33EB7">
        <w:rPr>
          <w:rFonts w:asciiTheme="minorHAnsi" w:hAnsiTheme="minorHAnsi"/>
        </w:rPr>
        <w:t>Uredbe</w:t>
      </w:r>
      <w:proofErr w:type="spellEnd"/>
      <w:r w:rsidRPr="00B33EB7">
        <w:rPr>
          <w:rFonts w:asciiTheme="minorHAnsi" w:hAnsiTheme="minorHAnsi"/>
        </w:rPr>
        <w:t xml:space="preserve"> (EU) 2018/1725 </w:t>
      </w:r>
      <w:proofErr w:type="spellStart"/>
      <w:r w:rsidRPr="00B33EB7">
        <w:rPr>
          <w:rFonts w:asciiTheme="minorHAnsi" w:hAnsiTheme="minorHAnsi"/>
        </w:rPr>
        <w:t>Europskog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parlamenta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Vijeća</w:t>
      </w:r>
      <w:proofErr w:type="spellEnd"/>
      <w:r w:rsidRPr="00B33EB7">
        <w:rPr>
          <w:rFonts w:asciiTheme="minorHAnsi" w:hAnsiTheme="minorHAnsi"/>
        </w:rPr>
        <w:t xml:space="preserve"> od 23. </w:t>
      </w:r>
      <w:proofErr w:type="spellStart"/>
      <w:r w:rsidRPr="00B33EB7">
        <w:rPr>
          <w:rFonts w:asciiTheme="minorHAnsi" w:hAnsiTheme="minorHAnsi"/>
        </w:rPr>
        <w:t>listopada</w:t>
      </w:r>
      <w:proofErr w:type="spellEnd"/>
      <w:r w:rsidRPr="00B33EB7">
        <w:rPr>
          <w:rFonts w:asciiTheme="minorHAnsi" w:hAnsiTheme="minorHAnsi"/>
        </w:rPr>
        <w:t xml:space="preserve"> 2018. o </w:t>
      </w:r>
      <w:proofErr w:type="spellStart"/>
      <w:r w:rsidRPr="00B33EB7">
        <w:rPr>
          <w:rFonts w:asciiTheme="minorHAnsi" w:hAnsiTheme="minorHAnsi"/>
        </w:rPr>
        <w:t>zaštiti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pojedinaca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vezi</w:t>
      </w:r>
      <w:proofErr w:type="spellEnd"/>
      <w:r w:rsidRPr="00B33EB7">
        <w:rPr>
          <w:rFonts w:asciiTheme="minorHAnsi" w:hAnsiTheme="minorHAnsi"/>
        </w:rPr>
        <w:t xml:space="preserve"> s </w:t>
      </w:r>
      <w:proofErr w:type="spellStart"/>
      <w:r w:rsidRPr="00B33EB7">
        <w:rPr>
          <w:rFonts w:asciiTheme="minorHAnsi" w:hAnsiTheme="minorHAnsi"/>
        </w:rPr>
        <w:t>obradom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osobnih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institucijama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tijelima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uredima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agencijama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Unije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o </w:t>
      </w:r>
      <w:proofErr w:type="spellStart"/>
      <w:r w:rsidRPr="00B33EB7">
        <w:rPr>
          <w:rFonts w:asciiTheme="minorHAnsi" w:hAnsiTheme="minorHAnsi"/>
        </w:rPr>
        <w:t>slobodnom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kretanju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takvih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te</w:t>
      </w:r>
      <w:proofErr w:type="spellEnd"/>
      <w:r w:rsidRPr="00B33EB7">
        <w:rPr>
          <w:rFonts w:asciiTheme="minorHAnsi" w:hAnsiTheme="minorHAnsi"/>
        </w:rPr>
        <w:t xml:space="preserve"> o </w:t>
      </w:r>
      <w:proofErr w:type="spellStart"/>
      <w:r w:rsidRPr="00B33EB7">
        <w:rPr>
          <w:rFonts w:asciiTheme="minorHAnsi" w:hAnsiTheme="minorHAnsi"/>
        </w:rPr>
        <w:t>stavljanju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izvan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snage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Uredbe</w:t>
      </w:r>
      <w:proofErr w:type="spellEnd"/>
      <w:r w:rsidRPr="00B33EB7">
        <w:rPr>
          <w:rFonts w:asciiTheme="minorHAnsi" w:hAnsiTheme="minorHAnsi"/>
        </w:rPr>
        <w:t xml:space="preserve"> (EZ) br. 45/2001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Odluke</w:t>
      </w:r>
      <w:proofErr w:type="spellEnd"/>
      <w:r w:rsidRPr="00B33EB7">
        <w:rPr>
          <w:rFonts w:asciiTheme="minorHAnsi" w:hAnsiTheme="minorHAnsi"/>
        </w:rPr>
        <w:t xml:space="preserve"> br. 1247/2002/EZ (</w:t>
      </w:r>
      <w:hyperlink r:id="rId9" w:history="1">
        <w:r w:rsidRPr="00B33EB7">
          <w:rPr>
            <w:rStyle w:val="Hiperveza"/>
            <w:rFonts w:asciiTheme="minorHAnsi" w:eastAsiaTheme="majorEastAsia" w:hAnsiTheme="minorHAnsi"/>
          </w:rPr>
          <w:t>SL L 295, 21.11.2018., str. 39.</w:t>
        </w:r>
      </w:hyperlink>
      <w:r w:rsidRPr="00B33EB7">
        <w:rPr>
          <w:rFonts w:asciiTheme="minorHAnsi" w:hAnsiTheme="minorHAnsi"/>
        </w:rPr>
        <w:t xml:space="preserve">) u </w:t>
      </w:r>
      <w:proofErr w:type="spellStart"/>
      <w:r w:rsidRPr="00B33EB7">
        <w:rPr>
          <w:rFonts w:asciiTheme="minorHAnsi" w:hAnsiTheme="minorHAnsi"/>
        </w:rPr>
        <w:t>mjeri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kojoj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usklađene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ove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obveze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zaštite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utvrđene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ugovoru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drugom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pravnom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aktu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između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voditelja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obrade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izvršitelja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obrade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skladu</w:t>
      </w:r>
      <w:proofErr w:type="spellEnd"/>
      <w:r w:rsidRPr="00B33EB7">
        <w:rPr>
          <w:rFonts w:asciiTheme="minorHAnsi" w:hAnsiTheme="minorHAnsi"/>
        </w:rPr>
        <w:t xml:space="preserve"> s </w:t>
      </w:r>
      <w:proofErr w:type="spellStart"/>
      <w:r w:rsidRPr="00B33EB7">
        <w:rPr>
          <w:rFonts w:asciiTheme="minorHAnsi" w:hAnsiTheme="minorHAnsi"/>
        </w:rPr>
        <w:t>člankom</w:t>
      </w:r>
      <w:proofErr w:type="spellEnd"/>
      <w:r w:rsidRPr="00B33EB7">
        <w:rPr>
          <w:rFonts w:asciiTheme="minorHAnsi" w:hAnsiTheme="minorHAnsi"/>
        </w:rPr>
        <w:t xml:space="preserve"> 29. </w:t>
      </w:r>
      <w:proofErr w:type="spellStart"/>
      <w:r w:rsidRPr="00B33EB7">
        <w:rPr>
          <w:rFonts w:asciiTheme="minorHAnsi" w:hAnsiTheme="minorHAnsi"/>
        </w:rPr>
        <w:t>stavkom</w:t>
      </w:r>
      <w:proofErr w:type="spellEnd"/>
      <w:r w:rsidRPr="00B33EB7">
        <w:rPr>
          <w:rFonts w:asciiTheme="minorHAnsi" w:hAnsiTheme="minorHAnsi"/>
        </w:rPr>
        <w:t xml:space="preserve"> 3. </w:t>
      </w:r>
      <w:proofErr w:type="spellStart"/>
      <w:r w:rsidRPr="00B33EB7">
        <w:rPr>
          <w:rFonts w:asciiTheme="minorHAnsi" w:hAnsiTheme="minorHAnsi"/>
        </w:rPr>
        <w:t>Uredbe</w:t>
      </w:r>
      <w:proofErr w:type="spellEnd"/>
      <w:r w:rsidRPr="00B33EB7">
        <w:rPr>
          <w:rFonts w:asciiTheme="minorHAnsi" w:hAnsiTheme="minorHAnsi"/>
        </w:rPr>
        <w:t xml:space="preserve"> (EU) 2018/1725. To </w:t>
      </w:r>
      <w:proofErr w:type="spellStart"/>
      <w:r w:rsidRPr="00B33EB7">
        <w:rPr>
          <w:rFonts w:asciiTheme="minorHAnsi" w:hAnsiTheme="minorHAnsi"/>
        </w:rPr>
        <w:t>će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lastRenderedPageBreak/>
        <w:t>posebno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biti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slučaj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kad</w:t>
      </w:r>
      <w:proofErr w:type="spellEnd"/>
      <w:r w:rsidRPr="00B33EB7">
        <w:rPr>
          <w:rFonts w:asciiTheme="minorHAnsi" w:hAnsiTheme="minorHAnsi"/>
        </w:rPr>
        <w:t xml:space="preserve"> se </w:t>
      </w:r>
      <w:proofErr w:type="spellStart"/>
      <w:r w:rsidRPr="00B33EB7">
        <w:rPr>
          <w:rFonts w:asciiTheme="minorHAnsi" w:hAnsiTheme="minorHAnsi"/>
        </w:rPr>
        <w:t>voditelj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obrade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izvršitelj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obrade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oslanjaju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standardne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ugovorne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Odluke</w:t>
      </w:r>
      <w:proofErr w:type="spellEnd"/>
      <w:r w:rsidRPr="00B33EB7">
        <w:rPr>
          <w:rFonts w:asciiTheme="minorHAnsi" w:hAnsiTheme="minorHAnsi"/>
        </w:rPr>
        <w:t xml:space="preserve"> 2021/915.</w:t>
      </w:r>
    </w:p>
    <w:p w14:paraId="18C90452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hyperlink r:id="rId10" w:anchor="ntc2-L_2021199HR.01003701-E0002" w:history="1">
        <w:r w:rsidRPr="00B33EB7">
          <w:rPr>
            <w:rStyle w:val="Hiperveza"/>
            <w:rFonts w:asciiTheme="minorHAnsi" w:eastAsiaTheme="majorEastAsia" w:hAnsiTheme="minorHAnsi"/>
          </w:rPr>
          <w:t>(</w:t>
        </w:r>
        <w:r w:rsidRPr="00B33EB7">
          <w:rPr>
            <w:rStyle w:val="Hiperveza"/>
            <w:rFonts w:asciiTheme="minorHAnsi" w:eastAsiaTheme="majorEastAsia" w:hAnsiTheme="minorHAnsi"/>
            <w:vertAlign w:val="superscript"/>
          </w:rPr>
          <w:t>2</w:t>
        </w:r>
        <w:r w:rsidRPr="00B33EB7">
          <w:rPr>
            <w:rStyle w:val="Hiperveza"/>
            <w:rFonts w:asciiTheme="minorHAnsi" w:eastAsiaTheme="majorEastAsia" w:hAnsiTheme="minorHAnsi"/>
          </w:rPr>
          <w:t>)</w:t>
        </w:r>
      </w:hyperlink>
      <w:r w:rsidRPr="00B33EB7">
        <w:rPr>
          <w:rFonts w:asciiTheme="minorHAnsi" w:hAnsiTheme="minorHAnsi"/>
        </w:rPr>
        <w:t xml:space="preserve">  Za to je </w:t>
      </w:r>
      <w:proofErr w:type="spellStart"/>
      <w:r w:rsidRPr="00B33EB7">
        <w:rPr>
          <w:rFonts w:asciiTheme="minorHAnsi" w:hAnsiTheme="minorHAnsi"/>
        </w:rPr>
        <w:t>potrebno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anonimizirati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tako</w:t>
      </w:r>
      <w:proofErr w:type="spellEnd"/>
      <w:r w:rsidRPr="00B33EB7">
        <w:rPr>
          <w:rFonts w:asciiTheme="minorHAnsi" w:hAnsiTheme="minorHAnsi"/>
        </w:rPr>
        <w:t xml:space="preserve"> da </w:t>
      </w:r>
      <w:proofErr w:type="spellStart"/>
      <w:r w:rsidRPr="00B33EB7">
        <w:rPr>
          <w:rFonts w:asciiTheme="minorHAnsi" w:hAnsiTheme="minorHAnsi"/>
        </w:rPr>
        <w:t>nitko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više</w:t>
      </w:r>
      <w:proofErr w:type="spellEnd"/>
      <w:r w:rsidRPr="00B33EB7">
        <w:rPr>
          <w:rFonts w:asciiTheme="minorHAnsi" w:hAnsiTheme="minorHAnsi"/>
        </w:rPr>
        <w:t xml:space="preserve"> ne </w:t>
      </w:r>
      <w:proofErr w:type="spellStart"/>
      <w:r w:rsidRPr="00B33EB7">
        <w:rPr>
          <w:rFonts w:asciiTheme="minorHAnsi" w:hAnsiTheme="minorHAnsi"/>
        </w:rPr>
        <w:t>može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utvrditi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identitet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pojedinca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skladu</w:t>
      </w:r>
      <w:proofErr w:type="spellEnd"/>
      <w:r w:rsidRPr="00B33EB7">
        <w:rPr>
          <w:rFonts w:asciiTheme="minorHAnsi" w:hAnsiTheme="minorHAnsi"/>
        </w:rPr>
        <w:t xml:space="preserve"> s </w:t>
      </w:r>
      <w:proofErr w:type="spellStart"/>
      <w:r w:rsidRPr="00B33EB7">
        <w:rPr>
          <w:rFonts w:asciiTheme="minorHAnsi" w:hAnsiTheme="minorHAnsi"/>
        </w:rPr>
        <w:t>uvodnom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izjavom</w:t>
      </w:r>
      <w:proofErr w:type="spellEnd"/>
      <w:r w:rsidRPr="00B33EB7">
        <w:rPr>
          <w:rFonts w:asciiTheme="minorHAnsi" w:hAnsiTheme="minorHAnsi"/>
        </w:rPr>
        <w:t xml:space="preserve"> 26. </w:t>
      </w:r>
      <w:proofErr w:type="spellStart"/>
      <w:r w:rsidRPr="00B33EB7">
        <w:rPr>
          <w:rFonts w:asciiTheme="minorHAnsi" w:hAnsiTheme="minorHAnsi"/>
        </w:rPr>
        <w:t>Uredbe</w:t>
      </w:r>
      <w:proofErr w:type="spellEnd"/>
      <w:r w:rsidRPr="00B33EB7">
        <w:rPr>
          <w:rFonts w:asciiTheme="minorHAnsi" w:hAnsiTheme="minorHAnsi"/>
        </w:rPr>
        <w:t xml:space="preserve"> (EU) 2016/679.</w:t>
      </w:r>
    </w:p>
    <w:p w14:paraId="72B78E42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hyperlink r:id="rId11" w:anchor="ntc3-L_2021199HR.01003701-E0003" w:history="1">
        <w:r w:rsidRPr="00B33EB7">
          <w:rPr>
            <w:rStyle w:val="Hiperveza"/>
            <w:rFonts w:asciiTheme="minorHAnsi" w:eastAsiaTheme="majorEastAsia" w:hAnsiTheme="minorHAnsi"/>
          </w:rPr>
          <w:t>(</w:t>
        </w:r>
        <w:r w:rsidRPr="00B33EB7">
          <w:rPr>
            <w:rStyle w:val="Hiperveza"/>
            <w:rFonts w:asciiTheme="minorHAnsi" w:eastAsiaTheme="majorEastAsia" w:hAnsiTheme="minorHAnsi"/>
            <w:vertAlign w:val="superscript"/>
          </w:rPr>
          <w:t>3</w:t>
        </w:r>
        <w:r w:rsidRPr="00B33EB7">
          <w:rPr>
            <w:rStyle w:val="Hiperveza"/>
            <w:rFonts w:asciiTheme="minorHAnsi" w:eastAsiaTheme="majorEastAsia" w:hAnsiTheme="minorHAnsi"/>
          </w:rPr>
          <w:t>)</w:t>
        </w:r>
      </w:hyperlink>
      <w:r w:rsidRPr="00B33EB7">
        <w:rPr>
          <w:rFonts w:asciiTheme="minorHAnsi" w:hAnsiTheme="minorHAnsi"/>
        </w:rPr>
        <w:t xml:space="preserve">  U </w:t>
      </w:r>
      <w:proofErr w:type="spellStart"/>
      <w:r w:rsidRPr="00B33EB7">
        <w:rPr>
          <w:rFonts w:asciiTheme="minorHAnsi" w:hAnsiTheme="minorHAnsi"/>
        </w:rPr>
        <w:t>Sporazumu</w:t>
      </w:r>
      <w:proofErr w:type="spellEnd"/>
      <w:r w:rsidRPr="00B33EB7">
        <w:rPr>
          <w:rFonts w:asciiTheme="minorHAnsi" w:hAnsiTheme="minorHAnsi"/>
        </w:rPr>
        <w:t xml:space="preserve"> o </w:t>
      </w:r>
      <w:proofErr w:type="spellStart"/>
      <w:r w:rsidRPr="00B33EB7">
        <w:rPr>
          <w:rFonts w:asciiTheme="minorHAnsi" w:hAnsiTheme="minorHAnsi"/>
        </w:rPr>
        <w:t>Europskom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gospodarskom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prostoru</w:t>
      </w:r>
      <w:proofErr w:type="spellEnd"/>
      <w:r w:rsidRPr="00B33EB7">
        <w:rPr>
          <w:rFonts w:asciiTheme="minorHAnsi" w:hAnsiTheme="minorHAnsi"/>
        </w:rPr>
        <w:t xml:space="preserve"> (</w:t>
      </w:r>
      <w:proofErr w:type="spellStart"/>
      <w:r w:rsidRPr="00B33EB7">
        <w:rPr>
          <w:rFonts w:asciiTheme="minorHAnsi" w:hAnsiTheme="minorHAnsi"/>
        </w:rPr>
        <w:t>Sporazum</w:t>
      </w:r>
      <w:proofErr w:type="spellEnd"/>
      <w:r w:rsidRPr="00B33EB7">
        <w:rPr>
          <w:rFonts w:asciiTheme="minorHAnsi" w:hAnsiTheme="minorHAnsi"/>
        </w:rPr>
        <w:t xml:space="preserve"> o EGP-u) </w:t>
      </w:r>
      <w:proofErr w:type="spellStart"/>
      <w:r w:rsidRPr="00B33EB7">
        <w:rPr>
          <w:rFonts w:asciiTheme="minorHAnsi" w:hAnsiTheme="minorHAnsi"/>
        </w:rPr>
        <w:t>predviđeno</w:t>
      </w:r>
      <w:proofErr w:type="spellEnd"/>
      <w:r w:rsidRPr="00B33EB7">
        <w:rPr>
          <w:rFonts w:asciiTheme="minorHAnsi" w:hAnsiTheme="minorHAnsi"/>
        </w:rPr>
        <w:t xml:space="preserve"> je </w:t>
      </w:r>
      <w:proofErr w:type="spellStart"/>
      <w:r w:rsidRPr="00B33EB7">
        <w:rPr>
          <w:rFonts w:asciiTheme="minorHAnsi" w:hAnsiTheme="minorHAnsi"/>
        </w:rPr>
        <w:t>proširenje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unutarnjeg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tržišta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Europske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unije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tri </w:t>
      </w:r>
      <w:proofErr w:type="spellStart"/>
      <w:r w:rsidRPr="00B33EB7">
        <w:rPr>
          <w:rFonts w:asciiTheme="minorHAnsi" w:hAnsiTheme="minorHAnsi"/>
        </w:rPr>
        <w:t>države</w:t>
      </w:r>
      <w:proofErr w:type="spellEnd"/>
      <w:r w:rsidRPr="00B33EB7">
        <w:rPr>
          <w:rFonts w:asciiTheme="minorHAnsi" w:hAnsiTheme="minorHAnsi"/>
        </w:rPr>
        <w:t xml:space="preserve"> EGP-a: Island, </w:t>
      </w:r>
      <w:proofErr w:type="spellStart"/>
      <w:r w:rsidRPr="00B33EB7">
        <w:rPr>
          <w:rFonts w:asciiTheme="minorHAnsi" w:hAnsiTheme="minorHAnsi"/>
        </w:rPr>
        <w:t>Lihtenštajn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Norvešku</w:t>
      </w:r>
      <w:proofErr w:type="spellEnd"/>
      <w:r w:rsidRPr="00B33EB7">
        <w:rPr>
          <w:rFonts w:asciiTheme="minorHAnsi" w:hAnsiTheme="minorHAnsi"/>
        </w:rPr>
        <w:t xml:space="preserve">. </w:t>
      </w:r>
      <w:proofErr w:type="spellStart"/>
      <w:r w:rsidRPr="00B33EB7">
        <w:rPr>
          <w:rFonts w:asciiTheme="minorHAnsi" w:hAnsiTheme="minorHAnsi"/>
        </w:rPr>
        <w:t>Zakonodavstvo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Unije</w:t>
      </w:r>
      <w:proofErr w:type="spellEnd"/>
      <w:r w:rsidRPr="00B33EB7">
        <w:rPr>
          <w:rFonts w:asciiTheme="minorHAnsi" w:hAnsiTheme="minorHAnsi"/>
        </w:rPr>
        <w:t xml:space="preserve"> o </w:t>
      </w:r>
      <w:proofErr w:type="spellStart"/>
      <w:r w:rsidRPr="00B33EB7">
        <w:rPr>
          <w:rFonts w:asciiTheme="minorHAnsi" w:hAnsiTheme="minorHAnsi"/>
        </w:rPr>
        <w:t>zaštiti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uključujući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Uredbu</w:t>
      </w:r>
      <w:proofErr w:type="spellEnd"/>
      <w:r w:rsidRPr="00B33EB7">
        <w:rPr>
          <w:rFonts w:asciiTheme="minorHAnsi" w:hAnsiTheme="minorHAnsi"/>
        </w:rPr>
        <w:t xml:space="preserve"> (EU) 2016/679, </w:t>
      </w:r>
      <w:proofErr w:type="spellStart"/>
      <w:r w:rsidRPr="00B33EB7">
        <w:rPr>
          <w:rFonts w:asciiTheme="minorHAnsi" w:hAnsiTheme="minorHAnsi"/>
        </w:rPr>
        <w:t>obuhvaćeno</w:t>
      </w:r>
      <w:proofErr w:type="spellEnd"/>
      <w:r w:rsidRPr="00B33EB7">
        <w:rPr>
          <w:rFonts w:asciiTheme="minorHAnsi" w:hAnsiTheme="minorHAnsi"/>
        </w:rPr>
        <w:t xml:space="preserve"> je </w:t>
      </w:r>
      <w:proofErr w:type="spellStart"/>
      <w:r w:rsidRPr="00B33EB7">
        <w:rPr>
          <w:rFonts w:asciiTheme="minorHAnsi" w:hAnsiTheme="minorHAnsi"/>
        </w:rPr>
        <w:t>Sporazumom</w:t>
      </w:r>
      <w:proofErr w:type="spellEnd"/>
      <w:r w:rsidRPr="00B33EB7">
        <w:rPr>
          <w:rFonts w:asciiTheme="minorHAnsi" w:hAnsiTheme="minorHAnsi"/>
        </w:rPr>
        <w:t xml:space="preserve"> o EGP-u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uključeno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Prilog</w:t>
      </w:r>
      <w:proofErr w:type="spellEnd"/>
      <w:r w:rsidRPr="00B33EB7">
        <w:rPr>
          <w:rFonts w:asciiTheme="minorHAnsi" w:hAnsiTheme="minorHAnsi"/>
        </w:rPr>
        <w:t xml:space="preserve"> XI. tom </w:t>
      </w:r>
      <w:proofErr w:type="spellStart"/>
      <w:r w:rsidRPr="00B33EB7">
        <w:rPr>
          <w:rFonts w:asciiTheme="minorHAnsi" w:hAnsiTheme="minorHAnsi"/>
        </w:rPr>
        <w:t>sporazumu</w:t>
      </w:r>
      <w:proofErr w:type="spellEnd"/>
      <w:r w:rsidRPr="00B33EB7">
        <w:rPr>
          <w:rFonts w:asciiTheme="minorHAnsi" w:hAnsiTheme="minorHAnsi"/>
        </w:rPr>
        <w:t xml:space="preserve">. </w:t>
      </w:r>
      <w:proofErr w:type="spellStart"/>
      <w:r w:rsidRPr="00B33EB7">
        <w:rPr>
          <w:rFonts w:asciiTheme="minorHAnsi" w:hAnsiTheme="minorHAnsi"/>
        </w:rPr>
        <w:t>Stoga</w:t>
      </w:r>
      <w:proofErr w:type="spellEnd"/>
      <w:r w:rsidRPr="00B33EB7">
        <w:rPr>
          <w:rFonts w:asciiTheme="minorHAnsi" w:hAnsiTheme="minorHAnsi"/>
        </w:rPr>
        <w:t xml:space="preserve"> se </w:t>
      </w:r>
      <w:proofErr w:type="spellStart"/>
      <w:r w:rsidRPr="00B33EB7">
        <w:rPr>
          <w:rFonts w:asciiTheme="minorHAnsi" w:hAnsiTheme="minorHAnsi"/>
        </w:rPr>
        <w:t>bilo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kakvo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otkrivanje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uvoznika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trećoj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strani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koja</w:t>
      </w:r>
      <w:proofErr w:type="spellEnd"/>
      <w:r w:rsidRPr="00B33EB7">
        <w:rPr>
          <w:rFonts w:asciiTheme="minorHAnsi" w:hAnsiTheme="minorHAnsi"/>
        </w:rPr>
        <w:t xml:space="preserve"> se </w:t>
      </w:r>
      <w:proofErr w:type="spellStart"/>
      <w:r w:rsidRPr="00B33EB7">
        <w:rPr>
          <w:rFonts w:asciiTheme="minorHAnsi" w:hAnsiTheme="minorHAnsi"/>
        </w:rPr>
        <w:t>nalazi</w:t>
      </w:r>
      <w:proofErr w:type="spellEnd"/>
      <w:r w:rsidRPr="00B33EB7">
        <w:rPr>
          <w:rFonts w:asciiTheme="minorHAnsi" w:hAnsiTheme="minorHAnsi"/>
        </w:rPr>
        <w:t xml:space="preserve"> u EGP-u ne </w:t>
      </w:r>
      <w:proofErr w:type="spellStart"/>
      <w:r w:rsidRPr="00B33EB7">
        <w:rPr>
          <w:rFonts w:asciiTheme="minorHAnsi" w:hAnsiTheme="minorHAnsi"/>
        </w:rPr>
        <w:t>smatra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daljnjim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prijenosom</w:t>
      </w:r>
      <w:proofErr w:type="spellEnd"/>
      <w:r w:rsidRPr="00B33EB7">
        <w:rPr>
          <w:rFonts w:asciiTheme="minorHAnsi" w:hAnsiTheme="minorHAnsi"/>
        </w:rPr>
        <w:t xml:space="preserve"> za </w:t>
      </w:r>
      <w:proofErr w:type="spellStart"/>
      <w:r w:rsidRPr="00B33EB7">
        <w:rPr>
          <w:rFonts w:asciiTheme="minorHAnsi" w:hAnsiTheme="minorHAnsi"/>
        </w:rPr>
        <w:t>potrebe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ovih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klauzula</w:t>
      </w:r>
      <w:proofErr w:type="spellEnd"/>
      <w:r w:rsidRPr="00B33EB7">
        <w:rPr>
          <w:rFonts w:asciiTheme="minorHAnsi" w:hAnsiTheme="minorHAnsi"/>
        </w:rPr>
        <w:t>.</w:t>
      </w:r>
    </w:p>
    <w:p w14:paraId="06D97D54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hyperlink r:id="rId12" w:anchor="ntc4-L_2021199HR.01003701-E0004" w:history="1">
        <w:r w:rsidRPr="00B33EB7">
          <w:rPr>
            <w:rStyle w:val="Hiperveza"/>
            <w:rFonts w:asciiTheme="minorHAnsi" w:eastAsiaTheme="majorEastAsia" w:hAnsiTheme="minorHAnsi"/>
          </w:rPr>
          <w:t>(</w:t>
        </w:r>
        <w:r w:rsidRPr="00B33EB7">
          <w:rPr>
            <w:rStyle w:val="Hiperveza"/>
            <w:rFonts w:asciiTheme="minorHAnsi" w:eastAsiaTheme="majorEastAsia" w:hAnsiTheme="minorHAnsi"/>
            <w:vertAlign w:val="superscript"/>
          </w:rPr>
          <w:t>4</w:t>
        </w:r>
        <w:r w:rsidRPr="00B33EB7">
          <w:rPr>
            <w:rStyle w:val="Hiperveza"/>
            <w:rFonts w:asciiTheme="minorHAnsi" w:eastAsiaTheme="majorEastAsia" w:hAnsiTheme="minorHAnsi"/>
          </w:rPr>
          <w:t>)</w:t>
        </w:r>
      </w:hyperlink>
      <w:r w:rsidRPr="00B33EB7">
        <w:rPr>
          <w:rFonts w:asciiTheme="minorHAnsi" w:hAnsiTheme="minorHAnsi"/>
        </w:rPr>
        <w:t xml:space="preserve">  U </w:t>
      </w:r>
      <w:proofErr w:type="spellStart"/>
      <w:r w:rsidRPr="00B33EB7">
        <w:rPr>
          <w:rFonts w:asciiTheme="minorHAnsi" w:hAnsiTheme="minorHAnsi"/>
        </w:rPr>
        <w:t>Sporazumu</w:t>
      </w:r>
      <w:proofErr w:type="spellEnd"/>
      <w:r w:rsidRPr="00B33EB7">
        <w:rPr>
          <w:rFonts w:asciiTheme="minorHAnsi" w:hAnsiTheme="minorHAnsi"/>
        </w:rPr>
        <w:t xml:space="preserve"> o </w:t>
      </w:r>
      <w:proofErr w:type="spellStart"/>
      <w:r w:rsidRPr="00B33EB7">
        <w:rPr>
          <w:rFonts w:asciiTheme="minorHAnsi" w:hAnsiTheme="minorHAnsi"/>
        </w:rPr>
        <w:t>Europskom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gospodarskom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prostoru</w:t>
      </w:r>
      <w:proofErr w:type="spellEnd"/>
      <w:r w:rsidRPr="00B33EB7">
        <w:rPr>
          <w:rFonts w:asciiTheme="minorHAnsi" w:hAnsiTheme="minorHAnsi"/>
        </w:rPr>
        <w:t xml:space="preserve"> (</w:t>
      </w:r>
      <w:proofErr w:type="spellStart"/>
      <w:r w:rsidRPr="00B33EB7">
        <w:rPr>
          <w:rFonts w:asciiTheme="minorHAnsi" w:hAnsiTheme="minorHAnsi"/>
        </w:rPr>
        <w:t>Sporazum</w:t>
      </w:r>
      <w:proofErr w:type="spellEnd"/>
      <w:r w:rsidRPr="00B33EB7">
        <w:rPr>
          <w:rFonts w:asciiTheme="minorHAnsi" w:hAnsiTheme="minorHAnsi"/>
        </w:rPr>
        <w:t xml:space="preserve"> o EGP-u) </w:t>
      </w:r>
      <w:proofErr w:type="spellStart"/>
      <w:r w:rsidRPr="00B33EB7">
        <w:rPr>
          <w:rFonts w:asciiTheme="minorHAnsi" w:hAnsiTheme="minorHAnsi"/>
        </w:rPr>
        <w:t>predviđeno</w:t>
      </w:r>
      <w:proofErr w:type="spellEnd"/>
      <w:r w:rsidRPr="00B33EB7">
        <w:rPr>
          <w:rFonts w:asciiTheme="minorHAnsi" w:hAnsiTheme="minorHAnsi"/>
        </w:rPr>
        <w:t xml:space="preserve"> je </w:t>
      </w:r>
      <w:proofErr w:type="spellStart"/>
      <w:r w:rsidRPr="00B33EB7">
        <w:rPr>
          <w:rFonts w:asciiTheme="minorHAnsi" w:hAnsiTheme="minorHAnsi"/>
        </w:rPr>
        <w:t>proširenje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unutarnjeg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tržišta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Europske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unije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tri </w:t>
      </w:r>
      <w:proofErr w:type="spellStart"/>
      <w:r w:rsidRPr="00B33EB7">
        <w:rPr>
          <w:rFonts w:asciiTheme="minorHAnsi" w:hAnsiTheme="minorHAnsi"/>
        </w:rPr>
        <w:t>države</w:t>
      </w:r>
      <w:proofErr w:type="spellEnd"/>
      <w:r w:rsidRPr="00B33EB7">
        <w:rPr>
          <w:rFonts w:asciiTheme="minorHAnsi" w:hAnsiTheme="minorHAnsi"/>
        </w:rPr>
        <w:t xml:space="preserve"> EGP-a: Island, </w:t>
      </w:r>
      <w:proofErr w:type="spellStart"/>
      <w:r w:rsidRPr="00B33EB7">
        <w:rPr>
          <w:rFonts w:asciiTheme="minorHAnsi" w:hAnsiTheme="minorHAnsi"/>
        </w:rPr>
        <w:t>Lihtenštajn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Norvešku</w:t>
      </w:r>
      <w:proofErr w:type="spellEnd"/>
      <w:r w:rsidRPr="00B33EB7">
        <w:rPr>
          <w:rFonts w:asciiTheme="minorHAnsi" w:hAnsiTheme="minorHAnsi"/>
        </w:rPr>
        <w:t xml:space="preserve">. </w:t>
      </w:r>
      <w:proofErr w:type="spellStart"/>
      <w:r w:rsidRPr="00B33EB7">
        <w:rPr>
          <w:rFonts w:asciiTheme="minorHAnsi" w:hAnsiTheme="minorHAnsi"/>
        </w:rPr>
        <w:t>Zakonodavstvo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Unije</w:t>
      </w:r>
      <w:proofErr w:type="spellEnd"/>
      <w:r w:rsidRPr="00B33EB7">
        <w:rPr>
          <w:rFonts w:asciiTheme="minorHAnsi" w:hAnsiTheme="minorHAnsi"/>
        </w:rPr>
        <w:t xml:space="preserve"> o </w:t>
      </w:r>
      <w:proofErr w:type="spellStart"/>
      <w:r w:rsidRPr="00B33EB7">
        <w:rPr>
          <w:rFonts w:asciiTheme="minorHAnsi" w:hAnsiTheme="minorHAnsi"/>
        </w:rPr>
        <w:t>zaštiti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uključujući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Uredbu</w:t>
      </w:r>
      <w:proofErr w:type="spellEnd"/>
      <w:r w:rsidRPr="00B33EB7">
        <w:rPr>
          <w:rFonts w:asciiTheme="minorHAnsi" w:hAnsiTheme="minorHAnsi"/>
        </w:rPr>
        <w:t xml:space="preserve"> (EU) 2016/679, </w:t>
      </w:r>
      <w:proofErr w:type="spellStart"/>
      <w:r w:rsidRPr="00B33EB7">
        <w:rPr>
          <w:rFonts w:asciiTheme="minorHAnsi" w:hAnsiTheme="minorHAnsi"/>
        </w:rPr>
        <w:t>obuhvaćeno</w:t>
      </w:r>
      <w:proofErr w:type="spellEnd"/>
      <w:r w:rsidRPr="00B33EB7">
        <w:rPr>
          <w:rFonts w:asciiTheme="minorHAnsi" w:hAnsiTheme="minorHAnsi"/>
        </w:rPr>
        <w:t xml:space="preserve"> je </w:t>
      </w:r>
      <w:proofErr w:type="spellStart"/>
      <w:r w:rsidRPr="00B33EB7">
        <w:rPr>
          <w:rFonts w:asciiTheme="minorHAnsi" w:hAnsiTheme="minorHAnsi"/>
        </w:rPr>
        <w:t>Sporazumom</w:t>
      </w:r>
      <w:proofErr w:type="spellEnd"/>
      <w:r w:rsidRPr="00B33EB7">
        <w:rPr>
          <w:rFonts w:asciiTheme="minorHAnsi" w:hAnsiTheme="minorHAnsi"/>
        </w:rPr>
        <w:t xml:space="preserve"> o EGP-u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uključeno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Prilog</w:t>
      </w:r>
      <w:proofErr w:type="spellEnd"/>
      <w:r w:rsidRPr="00B33EB7">
        <w:rPr>
          <w:rFonts w:asciiTheme="minorHAnsi" w:hAnsiTheme="minorHAnsi"/>
        </w:rPr>
        <w:t xml:space="preserve"> XI. tom </w:t>
      </w:r>
      <w:proofErr w:type="spellStart"/>
      <w:r w:rsidRPr="00B33EB7">
        <w:rPr>
          <w:rFonts w:asciiTheme="minorHAnsi" w:hAnsiTheme="minorHAnsi"/>
        </w:rPr>
        <w:t>sporazumu</w:t>
      </w:r>
      <w:proofErr w:type="spellEnd"/>
      <w:r w:rsidRPr="00B33EB7">
        <w:rPr>
          <w:rFonts w:asciiTheme="minorHAnsi" w:hAnsiTheme="minorHAnsi"/>
        </w:rPr>
        <w:t xml:space="preserve">. </w:t>
      </w:r>
      <w:proofErr w:type="spellStart"/>
      <w:r w:rsidRPr="00B33EB7">
        <w:rPr>
          <w:rFonts w:asciiTheme="minorHAnsi" w:hAnsiTheme="minorHAnsi"/>
        </w:rPr>
        <w:t>Stoga</w:t>
      </w:r>
      <w:proofErr w:type="spellEnd"/>
      <w:r w:rsidRPr="00B33EB7">
        <w:rPr>
          <w:rFonts w:asciiTheme="minorHAnsi" w:hAnsiTheme="minorHAnsi"/>
        </w:rPr>
        <w:t xml:space="preserve"> se </w:t>
      </w:r>
      <w:proofErr w:type="spellStart"/>
      <w:r w:rsidRPr="00B33EB7">
        <w:rPr>
          <w:rFonts w:asciiTheme="minorHAnsi" w:hAnsiTheme="minorHAnsi"/>
        </w:rPr>
        <w:t>bilo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kakvo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otkrivanje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uvoznika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trećoj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strani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koja</w:t>
      </w:r>
      <w:proofErr w:type="spellEnd"/>
      <w:r w:rsidRPr="00B33EB7">
        <w:rPr>
          <w:rFonts w:asciiTheme="minorHAnsi" w:hAnsiTheme="minorHAnsi"/>
        </w:rPr>
        <w:t xml:space="preserve"> se </w:t>
      </w:r>
      <w:proofErr w:type="spellStart"/>
      <w:r w:rsidRPr="00B33EB7">
        <w:rPr>
          <w:rFonts w:asciiTheme="minorHAnsi" w:hAnsiTheme="minorHAnsi"/>
        </w:rPr>
        <w:t>nalazi</w:t>
      </w:r>
      <w:proofErr w:type="spellEnd"/>
      <w:r w:rsidRPr="00B33EB7">
        <w:rPr>
          <w:rFonts w:asciiTheme="minorHAnsi" w:hAnsiTheme="minorHAnsi"/>
        </w:rPr>
        <w:t xml:space="preserve"> u EGP-u ne </w:t>
      </w:r>
      <w:proofErr w:type="spellStart"/>
      <w:r w:rsidRPr="00B33EB7">
        <w:rPr>
          <w:rFonts w:asciiTheme="minorHAnsi" w:hAnsiTheme="minorHAnsi"/>
        </w:rPr>
        <w:t>smatra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daljnjim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prijenosom</w:t>
      </w:r>
      <w:proofErr w:type="spellEnd"/>
      <w:r w:rsidRPr="00B33EB7">
        <w:rPr>
          <w:rFonts w:asciiTheme="minorHAnsi" w:hAnsiTheme="minorHAnsi"/>
        </w:rPr>
        <w:t xml:space="preserve"> za </w:t>
      </w:r>
      <w:proofErr w:type="spellStart"/>
      <w:r w:rsidRPr="00B33EB7">
        <w:rPr>
          <w:rFonts w:asciiTheme="minorHAnsi" w:hAnsiTheme="minorHAnsi"/>
        </w:rPr>
        <w:t>potrebe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ovih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klauzula</w:t>
      </w:r>
      <w:proofErr w:type="spellEnd"/>
      <w:r w:rsidRPr="00B33EB7">
        <w:rPr>
          <w:rFonts w:asciiTheme="minorHAnsi" w:hAnsiTheme="minorHAnsi"/>
        </w:rPr>
        <w:t>.</w:t>
      </w:r>
    </w:p>
    <w:p w14:paraId="60A9C306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hyperlink r:id="rId13" w:anchor="ntc5-L_2021199HR.01003701-E0005" w:history="1">
        <w:r w:rsidRPr="00B33EB7">
          <w:rPr>
            <w:rStyle w:val="Hiperveza"/>
            <w:rFonts w:asciiTheme="minorHAnsi" w:eastAsiaTheme="majorEastAsia" w:hAnsiTheme="minorHAnsi"/>
          </w:rPr>
          <w:t>(</w:t>
        </w:r>
        <w:r w:rsidRPr="00B33EB7">
          <w:rPr>
            <w:rStyle w:val="Hiperveza"/>
            <w:rFonts w:asciiTheme="minorHAnsi" w:eastAsiaTheme="majorEastAsia" w:hAnsiTheme="minorHAnsi"/>
            <w:vertAlign w:val="superscript"/>
          </w:rPr>
          <w:t>5</w:t>
        </w:r>
        <w:r w:rsidRPr="00B33EB7">
          <w:rPr>
            <w:rStyle w:val="Hiperveza"/>
            <w:rFonts w:asciiTheme="minorHAnsi" w:eastAsiaTheme="majorEastAsia" w:hAnsiTheme="minorHAnsi"/>
          </w:rPr>
          <w:t>)</w:t>
        </w:r>
      </w:hyperlink>
      <w:r w:rsidRPr="00B33EB7">
        <w:rPr>
          <w:rFonts w:asciiTheme="minorHAnsi" w:hAnsiTheme="minorHAnsi"/>
        </w:rPr>
        <w:t>  </w:t>
      </w:r>
      <w:proofErr w:type="spellStart"/>
      <w:r w:rsidRPr="00B33EB7">
        <w:rPr>
          <w:rFonts w:asciiTheme="minorHAnsi" w:hAnsiTheme="minorHAnsi"/>
        </w:rPr>
        <w:t>Vidjeti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članak</w:t>
      </w:r>
      <w:proofErr w:type="spellEnd"/>
      <w:r w:rsidRPr="00B33EB7">
        <w:rPr>
          <w:rFonts w:asciiTheme="minorHAnsi" w:hAnsiTheme="minorHAnsi"/>
        </w:rPr>
        <w:t xml:space="preserve"> 28. </w:t>
      </w:r>
      <w:proofErr w:type="spellStart"/>
      <w:r w:rsidRPr="00B33EB7">
        <w:rPr>
          <w:rFonts w:asciiTheme="minorHAnsi" w:hAnsiTheme="minorHAnsi"/>
        </w:rPr>
        <w:t>stavak</w:t>
      </w:r>
      <w:proofErr w:type="spellEnd"/>
      <w:r w:rsidRPr="00B33EB7">
        <w:rPr>
          <w:rFonts w:asciiTheme="minorHAnsi" w:hAnsiTheme="minorHAnsi"/>
        </w:rPr>
        <w:t xml:space="preserve"> 4. </w:t>
      </w:r>
      <w:proofErr w:type="spellStart"/>
      <w:r w:rsidRPr="00B33EB7">
        <w:rPr>
          <w:rFonts w:asciiTheme="minorHAnsi" w:hAnsiTheme="minorHAnsi"/>
        </w:rPr>
        <w:t>Uredbe</w:t>
      </w:r>
      <w:proofErr w:type="spellEnd"/>
      <w:r w:rsidRPr="00B33EB7">
        <w:rPr>
          <w:rFonts w:asciiTheme="minorHAnsi" w:hAnsiTheme="minorHAnsi"/>
        </w:rPr>
        <w:t xml:space="preserve"> (EU) 2016/679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ako</w:t>
      </w:r>
      <w:proofErr w:type="spellEnd"/>
      <w:r w:rsidRPr="00B33EB7">
        <w:rPr>
          <w:rFonts w:asciiTheme="minorHAnsi" w:hAnsiTheme="minorHAnsi"/>
        </w:rPr>
        <w:t xml:space="preserve"> je </w:t>
      </w:r>
      <w:proofErr w:type="spellStart"/>
      <w:r w:rsidRPr="00B33EB7">
        <w:rPr>
          <w:rFonts w:asciiTheme="minorHAnsi" w:hAnsiTheme="minorHAnsi"/>
        </w:rPr>
        <w:t>voditelj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obrade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institucija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tijelo</w:t>
      </w:r>
      <w:proofErr w:type="spellEnd"/>
      <w:r w:rsidRPr="00B33EB7">
        <w:rPr>
          <w:rFonts w:asciiTheme="minorHAnsi" w:hAnsiTheme="minorHAnsi"/>
        </w:rPr>
        <w:t xml:space="preserve"> EU-a, </w:t>
      </w:r>
      <w:proofErr w:type="spellStart"/>
      <w:r w:rsidRPr="00B33EB7">
        <w:rPr>
          <w:rFonts w:asciiTheme="minorHAnsi" w:hAnsiTheme="minorHAnsi"/>
        </w:rPr>
        <w:t>članak</w:t>
      </w:r>
      <w:proofErr w:type="spellEnd"/>
      <w:r w:rsidRPr="00B33EB7">
        <w:rPr>
          <w:rFonts w:asciiTheme="minorHAnsi" w:hAnsiTheme="minorHAnsi"/>
        </w:rPr>
        <w:t xml:space="preserve"> 29. </w:t>
      </w:r>
      <w:proofErr w:type="spellStart"/>
      <w:r w:rsidRPr="00B33EB7">
        <w:rPr>
          <w:rFonts w:asciiTheme="minorHAnsi" w:hAnsiTheme="minorHAnsi"/>
        </w:rPr>
        <w:t>stavak</w:t>
      </w:r>
      <w:proofErr w:type="spellEnd"/>
      <w:r w:rsidRPr="00B33EB7">
        <w:rPr>
          <w:rFonts w:asciiTheme="minorHAnsi" w:hAnsiTheme="minorHAnsi"/>
        </w:rPr>
        <w:t xml:space="preserve"> 4. </w:t>
      </w:r>
      <w:proofErr w:type="spellStart"/>
      <w:r w:rsidRPr="00B33EB7">
        <w:rPr>
          <w:rFonts w:asciiTheme="minorHAnsi" w:hAnsiTheme="minorHAnsi"/>
        </w:rPr>
        <w:t>Uredbe</w:t>
      </w:r>
      <w:proofErr w:type="spellEnd"/>
      <w:r w:rsidRPr="00B33EB7">
        <w:rPr>
          <w:rFonts w:asciiTheme="minorHAnsi" w:hAnsiTheme="minorHAnsi"/>
        </w:rPr>
        <w:t xml:space="preserve"> (EU) 2018/1725.</w:t>
      </w:r>
    </w:p>
    <w:p w14:paraId="6BABB044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hyperlink r:id="rId14" w:anchor="ntc6-L_2021199HR.01003701-E0006" w:history="1">
        <w:r w:rsidRPr="00B33EB7">
          <w:rPr>
            <w:rStyle w:val="Hiperveza"/>
            <w:rFonts w:asciiTheme="minorHAnsi" w:eastAsiaTheme="majorEastAsia" w:hAnsiTheme="minorHAnsi"/>
          </w:rPr>
          <w:t>(</w:t>
        </w:r>
        <w:r w:rsidRPr="00B33EB7">
          <w:rPr>
            <w:rStyle w:val="Hiperveza"/>
            <w:rFonts w:asciiTheme="minorHAnsi" w:eastAsiaTheme="majorEastAsia" w:hAnsiTheme="minorHAnsi"/>
            <w:vertAlign w:val="superscript"/>
          </w:rPr>
          <w:t>6</w:t>
        </w:r>
        <w:r w:rsidRPr="00B33EB7">
          <w:rPr>
            <w:rStyle w:val="Hiperveza"/>
            <w:rFonts w:asciiTheme="minorHAnsi" w:eastAsiaTheme="majorEastAsia" w:hAnsiTheme="minorHAnsi"/>
          </w:rPr>
          <w:t>)</w:t>
        </w:r>
      </w:hyperlink>
      <w:r w:rsidRPr="00B33EB7">
        <w:rPr>
          <w:rFonts w:asciiTheme="minorHAnsi" w:hAnsiTheme="minorHAnsi"/>
        </w:rPr>
        <w:t xml:space="preserve">  U </w:t>
      </w:r>
      <w:proofErr w:type="spellStart"/>
      <w:r w:rsidRPr="00B33EB7">
        <w:rPr>
          <w:rFonts w:asciiTheme="minorHAnsi" w:hAnsiTheme="minorHAnsi"/>
        </w:rPr>
        <w:t>Sporazumu</w:t>
      </w:r>
      <w:proofErr w:type="spellEnd"/>
      <w:r w:rsidRPr="00B33EB7">
        <w:rPr>
          <w:rFonts w:asciiTheme="minorHAnsi" w:hAnsiTheme="minorHAnsi"/>
        </w:rPr>
        <w:t xml:space="preserve"> o </w:t>
      </w:r>
      <w:proofErr w:type="spellStart"/>
      <w:r w:rsidRPr="00B33EB7">
        <w:rPr>
          <w:rFonts w:asciiTheme="minorHAnsi" w:hAnsiTheme="minorHAnsi"/>
        </w:rPr>
        <w:t>Europskom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gospodarskom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prostoru</w:t>
      </w:r>
      <w:proofErr w:type="spellEnd"/>
      <w:r w:rsidRPr="00B33EB7">
        <w:rPr>
          <w:rFonts w:asciiTheme="minorHAnsi" w:hAnsiTheme="minorHAnsi"/>
        </w:rPr>
        <w:t xml:space="preserve"> (</w:t>
      </w:r>
      <w:proofErr w:type="spellStart"/>
      <w:r w:rsidRPr="00B33EB7">
        <w:rPr>
          <w:rFonts w:asciiTheme="minorHAnsi" w:hAnsiTheme="minorHAnsi"/>
        </w:rPr>
        <w:t>Sporazum</w:t>
      </w:r>
      <w:proofErr w:type="spellEnd"/>
      <w:r w:rsidRPr="00B33EB7">
        <w:rPr>
          <w:rFonts w:asciiTheme="minorHAnsi" w:hAnsiTheme="minorHAnsi"/>
        </w:rPr>
        <w:t xml:space="preserve"> o EGP-u) </w:t>
      </w:r>
      <w:proofErr w:type="spellStart"/>
      <w:r w:rsidRPr="00B33EB7">
        <w:rPr>
          <w:rFonts w:asciiTheme="minorHAnsi" w:hAnsiTheme="minorHAnsi"/>
        </w:rPr>
        <w:t>predviđeno</w:t>
      </w:r>
      <w:proofErr w:type="spellEnd"/>
      <w:r w:rsidRPr="00B33EB7">
        <w:rPr>
          <w:rFonts w:asciiTheme="minorHAnsi" w:hAnsiTheme="minorHAnsi"/>
        </w:rPr>
        <w:t xml:space="preserve"> je </w:t>
      </w:r>
      <w:proofErr w:type="spellStart"/>
      <w:r w:rsidRPr="00B33EB7">
        <w:rPr>
          <w:rFonts w:asciiTheme="minorHAnsi" w:hAnsiTheme="minorHAnsi"/>
        </w:rPr>
        <w:t>proširenje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unutarnjeg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tržišta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Europske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unije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tri </w:t>
      </w:r>
      <w:proofErr w:type="spellStart"/>
      <w:r w:rsidRPr="00B33EB7">
        <w:rPr>
          <w:rFonts w:asciiTheme="minorHAnsi" w:hAnsiTheme="minorHAnsi"/>
        </w:rPr>
        <w:t>države</w:t>
      </w:r>
      <w:proofErr w:type="spellEnd"/>
      <w:r w:rsidRPr="00B33EB7">
        <w:rPr>
          <w:rFonts w:asciiTheme="minorHAnsi" w:hAnsiTheme="minorHAnsi"/>
        </w:rPr>
        <w:t xml:space="preserve"> EGP-a: Island, </w:t>
      </w:r>
      <w:proofErr w:type="spellStart"/>
      <w:r w:rsidRPr="00B33EB7">
        <w:rPr>
          <w:rFonts w:asciiTheme="minorHAnsi" w:hAnsiTheme="minorHAnsi"/>
        </w:rPr>
        <w:t>Lihtenštajn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Norvešku</w:t>
      </w:r>
      <w:proofErr w:type="spellEnd"/>
      <w:r w:rsidRPr="00B33EB7">
        <w:rPr>
          <w:rFonts w:asciiTheme="minorHAnsi" w:hAnsiTheme="minorHAnsi"/>
        </w:rPr>
        <w:t xml:space="preserve">. </w:t>
      </w:r>
      <w:proofErr w:type="spellStart"/>
      <w:r w:rsidRPr="00B33EB7">
        <w:rPr>
          <w:rFonts w:asciiTheme="minorHAnsi" w:hAnsiTheme="minorHAnsi"/>
        </w:rPr>
        <w:t>Zakonodavstvo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Unije</w:t>
      </w:r>
      <w:proofErr w:type="spellEnd"/>
      <w:r w:rsidRPr="00B33EB7">
        <w:rPr>
          <w:rFonts w:asciiTheme="minorHAnsi" w:hAnsiTheme="minorHAnsi"/>
        </w:rPr>
        <w:t xml:space="preserve"> o </w:t>
      </w:r>
      <w:proofErr w:type="spellStart"/>
      <w:r w:rsidRPr="00B33EB7">
        <w:rPr>
          <w:rFonts w:asciiTheme="minorHAnsi" w:hAnsiTheme="minorHAnsi"/>
        </w:rPr>
        <w:t>zaštiti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uključujući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Uredbu</w:t>
      </w:r>
      <w:proofErr w:type="spellEnd"/>
      <w:r w:rsidRPr="00B33EB7">
        <w:rPr>
          <w:rFonts w:asciiTheme="minorHAnsi" w:hAnsiTheme="minorHAnsi"/>
        </w:rPr>
        <w:t xml:space="preserve"> (EU) 2016/679, </w:t>
      </w:r>
      <w:proofErr w:type="spellStart"/>
      <w:r w:rsidRPr="00B33EB7">
        <w:rPr>
          <w:rFonts w:asciiTheme="minorHAnsi" w:hAnsiTheme="minorHAnsi"/>
        </w:rPr>
        <w:t>obuhvaćeno</w:t>
      </w:r>
      <w:proofErr w:type="spellEnd"/>
      <w:r w:rsidRPr="00B33EB7">
        <w:rPr>
          <w:rFonts w:asciiTheme="minorHAnsi" w:hAnsiTheme="minorHAnsi"/>
        </w:rPr>
        <w:t xml:space="preserve"> je </w:t>
      </w:r>
      <w:proofErr w:type="spellStart"/>
      <w:r w:rsidRPr="00B33EB7">
        <w:rPr>
          <w:rFonts w:asciiTheme="minorHAnsi" w:hAnsiTheme="minorHAnsi"/>
        </w:rPr>
        <w:t>Sporazumom</w:t>
      </w:r>
      <w:proofErr w:type="spellEnd"/>
      <w:r w:rsidRPr="00B33EB7">
        <w:rPr>
          <w:rFonts w:asciiTheme="minorHAnsi" w:hAnsiTheme="minorHAnsi"/>
        </w:rPr>
        <w:t xml:space="preserve"> o EGP-u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uključeno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Prilog</w:t>
      </w:r>
      <w:proofErr w:type="spellEnd"/>
      <w:r w:rsidRPr="00B33EB7">
        <w:rPr>
          <w:rFonts w:asciiTheme="minorHAnsi" w:hAnsiTheme="minorHAnsi"/>
        </w:rPr>
        <w:t xml:space="preserve"> XI. tom </w:t>
      </w:r>
      <w:proofErr w:type="spellStart"/>
      <w:r w:rsidRPr="00B33EB7">
        <w:rPr>
          <w:rFonts w:asciiTheme="minorHAnsi" w:hAnsiTheme="minorHAnsi"/>
        </w:rPr>
        <w:t>sporazumu</w:t>
      </w:r>
      <w:proofErr w:type="spellEnd"/>
      <w:r w:rsidRPr="00B33EB7">
        <w:rPr>
          <w:rFonts w:asciiTheme="minorHAnsi" w:hAnsiTheme="minorHAnsi"/>
        </w:rPr>
        <w:t xml:space="preserve">. </w:t>
      </w:r>
      <w:proofErr w:type="spellStart"/>
      <w:r w:rsidRPr="00B33EB7">
        <w:rPr>
          <w:rFonts w:asciiTheme="minorHAnsi" w:hAnsiTheme="minorHAnsi"/>
        </w:rPr>
        <w:t>Stoga</w:t>
      </w:r>
      <w:proofErr w:type="spellEnd"/>
      <w:r w:rsidRPr="00B33EB7">
        <w:rPr>
          <w:rFonts w:asciiTheme="minorHAnsi" w:hAnsiTheme="minorHAnsi"/>
        </w:rPr>
        <w:t xml:space="preserve"> se </w:t>
      </w:r>
      <w:proofErr w:type="spellStart"/>
      <w:r w:rsidRPr="00B33EB7">
        <w:rPr>
          <w:rFonts w:asciiTheme="minorHAnsi" w:hAnsiTheme="minorHAnsi"/>
        </w:rPr>
        <w:t>bilo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kakvo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otkrivanje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uvoznika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trećoj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strani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koja</w:t>
      </w:r>
      <w:proofErr w:type="spellEnd"/>
      <w:r w:rsidRPr="00B33EB7">
        <w:rPr>
          <w:rFonts w:asciiTheme="minorHAnsi" w:hAnsiTheme="minorHAnsi"/>
        </w:rPr>
        <w:t xml:space="preserve"> se </w:t>
      </w:r>
      <w:proofErr w:type="spellStart"/>
      <w:r w:rsidRPr="00B33EB7">
        <w:rPr>
          <w:rFonts w:asciiTheme="minorHAnsi" w:hAnsiTheme="minorHAnsi"/>
        </w:rPr>
        <w:t>nalazi</w:t>
      </w:r>
      <w:proofErr w:type="spellEnd"/>
      <w:r w:rsidRPr="00B33EB7">
        <w:rPr>
          <w:rFonts w:asciiTheme="minorHAnsi" w:hAnsiTheme="minorHAnsi"/>
        </w:rPr>
        <w:t xml:space="preserve"> u EGP-u ne </w:t>
      </w:r>
      <w:proofErr w:type="spellStart"/>
      <w:r w:rsidRPr="00B33EB7">
        <w:rPr>
          <w:rFonts w:asciiTheme="minorHAnsi" w:hAnsiTheme="minorHAnsi"/>
        </w:rPr>
        <w:t>smatra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daljnjim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prijenosom</w:t>
      </w:r>
      <w:proofErr w:type="spellEnd"/>
      <w:r w:rsidRPr="00B33EB7">
        <w:rPr>
          <w:rFonts w:asciiTheme="minorHAnsi" w:hAnsiTheme="minorHAnsi"/>
        </w:rPr>
        <w:t xml:space="preserve"> za </w:t>
      </w:r>
      <w:proofErr w:type="spellStart"/>
      <w:r w:rsidRPr="00B33EB7">
        <w:rPr>
          <w:rFonts w:asciiTheme="minorHAnsi" w:hAnsiTheme="minorHAnsi"/>
        </w:rPr>
        <w:t>potrebe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ovih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klauzula</w:t>
      </w:r>
      <w:proofErr w:type="spellEnd"/>
      <w:r w:rsidRPr="00B33EB7">
        <w:rPr>
          <w:rFonts w:asciiTheme="minorHAnsi" w:hAnsiTheme="minorHAnsi"/>
        </w:rPr>
        <w:t>.</w:t>
      </w:r>
    </w:p>
    <w:p w14:paraId="349620E8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hyperlink r:id="rId15" w:anchor="ntc7-L_2021199HR.01003701-E0007" w:history="1">
        <w:r w:rsidRPr="00B33EB7">
          <w:rPr>
            <w:rStyle w:val="Hiperveza"/>
            <w:rFonts w:asciiTheme="minorHAnsi" w:eastAsiaTheme="majorEastAsia" w:hAnsiTheme="minorHAnsi"/>
          </w:rPr>
          <w:t>(</w:t>
        </w:r>
        <w:r w:rsidRPr="00B33EB7">
          <w:rPr>
            <w:rStyle w:val="Hiperveza"/>
            <w:rFonts w:asciiTheme="minorHAnsi" w:eastAsiaTheme="majorEastAsia" w:hAnsiTheme="minorHAnsi"/>
            <w:vertAlign w:val="superscript"/>
          </w:rPr>
          <w:t>7</w:t>
        </w:r>
        <w:r w:rsidRPr="00B33EB7">
          <w:rPr>
            <w:rStyle w:val="Hiperveza"/>
            <w:rFonts w:asciiTheme="minorHAnsi" w:eastAsiaTheme="majorEastAsia" w:hAnsiTheme="minorHAnsi"/>
          </w:rPr>
          <w:t>)</w:t>
        </w:r>
      </w:hyperlink>
      <w:r w:rsidRPr="00B33EB7">
        <w:rPr>
          <w:rFonts w:asciiTheme="minorHAnsi" w:hAnsiTheme="minorHAnsi"/>
        </w:rPr>
        <w:t xml:space="preserve">  To </w:t>
      </w:r>
      <w:proofErr w:type="spellStart"/>
      <w:r w:rsidRPr="00B33EB7">
        <w:rPr>
          <w:rFonts w:asciiTheme="minorHAnsi" w:hAnsiTheme="minorHAnsi"/>
        </w:rPr>
        <w:t>uključuje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procjenu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obuhvaćaju</w:t>
      </w:r>
      <w:proofErr w:type="spellEnd"/>
      <w:r w:rsidRPr="00B33EB7">
        <w:rPr>
          <w:rFonts w:asciiTheme="minorHAnsi" w:hAnsiTheme="minorHAnsi"/>
        </w:rPr>
        <w:t xml:space="preserve"> li </w:t>
      </w:r>
      <w:proofErr w:type="spellStart"/>
      <w:r w:rsidRPr="00B33EB7">
        <w:rPr>
          <w:rFonts w:asciiTheme="minorHAnsi" w:hAnsiTheme="minorHAnsi"/>
        </w:rPr>
        <w:t>prijenos</w:t>
      </w:r>
      <w:proofErr w:type="spellEnd"/>
      <w:r w:rsidRPr="00B33EB7">
        <w:rPr>
          <w:rFonts w:asciiTheme="minorHAnsi" w:hAnsiTheme="minorHAnsi"/>
        </w:rPr>
        <w:t xml:space="preserve"> li </w:t>
      </w:r>
      <w:proofErr w:type="spellStart"/>
      <w:r w:rsidRPr="00B33EB7">
        <w:rPr>
          <w:rFonts w:asciiTheme="minorHAnsi" w:hAnsiTheme="minorHAnsi"/>
        </w:rPr>
        <w:t>daljnja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obrada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osobne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podatke</w:t>
      </w:r>
      <w:proofErr w:type="spellEnd"/>
      <w:r w:rsidRPr="00B33EB7">
        <w:rPr>
          <w:rFonts w:asciiTheme="minorHAnsi" w:hAnsiTheme="minorHAnsi"/>
        </w:rPr>
        <w:t xml:space="preserve"> koji </w:t>
      </w:r>
      <w:proofErr w:type="spellStart"/>
      <w:r w:rsidRPr="00B33EB7">
        <w:rPr>
          <w:rFonts w:asciiTheme="minorHAnsi" w:hAnsiTheme="minorHAnsi"/>
        </w:rPr>
        <w:t>otkrivaju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rasno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etničko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podrijetlo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politička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mišljenja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vjerska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filozofska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uvjerenja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članstvo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sindikatu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genetske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biometrijske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podatke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svrhu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jedinstvene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identifikacije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pojedinca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podatke</w:t>
      </w:r>
      <w:proofErr w:type="spellEnd"/>
      <w:r w:rsidRPr="00B33EB7">
        <w:rPr>
          <w:rFonts w:asciiTheme="minorHAnsi" w:hAnsiTheme="minorHAnsi"/>
        </w:rPr>
        <w:t xml:space="preserve"> koji se </w:t>
      </w:r>
      <w:proofErr w:type="spellStart"/>
      <w:r w:rsidRPr="00B33EB7">
        <w:rPr>
          <w:rFonts w:asciiTheme="minorHAnsi" w:hAnsiTheme="minorHAnsi"/>
        </w:rPr>
        <w:t>odnose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zdravlje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spolni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život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spolnu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orijentaciju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osobe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podatke</w:t>
      </w:r>
      <w:proofErr w:type="spellEnd"/>
      <w:r w:rsidRPr="00B33EB7">
        <w:rPr>
          <w:rFonts w:asciiTheme="minorHAnsi" w:hAnsiTheme="minorHAnsi"/>
        </w:rPr>
        <w:t xml:space="preserve"> koji se </w:t>
      </w:r>
      <w:proofErr w:type="spellStart"/>
      <w:r w:rsidRPr="00B33EB7">
        <w:rPr>
          <w:rFonts w:asciiTheme="minorHAnsi" w:hAnsiTheme="minorHAnsi"/>
        </w:rPr>
        <w:t>odnose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osuđujuće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presude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kaznena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djela</w:t>
      </w:r>
      <w:proofErr w:type="spellEnd"/>
      <w:r w:rsidRPr="00B33EB7">
        <w:rPr>
          <w:rFonts w:asciiTheme="minorHAnsi" w:hAnsiTheme="minorHAnsi"/>
        </w:rPr>
        <w:t>.</w:t>
      </w:r>
    </w:p>
    <w:p w14:paraId="7E793606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hyperlink r:id="rId16" w:anchor="ntc8-L_2021199HR.01003701-E0008" w:history="1">
        <w:r w:rsidRPr="00B33EB7">
          <w:rPr>
            <w:rStyle w:val="Hiperveza"/>
            <w:rFonts w:asciiTheme="minorHAnsi" w:eastAsiaTheme="majorEastAsia" w:hAnsiTheme="minorHAnsi"/>
          </w:rPr>
          <w:t>(</w:t>
        </w:r>
        <w:r w:rsidRPr="00B33EB7">
          <w:rPr>
            <w:rStyle w:val="Hiperveza"/>
            <w:rFonts w:asciiTheme="minorHAnsi" w:eastAsiaTheme="majorEastAsia" w:hAnsiTheme="minorHAnsi"/>
            <w:vertAlign w:val="superscript"/>
          </w:rPr>
          <w:t>8</w:t>
        </w:r>
        <w:r w:rsidRPr="00B33EB7">
          <w:rPr>
            <w:rStyle w:val="Hiperveza"/>
            <w:rFonts w:asciiTheme="minorHAnsi" w:eastAsiaTheme="majorEastAsia" w:hAnsiTheme="minorHAnsi"/>
          </w:rPr>
          <w:t>)</w:t>
        </w:r>
      </w:hyperlink>
      <w:r w:rsidRPr="00B33EB7">
        <w:rPr>
          <w:rFonts w:asciiTheme="minorHAnsi" w:hAnsiTheme="minorHAnsi"/>
        </w:rPr>
        <w:t>  </w:t>
      </w:r>
      <w:proofErr w:type="spellStart"/>
      <w:r w:rsidRPr="00B33EB7">
        <w:rPr>
          <w:rFonts w:asciiTheme="minorHAnsi" w:hAnsiTheme="minorHAnsi"/>
        </w:rPr>
        <w:t>Ovaj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zahtjev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može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ispuniti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podizvršitelj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obrade</w:t>
      </w:r>
      <w:proofErr w:type="spellEnd"/>
      <w:r w:rsidRPr="00B33EB7">
        <w:rPr>
          <w:rFonts w:asciiTheme="minorHAnsi" w:hAnsiTheme="minorHAnsi"/>
        </w:rPr>
        <w:t xml:space="preserve"> koji </w:t>
      </w:r>
      <w:proofErr w:type="spellStart"/>
      <w:r w:rsidRPr="00B33EB7">
        <w:rPr>
          <w:rFonts w:asciiTheme="minorHAnsi" w:hAnsiTheme="minorHAnsi"/>
        </w:rPr>
        <w:t>pristupa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ovim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klauzulama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prema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odgovarajućem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modulu</w:t>
      </w:r>
      <w:proofErr w:type="spellEnd"/>
      <w:r w:rsidRPr="00B33EB7">
        <w:rPr>
          <w:rFonts w:asciiTheme="minorHAnsi" w:hAnsiTheme="minorHAnsi"/>
        </w:rPr>
        <w:t xml:space="preserve">, u </w:t>
      </w:r>
      <w:proofErr w:type="spellStart"/>
      <w:r w:rsidRPr="00B33EB7">
        <w:rPr>
          <w:rFonts w:asciiTheme="minorHAnsi" w:hAnsiTheme="minorHAnsi"/>
        </w:rPr>
        <w:t>skladu</w:t>
      </w:r>
      <w:proofErr w:type="spellEnd"/>
      <w:r w:rsidRPr="00B33EB7">
        <w:rPr>
          <w:rFonts w:asciiTheme="minorHAnsi" w:hAnsiTheme="minorHAnsi"/>
        </w:rPr>
        <w:t xml:space="preserve"> s </w:t>
      </w:r>
      <w:proofErr w:type="spellStart"/>
      <w:r w:rsidRPr="00B33EB7">
        <w:rPr>
          <w:rFonts w:asciiTheme="minorHAnsi" w:hAnsiTheme="minorHAnsi"/>
        </w:rPr>
        <w:t>klauzulom</w:t>
      </w:r>
      <w:proofErr w:type="spellEnd"/>
      <w:r w:rsidRPr="00B33EB7">
        <w:rPr>
          <w:rFonts w:asciiTheme="minorHAnsi" w:hAnsiTheme="minorHAnsi"/>
        </w:rPr>
        <w:t xml:space="preserve"> 7.</w:t>
      </w:r>
    </w:p>
    <w:p w14:paraId="0B1A8AE8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hyperlink r:id="rId17" w:anchor="ntc9-L_2021199HR.01003701-E0009" w:history="1">
        <w:r w:rsidRPr="00B33EB7">
          <w:rPr>
            <w:rStyle w:val="Hiperveza"/>
            <w:rFonts w:asciiTheme="minorHAnsi" w:eastAsiaTheme="majorEastAsia" w:hAnsiTheme="minorHAnsi"/>
          </w:rPr>
          <w:t>(</w:t>
        </w:r>
        <w:r w:rsidRPr="00B33EB7">
          <w:rPr>
            <w:rStyle w:val="Hiperveza"/>
            <w:rFonts w:asciiTheme="minorHAnsi" w:eastAsiaTheme="majorEastAsia" w:hAnsiTheme="minorHAnsi"/>
            <w:vertAlign w:val="superscript"/>
          </w:rPr>
          <w:t>9</w:t>
        </w:r>
        <w:r w:rsidRPr="00B33EB7">
          <w:rPr>
            <w:rStyle w:val="Hiperveza"/>
            <w:rFonts w:asciiTheme="minorHAnsi" w:eastAsiaTheme="majorEastAsia" w:hAnsiTheme="minorHAnsi"/>
          </w:rPr>
          <w:t>)</w:t>
        </w:r>
      </w:hyperlink>
      <w:r w:rsidRPr="00B33EB7">
        <w:rPr>
          <w:rFonts w:asciiTheme="minorHAnsi" w:hAnsiTheme="minorHAnsi"/>
        </w:rPr>
        <w:t>  </w:t>
      </w:r>
      <w:proofErr w:type="spellStart"/>
      <w:r w:rsidRPr="00B33EB7">
        <w:rPr>
          <w:rFonts w:asciiTheme="minorHAnsi" w:hAnsiTheme="minorHAnsi"/>
        </w:rPr>
        <w:t>Ovaj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zahtjev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može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ispuniti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podizvršitelj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obrade</w:t>
      </w:r>
      <w:proofErr w:type="spellEnd"/>
      <w:r w:rsidRPr="00B33EB7">
        <w:rPr>
          <w:rFonts w:asciiTheme="minorHAnsi" w:hAnsiTheme="minorHAnsi"/>
        </w:rPr>
        <w:t xml:space="preserve"> koji </w:t>
      </w:r>
      <w:proofErr w:type="spellStart"/>
      <w:r w:rsidRPr="00B33EB7">
        <w:rPr>
          <w:rFonts w:asciiTheme="minorHAnsi" w:hAnsiTheme="minorHAnsi"/>
        </w:rPr>
        <w:t>pristupa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ovim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klauzulama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prema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odgovarajućem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modulu</w:t>
      </w:r>
      <w:proofErr w:type="spellEnd"/>
      <w:r w:rsidRPr="00B33EB7">
        <w:rPr>
          <w:rFonts w:asciiTheme="minorHAnsi" w:hAnsiTheme="minorHAnsi"/>
        </w:rPr>
        <w:t xml:space="preserve">, u </w:t>
      </w:r>
      <w:proofErr w:type="spellStart"/>
      <w:r w:rsidRPr="00B33EB7">
        <w:rPr>
          <w:rFonts w:asciiTheme="minorHAnsi" w:hAnsiTheme="minorHAnsi"/>
        </w:rPr>
        <w:t>skladu</w:t>
      </w:r>
      <w:proofErr w:type="spellEnd"/>
      <w:r w:rsidRPr="00B33EB7">
        <w:rPr>
          <w:rFonts w:asciiTheme="minorHAnsi" w:hAnsiTheme="minorHAnsi"/>
        </w:rPr>
        <w:t xml:space="preserve"> s </w:t>
      </w:r>
      <w:proofErr w:type="spellStart"/>
      <w:r w:rsidRPr="00B33EB7">
        <w:rPr>
          <w:rFonts w:asciiTheme="minorHAnsi" w:hAnsiTheme="minorHAnsi"/>
        </w:rPr>
        <w:t>klauzulom</w:t>
      </w:r>
      <w:proofErr w:type="spellEnd"/>
      <w:r w:rsidRPr="00B33EB7">
        <w:rPr>
          <w:rFonts w:asciiTheme="minorHAnsi" w:hAnsiTheme="minorHAnsi"/>
        </w:rPr>
        <w:t xml:space="preserve"> 7.</w:t>
      </w:r>
    </w:p>
    <w:p w14:paraId="144F8A2D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hyperlink r:id="rId18" w:anchor="ntc10-L_2021199HR.01003701-E0010" w:history="1">
        <w:r w:rsidRPr="00B33EB7">
          <w:rPr>
            <w:rStyle w:val="Hiperveza"/>
            <w:rFonts w:asciiTheme="minorHAnsi" w:eastAsiaTheme="majorEastAsia" w:hAnsiTheme="minorHAnsi"/>
          </w:rPr>
          <w:t>(</w:t>
        </w:r>
        <w:r w:rsidRPr="00B33EB7">
          <w:rPr>
            <w:rStyle w:val="Hiperveza"/>
            <w:rFonts w:asciiTheme="minorHAnsi" w:eastAsiaTheme="majorEastAsia" w:hAnsiTheme="minorHAnsi"/>
            <w:vertAlign w:val="superscript"/>
          </w:rPr>
          <w:t>10</w:t>
        </w:r>
        <w:r w:rsidRPr="00B33EB7">
          <w:rPr>
            <w:rStyle w:val="Hiperveza"/>
            <w:rFonts w:asciiTheme="minorHAnsi" w:eastAsiaTheme="majorEastAsia" w:hAnsiTheme="minorHAnsi"/>
          </w:rPr>
          <w:t>)</w:t>
        </w:r>
      </w:hyperlink>
      <w:r w:rsidRPr="00B33EB7">
        <w:rPr>
          <w:rFonts w:asciiTheme="minorHAnsi" w:hAnsiTheme="minorHAnsi"/>
        </w:rPr>
        <w:t xml:space="preserve">  Taj se </w:t>
      </w:r>
      <w:proofErr w:type="spellStart"/>
      <w:r w:rsidRPr="00B33EB7">
        <w:rPr>
          <w:rFonts w:asciiTheme="minorHAnsi" w:hAnsiTheme="minorHAnsi"/>
        </w:rPr>
        <w:t>rok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može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produljiti</w:t>
      </w:r>
      <w:proofErr w:type="spellEnd"/>
      <w:r w:rsidRPr="00B33EB7">
        <w:rPr>
          <w:rFonts w:asciiTheme="minorHAnsi" w:hAnsiTheme="minorHAnsi"/>
        </w:rPr>
        <w:t xml:space="preserve"> za </w:t>
      </w:r>
      <w:proofErr w:type="spellStart"/>
      <w:r w:rsidRPr="00B33EB7">
        <w:rPr>
          <w:rFonts w:asciiTheme="minorHAnsi" w:hAnsiTheme="minorHAnsi"/>
        </w:rPr>
        <w:t>najviše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dva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dodatna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mjeseca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ako</w:t>
      </w:r>
      <w:proofErr w:type="spellEnd"/>
      <w:r w:rsidRPr="00B33EB7">
        <w:rPr>
          <w:rFonts w:asciiTheme="minorHAnsi" w:hAnsiTheme="minorHAnsi"/>
        </w:rPr>
        <w:t xml:space="preserve"> je to </w:t>
      </w:r>
      <w:proofErr w:type="spellStart"/>
      <w:r w:rsidRPr="00B33EB7">
        <w:rPr>
          <w:rFonts w:asciiTheme="minorHAnsi" w:hAnsiTheme="minorHAnsi"/>
        </w:rPr>
        <w:t>potrebno</w:t>
      </w:r>
      <w:proofErr w:type="spellEnd"/>
      <w:r w:rsidRPr="00B33EB7">
        <w:rPr>
          <w:rFonts w:asciiTheme="minorHAnsi" w:hAnsiTheme="minorHAnsi"/>
        </w:rPr>
        <w:t xml:space="preserve"> s </w:t>
      </w:r>
      <w:proofErr w:type="spellStart"/>
      <w:r w:rsidRPr="00B33EB7">
        <w:rPr>
          <w:rFonts w:asciiTheme="minorHAnsi" w:hAnsiTheme="minorHAnsi"/>
        </w:rPr>
        <w:t>obzirom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složenost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broj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zahtjeva</w:t>
      </w:r>
      <w:proofErr w:type="spellEnd"/>
      <w:r w:rsidRPr="00B33EB7">
        <w:rPr>
          <w:rFonts w:asciiTheme="minorHAnsi" w:hAnsiTheme="minorHAnsi"/>
        </w:rPr>
        <w:t xml:space="preserve">. </w:t>
      </w:r>
      <w:proofErr w:type="spellStart"/>
      <w:r w:rsidRPr="00B33EB7">
        <w:rPr>
          <w:rFonts w:asciiTheme="minorHAnsi" w:hAnsiTheme="minorHAnsi"/>
        </w:rPr>
        <w:t>Uvoznik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propisno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bez </w:t>
      </w:r>
      <w:proofErr w:type="spellStart"/>
      <w:r w:rsidRPr="00B33EB7">
        <w:rPr>
          <w:rFonts w:asciiTheme="minorHAnsi" w:hAnsiTheme="minorHAnsi"/>
        </w:rPr>
        <w:t>odgode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obavješćuje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ispitanika</w:t>
      </w:r>
      <w:proofErr w:type="spellEnd"/>
      <w:r w:rsidRPr="00B33EB7">
        <w:rPr>
          <w:rFonts w:asciiTheme="minorHAnsi" w:hAnsiTheme="minorHAnsi"/>
        </w:rPr>
        <w:t xml:space="preserve"> o </w:t>
      </w:r>
      <w:proofErr w:type="spellStart"/>
      <w:r w:rsidRPr="00B33EB7">
        <w:rPr>
          <w:rFonts w:asciiTheme="minorHAnsi" w:hAnsiTheme="minorHAnsi"/>
        </w:rPr>
        <w:t>svakom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takvom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produljenju</w:t>
      </w:r>
      <w:proofErr w:type="spellEnd"/>
      <w:r w:rsidRPr="00B33EB7">
        <w:rPr>
          <w:rFonts w:asciiTheme="minorHAnsi" w:hAnsiTheme="minorHAnsi"/>
        </w:rPr>
        <w:t>.</w:t>
      </w:r>
    </w:p>
    <w:p w14:paraId="4A74940C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hyperlink r:id="rId19" w:anchor="ntc11-L_2021199HR.01003701-E0011" w:history="1">
        <w:r w:rsidRPr="00B33EB7">
          <w:rPr>
            <w:rStyle w:val="Hiperveza"/>
            <w:rFonts w:asciiTheme="minorHAnsi" w:eastAsiaTheme="majorEastAsia" w:hAnsiTheme="minorHAnsi"/>
          </w:rPr>
          <w:t>(</w:t>
        </w:r>
        <w:r w:rsidRPr="00B33EB7">
          <w:rPr>
            <w:rStyle w:val="Hiperveza"/>
            <w:rFonts w:asciiTheme="minorHAnsi" w:eastAsiaTheme="majorEastAsia" w:hAnsiTheme="minorHAnsi"/>
            <w:vertAlign w:val="superscript"/>
          </w:rPr>
          <w:t>11</w:t>
        </w:r>
        <w:r w:rsidRPr="00B33EB7">
          <w:rPr>
            <w:rStyle w:val="Hiperveza"/>
            <w:rFonts w:asciiTheme="minorHAnsi" w:eastAsiaTheme="majorEastAsia" w:hAnsiTheme="minorHAnsi"/>
          </w:rPr>
          <w:t>)</w:t>
        </w:r>
      </w:hyperlink>
      <w:r w:rsidRPr="00B33EB7">
        <w:rPr>
          <w:rFonts w:asciiTheme="minorHAnsi" w:hAnsiTheme="minorHAnsi"/>
        </w:rPr>
        <w:t>  </w:t>
      </w:r>
      <w:proofErr w:type="spellStart"/>
      <w:r w:rsidRPr="00B33EB7">
        <w:rPr>
          <w:rFonts w:asciiTheme="minorHAnsi" w:hAnsiTheme="minorHAnsi"/>
        </w:rPr>
        <w:t>Uvoznik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može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ponuditi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neovisno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rješavanje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sporova</w:t>
      </w:r>
      <w:proofErr w:type="spellEnd"/>
      <w:r w:rsidRPr="00B33EB7">
        <w:rPr>
          <w:rFonts w:asciiTheme="minorHAnsi" w:hAnsiTheme="minorHAnsi"/>
        </w:rPr>
        <w:t xml:space="preserve"> pred </w:t>
      </w:r>
      <w:proofErr w:type="spellStart"/>
      <w:r w:rsidRPr="00B33EB7">
        <w:rPr>
          <w:rFonts w:asciiTheme="minorHAnsi" w:hAnsiTheme="minorHAnsi"/>
        </w:rPr>
        <w:t>arbitražnim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sudom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samo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ako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ima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poslovni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nastan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zemlji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koja</w:t>
      </w:r>
      <w:proofErr w:type="spellEnd"/>
      <w:r w:rsidRPr="00B33EB7">
        <w:rPr>
          <w:rFonts w:asciiTheme="minorHAnsi" w:hAnsiTheme="minorHAnsi"/>
        </w:rPr>
        <w:t xml:space="preserve"> je </w:t>
      </w:r>
      <w:proofErr w:type="spellStart"/>
      <w:r w:rsidRPr="00B33EB7">
        <w:rPr>
          <w:rFonts w:asciiTheme="minorHAnsi" w:hAnsiTheme="minorHAnsi"/>
        </w:rPr>
        <w:t>ratificirala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Njujoršku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konvenciju</w:t>
      </w:r>
      <w:proofErr w:type="spellEnd"/>
      <w:r w:rsidRPr="00B33EB7">
        <w:rPr>
          <w:rFonts w:asciiTheme="minorHAnsi" w:hAnsiTheme="minorHAnsi"/>
        </w:rPr>
        <w:t xml:space="preserve"> o </w:t>
      </w:r>
      <w:proofErr w:type="spellStart"/>
      <w:r w:rsidRPr="00B33EB7">
        <w:rPr>
          <w:rFonts w:asciiTheme="minorHAnsi" w:hAnsiTheme="minorHAnsi"/>
        </w:rPr>
        <w:t>priznanju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izvršenju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inozemnih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arbitražnih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odluka</w:t>
      </w:r>
      <w:proofErr w:type="spellEnd"/>
      <w:r w:rsidRPr="00B33EB7">
        <w:rPr>
          <w:rFonts w:asciiTheme="minorHAnsi" w:hAnsiTheme="minorHAnsi"/>
        </w:rPr>
        <w:t>.</w:t>
      </w:r>
    </w:p>
    <w:p w14:paraId="756076EF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hyperlink r:id="rId20" w:anchor="ntc12-L_2021199HR.01003701-E0012" w:history="1">
        <w:r w:rsidRPr="00B33EB7">
          <w:rPr>
            <w:rStyle w:val="Hiperveza"/>
            <w:rFonts w:asciiTheme="minorHAnsi" w:eastAsiaTheme="majorEastAsia" w:hAnsiTheme="minorHAnsi"/>
          </w:rPr>
          <w:t>(</w:t>
        </w:r>
        <w:r w:rsidRPr="00B33EB7">
          <w:rPr>
            <w:rStyle w:val="Hiperveza"/>
            <w:rFonts w:asciiTheme="minorHAnsi" w:eastAsiaTheme="majorEastAsia" w:hAnsiTheme="minorHAnsi"/>
            <w:vertAlign w:val="superscript"/>
          </w:rPr>
          <w:t>12</w:t>
        </w:r>
        <w:r w:rsidRPr="00B33EB7">
          <w:rPr>
            <w:rStyle w:val="Hiperveza"/>
            <w:rFonts w:asciiTheme="minorHAnsi" w:eastAsiaTheme="majorEastAsia" w:hAnsiTheme="minorHAnsi"/>
          </w:rPr>
          <w:t>)</w:t>
        </w:r>
      </w:hyperlink>
      <w:r w:rsidRPr="00B33EB7">
        <w:rPr>
          <w:rFonts w:asciiTheme="minorHAnsi" w:hAnsiTheme="minorHAnsi"/>
        </w:rPr>
        <w:t xml:space="preserve">  Kad je </w:t>
      </w:r>
      <w:proofErr w:type="spellStart"/>
      <w:r w:rsidRPr="00B33EB7">
        <w:rPr>
          <w:rFonts w:asciiTheme="minorHAnsi" w:hAnsiTheme="minorHAnsi"/>
        </w:rPr>
        <w:t>riječ</w:t>
      </w:r>
      <w:proofErr w:type="spellEnd"/>
      <w:r w:rsidRPr="00B33EB7">
        <w:rPr>
          <w:rFonts w:asciiTheme="minorHAnsi" w:hAnsiTheme="minorHAnsi"/>
        </w:rPr>
        <w:t xml:space="preserve"> o </w:t>
      </w:r>
      <w:proofErr w:type="spellStart"/>
      <w:r w:rsidRPr="00B33EB7">
        <w:rPr>
          <w:rFonts w:asciiTheme="minorHAnsi" w:hAnsiTheme="minorHAnsi"/>
        </w:rPr>
        <w:t>učinku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takvih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zakona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praksi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usklađenost</w:t>
      </w:r>
      <w:proofErr w:type="spellEnd"/>
      <w:r w:rsidRPr="00B33EB7">
        <w:rPr>
          <w:rFonts w:asciiTheme="minorHAnsi" w:hAnsiTheme="minorHAnsi"/>
        </w:rPr>
        <w:t xml:space="preserve"> s </w:t>
      </w:r>
      <w:proofErr w:type="spellStart"/>
      <w:r w:rsidRPr="00B33EB7">
        <w:rPr>
          <w:rFonts w:asciiTheme="minorHAnsi" w:hAnsiTheme="minorHAnsi"/>
        </w:rPr>
        <w:t>ovim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klauzulama</w:t>
      </w:r>
      <w:proofErr w:type="spellEnd"/>
      <w:r w:rsidRPr="00B33EB7">
        <w:rPr>
          <w:rFonts w:asciiTheme="minorHAnsi" w:hAnsiTheme="minorHAnsi"/>
        </w:rPr>
        <w:t xml:space="preserve">, u </w:t>
      </w:r>
      <w:proofErr w:type="spellStart"/>
      <w:r w:rsidRPr="00B33EB7">
        <w:rPr>
          <w:rFonts w:asciiTheme="minorHAnsi" w:hAnsiTheme="minorHAnsi"/>
        </w:rPr>
        <w:t>okviru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ukupne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procjene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mogu</w:t>
      </w:r>
      <w:proofErr w:type="spellEnd"/>
      <w:r w:rsidRPr="00B33EB7">
        <w:rPr>
          <w:rFonts w:asciiTheme="minorHAnsi" w:hAnsiTheme="minorHAnsi"/>
        </w:rPr>
        <w:t xml:space="preserve"> se </w:t>
      </w:r>
      <w:proofErr w:type="spellStart"/>
      <w:r w:rsidRPr="00B33EB7">
        <w:rPr>
          <w:rFonts w:asciiTheme="minorHAnsi" w:hAnsiTheme="minorHAnsi"/>
        </w:rPr>
        <w:t>razmatrati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različiti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elementi</w:t>
      </w:r>
      <w:proofErr w:type="spellEnd"/>
      <w:r w:rsidRPr="00B33EB7">
        <w:rPr>
          <w:rFonts w:asciiTheme="minorHAnsi" w:hAnsiTheme="minorHAnsi"/>
        </w:rPr>
        <w:t xml:space="preserve">. Ti </w:t>
      </w:r>
      <w:proofErr w:type="spellStart"/>
      <w:r w:rsidRPr="00B33EB7">
        <w:rPr>
          <w:rFonts w:asciiTheme="minorHAnsi" w:hAnsiTheme="minorHAnsi"/>
        </w:rPr>
        <w:t>elementi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mogu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uključivati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relevantno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zabilježeno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praktično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iskustvo</w:t>
      </w:r>
      <w:proofErr w:type="spellEnd"/>
      <w:r w:rsidRPr="00B33EB7">
        <w:rPr>
          <w:rFonts w:asciiTheme="minorHAnsi" w:hAnsiTheme="minorHAnsi"/>
        </w:rPr>
        <w:t xml:space="preserve"> s </w:t>
      </w:r>
      <w:proofErr w:type="spellStart"/>
      <w:r w:rsidRPr="00B33EB7">
        <w:rPr>
          <w:rFonts w:asciiTheme="minorHAnsi" w:hAnsiTheme="minorHAnsi"/>
        </w:rPr>
        <w:t>prethodnim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zahtjevima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tijela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javne</w:t>
      </w:r>
      <w:proofErr w:type="spellEnd"/>
      <w:r w:rsidRPr="00B33EB7">
        <w:rPr>
          <w:rFonts w:asciiTheme="minorHAnsi" w:hAnsiTheme="minorHAnsi"/>
        </w:rPr>
        <w:t xml:space="preserve"> vlasti za </w:t>
      </w:r>
      <w:proofErr w:type="spellStart"/>
      <w:r w:rsidRPr="00B33EB7">
        <w:rPr>
          <w:rFonts w:asciiTheme="minorHAnsi" w:hAnsiTheme="minorHAnsi"/>
        </w:rPr>
        <w:t>otkrivanje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izostankom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takvih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zahtjeva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dovoljno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reprezentativnom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vremenskom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okviru</w:t>
      </w:r>
      <w:proofErr w:type="spellEnd"/>
      <w:r w:rsidRPr="00B33EB7">
        <w:rPr>
          <w:rFonts w:asciiTheme="minorHAnsi" w:hAnsiTheme="minorHAnsi"/>
        </w:rPr>
        <w:t xml:space="preserve">. To se </w:t>
      </w:r>
      <w:proofErr w:type="spellStart"/>
      <w:r w:rsidRPr="00B33EB7">
        <w:rPr>
          <w:rFonts w:asciiTheme="minorHAnsi" w:hAnsiTheme="minorHAnsi"/>
        </w:rPr>
        <w:t>posebno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odnosi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internu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evidenciju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drugu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dokumentaciju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koja</w:t>
      </w:r>
      <w:proofErr w:type="spellEnd"/>
      <w:r w:rsidRPr="00B33EB7">
        <w:rPr>
          <w:rFonts w:asciiTheme="minorHAnsi" w:hAnsiTheme="minorHAnsi"/>
        </w:rPr>
        <w:t xml:space="preserve"> se </w:t>
      </w:r>
      <w:proofErr w:type="spellStart"/>
      <w:r w:rsidRPr="00B33EB7">
        <w:rPr>
          <w:rFonts w:asciiTheme="minorHAnsi" w:hAnsiTheme="minorHAnsi"/>
        </w:rPr>
        <w:t>kontinuirano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lastRenderedPageBreak/>
        <w:t>izrađuje</w:t>
      </w:r>
      <w:proofErr w:type="spellEnd"/>
      <w:r w:rsidRPr="00B33EB7">
        <w:rPr>
          <w:rFonts w:asciiTheme="minorHAnsi" w:hAnsiTheme="minorHAnsi"/>
        </w:rPr>
        <w:t xml:space="preserve"> s </w:t>
      </w:r>
      <w:proofErr w:type="spellStart"/>
      <w:r w:rsidRPr="00B33EB7">
        <w:rPr>
          <w:rFonts w:asciiTheme="minorHAnsi" w:hAnsiTheme="minorHAnsi"/>
        </w:rPr>
        <w:t>dužnom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pažnjom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potvrđuje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razini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višeg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rukovodstva</w:t>
      </w:r>
      <w:proofErr w:type="spellEnd"/>
      <w:r w:rsidRPr="00B33EB7">
        <w:rPr>
          <w:rFonts w:asciiTheme="minorHAnsi" w:hAnsiTheme="minorHAnsi"/>
        </w:rPr>
        <w:t xml:space="preserve">, pod </w:t>
      </w:r>
      <w:proofErr w:type="spellStart"/>
      <w:r w:rsidRPr="00B33EB7">
        <w:rPr>
          <w:rFonts w:asciiTheme="minorHAnsi" w:hAnsiTheme="minorHAnsi"/>
        </w:rPr>
        <w:t>uvjetom</w:t>
      </w:r>
      <w:proofErr w:type="spellEnd"/>
      <w:r w:rsidRPr="00B33EB7">
        <w:rPr>
          <w:rFonts w:asciiTheme="minorHAnsi" w:hAnsiTheme="minorHAnsi"/>
        </w:rPr>
        <w:t xml:space="preserve"> da se </w:t>
      </w:r>
      <w:proofErr w:type="spellStart"/>
      <w:r w:rsidRPr="00B33EB7">
        <w:rPr>
          <w:rFonts w:asciiTheme="minorHAnsi" w:hAnsiTheme="minorHAnsi"/>
        </w:rPr>
        <w:t>te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informacije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mogu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zakonito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dijeliti</w:t>
      </w:r>
      <w:proofErr w:type="spellEnd"/>
      <w:r w:rsidRPr="00B33EB7">
        <w:rPr>
          <w:rFonts w:asciiTheme="minorHAnsi" w:hAnsiTheme="minorHAnsi"/>
        </w:rPr>
        <w:t xml:space="preserve"> s </w:t>
      </w:r>
      <w:proofErr w:type="spellStart"/>
      <w:r w:rsidRPr="00B33EB7">
        <w:rPr>
          <w:rFonts w:asciiTheme="minorHAnsi" w:hAnsiTheme="minorHAnsi"/>
        </w:rPr>
        <w:t>trećim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stranama</w:t>
      </w:r>
      <w:proofErr w:type="spellEnd"/>
      <w:r w:rsidRPr="00B33EB7">
        <w:rPr>
          <w:rFonts w:asciiTheme="minorHAnsi" w:hAnsiTheme="minorHAnsi"/>
        </w:rPr>
        <w:t xml:space="preserve">. </w:t>
      </w:r>
      <w:proofErr w:type="spellStart"/>
      <w:r w:rsidRPr="00B33EB7">
        <w:rPr>
          <w:rFonts w:asciiTheme="minorHAnsi" w:hAnsiTheme="minorHAnsi"/>
        </w:rPr>
        <w:t>Ako</w:t>
      </w:r>
      <w:proofErr w:type="spellEnd"/>
      <w:r w:rsidRPr="00B33EB7">
        <w:rPr>
          <w:rFonts w:asciiTheme="minorHAnsi" w:hAnsiTheme="minorHAnsi"/>
        </w:rPr>
        <w:t xml:space="preserve"> se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temelju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tog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praktičnog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iskustva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zaključi</w:t>
      </w:r>
      <w:proofErr w:type="spellEnd"/>
      <w:r w:rsidRPr="00B33EB7">
        <w:rPr>
          <w:rFonts w:asciiTheme="minorHAnsi" w:hAnsiTheme="minorHAnsi"/>
        </w:rPr>
        <w:t xml:space="preserve"> da </w:t>
      </w:r>
      <w:proofErr w:type="spellStart"/>
      <w:r w:rsidRPr="00B33EB7">
        <w:rPr>
          <w:rFonts w:asciiTheme="minorHAnsi" w:hAnsiTheme="minorHAnsi"/>
        </w:rPr>
        <w:t>uvozniku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neće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biti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onemogućeno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usklađivanje</w:t>
      </w:r>
      <w:proofErr w:type="spellEnd"/>
      <w:r w:rsidRPr="00B33EB7">
        <w:rPr>
          <w:rFonts w:asciiTheme="minorHAnsi" w:hAnsiTheme="minorHAnsi"/>
        </w:rPr>
        <w:t xml:space="preserve"> s </w:t>
      </w:r>
      <w:proofErr w:type="spellStart"/>
      <w:r w:rsidRPr="00B33EB7">
        <w:rPr>
          <w:rFonts w:asciiTheme="minorHAnsi" w:hAnsiTheme="minorHAnsi"/>
        </w:rPr>
        <w:t>ovim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klauzulama</w:t>
      </w:r>
      <w:proofErr w:type="spellEnd"/>
      <w:r w:rsidRPr="00B33EB7">
        <w:rPr>
          <w:rFonts w:asciiTheme="minorHAnsi" w:hAnsiTheme="minorHAnsi"/>
        </w:rPr>
        <w:t xml:space="preserve">, to je </w:t>
      </w:r>
      <w:proofErr w:type="spellStart"/>
      <w:r w:rsidRPr="00B33EB7">
        <w:rPr>
          <w:rFonts w:asciiTheme="minorHAnsi" w:hAnsiTheme="minorHAnsi"/>
        </w:rPr>
        <w:t>potrebno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potkrijepiti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drugim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relevantnim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objektivnim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elementima</w:t>
      </w:r>
      <w:proofErr w:type="spellEnd"/>
      <w:r w:rsidRPr="00B33EB7">
        <w:rPr>
          <w:rFonts w:asciiTheme="minorHAnsi" w:hAnsiTheme="minorHAnsi"/>
        </w:rPr>
        <w:t xml:space="preserve">, a </w:t>
      </w:r>
      <w:proofErr w:type="spellStart"/>
      <w:r w:rsidRPr="00B33EB7">
        <w:rPr>
          <w:rFonts w:asciiTheme="minorHAnsi" w:hAnsiTheme="minorHAnsi"/>
        </w:rPr>
        <w:t>stranke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trebaju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pažljivo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razmotriti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jesu</w:t>
      </w:r>
      <w:proofErr w:type="spellEnd"/>
      <w:r w:rsidRPr="00B33EB7">
        <w:rPr>
          <w:rFonts w:asciiTheme="minorHAnsi" w:hAnsiTheme="minorHAnsi"/>
        </w:rPr>
        <w:t xml:space="preserve"> li </w:t>
      </w:r>
      <w:proofErr w:type="spellStart"/>
      <w:r w:rsidRPr="00B33EB7">
        <w:rPr>
          <w:rFonts w:asciiTheme="minorHAnsi" w:hAnsiTheme="minorHAnsi"/>
        </w:rPr>
        <w:t>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elementi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zajedno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dovoljno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pouzdani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reprezentativni</w:t>
      </w:r>
      <w:proofErr w:type="spellEnd"/>
      <w:r w:rsidRPr="00B33EB7">
        <w:rPr>
          <w:rFonts w:asciiTheme="minorHAnsi" w:hAnsiTheme="minorHAnsi"/>
        </w:rPr>
        <w:t xml:space="preserve"> da bi </w:t>
      </w:r>
      <w:proofErr w:type="spellStart"/>
      <w:r w:rsidRPr="00B33EB7">
        <w:rPr>
          <w:rFonts w:asciiTheme="minorHAnsi" w:hAnsiTheme="minorHAnsi"/>
        </w:rPr>
        <w:t>potkrijepili</w:t>
      </w:r>
      <w:proofErr w:type="spellEnd"/>
      <w:r w:rsidRPr="00B33EB7">
        <w:rPr>
          <w:rFonts w:asciiTheme="minorHAnsi" w:hAnsiTheme="minorHAnsi"/>
        </w:rPr>
        <w:t xml:space="preserve"> taj </w:t>
      </w:r>
      <w:proofErr w:type="spellStart"/>
      <w:r w:rsidRPr="00B33EB7">
        <w:rPr>
          <w:rFonts w:asciiTheme="minorHAnsi" w:hAnsiTheme="minorHAnsi"/>
        </w:rPr>
        <w:t>zaključak</w:t>
      </w:r>
      <w:proofErr w:type="spellEnd"/>
      <w:r w:rsidRPr="00B33EB7">
        <w:rPr>
          <w:rFonts w:asciiTheme="minorHAnsi" w:hAnsiTheme="minorHAnsi"/>
        </w:rPr>
        <w:t xml:space="preserve">. </w:t>
      </w:r>
      <w:proofErr w:type="spellStart"/>
      <w:r w:rsidRPr="00B33EB7">
        <w:rPr>
          <w:rFonts w:asciiTheme="minorHAnsi" w:hAnsiTheme="minorHAnsi"/>
        </w:rPr>
        <w:t>Stranke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posebno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moraju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uzeti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obzir</w:t>
      </w:r>
      <w:proofErr w:type="spellEnd"/>
      <w:r w:rsidRPr="00B33EB7">
        <w:rPr>
          <w:rFonts w:asciiTheme="minorHAnsi" w:hAnsiTheme="minorHAnsi"/>
        </w:rPr>
        <w:t xml:space="preserve"> je li </w:t>
      </w:r>
      <w:proofErr w:type="spellStart"/>
      <w:r w:rsidRPr="00B33EB7">
        <w:rPr>
          <w:rFonts w:asciiTheme="minorHAnsi" w:hAnsiTheme="minorHAnsi"/>
        </w:rPr>
        <w:t>njihovo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praktično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iskustvo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potkrijepljeno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skladu</w:t>
      </w:r>
      <w:proofErr w:type="spellEnd"/>
      <w:r w:rsidRPr="00B33EB7">
        <w:rPr>
          <w:rFonts w:asciiTheme="minorHAnsi" w:hAnsiTheme="minorHAnsi"/>
        </w:rPr>
        <w:t xml:space="preserve"> s </w:t>
      </w:r>
      <w:proofErr w:type="spellStart"/>
      <w:r w:rsidRPr="00B33EB7">
        <w:rPr>
          <w:rFonts w:asciiTheme="minorHAnsi" w:hAnsiTheme="minorHAnsi"/>
        </w:rPr>
        <w:t>javno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drugi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način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dostupnim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pouzdanim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informacijama</w:t>
      </w:r>
      <w:proofErr w:type="spellEnd"/>
      <w:r w:rsidRPr="00B33EB7">
        <w:rPr>
          <w:rFonts w:asciiTheme="minorHAnsi" w:hAnsiTheme="minorHAnsi"/>
        </w:rPr>
        <w:t xml:space="preserve"> o </w:t>
      </w:r>
      <w:proofErr w:type="spellStart"/>
      <w:r w:rsidRPr="00B33EB7">
        <w:rPr>
          <w:rFonts w:asciiTheme="minorHAnsi" w:hAnsiTheme="minorHAnsi"/>
        </w:rPr>
        <w:t>postojanju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nepostojanju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zahtjeva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unutar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istog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sektora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>/</w:t>
      </w:r>
      <w:proofErr w:type="spellStart"/>
      <w:r w:rsidRPr="00B33EB7">
        <w:rPr>
          <w:rFonts w:asciiTheme="minorHAnsi" w:hAnsiTheme="minorHAnsi"/>
        </w:rPr>
        <w:t>ili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primjenom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zakona</w:t>
      </w:r>
      <w:proofErr w:type="spellEnd"/>
      <w:r w:rsidRPr="00B33EB7">
        <w:rPr>
          <w:rFonts w:asciiTheme="minorHAnsi" w:hAnsiTheme="minorHAnsi"/>
        </w:rPr>
        <w:t xml:space="preserve"> u </w:t>
      </w:r>
      <w:proofErr w:type="spellStart"/>
      <w:r w:rsidRPr="00B33EB7">
        <w:rPr>
          <w:rFonts w:asciiTheme="minorHAnsi" w:hAnsiTheme="minorHAnsi"/>
        </w:rPr>
        <w:t>praksi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kao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što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sudska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praksa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izvješća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neovisnih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nadzornih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tijela</w:t>
      </w:r>
      <w:proofErr w:type="spellEnd"/>
      <w:r w:rsidRPr="00B33EB7">
        <w:rPr>
          <w:rFonts w:asciiTheme="minorHAnsi" w:hAnsiTheme="minorHAnsi"/>
        </w:rPr>
        <w:t>.</w:t>
      </w:r>
    </w:p>
    <w:p w14:paraId="10BFA238" w14:textId="77777777" w:rsidR="00F702D1" w:rsidRPr="00B33EB7" w:rsidRDefault="00F702D1" w:rsidP="00F702D1">
      <w:pPr>
        <w:jc w:val="both"/>
        <w:rPr>
          <w:rFonts w:asciiTheme="minorHAnsi" w:hAnsiTheme="minorHAnsi"/>
        </w:rPr>
      </w:pPr>
    </w:p>
    <w:p w14:paraId="22BEE755" w14:textId="77777777" w:rsidR="00F702D1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hAnsiTheme="minorHAnsi"/>
          <w:b/>
          <w:bCs/>
        </w:rPr>
        <w:t>PRILOG I.</w:t>
      </w:r>
    </w:p>
    <w:p w14:paraId="10BD6912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</w:p>
    <w:p w14:paraId="4D748C10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hAnsiTheme="minorHAnsi"/>
          <w:b/>
          <w:bCs/>
        </w:rPr>
        <w:t>A   </w:t>
      </w:r>
      <w:r w:rsidRPr="00B33EB7">
        <w:rPr>
          <w:rFonts w:asciiTheme="minorHAnsi" w:eastAsiaTheme="majorEastAsia" w:hAnsiTheme="minorHAnsi"/>
          <w:b/>
          <w:bCs/>
        </w:rPr>
        <w:t>POPIS STRANAKA</w:t>
      </w:r>
    </w:p>
    <w:p w14:paraId="0B2E2851" w14:textId="77777777" w:rsidR="00F702D1" w:rsidRPr="008B3ED1" w:rsidRDefault="00F702D1" w:rsidP="00F702D1">
      <w:pPr>
        <w:jc w:val="both"/>
        <w:rPr>
          <w:rFonts w:asciiTheme="minorHAnsi" w:hAnsiTheme="minorHAnsi"/>
          <w:b/>
          <w:bCs/>
        </w:rPr>
      </w:pPr>
    </w:p>
    <w:p w14:paraId="04CD717D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  <w:b/>
          <w:bCs/>
        </w:rPr>
        <w:t>Izvoznik</w:t>
      </w:r>
      <w:proofErr w:type="spellEnd"/>
      <w:r w:rsidRPr="00B33EB7">
        <w:rPr>
          <w:rFonts w:asciiTheme="minorHAnsi" w:eastAsiaTheme="majorEastAsia" w:hAnsiTheme="minorHAnsi"/>
          <w:b/>
          <w:bCs/>
        </w:rPr>
        <w:t>/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izvoznici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podataka</w:t>
      </w:r>
      <w:proofErr w:type="spellEnd"/>
      <w:r w:rsidRPr="00B33EB7">
        <w:rPr>
          <w:rFonts w:asciiTheme="minorHAnsi" w:eastAsiaTheme="majorEastAsia" w:hAnsiTheme="minorHAnsi"/>
          <w:b/>
          <w:bCs/>
        </w:rPr>
        <w:t>:</w:t>
      </w:r>
      <w:r w:rsidRPr="00B33EB7">
        <w:rPr>
          <w:rFonts w:asciiTheme="minorHAnsi" w:hAnsiTheme="minorHAnsi"/>
        </w:rPr>
        <w:t> [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Identitet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i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podaci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kontakt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izvoznika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podataka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i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,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ako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je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primjenjivo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,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njegova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službenika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zaštitu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podataka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i</w:t>
      </w:r>
      <w:proofErr w:type="spellEnd"/>
      <w:r w:rsidRPr="00B33EB7">
        <w:rPr>
          <w:rFonts w:asciiTheme="minorHAnsi" w:eastAsiaTheme="majorEastAsia" w:hAnsiTheme="minorHAnsi"/>
          <w:i/>
          <w:iCs/>
        </w:rPr>
        <w:t>/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ili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predstavnika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izvoznika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podataka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u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Europskoj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uniji</w:t>
      </w:r>
      <w:proofErr w:type="spellEnd"/>
      <w:r w:rsidRPr="00B33EB7">
        <w:rPr>
          <w:rFonts w:asciiTheme="minorHAnsi" w:hAnsiTheme="minorHAnsi"/>
        </w:rPr>
        <w:t>]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212"/>
        <w:gridCol w:w="9141"/>
      </w:tblGrid>
      <w:tr w:rsidR="00F702D1" w:rsidRPr="00B33EB7" w14:paraId="52205343" w14:textId="77777777" w:rsidTr="0048307D">
        <w:tc>
          <w:tcPr>
            <w:tcW w:w="0" w:type="auto"/>
            <w:shd w:val="clear" w:color="auto" w:fill="auto"/>
            <w:hideMark/>
          </w:tcPr>
          <w:p w14:paraId="58877584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5FB43021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1.</w:t>
            </w:r>
          </w:p>
        </w:tc>
        <w:tc>
          <w:tcPr>
            <w:tcW w:w="0" w:type="auto"/>
            <w:shd w:val="clear" w:color="auto" w:fill="auto"/>
            <w:hideMark/>
          </w:tcPr>
          <w:p w14:paraId="1EA74066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Ime: …</w:t>
            </w:r>
          </w:p>
          <w:p w14:paraId="115E5DCD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Adresa</w:t>
            </w:r>
            <w:proofErr w:type="spellEnd"/>
            <w:r w:rsidRPr="00B33EB7">
              <w:rPr>
                <w:rFonts w:asciiTheme="minorHAnsi" w:hAnsiTheme="minorHAnsi"/>
              </w:rPr>
              <w:t>: …</w:t>
            </w:r>
          </w:p>
          <w:p w14:paraId="6C4145A8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 xml:space="preserve">Ime, </w:t>
            </w:r>
            <w:proofErr w:type="spellStart"/>
            <w:r w:rsidRPr="00B33EB7">
              <w:rPr>
                <w:rFonts w:asciiTheme="minorHAnsi" w:hAnsiTheme="minorHAnsi"/>
              </w:rPr>
              <w:t>položaj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kontaktni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podaci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osobe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kontakt</w:t>
            </w:r>
            <w:proofErr w:type="spellEnd"/>
            <w:r w:rsidRPr="00B33EB7">
              <w:rPr>
                <w:rFonts w:asciiTheme="minorHAnsi" w:hAnsiTheme="minorHAnsi"/>
              </w:rPr>
              <w:t>: …</w:t>
            </w:r>
          </w:p>
          <w:p w14:paraId="1F1A231D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Aktivnosti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relevantne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podatke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prenesene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>: …</w:t>
            </w:r>
          </w:p>
          <w:p w14:paraId="48C1C45C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Potpis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datum: …</w:t>
            </w:r>
          </w:p>
          <w:p w14:paraId="4C96D96F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Uloga</w:t>
            </w:r>
            <w:proofErr w:type="spellEnd"/>
            <w:r w:rsidRPr="00B33EB7">
              <w:rPr>
                <w:rFonts w:asciiTheme="minorHAnsi" w:hAnsiTheme="minorHAnsi"/>
              </w:rPr>
              <w:t xml:space="preserve"> (</w:t>
            </w:r>
            <w:proofErr w:type="spellStart"/>
            <w:r w:rsidRPr="00B33EB7">
              <w:rPr>
                <w:rFonts w:asciiTheme="minorHAnsi" w:hAnsiTheme="minorHAnsi"/>
              </w:rPr>
              <w:t>voditelj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>/</w:t>
            </w:r>
            <w:proofErr w:type="spellStart"/>
            <w:r w:rsidRPr="00B33EB7">
              <w:rPr>
                <w:rFonts w:asciiTheme="minorHAnsi" w:hAnsiTheme="minorHAnsi"/>
              </w:rPr>
              <w:t>izvršitelj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>): …</w:t>
            </w:r>
          </w:p>
        </w:tc>
      </w:tr>
    </w:tbl>
    <w:p w14:paraId="3D27064F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F702D1" w:rsidRPr="00B33EB7" w14:paraId="609D4244" w14:textId="77777777" w:rsidTr="0048307D">
        <w:tc>
          <w:tcPr>
            <w:tcW w:w="0" w:type="auto"/>
            <w:shd w:val="clear" w:color="auto" w:fill="auto"/>
            <w:hideMark/>
          </w:tcPr>
          <w:p w14:paraId="1D29DDCB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6A2E6718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11360652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0C0419AD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  <w:b/>
          <w:bCs/>
        </w:rPr>
        <w:t>Uvoznik</w:t>
      </w:r>
      <w:proofErr w:type="spellEnd"/>
      <w:r w:rsidRPr="00B33EB7">
        <w:rPr>
          <w:rFonts w:asciiTheme="minorHAnsi" w:eastAsiaTheme="majorEastAsia" w:hAnsiTheme="minorHAnsi"/>
          <w:b/>
          <w:bCs/>
        </w:rPr>
        <w:t>/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uvoznici</w:t>
      </w:r>
      <w:proofErr w:type="spellEnd"/>
      <w:r w:rsidRPr="00B33EB7">
        <w:rPr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b/>
          <w:bCs/>
        </w:rPr>
        <w:t>podataka</w:t>
      </w:r>
      <w:proofErr w:type="spellEnd"/>
      <w:r w:rsidRPr="00B33EB7">
        <w:rPr>
          <w:rFonts w:asciiTheme="minorHAnsi" w:eastAsiaTheme="majorEastAsia" w:hAnsiTheme="minorHAnsi"/>
          <w:b/>
          <w:bCs/>
        </w:rPr>
        <w:t>:</w:t>
      </w:r>
      <w:r w:rsidRPr="00B33EB7">
        <w:rPr>
          <w:rFonts w:asciiTheme="minorHAnsi" w:hAnsiTheme="minorHAnsi"/>
        </w:rPr>
        <w:t> [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Identitet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i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podaci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kontakt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uvoznika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podataka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,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uključujući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sve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osobe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kontakt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odgovorne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zaštitu</w:t>
      </w:r>
      <w:proofErr w:type="spellEnd"/>
      <w:r w:rsidRPr="00B33EB7">
        <w:rPr>
          <w:rFonts w:asciiTheme="minorHAnsi" w:eastAsiaTheme="majorEastAsia" w:hAnsiTheme="minorHAnsi"/>
          <w:i/>
          <w:iCs/>
        </w:rPr>
        <w:t xml:space="preserve"> </w:t>
      </w:r>
      <w:proofErr w:type="spellStart"/>
      <w:r w:rsidRPr="00B33EB7">
        <w:rPr>
          <w:rFonts w:asciiTheme="minorHAnsi" w:eastAsiaTheme="majorEastAsia" w:hAnsiTheme="minorHAnsi"/>
          <w:i/>
          <w:iCs/>
        </w:rPr>
        <w:t>podataka</w:t>
      </w:r>
      <w:proofErr w:type="spellEnd"/>
      <w:r w:rsidRPr="00B33EB7">
        <w:rPr>
          <w:rFonts w:asciiTheme="minorHAnsi" w:hAnsiTheme="minorHAnsi"/>
        </w:rPr>
        <w:t>]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212"/>
        <w:gridCol w:w="9141"/>
      </w:tblGrid>
      <w:tr w:rsidR="00F702D1" w:rsidRPr="00B33EB7" w14:paraId="7C1F529C" w14:textId="77777777" w:rsidTr="0048307D">
        <w:tc>
          <w:tcPr>
            <w:tcW w:w="0" w:type="auto"/>
            <w:shd w:val="clear" w:color="auto" w:fill="auto"/>
            <w:hideMark/>
          </w:tcPr>
          <w:p w14:paraId="1459B5B3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509C622D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1.</w:t>
            </w:r>
          </w:p>
        </w:tc>
        <w:tc>
          <w:tcPr>
            <w:tcW w:w="0" w:type="auto"/>
            <w:shd w:val="clear" w:color="auto" w:fill="auto"/>
            <w:hideMark/>
          </w:tcPr>
          <w:p w14:paraId="1A6F437F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>Ime: …</w:t>
            </w:r>
          </w:p>
          <w:p w14:paraId="397D2F3C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Adresa</w:t>
            </w:r>
            <w:proofErr w:type="spellEnd"/>
            <w:r w:rsidRPr="00B33EB7">
              <w:rPr>
                <w:rFonts w:asciiTheme="minorHAnsi" w:hAnsiTheme="minorHAnsi"/>
              </w:rPr>
              <w:t>: …</w:t>
            </w:r>
          </w:p>
          <w:p w14:paraId="1289F14F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r w:rsidRPr="00B33EB7">
              <w:rPr>
                <w:rFonts w:asciiTheme="minorHAnsi" w:hAnsiTheme="minorHAnsi"/>
              </w:rPr>
              <w:t xml:space="preserve">Ime, </w:t>
            </w:r>
            <w:proofErr w:type="spellStart"/>
            <w:r w:rsidRPr="00B33EB7">
              <w:rPr>
                <w:rFonts w:asciiTheme="minorHAnsi" w:hAnsiTheme="minorHAnsi"/>
              </w:rPr>
              <w:t>položaj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kontaktni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podaci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osobe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kontakt</w:t>
            </w:r>
            <w:proofErr w:type="spellEnd"/>
            <w:r w:rsidRPr="00B33EB7">
              <w:rPr>
                <w:rFonts w:asciiTheme="minorHAnsi" w:hAnsiTheme="minorHAnsi"/>
              </w:rPr>
              <w:t>: …</w:t>
            </w:r>
          </w:p>
          <w:p w14:paraId="50FB1560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Aktivnosti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koje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su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relevantne</w:t>
            </w:r>
            <w:proofErr w:type="spellEnd"/>
            <w:r w:rsidRPr="00B33EB7">
              <w:rPr>
                <w:rFonts w:asciiTheme="minorHAnsi" w:hAnsiTheme="minorHAnsi"/>
              </w:rPr>
              <w:t xml:space="preserve"> za </w:t>
            </w:r>
            <w:proofErr w:type="spellStart"/>
            <w:r w:rsidRPr="00B33EB7">
              <w:rPr>
                <w:rFonts w:asciiTheme="minorHAnsi" w:hAnsiTheme="minorHAnsi"/>
              </w:rPr>
              <w:t>podatke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prenesene</w:t>
            </w:r>
            <w:proofErr w:type="spellEnd"/>
            <w:r w:rsidRPr="00B33EB7">
              <w:rPr>
                <w:rFonts w:asciiTheme="minorHAnsi" w:hAnsiTheme="minorHAnsi"/>
              </w:rPr>
              <w:t xml:space="preserve"> u </w:t>
            </w:r>
            <w:proofErr w:type="spellStart"/>
            <w:r w:rsidRPr="00B33EB7">
              <w:rPr>
                <w:rFonts w:asciiTheme="minorHAnsi" w:hAnsiTheme="minorHAnsi"/>
              </w:rPr>
              <w:t>skladu</w:t>
            </w:r>
            <w:proofErr w:type="spellEnd"/>
            <w:r w:rsidRPr="00B33EB7">
              <w:rPr>
                <w:rFonts w:asciiTheme="minorHAnsi" w:hAnsiTheme="minorHAnsi"/>
              </w:rPr>
              <w:t xml:space="preserve"> s </w:t>
            </w:r>
            <w:proofErr w:type="spellStart"/>
            <w:r w:rsidRPr="00B33EB7">
              <w:rPr>
                <w:rFonts w:asciiTheme="minorHAnsi" w:hAnsiTheme="minorHAnsi"/>
              </w:rPr>
              <w:t>ovim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klauzulama</w:t>
            </w:r>
            <w:proofErr w:type="spellEnd"/>
            <w:r w:rsidRPr="00B33EB7">
              <w:rPr>
                <w:rFonts w:asciiTheme="minorHAnsi" w:hAnsiTheme="minorHAnsi"/>
              </w:rPr>
              <w:t>: …</w:t>
            </w:r>
          </w:p>
          <w:p w14:paraId="4B6FEE1F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Potpis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i</w:t>
            </w:r>
            <w:proofErr w:type="spellEnd"/>
            <w:r w:rsidRPr="00B33EB7">
              <w:rPr>
                <w:rFonts w:asciiTheme="minorHAnsi" w:hAnsiTheme="minorHAnsi"/>
              </w:rPr>
              <w:t xml:space="preserve"> datum: …</w:t>
            </w:r>
          </w:p>
          <w:p w14:paraId="200F0AD5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B33EB7">
              <w:rPr>
                <w:rFonts w:asciiTheme="minorHAnsi" w:hAnsiTheme="minorHAnsi"/>
              </w:rPr>
              <w:t>Uloga</w:t>
            </w:r>
            <w:proofErr w:type="spellEnd"/>
            <w:r w:rsidRPr="00B33EB7">
              <w:rPr>
                <w:rFonts w:asciiTheme="minorHAnsi" w:hAnsiTheme="minorHAnsi"/>
              </w:rPr>
              <w:t xml:space="preserve"> (</w:t>
            </w:r>
            <w:proofErr w:type="spellStart"/>
            <w:r w:rsidRPr="00B33EB7">
              <w:rPr>
                <w:rFonts w:asciiTheme="minorHAnsi" w:hAnsiTheme="minorHAnsi"/>
              </w:rPr>
              <w:t>voditelj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>/</w:t>
            </w:r>
            <w:proofErr w:type="spellStart"/>
            <w:r w:rsidRPr="00B33EB7">
              <w:rPr>
                <w:rFonts w:asciiTheme="minorHAnsi" w:hAnsiTheme="minorHAnsi"/>
              </w:rPr>
              <w:t>izvršitelj</w:t>
            </w:r>
            <w:proofErr w:type="spellEnd"/>
            <w:r w:rsidRPr="00B33EB7">
              <w:rPr>
                <w:rFonts w:asciiTheme="minorHAnsi" w:hAnsiTheme="minorHAnsi"/>
              </w:rPr>
              <w:t xml:space="preserve"> </w:t>
            </w:r>
            <w:proofErr w:type="spellStart"/>
            <w:r w:rsidRPr="00B33EB7">
              <w:rPr>
                <w:rFonts w:asciiTheme="minorHAnsi" w:hAnsiTheme="minorHAnsi"/>
              </w:rPr>
              <w:t>obrade</w:t>
            </w:r>
            <w:proofErr w:type="spellEnd"/>
            <w:r w:rsidRPr="00B33EB7">
              <w:rPr>
                <w:rFonts w:asciiTheme="minorHAnsi" w:hAnsiTheme="minorHAnsi"/>
              </w:rPr>
              <w:t>): …</w:t>
            </w:r>
          </w:p>
        </w:tc>
      </w:tr>
    </w:tbl>
    <w:p w14:paraId="58B12494" w14:textId="77777777" w:rsidR="00F702D1" w:rsidRPr="00B33EB7" w:rsidRDefault="00F702D1" w:rsidP="00F702D1">
      <w:pPr>
        <w:jc w:val="both"/>
        <w:rPr>
          <w:rFonts w:asciiTheme="minorHAnsi" w:hAnsiTheme="minorHAnsi"/>
          <w:vanish/>
        </w:rPr>
      </w:pPr>
    </w:p>
    <w:tbl>
      <w:tblPr>
        <w:tblW w:w="28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269"/>
      </w:tblGrid>
      <w:tr w:rsidR="00F702D1" w:rsidRPr="008B3ED1" w14:paraId="2AFE2AD6" w14:textId="77777777" w:rsidTr="0048307D">
        <w:tc>
          <w:tcPr>
            <w:tcW w:w="0" w:type="auto"/>
            <w:shd w:val="clear" w:color="auto" w:fill="auto"/>
            <w:hideMark/>
          </w:tcPr>
          <w:p w14:paraId="1ED52FFD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739EB7CD" w14:textId="77777777" w:rsidR="00F702D1" w:rsidRPr="00B33EB7" w:rsidRDefault="00F702D1" w:rsidP="00F702D1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73BE14DA" w14:textId="77777777" w:rsidR="00F702D1" w:rsidRPr="008B3ED1" w:rsidRDefault="00F702D1" w:rsidP="00F702D1">
      <w:pPr>
        <w:jc w:val="both"/>
        <w:rPr>
          <w:rFonts w:asciiTheme="minorHAnsi" w:hAnsiTheme="minorHAnsi"/>
          <w:b/>
          <w:bCs/>
        </w:rPr>
      </w:pPr>
    </w:p>
    <w:p w14:paraId="5E32E97A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hAnsiTheme="minorHAnsi"/>
          <w:b/>
          <w:bCs/>
        </w:rPr>
        <w:t>B   </w:t>
      </w:r>
      <w:r w:rsidRPr="00B33EB7">
        <w:rPr>
          <w:rFonts w:asciiTheme="minorHAnsi" w:eastAsiaTheme="majorEastAsia" w:hAnsiTheme="minorHAnsi"/>
          <w:b/>
          <w:bCs/>
        </w:rPr>
        <w:t>OPIS PRIJENOSA</w:t>
      </w:r>
    </w:p>
    <w:p w14:paraId="6233D7F1" w14:textId="77777777" w:rsidR="00F702D1" w:rsidRPr="008B3ED1" w:rsidRDefault="00F702D1" w:rsidP="00F702D1">
      <w:pPr>
        <w:jc w:val="both"/>
        <w:rPr>
          <w:rFonts w:asciiTheme="minorHAnsi" w:hAnsiTheme="minorHAnsi"/>
          <w:b/>
          <w:bCs/>
        </w:rPr>
      </w:pPr>
    </w:p>
    <w:p w14:paraId="79F02498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Kategorije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ispitanika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čiji</w:t>
      </w:r>
      <w:proofErr w:type="spellEnd"/>
      <w:r w:rsidRPr="00B33EB7">
        <w:rPr>
          <w:rFonts w:asciiTheme="minorHAnsi" w:eastAsiaTheme="majorEastAsia" w:hAnsiTheme="minorHAnsi"/>
        </w:rPr>
        <w:t xml:space="preserve"> se </w:t>
      </w:r>
      <w:proofErr w:type="spellStart"/>
      <w:r w:rsidRPr="00B33EB7">
        <w:rPr>
          <w:rFonts w:asciiTheme="minorHAnsi" w:eastAsiaTheme="majorEastAsia" w:hAnsiTheme="minorHAnsi"/>
        </w:rPr>
        <w:t>osobni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podaci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prenose</w:t>
      </w:r>
      <w:proofErr w:type="spellEnd"/>
    </w:p>
    <w:p w14:paraId="0CB8D894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r w:rsidRPr="00B33EB7">
        <w:rPr>
          <w:rFonts w:asciiTheme="minorHAnsi" w:eastAsiaTheme="majorEastAsia" w:hAnsiTheme="minorHAnsi"/>
        </w:rPr>
        <w:t>…</w:t>
      </w:r>
      <w:r w:rsidRPr="00B33EB7">
        <w:rPr>
          <w:rFonts w:asciiTheme="minorHAnsi" w:hAnsiTheme="minorHAnsi"/>
        </w:rPr>
        <w:t>.</w:t>
      </w:r>
    </w:p>
    <w:p w14:paraId="2A5954E6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Kategorije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osobnih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podataka</w:t>
      </w:r>
      <w:proofErr w:type="spellEnd"/>
      <w:r w:rsidRPr="00B33EB7">
        <w:rPr>
          <w:rFonts w:asciiTheme="minorHAnsi" w:eastAsiaTheme="majorEastAsia" w:hAnsiTheme="minorHAnsi"/>
        </w:rPr>
        <w:t xml:space="preserve"> koji se </w:t>
      </w:r>
      <w:proofErr w:type="spellStart"/>
      <w:r w:rsidRPr="00B33EB7">
        <w:rPr>
          <w:rFonts w:asciiTheme="minorHAnsi" w:eastAsiaTheme="majorEastAsia" w:hAnsiTheme="minorHAnsi"/>
        </w:rPr>
        <w:t>prenose</w:t>
      </w:r>
      <w:proofErr w:type="spellEnd"/>
    </w:p>
    <w:p w14:paraId="401AB8B2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r w:rsidRPr="00B33EB7">
        <w:rPr>
          <w:rFonts w:asciiTheme="minorHAnsi" w:eastAsiaTheme="majorEastAsia" w:hAnsiTheme="minorHAnsi"/>
        </w:rPr>
        <w:t>…</w:t>
      </w:r>
    </w:p>
    <w:p w14:paraId="5C2C66E5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Osjetljivi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podaci</w:t>
      </w:r>
      <w:proofErr w:type="spellEnd"/>
      <w:r w:rsidRPr="00B33EB7">
        <w:rPr>
          <w:rFonts w:asciiTheme="minorHAnsi" w:eastAsiaTheme="majorEastAsia" w:hAnsiTheme="minorHAnsi"/>
        </w:rPr>
        <w:t xml:space="preserve"> koji se </w:t>
      </w:r>
      <w:proofErr w:type="spellStart"/>
      <w:r w:rsidRPr="00B33EB7">
        <w:rPr>
          <w:rFonts w:asciiTheme="minorHAnsi" w:eastAsiaTheme="majorEastAsia" w:hAnsiTheme="minorHAnsi"/>
        </w:rPr>
        <w:t>prenose</w:t>
      </w:r>
      <w:proofErr w:type="spellEnd"/>
      <w:r w:rsidRPr="00B33EB7">
        <w:rPr>
          <w:rFonts w:asciiTheme="minorHAnsi" w:eastAsiaTheme="majorEastAsia" w:hAnsiTheme="minorHAnsi"/>
        </w:rPr>
        <w:t xml:space="preserve"> (</w:t>
      </w:r>
      <w:proofErr w:type="spellStart"/>
      <w:r w:rsidRPr="00B33EB7">
        <w:rPr>
          <w:rFonts w:asciiTheme="minorHAnsi" w:eastAsiaTheme="majorEastAsia" w:hAnsiTheme="minorHAnsi"/>
        </w:rPr>
        <w:t>ako</w:t>
      </w:r>
      <w:proofErr w:type="spellEnd"/>
      <w:r w:rsidRPr="00B33EB7">
        <w:rPr>
          <w:rFonts w:asciiTheme="minorHAnsi" w:eastAsiaTheme="majorEastAsia" w:hAnsiTheme="minorHAnsi"/>
        </w:rPr>
        <w:t xml:space="preserve"> je </w:t>
      </w:r>
      <w:proofErr w:type="spellStart"/>
      <w:r w:rsidRPr="00B33EB7">
        <w:rPr>
          <w:rFonts w:asciiTheme="minorHAnsi" w:eastAsiaTheme="majorEastAsia" w:hAnsiTheme="minorHAnsi"/>
        </w:rPr>
        <w:t>primjenjivo</w:t>
      </w:r>
      <w:proofErr w:type="spellEnd"/>
      <w:r w:rsidRPr="00B33EB7">
        <w:rPr>
          <w:rFonts w:asciiTheme="minorHAnsi" w:eastAsiaTheme="majorEastAsia" w:hAnsiTheme="minorHAnsi"/>
        </w:rPr>
        <w:t xml:space="preserve">) </w:t>
      </w:r>
      <w:proofErr w:type="spellStart"/>
      <w:r w:rsidRPr="00B33EB7">
        <w:rPr>
          <w:rFonts w:asciiTheme="minorHAnsi" w:eastAsiaTheme="majorEastAsia" w:hAnsiTheme="minorHAnsi"/>
        </w:rPr>
        <w:t>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primijenjena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ograničenja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ili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zaštitne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mjere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kojima</w:t>
      </w:r>
      <w:proofErr w:type="spellEnd"/>
      <w:r w:rsidRPr="00B33EB7">
        <w:rPr>
          <w:rFonts w:asciiTheme="minorHAnsi" w:eastAsiaTheme="majorEastAsia" w:hAnsiTheme="minorHAnsi"/>
        </w:rPr>
        <w:t xml:space="preserve"> se u </w:t>
      </w:r>
      <w:proofErr w:type="spellStart"/>
      <w:r w:rsidRPr="00B33EB7">
        <w:rPr>
          <w:rFonts w:asciiTheme="minorHAnsi" w:eastAsiaTheme="majorEastAsia" w:hAnsiTheme="minorHAnsi"/>
        </w:rPr>
        <w:t>potpunosti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uzimaju</w:t>
      </w:r>
      <w:proofErr w:type="spellEnd"/>
      <w:r w:rsidRPr="00B33EB7">
        <w:rPr>
          <w:rFonts w:asciiTheme="minorHAnsi" w:eastAsiaTheme="majorEastAsia" w:hAnsiTheme="minorHAnsi"/>
        </w:rPr>
        <w:t xml:space="preserve"> u </w:t>
      </w:r>
      <w:proofErr w:type="spellStart"/>
      <w:r w:rsidRPr="00B33EB7">
        <w:rPr>
          <w:rFonts w:asciiTheme="minorHAnsi" w:eastAsiaTheme="majorEastAsia" w:hAnsiTheme="minorHAnsi"/>
        </w:rPr>
        <w:t>obzir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priroda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podataka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povezani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rizici</w:t>
      </w:r>
      <w:proofErr w:type="spellEnd"/>
      <w:r w:rsidRPr="00B33EB7">
        <w:rPr>
          <w:rFonts w:asciiTheme="minorHAnsi" w:eastAsiaTheme="majorEastAsia" w:hAnsiTheme="minorHAnsi"/>
        </w:rPr>
        <w:t xml:space="preserve">, </w:t>
      </w:r>
      <w:proofErr w:type="spellStart"/>
      <w:r w:rsidRPr="00B33EB7">
        <w:rPr>
          <w:rFonts w:asciiTheme="minorHAnsi" w:eastAsiaTheme="majorEastAsia" w:hAnsiTheme="minorHAnsi"/>
        </w:rPr>
        <w:t>kao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što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su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stroga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ograničenja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svrhe</w:t>
      </w:r>
      <w:proofErr w:type="spellEnd"/>
      <w:r w:rsidRPr="00B33EB7">
        <w:rPr>
          <w:rFonts w:asciiTheme="minorHAnsi" w:eastAsiaTheme="majorEastAsia" w:hAnsiTheme="minorHAnsi"/>
        </w:rPr>
        <w:t xml:space="preserve">, </w:t>
      </w:r>
      <w:proofErr w:type="spellStart"/>
      <w:r w:rsidRPr="00B33EB7">
        <w:rPr>
          <w:rFonts w:asciiTheme="minorHAnsi" w:eastAsiaTheme="majorEastAsia" w:hAnsiTheme="minorHAnsi"/>
        </w:rPr>
        <w:t>ograničenja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pristupa</w:t>
      </w:r>
      <w:proofErr w:type="spellEnd"/>
      <w:r w:rsidRPr="00B33EB7">
        <w:rPr>
          <w:rFonts w:asciiTheme="minorHAnsi" w:eastAsiaTheme="majorEastAsia" w:hAnsiTheme="minorHAnsi"/>
        </w:rPr>
        <w:t xml:space="preserve"> (</w:t>
      </w:r>
      <w:proofErr w:type="spellStart"/>
      <w:r w:rsidRPr="00B33EB7">
        <w:rPr>
          <w:rFonts w:asciiTheme="minorHAnsi" w:eastAsiaTheme="majorEastAsia" w:hAnsiTheme="minorHAnsi"/>
        </w:rPr>
        <w:t>uključujući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pristup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samo</w:t>
      </w:r>
      <w:proofErr w:type="spellEnd"/>
      <w:r w:rsidRPr="00B33EB7">
        <w:rPr>
          <w:rFonts w:asciiTheme="minorHAnsi" w:eastAsiaTheme="majorEastAsia" w:hAnsiTheme="minorHAnsi"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</w:rPr>
        <w:t>osoblje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koje</w:t>
      </w:r>
      <w:proofErr w:type="spellEnd"/>
      <w:r w:rsidRPr="00B33EB7">
        <w:rPr>
          <w:rFonts w:asciiTheme="minorHAnsi" w:eastAsiaTheme="majorEastAsia" w:hAnsiTheme="minorHAnsi"/>
        </w:rPr>
        <w:t xml:space="preserve"> je </w:t>
      </w:r>
      <w:proofErr w:type="spellStart"/>
      <w:r w:rsidRPr="00B33EB7">
        <w:rPr>
          <w:rFonts w:asciiTheme="minorHAnsi" w:eastAsiaTheme="majorEastAsia" w:hAnsiTheme="minorHAnsi"/>
        </w:rPr>
        <w:t>prošlo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posebno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osposobljavanje</w:t>
      </w:r>
      <w:proofErr w:type="spellEnd"/>
      <w:r w:rsidRPr="00B33EB7">
        <w:rPr>
          <w:rFonts w:asciiTheme="minorHAnsi" w:eastAsiaTheme="majorEastAsia" w:hAnsiTheme="minorHAnsi"/>
        </w:rPr>
        <w:t xml:space="preserve">), </w:t>
      </w:r>
      <w:proofErr w:type="spellStart"/>
      <w:r w:rsidRPr="00B33EB7">
        <w:rPr>
          <w:rFonts w:asciiTheme="minorHAnsi" w:eastAsiaTheme="majorEastAsia" w:hAnsiTheme="minorHAnsi"/>
        </w:rPr>
        <w:t>vođenje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evidencije</w:t>
      </w:r>
      <w:proofErr w:type="spellEnd"/>
      <w:r w:rsidRPr="00B33EB7">
        <w:rPr>
          <w:rFonts w:asciiTheme="minorHAnsi" w:eastAsiaTheme="majorEastAsia" w:hAnsiTheme="minorHAnsi"/>
        </w:rPr>
        <w:t xml:space="preserve"> o </w:t>
      </w:r>
      <w:proofErr w:type="spellStart"/>
      <w:r w:rsidRPr="00B33EB7">
        <w:rPr>
          <w:rFonts w:asciiTheme="minorHAnsi" w:eastAsiaTheme="majorEastAsia" w:hAnsiTheme="minorHAnsi"/>
        </w:rPr>
        <w:t>pristupu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podacima</w:t>
      </w:r>
      <w:proofErr w:type="spellEnd"/>
      <w:r w:rsidRPr="00B33EB7">
        <w:rPr>
          <w:rFonts w:asciiTheme="minorHAnsi" w:eastAsiaTheme="majorEastAsia" w:hAnsiTheme="minorHAnsi"/>
        </w:rPr>
        <w:t xml:space="preserve">, </w:t>
      </w:r>
      <w:proofErr w:type="spellStart"/>
      <w:r w:rsidRPr="00B33EB7">
        <w:rPr>
          <w:rFonts w:asciiTheme="minorHAnsi" w:eastAsiaTheme="majorEastAsia" w:hAnsiTheme="minorHAnsi"/>
        </w:rPr>
        <w:t>ograničenja</w:t>
      </w:r>
      <w:proofErr w:type="spellEnd"/>
      <w:r w:rsidRPr="00B33EB7">
        <w:rPr>
          <w:rFonts w:asciiTheme="minorHAnsi" w:eastAsiaTheme="majorEastAsia" w:hAnsiTheme="minorHAnsi"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</w:rPr>
        <w:t>daljnje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prijenose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ili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dodatne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sigurnosne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mjere</w:t>
      </w:r>
      <w:proofErr w:type="spellEnd"/>
      <w:r w:rsidRPr="00B33EB7">
        <w:rPr>
          <w:rFonts w:asciiTheme="minorHAnsi" w:eastAsiaTheme="majorEastAsia" w:hAnsiTheme="minorHAnsi"/>
        </w:rPr>
        <w:t>.</w:t>
      </w:r>
    </w:p>
    <w:p w14:paraId="2E743E0D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r w:rsidRPr="00B33EB7">
        <w:rPr>
          <w:rFonts w:asciiTheme="minorHAnsi" w:eastAsiaTheme="majorEastAsia" w:hAnsiTheme="minorHAnsi"/>
        </w:rPr>
        <w:t>…</w:t>
      </w:r>
      <w:r w:rsidRPr="00B33EB7">
        <w:rPr>
          <w:rFonts w:asciiTheme="minorHAnsi" w:hAnsiTheme="minorHAnsi"/>
        </w:rPr>
        <w:t>.</w:t>
      </w:r>
    </w:p>
    <w:p w14:paraId="3C7D50EA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lastRenderedPageBreak/>
        <w:t>Učestalost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prijenosa</w:t>
      </w:r>
      <w:proofErr w:type="spellEnd"/>
      <w:r w:rsidRPr="00B33EB7">
        <w:rPr>
          <w:rFonts w:asciiTheme="minorHAnsi" w:eastAsiaTheme="majorEastAsia" w:hAnsiTheme="minorHAnsi"/>
        </w:rPr>
        <w:t xml:space="preserve"> (</w:t>
      </w:r>
      <w:proofErr w:type="spellStart"/>
      <w:r w:rsidRPr="00B33EB7">
        <w:rPr>
          <w:rFonts w:asciiTheme="minorHAnsi" w:eastAsiaTheme="majorEastAsia" w:hAnsiTheme="minorHAnsi"/>
        </w:rPr>
        <w:t>npr</w:t>
      </w:r>
      <w:proofErr w:type="spellEnd"/>
      <w:r w:rsidRPr="00B33EB7">
        <w:rPr>
          <w:rFonts w:asciiTheme="minorHAnsi" w:eastAsiaTheme="majorEastAsia" w:hAnsiTheme="minorHAnsi"/>
        </w:rPr>
        <w:t xml:space="preserve">. </w:t>
      </w:r>
      <w:proofErr w:type="spellStart"/>
      <w:r w:rsidRPr="00B33EB7">
        <w:rPr>
          <w:rFonts w:asciiTheme="minorHAnsi" w:eastAsiaTheme="majorEastAsia" w:hAnsiTheme="minorHAnsi"/>
        </w:rPr>
        <w:t>prenose</w:t>
      </w:r>
      <w:proofErr w:type="spellEnd"/>
      <w:r w:rsidRPr="00B33EB7">
        <w:rPr>
          <w:rFonts w:asciiTheme="minorHAnsi" w:eastAsiaTheme="majorEastAsia" w:hAnsiTheme="minorHAnsi"/>
        </w:rPr>
        <w:t xml:space="preserve"> li se </w:t>
      </w:r>
      <w:proofErr w:type="spellStart"/>
      <w:r w:rsidRPr="00B33EB7">
        <w:rPr>
          <w:rFonts w:asciiTheme="minorHAnsi" w:eastAsiaTheme="majorEastAsia" w:hAnsiTheme="minorHAnsi"/>
        </w:rPr>
        <w:t>podaci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jednokratno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ili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kontinuirano</w:t>
      </w:r>
      <w:proofErr w:type="spellEnd"/>
      <w:r w:rsidRPr="00B33EB7">
        <w:rPr>
          <w:rFonts w:asciiTheme="minorHAnsi" w:eastAsiaTheme="majorEastAsia" w:hAnsiTheme="minorHAnsi"/>
        </w:rPr>
        <w:t>)</w:t>
      </w:r>
    </w:p>
    <w:p w14:paraId="2E95F2D5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r w:rsidRPr="00B33EB7">
        <w:rPr>
          <w:rFonts w:asciiTheme="minorHAnsi" w:eastAsiaTheme="majorEastAsia" w:hAnsiTheme="minorHAnsi"/>
        </w:rPr>
        <w:t>…</w:t>
      </w:r>
    </w:p>
    <w:p w14:paraId="49919657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Priroda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obrade</w:t>
      </w:r>
      <w:proofErr w:type="spellEnd"/>
    </w:p>
    <w:p w14:paraId="714173F3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r w:rsidRPr="00B33EB7">
        <w:rPr>
          <w:rFonts w:asciiTheme="minorHAnsi" w:eastAsiaTheme="majorEastAsia" w:hAnsiTheme="minorHAnsi"/>
        </w:rPr>
        <w:t>…</w:t>
      </w:r>
    </w:p>
    <w:p w14:paraId="770A2424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Svrha</w:t>
      </w:r>
      <w:proofErr w:type="spellEnd"/>
      <w:r w:rsidRPr="00B33EB7">
        <w:rPr>
          <w:rFonts w:asciiTheme="minorHAnsi" w:eastAsiaTheme="majorEastAsia" w:hAnsiTheme="minorHAnsi"/>
        </w:rPr>
        <w:t>/</w:t>
      </w:r>
      <w:proofErr w:type="spellStart"/>
      <w:r w:rsidRPr="00B33EB7">
        <w:rPr>
          <w:rFonts w:asciiTheme="minorHAnsi" w:eastAsiaTheme="majorEastAsia" w:hAnsiTheme="minorHAnsi"/>
        </w:rPr>
        <w:t>svrhe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prijenosa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podataka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daljnje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obrade</w:t>
      </w:r>
      <w:proofErr w:type="spellEnd"/>
    </w:p>
    <w:p w14:paraId="5B196473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r w:rsidRPr="00B33EB7">
        <w:rPr>
          <w:rFonts w:asciiTheme="minorHAnsi" w:eastAsiaTheme="majorEastAsia" w:hAnsiTheme="minorHAnsi"/>
        </w:rPr>
        <w:t>…</w:t>
      </w:r>
      <w:r w:rsidRPr="00B33EB7">
        <w:rPr>
          <w:rFonts w:asciiTheme="minorHAnsi" w:hAnsiTheme="minorHAnsi"/>
        </w:rPr>
        <w:t>.</w:t>
      </w:r>
    </w:p>
    <w:p w14:paraId="782F74DA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Razdoblje</w:t>
      </w:r>
      <w:proofErr w:type="spellEnd"/>
      <w:r w:rsidRPr="00B33EB7">
        <w:rPr>
          <w:rFonts w:asciiTheme="minorHAnsi" w:eastAsiaTheme="majorEastAsia" w:hAnsiTheme="minorHAnsi"/>
        </w:rPr>
        <w:t xml:space="preserve"> u </w:t>
      </w:r>
      <w:proofErr w:type="spellStart"/>
      <w:r w:rsidRPr="00B33EB7">
        <w:rPr>
          <w:rFonts w:asciiTheme="minorHAnsi" w:eastAsiaTheme="majorEastAsia" w:hAnsiTheme="minorHAnsi"/>
        </w:rPr>
        <w:t>kojem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će</w:t>
      </w:r>
      <w:proofErr w:type="spellEnd"/>
      <w:r w:rsidRPr="00B33EB7">
        <w:rPr>
          <w:rFonts w:asciiTheme="minorHAnsi" w:eastAsiaTheme="majorEastAsia" w:hAnsiTheme="minorHAnsi"/>
        </w:rPr>
        <w:t xml:space="preserve"> se </w:t>
      </w:r>
      <w:proofErr w:type="spellStart"/>
      <w:r w:rsidRPr="00B33EB7">
        <w:rPr>
          <w:rFonts w:asciiTheme="minorHAnsi" w:eastAsiaTheme="majorEastAsia" w:hAnsiTheme="minorHAnsi"/>
        </w:rPr>
        <w:t>osobni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podaci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čuvati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ili</w:t>
      </w:r>
      <w:proofErr w:type="spellEnd"/>
      <w:r w:rsidRPr="00B33EB7">
        <w:rPr>
          <w:rFonts w:asciiTheme="minorHAnsi" w:eastAsiaTheme="majorEastAsia" w:hAnsiTheme="minorHAnsi"/>
        </w:rPr>
        <w:t xml:space="preserve">, </w:t>
      </w:r>
      <w:proofErr w:type="spellStart"/>
      <w:r w:rsidRPr="00B33EB7">
        <w:rPr>
          <w:rFonts w:asciiTheme="minorHAnsi" w:eastAsiaTheme="majorEastAsia" w:hAnsiTheme="minorHAnsi"/>
        </w:rPr>
        <w:t>ako</w:t>
      </w:r>
      <w:proofErr w:type="spellEnd"/>
      <w:r w:rsidRPr="00B33EB7">
        <w:rPr>
          <w:rFonts w:asciiTheme="minorHAnsi" w:eastAsiaTheme="majorEastAsia" w:hAnsiTheme="minorHAnsi"/>
        </w:rPr>
        <w:t xml:space="preserve"> to </w:t>
      </w:r>
      <w:proofErr w:type="spellStart"/>
      <w:r w:rsidRPr="00B33EB7">
        <w:rPr>
          <w:rFonts w:asciiTheme="minorHAnsi" w:eastAsiaTheme="majorEastAsia" w:hAnsiTheme="minorHAnsi"/>
        </w:rPr>
        <w:t>nije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moguće</w:t>
      </w:r>
      <w:proofErr w:type="spellEnd"/>
      <w:r w:rsidRPr="00B33EB7">
        <w:rPr>
          <w:rFonts w:asciiTheme="minorHAnsi" w:eastAsiaTheme="majorEastAsia" w:hAnsiTheme="minorHAnsi"/>
        </w:rPr>
        <w:t xml:space="preserve">, </w:t>
      </w:r>
      <w:proofErr w:type="spellStart"/>
      <w:r w:rsidRPr="00B33EB7">
        <w:rPr>
          <w:rFonts w:asciiTheme="minorHAnsi" w:eastAsiaTheme="majorEastAsia" w:hAnsiTheme="minorHAnsi"/>
        </w:rPr>
        <w:t>kriteriji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na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temelju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kojih</w:t>
      </w:r>
      <w:proofErr w:type="spellEnd"/>
      <w:r w:rsidRPr="00B33EB7">
        <w:rPr>
          <w:rFonts w:asciiTheme="minorHAnsi" w:eastAsiaTheme="majorEastAsia" w:hAnsiTheme="minorHAnsi"/>
        </w:rPr>
        <w:t xml:space="preserve"> se </w:t>
      </w:r>
      <w:proofErr w:type="spellStart"/>
      <w:r w:rsidRPr="00B33EB7">
        <w:rPr>
          <w:rFonts w:asciiTheme="minorHAnsi" w:eastAsiaTheme="majorEastAsia" w:hAnsiTheme="minorHAnsi"/>
        </w:rPr>
        <w:t>utvrđuje</w:t>
      </w:r>
      <w:proofErr w:type="spellEnd"/>
      <w:r w:rsidRPr="00B33EB7">
        <w:rPr>
          <w:rFonts w:asciiTheme="minorHAnsi" w:eastAsiaTheme="majorEastAsia" w:hAnsiTheme="minorHAnsi"/>
        </w:rPr>
        <w:t xml:space="preserve"> to </w:t>
      </w:r>
      <w:proofErr w:type="spellStart"/>
      <w:r w:rsidRPr="00B33EB7">
        <w:rPr>
          <w:rFonts w:asciiTheme="minorHAnsi" w:eastAsiaTheme="majorEastAsia" w:hAnsiTheme="minorHAnsi"/>
        </w:rPr>
        <w:t>razdoblje</w:t>
      </w:r>
      <w:proofErr w:type="spellEnd"/>
    </w:p>
    <w:p w14:paraId="4FA2D0AC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r w:rsidRPr="00B33EB7">
        <w:rPr>
          <w:rFonts w:asciiTheme="minorHAnsi" w:eastAsiaTheme="majorEastAsia" w:hAnsiTheme="minorHAnsi"/>
        </w:rPr>
        <w:t>…</w:t>
      </w:r>
    </w:p>
    <w:p w14:paraId="342C2B87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r w:rsidRPr="00B33EB7">
        <w:rPr>
          <w:rFonts w:asciiTheme="minorHAnsi" w:eastAsiaTheme="majorEastAsia" w:hAnsiTheme="minorHAnsi"/>
        </w:rPr>
        <w:t xml:space="preserve">Za </w:t>
      </w:r>
      <w:proofErr w:type="spellStart"/>
      <w:r w:rsidRPr="00B33EB7">
        <w:rPr>
          <w:rFonts w:asciiTheme="minorHAnsi" w:eastAsiaTheme="majorEastAsia" w:hAnsiTheme="minorHAnsi"/>
        </w:rPr>
        <w:t>prijenose</w:t>
      </w:r>
      <w:proofErr w:type="spellEnd"/>
      <w:r w:rsidRPr="00B33EB7">
        <w:rPr>
          <w:rFonts w:asciiTheme="minorHAnsi" w:eastAsiaTheme="majorEastAsia" w:hAnsiTheme="minorHAnsi"/>
        </w:rPr>
        <w:t xml:space="preserve"> (pod)</w:t>
      </w:r>
      <w:proofErr w:type="spellStart"/>
      <w:r w:rsidRPr="00B33EB7">
        <w:rPr>
          <w:rFonts w:asciiTheme="minorHAnsi" w:eastAsiaTheme="majorEastAsia" w:hAnsiTheme="minorHAnsi"/>
        </w:rPr>
        <w:t>izvršiteljima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obrade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isto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tako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navesti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predmet</w:t>
      </w:r>
      <w:proofErr w:type="spellEnd"/>
      <w:r w:rsidRPr="00B33EB7">
        <w:rPr>
          <w:rFonts w:asciiTheme="minorHAnsi" w:eastAsiaTheme="majorEastAsia" w:hAnsiTheme="minorHAnsi"/>
        </w:rPr>
        <w:t xml:space="preserve">, </w:t>
      </w:r>
      <w:proofErr w:type="spellStart"/>
      <w:r w:rsidRPr="00B33EB7">
        <w:rPr>
          <w:rFonts w:asciiTheme="minorHAnsi" w:eastAsiaTheme="majorEastAsia" w:hAnsiTheme="minorHAnsi"/>
        </w:rPr>
        <w:t>prirodu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trajanje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obrade</w:t>
      </w:r>
      <w:proofErr w:type="spellEnd"/>
    </w:p>
    <w:p w14:paraId="1D8EBA1A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r w:rsidRPr="00B33EB7">
        <w:rPr>
          <w:rFonts w:asciiTheme="minorHAnsi" w:eastAsiaTheme="majorEastAsia" w:hAnsiTheme="minorHAnsi"/>
        </w:rPr>
        <w:t>…</w:t>
      </w:r>
    </w:p>
    <w:p w14:paraId="10BAED3F" w14:textId="77777777" w:rsidR="0075414D" w:rsidRDefault="0075414D" w:rsidP="00F702D1">
      <w:pPr>
        <w:jc w:val="both"/>
        <w:rPr>
          <w:rFonts w:asciiTheme="minorHAnsi" w:hAnsiTheme="minorHAnsi"/>
          <w:b/>
          <w:bCs/>
        </w:rPr>
      </w:pPr>
    </w:p>
    <w:p w14:paraId="07864C0B" w14:textId="3CAB3FCA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hAnsiTheme="minorHAnsi"/>
          <w:b/>
          <w:bCs/>
        </w:rPr>
        <w:t>C   </w:t>
      </w:r>
      <w:r w:rsidRPr="00B33EB7">
        <w:rPr>
          <w:rFonts w:asciiTheme="minorHAnsi" w:eastAsiaTheme="majorEastAsia" w:hAnsiTheme="minorHAnsi"/>
          <w:b/>
          <w:bCs/>
        </w:rPr>
        <w:t>NADLEŽNO NADZORNO TIJELO</w:t>
      </w:r>
    </w:p>
    <w:p w14:paraId="461FF83E" w14:textId="77777777" w:rsidR="00F702D1" w:rsidRPr="008B3ED1" w:rsidRDefault="00F702D1" w:rsidP="00F702D1">
      <w:pPr>
        <w:jc w:val="both"/>
        <w:rPr>
          <w:rFonts w:asciiTheme="minorHAnsi" w:hAnsiTheme="minorHAnsi"/>
          <w:b/>
          <w:bCs/>
        </w:rPr>
      </w:pPr>
    </w:p>
    <w:p w14:paraId="53834FD8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8B3ED1">
        <w:rPr>
          <w:rFonts w:asciiTheme="minorHAnsi" w:hAnsiTheme="minorHAnsi"/>
        </w:rPr>
        <w:t>Na</w:t>
      </w:r>
      <w:r w:rsidRPr="00B33EB7">
        <w:rPr>
          <w:rFonts w:asciiTheme="minorHAnsi" w:eastAsiaTheme="majorEastAsia" w:hAnsiTheme="minorHAnsi"/>
        </w:rPr>
        <w:t>dležn</w:t>
      </w:r>
      <w:r w:rsidRPr="008B3ED1">
        <w:rPr>
          <w:rFonts w:asciiTheme="minorHAnsi" w:hAnsiTheme="minorHAnsi"/>
        </w:rPr>
        <w:t>o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nadzorn</w:t>
      </w:r>
      <w:r w:rsidRPr="008B3ED1">
        <w:rPr>
          <w:rFonts w:asciiTheme="minorHAnsi" w:hAnsiTheme="minorHAnsi"/>
        </w:rPr>
        <w:t>o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tijel</w:t>
      </w:r>
      <w:r w:rsidRPr="008B3ED1">
        <w:rPr>
          <w:rFonts w:asciiTheme="minorHAnsi" w:hAnsiTheme="minorHAnsi"/>
        </w:rPr>
        <w:t>o</w:t>
      </w:r>
      <w:proofErr w:type="spellEnd"/>
      <w:r w:rsidRPr="00B33EB7">
        <w:rPr>
          <w:rFonts w:asciiTheme="minorHAnsi" w:eastAsiaTheme="majorEastAsia" w:hAnsiTheme="minorHAnsi"/>
        </w:rPr>
        <w:t xml:space="preserve"> u </w:t>
      </w:r>
      <w:proofErr w:type="spellStart"/>
      <w:r w:rsidRPr="00B33EB7">
        <w:rPr>
          <w:rFonts w:asciiTheme="minorHAnsi" w:eastAsiaTheme="majorEastAsia" w:hAnsiTheme="minorHAnsi"/>
        </w:rPr>
        <w:t>skladu</w:t>
      </w:r>
      <w:proofErr w:type="spellEnd"/>
      <w:r w:rsidRPr="00B33EB7">
        <w:rPr>
          <w:rFonts w:asciiTheme="minorHAnsi" w:eastAsiaTheme="majorEastAsia" w:hAnsiTheme="minorHAnsi"/>
        </w:rPr>
        <w:t xml:space="preserve"> s </w:t>
      </w:r>
      <w:proofErr w:type="spellStart"/>
      <w:r w:rsidRPr="00B33EB7">
        <w:rPr>
          <w:rFonts w:asciiTheme="minorHAnsi" w:eastAsiaTheme="majorEastAsia" w:hAnsiTheme="minorHAnsi"/>
        </w:rPr>
        <w:t>klauzulom</w:t>
      </w:r>
      <w:proofErr w:type="spellEnd"/>
      <w:r w:rsidRPr="00B33EB7">
        <w:rPr>
          <w:rFonts w:asciiTheme="minorHAnsi" w:eastAsiaTheme="majorEastAsia" w:hAnsiTheme="minorHAnsi"/>
        </w:rPr>
        <w:t xml:space="preserve"> 13.</w:t>
      </w:r>
      <w:r w:rsidRPr="008B3ED1">
        <w:rPr>
          <w:rFonts w:asciiTheme="minorHAnsi" w:hAnsiTheme="minorHAnsi"/>
        </w:rPr>
        <w:t xml:space="preserve"> </w:t>
      </w:r>
      <w:proofErr w:type="spellStart"/>
      <w:r w:rsidRPr="008B3ED1">
        <w:rPr>
          <w:rFonts w:asciiTheme="minorHAnsi" w:hAnsiTheme="minorHAnsi"/>
        </w:rPr>
        <w:t>Agencija</w:t>
      </w:r>
      <w:proofErr w:type="spellEnd"/>
      <w:r w:rsidRPr="008B3ED1">
        <w:rPr>
          <w:rFonts w:asciiTheme="minorHAnsi" w:hAnsiTheme="minorHAnsi"/>
        </w:rPr>
        <w:t xml:space="preserve"> za </w:t>
      </w:r>
      <w:proofErr w:type="spellStart"/>
      <w:r w:rsidRPr="008B3ED1">
        <w:rPr>
          <w:rFonts w:asciiTheme="minorHAnsi" w:hAnsiTheme="minorHAnsi"/>
        </w:rPr>
        <w:t>zaštitu</w:t>
      </w:r>
      <w:proofErr w:type="spellEnd"/>
      <w:r w:rsidRPr="008B3ED1">
        <w:rPr>
          <w:rFonts w:asciiTheme="minorHAnsi" w:hAnsiTheme="minorHAnsi"/>
        </w:rPr>
        <w:t xml:space="preserve"> </w:t>
      </w:r>
      <w:proofErr w:type="spellStart"/>
      <w:r w:rsidRPr="008B3ED1">
        <w:rPr>
          <w:rFonts w:asciiTheme="minorHAnsi" w:hAnsiTheme="minorHAnsi"/>
        </w:rPr>
        <w:t>osobnih</w:t>
      </w:r>
      <w:proofErr w:type="spellEnd"/>
      <w:r w:rsidRPr="008B3ED1">
        <w:rPr>
          <w:rFonts w:asciiTheme="minorHAnsi" w:hAnsiTheme="minorHAnsi"/>
        </w:rPr>
        <w:t xml:space="preserve"> </w:t>
      </w:r>
      <w:proofErr w:type="spellStart"/>
      <w:r w:rsidRPr="008B3ED1">
        <w:rPr>
          <w:rFonts w:asciiTheme="minorHAnsi" w:hAnsiTheme="minorHAnsi"/>
        </w:rPr>
        <w:t>podataka</w:t>
      </w:r>
      <w:proofErr w:type="spellEnd"/>
      <w:r w:rsidRPr="008B3ED1">
        <w:rPr>
          <w:rFonts w:asciiTheme="minorHAnsi" w:hAnsiTheme="minorHAnsi"/>
        </w:rPr>
        <w:t xml:space="preserve"> </w:t>
      </w:r>
      <w:proofErr w:type="spellStart"/>
      <w:r w:rsidRPr="008B3ED1">
        <w:rPr>
          <w:rFonts w:asciiTheme="minorHAnsi" w:hAnsiTheme="minorHAnsi"/>
        </w:rPr>
        <w:t>Republike</w:t>
      </w:r>
      <w:proofErr w:type="spellEnd"/>
      <w:r w:rsidRPr="008B3ED1">
        <w:rPr>
          <w:rFonts w:asciiTheme="minorHAnsi" w:hAnsiTheme="minorHAnsi"/>
        </w:rPr>
        <w:t xml:space="preserve"> </w:t>
      </w:r>
      <w:proofErr w:type="spellStart"/>
      <w:r w:rsidRPr="008B3ED1">
        <w:rPr>
          <w:rFonts w:asciiTheme="minorHAnsi" w:hAnsiTheme="minorHAnsi"/>
        </w:rPr>
        <w:t>Hrvatske</w:t>
      </w:r>
      <w:proofErr w:type="spellEnd"/>
      <w:r w:rsidRPr="008B3ED1">
        <w:rPr>
          <w:rFonts w:asciiTheme="minorHAnsi" w:hAnsiTheme="minorHAnsi"/>
        </w:rPr>
        <w:t>.</w:t>
      </w:r>
    </w:p>
    <w:p w14:paraId="6F9AEBD4" w14:textId="77777777" w:rsidR="00F702D1" w:rsidRPr="00B33EB7" w:rsidRDefault="00F702D1" w:rsidP="00F702D1">
      <w:pPr>
        <w:jc w:val="both"/>
        <w:rPr>
          <w:rFonts w:asciiTheme="minorHAnsi" w:hAnsiTheme="minorHAnsi"/>
        </w:rPr>
      </w:pPr>
    </w:p>
    <w:p w14:paraId="25562678" w14:textId="77777777" w:rsidR="00F702D1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hAnsiTheme="minorHAnsi"/>
          <w:b/>
          <w:bCs/>
        </w:rPr>
        <w:t>PRILOG II.</w:t>
      </w:r>
    </w:p>
    <w:p w14:paraId="750E8635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</w:p>
    <w:p w14:paraId="493F9D6F" w14:textId="77777777" w:rsidR="00F702D1" w:rsidRPr="00B33EB7" w:rsidRDefault="00F702D1" w:rsidP="00F702D1">
      <w:pPr>
        <w:jc w:val="both"/>
        <w:rPr>
          <w:rFonts w:asciiTheme="minorHAnsi" w:hAnsiTheme="minorHAnsi"/>
          <w:b/>
          <w:bCs/>
        </w:rPr>
      </w:pPr>
      <w:r w:rsidRPr="00B33EB7">
        <w:rPr>
          <w:rFonts w:asciiTheme="minorHAnsi" w:eastAsiaTheme="majorEastAsia" w:hAnsiTheme="minorHAnsi"/>
          <w:b/>
          <w:bCs/>
        </w:rPr>
        <w:t>TEHNIČKE I ORGANIZACIJSKE MJERE, UKLJUČUJUĆI TEHNIČKE I ORGANIZACIJSKE MJERE ZA JAMČENJE SIGURNOSTI PODATAKA</w:t>
      </w:r>
    </w:p>
    <w:p w14:paraId="288780AB" w14:textId="77777777" w:rsidR="00F702D1" w:rsidRPr="008B3ED1" w:rsidRDefault="00F702D1" w:rsidP="00F702D1">
      <w:pPr>
        <w:jc w:val="both"/>
        <w:rPr>
          <w:rFonts w:asciiTheme="minorHAnsi" w:hAnsiTheme="minorHAnsi"/>
          <w:b/>
          <w:bCs/>
        </w:rPr>
      </w:pPr>
    </w:p>
    <w:p w14:paraId="715FF5B0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Mjere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pseudonimizacije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enkripcije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osobnih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podataka</w:t>
      </w:r>
      <w:proofErr w:type="spellEnd"/>
    </w:p>
    <w:p w14:paraId="09614B6A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Mjere</w:t>
      </w:r>
      <w:proofErr w:type="spellEnd"/>
      <w:r w:rsidRPr="00B33EB7">
        <w:rPr>
          <w:rFonts w:asciiTheme="minorHAnsi" w:eastAsiaTheme="majorEastAsia" w:hAnsiTheme="minorHAnsi"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</w:rPr>
        <w:t>osiguravanje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trajne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povjerljivosti</w:t>
      </w:r>
      <w:proofErr w:type="spellEnd"/>
      <w:r w:rsidRPr="00B33EB7">
        <w:rPr>
          <w:rFonts w:asciiTheme="minorHAnsi" w:eastAsiaTheme="majorEastAsia" w:hAnsiTheme="minorHAnsi"/>
        </w:rPr>
        <w:t xml:space="preserve">, </w:t>
      </w:r>
      <w:proofErr w:type="spellStart"/>
      <w:r w:rsidRPr="00B33EB7">
        <w:rPr>
          <w:rFonts w:asciiTheme="minorHAnsi" w:eastAsiaTheme="majorEastAsia" w:hAnsiTheme="minorHAnsi"/>
        </w:rPr>
        <w:t>cjelovitosti</w:t>
      </w:r>
      <w:proofErr w:type="spellEnd"/>
      <w:r w:rsidRPr="00B33EB7">
        <w:rPr>
          <w:rFonts w:asciiTheme="minorHAnsi" w:eastAsiaTheme="majorEastAsia" w:hAnsiTheme="minorHAnsi"/>
        </w:rPr>
        <w:t xml:space="preserve">, </w:t>
      </w:r>
      <w:proofErr w:type="spellStart"/>
      <w:r w:rsidRPr="00B33EB7">
        <w:rPr>
          <w:rFonts w:asciiTheme="minorHAnsi" w:eastAsiaTheme="majorEastAsia" w:hAnsiTheme="minorHAnsi"/>
        </w:rPr>
        <w:t>dostupnosti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otpornosti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sustava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usluga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obrade</w:t>
      </w:r>
      <w:proofErr w:type="spellEnd"/>
    </w:p>
    <w:p w14:paraId="7496D954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Mjere</w:t>
      </w:r>
      <w:proofErr w:type="spellEnd"/>
      <w:r w:rsidRPr="00B33EB7">
        <w:rPr>
          <w:rFonts w:asciiTheme="minorHAnsi" w:eastAsiaTheme="majorEastAsia" w:hAnsiTheme="minorHAnsi"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</w:rPr>
        <w:t>osiguravanje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sposobnosti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pravodobne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ponovne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uspostave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dostupnosti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osobnih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podataka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pristupa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njima</w:t>
      </w:r>
      <w:proofErr w:type="spellEnd"/>
      <w:r w:rsidRPr="00B33EB7">
        <w:rPr>
          <w:rFonts w:asciiTheme="minorHAnsi" w:eastAsiaTheme="majorEastAsia" w:hAnsiTheme="minorHAnsi"/>
        </w:rPr>
        <w:t xml:space="preserve"> u </w:t>
      </w:r>
      <w:proofErr w:type="spellStart"/>
      <w:r w:rsidRPr="00B33EB7">
        <w:rPr>
          <w:rFonts w:asciiTheme="minorHAnsi" w:eastAsiaTheme="majorEastAsia" w:hAnsiTheme="minorHAnsi"/>
        </w:rPr>
        <w:t>slučaju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fizičkog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ili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tehničkog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incidenta</w:t>
      </w:r>
      <w:proofErr w:type="spellEnd"/>
    </w:p>
    <w:p w14:paraId="5A1C51B7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Procesi</w:t>
      </w:r>
      <w:proofErr w:type="spellEnd"/>
      <w:r w:rsidRPr="00B33EB7">
        <w:rPr>
          <w:rFonts w:asciiTheme="minorHAnsi" w:eastAsiaTheme="majorEastAsia" w:hAnsiTheme="minorHAnsi"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</w:rPr>
        <w:t>redovito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testiranje</w:t>
      </w:r>
      <w:proofErr w:type="spellEnd"/>
      <w:r w:rsidRPr="00B33EB7">
        <w:rPr>
          <w:rFonts w:asciiTheme="minorHAnsi" w:eastAsiaTheme="majorEastAsia" w:hAnsiTheme="minorHAnsi"/>
        </w:rPr>
        <w:t xml:space="preserve">, </w:t>
      </w:r>
      <w:proofErr w:type="spellStart"/>
      <w:r w:rsidRPr="00B33EB7">
        <w:rPr>
          <w:rFonts w:asciiTheme="minorHAnsi" w:eastAsiaTheme="majorEastAsia" w:hAnsiTheme="minorHAnsi"/>
        </w:rPr>
        <w:t>procjenu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evaluaciju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učinkovitosti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tehničkih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organizacijskih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mjera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kako</w:t>
      </w:r>
      <w:proofErr w:type="spellEnd"/>
      <w:r w:rsidRPr="00B33EB7">
        <w:rPr>
          <w:rFonts w:asciiTheme="minorHAnsi" w:eastAsiaTheme="majorEastAsia" w:hAnsiTheme="minorHAnsi"/>
        </w:rPr>
        <w:t xml:space="preserve"> bi se </w:t>
      </w:r>
      <w:proofErr w:type="spellStart"/>
      <w:r w:rsidRPr="00B33EB7">
        <w:rPr>
          <w:rFonts w:asciiTheme="minorHAnsi" w:eastAsiaTheme="majorEastAsia" w:hAnsiTheme="minorHAnsi"/>
        </w:rPr>
        <w:t>zajamčila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sigurnost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obrade</w:t>
      </w:r>
      <w:proofErr w:type="spellEnd"/>
    </w:p>
    <w:p w14:paraId="0B77D065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Mjere</w:t>
      </w:r>
      <w:proofErr w:type="spellEnd"/>
      <w:r w:rsidRPr="00B33EB7">
        <w:rPr>
          <w:rFonts w:asciiTheme="minorHAnsi" w:eastAsiaTheme="majorEastAsia" w:hAnsiTheme="minorHAnsi"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</w:rPr>
        <w:t>identifikaciju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odobrenje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korisnika</w:t>
      </w:r>
      <w:proofErr w:type="spellEnd"/>
    </w:p>
    <w:p w14:paraId="0E827049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Mjere</w:t>
      </w:r>
      <w:proofErr w:type="spellEnd"/>
      <w:r w:rsidRPr="00B33EB7">
        <w:rPr>
          <w:rFonts w:asciiTheme="minorHAnsi" w:eastAsiaTheme="majorEastAsia" w:hAnsiTheme="minorHAnsi"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</w:rPr>
        <w:t>zaštitu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podataka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pri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prijenosu</w:t>
      </w:r>
      <w:proofErr w:type="spellEnd"/>
    </w:p>
    <w:p w14:paraId="3D1A5FD6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Mjere</w:t>
      </w:r>
      <w:proofErr w:type="spellEnd"/>
      <w:r w:rsidRPr="00B33EB7">
        <w:rPr>
          <w:rFonts w:asciiTheme="minorHAnsi" w:eastAsiaTheme="majorEastAsia" w:hAnsiTheme="minorHAnsi"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</w:rPr>
        <w:t>zaštitu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podataka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pri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pohrani</w:t>
      </w:r>
      <w:proofErr w:type="spellEnd"/>
    </w:p>
    <w:p w14:paraId="37DB5AE0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Mjere</w:t>
      </w:r>
      <w:proofErr w:type="spellEnd"/>
      <w:r w:rsidRPr="00B33EB7">
        <w:rPr>
          <w:rFonts w:asciiTheme="minorHAnsi" w:eastAsiaTheme="majorEastAsia" w:hAnsiTheme="minorHAnsi"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</w:rPr>
        <w:t>jamčenje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fizičke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sigurnosti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lokacija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na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kojima</w:t>
      </w:r>
      <w:proofErr w:type="spellEnd"/>
      <w:r w:rsidRPr="00B33EB7">
        <w:rPr>
          <w:rFonts w:asciiTheme="minorHAnsi" w:eastAsiaTheme="majorEastAsia" w:hAnsiTheme="minorHAnsi"/>
        </w:rPr>
        <w:t xml:space="preserve"> se </w:t>
      </w:r>
      <w:proofErr w:type="spellStart"/>
      <w:r w:rsidRPr="00B33EB7">
        <w:rPr>
          <w:rFonts w:asciiTheme="minorHAnsi" w:eastAsiaTheme="majorEastAsia" w:hAnsiTheme="minorHAnsi"/>
        </w:rPr>
        <w:t>obrađuju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osobni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podaci</w:t>
      </w:r>
      <w:proofErr w:type="spellEnd"/>
    </w:p>
    <w:p w14:paraId="753A1DCF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Mjere</w:t>
      </w:r>
      <w:proofErr w:type="spellEnd"/>
      <w:r w:rsidRPr="00B33EB7">
        <w:rPr>
          <w:rFonts w:asciiTheme="minorHAnsi" w:eastAsiaTheme="majorEastAsia" w:hAnsiTheme="minorHAnsi"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</w:rPr>
        <w:t>osiguravanje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bilježenja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događaja</w:t>
      </w:r>
      <w:proofErr w:type="spellEnd"/>
    </w:p>
    <w:p w14:paraId="5196979E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Mjere</w:t>
      </w:r>
      <w:proofErr w:type="spellEnd"/>
      <w:r w:rsidRPr="00B33EB7">
        <w:rPr>
          <w:rFonts w:asciiTheme="minorHAnsi" w:eastAsiaTheme="majorEastAsia" w:hAnsiTheme="minorHAnsi"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</w:rPr>
        <w:t>osiguravanje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konfiguracije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sustava</w:t>
      </w:r>
      <w:proofErr w:type="spellEnd"/>
      <w:r w:rsidRPr="00B33EB7">
        <w:rPr>
          <w:rFonts w:asciiTheme="minorHAnsi" w:eastAsiaTheme="majorEastAsia" w:hAnsiTheme="minorHAnsi"/>
        </w:rPr>
        <w:t xml:space="preserve">, </w:t>
      </w:r>
      <w:proofErr w:type="spellStart"/>
      <w:r w:rsidRPr="00B33EB7">
        <w:rPr>
          <w:rFonts w:asciiTheme="minorHAnsi" w:eastAsiaTheme="majorEastAsia" w:hAnsiTheme="minorHAnsi"/>
        </w:rPr>
        <w:t>uključujući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zadanu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konfiguraciju</w:t>
      </w:r>
      <w:proofErr w:type="spellEnd"/>
    </w:p>
    <w:p w14:paraId="19436756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Mjere</w:t>
      </w:r>
      <w:proofErr w:type="spellEnd"/>
      <w:r w:rsidRPr="00B33EB7">
        <w:rPr>
          <w:rFonts w:asciiTheme="minorHAnsi" w:eastAsiaTheme="majorEastAsia" w:hAnsiTheme="minorHAnsi"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</w:rPr>
        <w:t>unutarnje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upravljanje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informacijskim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tehnologijama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njihovom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sigurnošću</w:t>
      </w:r>
      <w:proofErr w:type="spellEnd"/>
    </w:p>
    <w:p w14:paraId="49E0070A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Mjere</w:t>
      </w:r>
      <w:proofErr w:type="spellEnd"/>
      <w:r w:rsidRPr="00B33EB7">
        <w:rPr>
          <w:rFonts w:asciiTheme="minorHAnsi" w:eastAsiaTheme="majorEastAsia" w:hAnsiTheme="minorHAnsi"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</w:rPr>
        <w:t>certificiranje</w:t>
      </w:r>
      <w:proofErr w:type="spellEnd"/>
      <w:r w:rsidRPr="00B33EB7">
        <w:rPr>
          <w:rFonts w:asciiTheme="minorHAnsi" w:eastAsiaTheme="majorEastAsia" w:hAnsiTheme="minorHAnsi"/>
        </w:rPr>
        <w:t>/</w:t>
      </w:r>
      <w:proofErr w:type="spellStart"/>
      <w:r w:rsidRPr="00B33EB7">
        <w:rPr>
          <w:rFonts w:asciiTheme="minorHAnsi" w:eastAsiaTheme="majorEastAsia" w:hAnsiTheme="minorHAnsi"/>
        </w:rPr>
        <w:t>osiguravanje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postupaka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proizvoda</w:t>
      </w:r>
      <w:proofErr w:type="spellEnd"/>
    </w:p>
    <w:p w14:paraId="327AD856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Mjere</w:t>
      </w:r>
      <w:proofErr w:type="spellEnd"/>
      <w:r w:rsidRPr="00B33EB7">
        <w:rPr>
          <w:rFonts w:asciiTheme="minorHAnsi" w:eastAsiaTheme="majorEastAsia" w:hAnsiTheme="minorHAnsi"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</w:rPr>
        <w:t>osiguravanje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smanjenja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količine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podataka</w:t>
      </w:r>
      <w:proofErr w:type="spellEnd"/>
    </w:p>
    <w:p w14:paraId="2DCA1C95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Mjere</w:t>
      </w:r>
      <w:proofErr w:type="spellEnd"/>
      <w:r w:rsidRPr="00B33EB7">
        <w:rPr>
          <w:rFonts w:asciiTheme="minorHAnsi" w:eastAsiaTheme="majorEastAsia" w:hAnsiTheme="minorHAnsi"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</w:rPr>
        <w:t>osiguravanje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kvalitete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podataka</w:t>
      </w:r>
      <w:proofErr w:type="spellEnd"/>
    </w:p>
    <w:p w14:paraId="3DB74297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Mjere</w:t>
      </w:r>
      <w:proofErr w:type="spellEnd"/>
      <w:r w:rsidRPr="00B33EB7">
        <w:rPr>
          <w:rFonts w:asciiTheme="minorHAnsi" w:eastAsiaTheme="majorEastAsia" w:hAnsiTheme="minorHAnsi"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</w:rPr>
        <w:t>osiguravanje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ograničenog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zadržavanja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podataka</w:t>
      </w:r>
      <w:proofErr w:type="spellEnd"/>
    </w:p>
    <w:p w14:paraId="3A82791E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Mjere</w:t>
      </w:r>
      <w:proofErr w:type="spellEnd"/>
      <w:r w:rsidRPr="00B33EB7">
        <w:rPr>
          <w:rFonts w:asciiTheme="minorHAnsi" w:eastAsiaTheme="majorEastAsia" w:hAnsiTheme="minorHAnsi"/>
        </w:rPr>
        <w:t xml:space="preserve"> za </w:t>
      </w:r>
      <w:proofErr w:type="spellStart"/>
      <w:r w:rsidRPr="00B33EB7">
        <w:rPr>
          <w:rFonts w:asciiTheme="minorHAnsi" w:eastAsiaTheme="majorEastAsia" w:hAnsiTheme="minorHAnsi"/>
        </w:rPr>
        <w:t>osiguravanje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odgovornosti</w:t>
      </w:r>
      <w:proofErr w:type="spellEnd"/>
    </w:p>
    <w:p w14:paraId="3A6D3AB5" w14:textId="77777777" w:rsidR="00F702D1" w:rsidRPr="00B33EB7" w:rsidRDefault="00F702D1" w:rsidP="00F702D1">
      <w:pPr>
        <w:jc w:val="both"/>
        <w:rPr>
          <w:rFonts w:asciiTheme="minorHAnsi" w:hAnsiTheme="minorHAnsi"/>
        </w:rPr>
      </w:pPr>
      <w:proofErr w:type="spellStart"/>
      <w:r w:rsidRPr="00B33EB7">
        <w:rPr>
          <w:rFonts w:asciiTheme="minorHAnsi" w:eastAsiaTheme="majorEastAsia" w:hAnsiTheme="minorHAnsi"/>
        </w:rPr>
        <w:t>Mjere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kojima</w:t>
      </w:r>
      <w:proofErr w:type="spellEnd"/>
      <w:r w:rsidRPr="00B33EB7">
        <w:rPr>
          <w:rFonts w:asciiTheme="minorHAnsi" w:eastAsiaTheme="majorEastAsia" w:hAnsiTheme="minorHAnsi"/>
        </w:rPr>
        <w:t xml:space="preserve"> se </w:t>
      </w:r>
      <w:proofErr w:type="spellStart"/>
      <w:r w:rsidRPr="00B33EB7">
        <w:rPr>
          <w:rFonts w:asciiTheme="minorHAnsi" w:eastAsiaTheme="majorEastAsia" w:hAnsiTheme="minorHAnsi"/>
        </w:rPr>
        <w:t>omogućuje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prenosivost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podataka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i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osigurava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brisanje</w:t>
      </w:r>
      <w:proofErr w:type="spellEnd"/>
      <w:r w:rsidRPr="00B33EB7">
        <w:rPr>
          <w:rFonts w:asciiTheme="minorHAnsi" w:eastAsiaTheme="majorEastAsia" w:hAnsiTheme="minorHAnsi"/>
        </w:rPr>
        <w:t xml:space="preserve"> </w:t>
      </w:r>
      <w:proofErr w:type="spellStart"/>
      <w:r w:rsidRPr="00B33EB7">
        <w:rPr>
          <w:rFonts w:asciiTheme="minorHAnsi" w:eastAsiaTheme="majorEastAsia" w:hAnsiTheme="minorHAnsi"/>
        </w:rPr>
        <w:t>podataka</w:t>
      </w:r>
      <w:proofErr w:type="spellEnd"/>
      <w:r w:rsidRPr="00B33EB7">
        <w:rPr>
          <w:rFonts w:asciiTheme="minorHAnsi" w:eastAsiaTheme="majorEastAsia" w:hAnsiTheme="minorHAnsi"/>
        </w:rPr>
        <w:t>]</w:t>
      </w:r>
    </w:p>
    <w:p w14:paraId="1EFBE5AF" w14:textId="512968ED" w:rsidR="008E1B19" w:rsidRPr="0075414D" w:rsidRDefault="00F702D1" w:rsidP="00F702D1">
      <w:pPr>
        <w:jc w:val="both"/>
        <w:rPr>
          <w:rFonts w:asciiTheme="minorHAnsi" w:hAnsiTheme="minorHAnsi"/>
          <w:lang w:val="hr-HR"/>
        </w:rPr>
      </w:pPr>
      <w:r w:rsidRPr="00B33EB7">
        <w:rPr>
          <w:rFonts w:asciiTheme="minorHAnsi" w:hAnsiTheme="minorHAnsi"/>
        </w:rPr>
        <w:lastRenderedPageBreak/>
        <w:t xml:space="preserve">Za </w:t>
      </w:r>
      <w:proofErr w:type="spellStart"/>
      <w:r w:rsidRPr="00B33EB7">
        <w:rPr>
          <w:rFonts w:asciiTheme="minorHAnsi" w:hAnsiTheme="minorHAnsi"/>
        </w:rPr>
        <w:t>prijenose</w:t>
      </w:r>
      <w:proofErr w:type="spellEnd"/>
      <w:r w:rsidRPr="00B33EB7">
        <w:rPr>
          <w:rFonts w:asciiTheme="minorHAnsi" w:hAnsiTheme="minorHAnsi"/>
        </w:rPr>
        <w:t xml:space="preserve"> (pod)</w:t>
      </w:r>
      <w:proofErr w:type="spellStart"/>
      <w:r w:rsidRPr="00B33EB7">
        <w:rPr>
          <w:rFonts w:asciiTheme="minorHAnsi" w:hAnsiTheme="minorHAnsi"/>
        </w:rPr>
        <w:t>izvršiteljima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obrade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opisati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posebne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tehničke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organizacijske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mjere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koje</w:t>
      </w:r>
      <w:proofErr w:type="spellEnd"/>
      <w:r w:rsidRPr="00B33EB7">
        <w:rPr>
          <w:rFonts w:asciiTheme="minorHAnsi" w:hAnsiTheme="minorHAnsi"/>
        </w:rPr>
        <w:t xml:space="preserve"> (pod)</w:t>
      </w:r>
      <w:proofErr w:type="spellStart"/>
      <w:r w:rsidRPr="00B33EB7">
        <w:rPr>
          <w:rFonts w:asciiTheme="minorHAnsi" w:hAnsiTheme="minorHAnsi"/>
        </w:rPr>
        <w:t>izvršitelj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obrade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treba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poduzeti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kako</w:t>
      </w:r>
      <w:proofErr w:type="spellEnd"/>
      <w:r w:rsidRPr="00B33EB7">
        <w:rPr>
          <w:rFonts w:asciiTheme="minorHAnsi" w:hAnsiTheme="minorHAnsi"/>
        </w:rPr>
        <w:t xml:space="preserve"> bi </w:t>
      </w:r>
      <w:proofErr w:type="spellStart"/>
      <w:r w:rsidRPr="00B33EB7">
        <w:rPr>
          <w:rFonts w:asciiTheme="minorHAnsi" w:hAnsiTheme="minorHAnsi"/>
        </w:rPr>
        <w:t>mogao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pružiti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pomoć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voditelju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obrade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i</w:t>
      </w:r>
      <w:proofErr w:type="spellEnd"/>
      <w:r w:rsidRPr="00B33EB7">
        <w:rPr>
          <w:rFonts w:asciiTheme="minorHAnsi" w:hAnsiTheme="minorHAnsi"/>
        </w:rPr>
        <w:t xml:space="preserve">, u </w:t>
      </w:r>
      <w:proofErr w:type="spellStart"/>
      <w:r w:rsidRPr="00B33EB7">
        <w:rPr>
          <w:rFonts w:asciiTheme="minorHAnsi" w:hAnsiTheme="minorHAnsi"/>
        </w:rPr>
        <w:t>slučaju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prijenosa</w:t>
      </w:r>
      <w:proofErr w:type="spellEnd"/>
      <w:r w:rsidRPr="00B33EB7">
        <w:rPr>
          <w:rFonts w:asciiTheme="minorHAnsi" w:hAnsiTheme="minorHAnsi"/>
        </w:rPr>
        <w:t xml:space="preserve"> s </w:t>
      </w:r>
      <w:proofErr w:type="spellStart"/>
      <w:r w:rsidRPr="00B33EB7">
        <w:rPr>
          <w:rFonts w:asciiTheme="minorHAnsi" w:hAnsiTheme="minorHAnsi"/>
        </w:rPr>
        <w:t>izvršitelja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na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podizvršitelja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obrade</w:t>
      </w:r>
      <w:proofErr w:type="spellEnd"/>
      <w:r w:rsidRPr="00B33EB7">
        <w:rPr>
          <w:rFonts w:asciiTheme="minorHAnsi" w:hAnsiTheme="minorHAnsi"/>
        </w:rPr>
        <w:t xml:space="preserve">, </w:t>
      </w:r>
      <w:proofErr w:type="spellStart"/>
      <w:r w:rsidRPr="00B33EB7">
        <w:rPr>
          <w:rFonts w:asciiTheme="minorHAnsi" w:hAnsiTheme="minorHAnsi"/>
        </w:rPr>
        <w:t>izvozniku</w:t>
      </w:r>
      <w:proofErr w:type="spellEnd"/>
      <w:r w:rsidRPr="00B33EB7">
        <w:rPr>
          <w:rFonts w:asciiTheme="minorHAnsi" w:hAnsiTheme="minorHAnsi"/>
        </w:rPr>
        <w:t xml:space="preserve"> </w:t>
      </w:r>
      <w:proofErr w:type="spellStart"/>
      <w:r w:rsidRPr="00B33EB7">
        <w:rPr>
          <w:rFonts w:asciiTheme="minorHAnsi" w:hAnsiTheme="minorHAnsi"/>
        </w:rPr>
        <w:t>podataka</w:t>
      </w:r>
      <w:proofErr w:type="spellEnd"/>
    </w:p>
    <w:sectPr w:rsidR="008E1B19" w:rsidRPr="0075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D1"/>
    <w:rsid w:val="001A25F5"/>
    <w:rsid w:val="003E32EF"/>
    <w:rsid w:val="0075414D"/>
    <w:rsid w:val="008E1B19"/>
    <w:rsid w:val="00BB3CB1"/>
    <w:rsid w:val="00C0214C"/>
    <w:rsid w:val="00F7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45C56"/>
  <w15:chartTrackingRefBased/>
  <w15:docId w15:val="{2D15F529-3406-4DB6-8DE7-BED7343B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D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F70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F70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F70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70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70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702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702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702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702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F70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F70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F70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702D1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702D1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702D1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702D1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702D1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702D1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F702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F7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70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F70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F70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F702D1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F702D1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F702D1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70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702D1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F702D1"/>
    <w:rPr>
      <w:b/>
      <w:bCs/>
      <w:smallCaps/>
      <w:color w:val="0F4761" w:themeColor="accent1" w:themeShade="BF"/>
      <w:spacing w:val="5"/>
    </w:rPr>
  </w:style>
  <w:style w:type="character" w:styleId="Hiperveza">
    <w:name w:val="Hyperlink"/>
    <w:basedOn w:val="Zadanifontodlomka"/>
    <w:uiPriority w:val="99"/>
    <w:unhideWhenUsed/>
    <w:rsid w:val="00F702D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-lex.europa.eu/legal-content/HR/TXT/HTML/?uri=CELEX:32021D0914" TargetMode="External"/><Relationship Id="rId13" Type="http://schemas.openxmlformats.org/officeDocument/2006/relationships/hyperlink" Target="https://eur-lex.europa.eu/legal-content/HR/TXT/HTML/?uri=CELEX:32021D0914" TargetMode="External"/><Relationship Id="rId18" Type="http://schemas.openxmlformats.org/officeDocument/2006/relationships/hyperlink" Target="https://eur-lex.europa.eu/legal-content/HR/TXT/HTML/?uri=CELEX:32021D0914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ur-lex.europa.eu/legal-content/HR/TXT/HTML/?uri=CELEX:32021D0914" TargetMode="External"/><Relationship Id="rId12" Type="http://schemas.openxmlformats.org/officeDocument/2006/relationships/hyperlink" Target="https://eur-lex.europa.eu/legal-content/HR/TXT/HTML/?uri=CELEX:32021D0914" TargetMode="External"/><Relationship Id="rId17" Type="http://schemas.openxmlformats.org/officeDocument/2006/relationships/hyperlink" Target="https://eur-lex.europa.eu/legal-content/HR/TXT/HTML/?uri=CELEX:32021D091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ur-lex.europa.eu/legal-content/HR/TXT/HTML/?uri=CELEX:32021D0914" TargetMode="External"/><Relationship Id="rId20" Type="http://schemas.openxmlformats.org/officeDocument/2006/relationships/hyperlink" Target="https://eur-lex.europa.eu/legal-content/HR/TXT/HTML/?uri=CELEX:32021D0914" TargetMode="External"/><Relationship Id="rId1" Type="http://schemas.openxmlformats.org/officeDocument/2006/relationships/styles" Target="styles.xml"/><Relationship Id="rId6" Type="http://schemas.openxmlformats.org/officeDocument/2006/relationships/hyperlink" Target="https://eur-lex.europa.eu/legal-content/HR/TXT/HTML/?uri=CELEX:32021D0914" TargetMode="External"/><Relationship Id="rId11" Type="http://schemas.openxmlformats.org/officeDocument/2006/relationships/hyperlink" Target="https://eur-lex.europa.eu/legal-content/HR/TXT/HTML/?uri=CELEX:32021D0914" TargetMode="External"/><Relationship Id="rId5" Type="http://schemas.openxmlformats.org/officeDocument/2006/relationships/hyperlink" Target="https://eur-lex.europa.eu/legal-content/HR/TXT/HTML/?uri=CELEX:32021D0914" TargetMode="External"/><Relationship Id="rId15" Type="http://schemas.openxmlformats.org/officeDocument/2006/relationships/hyperlink" Target="https://eur-lex.europa.eu/legal-content/HR/TXT/HTML/?uri=CELEX:32021D0914" TargetMode="External"/><Relationship Id="rId10" Type="http://schemas.openxmlformats.org/officeDocument/2006/relationships/hyperlink" Target="https://eur-lex.europa.eu/legal-content/HR/TXT/HTML/?uri=CELEX:32021D0914" TargetMode="External"/><Relationship Id="rId19" Type="http://schemas.openxmlformats.org/officeDocument/2006/relationships/hyperlink" Target="https://eur-lex.europa.eu/legal-content/HR/TXT/HTML/?uri=CELEX:32021D0914" TargetMode="External"/><Relationship Id="rId4" Type="http://schemas.openxmlformats.org/officeDocument/2006/relationships/hyperlink" Target="https://eur-lex.europa.eu/legal-content/HR/TXT/HTML/?uri=CELEX:32021D0914" TargetMode="External"/><Relationship Id="rId9" Type="http://schemas.openxmlformats.org/officeDocument/2006/relationships/hyperlink" Target="https://eur-lex.europa.eu/legal-content/HR/AUTO/?uri=OJ:L:2018:295:TOC" TargetMode="External"/><Relationship Id="rId14" Type="http://schemas.openxmlformats.org/officeDocument/2006/relationships/hyperlink" Target="https://eur-lex.europa.eu/legal-content/HR/TXT/HTML/?uri=CELEX:32021D091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6201</Words>
  <Characters>35349</Characters>
  <Application>Microsoft Office Word</Application>
  <DocSecurity>0</DocSecurity>
  <Lines>294</Lines>
  <Paragraphs>82</Paragraphs>
  <ScaleCrop>false</ScaleCrop>
  <Company/>
  <LinksUpToDate>false</LinksUpToDate>
  <CharactersWithSpaces>41468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Anamarija Mladinić | AZOP</dc:creator>
  <cp:keywords/>
  <dc:description/>
  <cp:lastModifiedBy>Danijel Filipović</cp:lastModifiedBy>
  <cp:revision>2</cp:revision>
  <dcterms:created xsi:type="dcterms:W3CDTF">2024-10-18T12:07:00Z</dcterms:created>
  <dcterms:modified xsi:type="dcterms:W3CDTF">2024-10-22T08:24:00Z</dcterms:modified>
</cp:coreProperties>
</file>