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6181" w14:textId="77777777" w:rsidR="00FE7F08" w:rsidRPr="00F735E7" w:rsidRDefault="00FE7F08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hr-HR" w:eastAsia="en-IE"/>
        </w:rPr>
      </w:pPr>
    </w:p>
    <w:p w14:paraId="3A26512E" w14:textId="0C03B203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</w:p>
    <w:p w14:paraId="6B0517D7" w14:textId="77777777" w:rsidR="00C10D05" w:rsidRPr="00F735E7" w:rsidRDefault="00C10D05" w:rsidP="00C10D05">
      <w:pPr>
        <w:spacing w:after="375" w:line="240" w:lineRule="auto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</w:p>
    <w:p w14:paraId="5150113D" w14:textId="77777777" w:rsidR="00EA0A6D" w:rsidRPr="00EA0A6D" w:rsidRDefault="00EA0A6D" w:rsidP="00EA0A6D">
      <w:pPr>
        <w:spacing w:after="375" w:line="240" w:lineRule="auto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Analisi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della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valutazione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d'impatto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dei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dati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personali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verso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paesi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terzi</w:t>
      </w:r>
      <w:proofErr w:type="spellEnd"/>
    </w:p>
    <w:p w14:paraId="22E70E6A" w14:textId="07B24348" w:rsidR="00824A82" w:rsidRPr="00F735E7" w:rsidRDefault="00EA0A6D" w:rsidP="00EA0A6D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Valutazione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d'impatto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sul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</w:t>
      </w:r>
      <w:proofErr w:type="spellStart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>trasferimento</w:t>
      </w:r>
      <w:proofErr w:type="spellEnd"/>
      <w:r w:rsidRPr="00EA0A6D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(TIA)</w:t>
      </w:r>
    </w:p>
    <w:p w14:paraId="1520B7E6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33BBFA8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6346659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634747C3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098DF1A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3B3CB6D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638FEC69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36D73DA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390247C4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787EE51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4CE512D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1A0CE439" w14:textId="77777777" w:rsidR="00C10D05" w:rsidRPr="00F735E7" w:rsidRDefault="00C10D05" w:rsidP="00C07835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CAC0FAC" w14:textId="77777777" w:rsidR="00C07835" w:rsidRDefault="00C07835" w:rsidP="00C07835">
      <w:pPr>
        <w:spacing w:after="60" w:line="240" w:lineRule="auto"/>
        <w:ind w:left="57" w:right="57"/>
        <w:rPr>
          <w:rFonts w:ascii="Times New Roman" w:hAnsi="Times New Roman" w:cs="Times New Roman"/>
          <w:sz w:val="24"/>
          <w:szCs w:val="24"/>
          <w:lang w:val="hr-HR"/>
        </w:rPr>
      </w:pPr>
    </w:p>
    <w:p w14:paraId="4D77FBD1" w14:textId="5CCBC6C5" w:rsidR="00EA0A6D" w:rsidRDefault="00EA0A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5238"/>
      </w:tblGrid>
      <w:tr w:rsidR="006231C2" w:rsidRPr="00F735E7" w14:paraId="703C5055" w14:textId="77777777" w:rsidTr="00B77706">
        <w:tc>
          <w:tcPr>
            <w:tcW w:w="846" w:type="dxa"/>
            <w:shd w:val="clear" w:color="auto" w:fill="9CC2E5" w:themeFill="accent1" w:themeFillTint="99"/>
          </w:tcPr>
          <w:p w14:paraId="75E2CE90" w14:textId="77777777" w:rsidR="006231C2" w:rsidRPr="00F735E7" w:rsidRDefault="006231C2" w:rsidP="003C7917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191B6B7E" w14:textId="77777777" w:rsidR="006231C2" w:rsidRPr="00F735E7" w:rsidRDefault="006231C2" w:rsidP="003C7917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1.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4BF779F1" w14:textId="77777777" w:rsidR="006231C2" w:rsidRPr="00F735E7" w:rsidRDefault="006231C2" w:rsidP="006231C2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700E0317" w14:textId="05C95B5B" w:rsidR="006231C2" w:rsidRPr="00F735E7" w:rsidRDefault="00F5045A" w:rsidP="006231C2">
            <w:pPr>
              <w:rPr>
                <w:rFonts w:ascii="Times New Roman" w:hAnsi="Times New Roman" w:cs="Times New Roman"/>
                <w:b/>
                <w:color w:val="C5E0B3" w:themeColor="accent6" w:themeTint="66"/>
                <w:sz w:val="24"/>
                <w:szCs w:val="24"/>
                <w:lang w:val="hr-HR"/>
              </w:rPr>
            </w:pPr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Parti </w:t>
            </w: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contraenti</w:t>
            </w:r>
            <w:proofErr w:type="spellEnd"/>
          </w:p>
          <w:p w14:paraId="649982D0" w14:textId="77777777" w:rsidR="006231C2" w:rsidRPr="00F735E7" w:rsidRDefault="006231C2" w:rsidP="006231C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3C7917" w:rsidRPr="00F735E7" w14:paraId="420D8C36" w14:textId="77777777" w:rsidTr="00CB5FCA">
        <w:trPr>
          <w:trHeight w:val="430"/>
        </w:trPr>
        <w:tc>
          <w:tcPr>
            <w:tcW w:w="846" w:type="dxa"/>
          </w:tcPr>
          <w:p w14:paraId="54E2C6DC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1.1</w:t>
            </w:r>
          </w:p>
        </w:tc>
        <w:tc>
          <w:tcPr>
            <w:tcW w:w="4678" w:type="dxa"/>
          </w:tcPr>
          <w:p w14:paraId="6E589747" w14:textId="77777777" w:rsidR="00175F51" w:rsidRDefault="00E149EF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Esportatore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dati personali (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nome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indirizzo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)</w:t>
            </w:r>
          </w:p>
          <w:p w14:paraId="1AF3DB0A" w14:textId="3B1F978E" w:rsidR="00E149EF" w:rsidRPr="00F735E7" w:rsidRDefault="00E149EF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2164A42F" w14:textId="371EA0AC" w:rsidR="003C7917" w:rsidRPr="00345034" w:rsidRDefault="00345034" w:rsidP="003C7917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${TIA-1.1}</w:t>
            </w:r>
          </w:p>
          <w:p w14:paraId="2CFB5C38" w14:textId="77777777" w:rsidR="00B63701" w:rsidRPr="00345034" w:rsidRDefault="00B63701" w:rsidP="00332730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3C7917" w:rsidRPr="00F735E7" w14:paraId="26F738A2" w14:textId="77777777" w:rsidTr="003C7917">
        <w:tc>
          <w:tcPr>
            <w:tcW w:w="846" w:type="dxa"/>
          </w:tcPr>
          <w:p w14:paraId="1CC8D27B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1.2</w:t>
            </w:r>
          </w:p>
        </w:tc>
        <w:tc>
          <w:tcPr>
            <w:tcW w:w="4678" w:type="dxa"/>
          </w:tcPr>
          <w:p w14:paraId="0DD4D7C7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Qual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è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ruolo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dell'esportatore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nel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trattamento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 (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responsabile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trattamento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contitolare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trattamento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responsabile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trattamento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 sub-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responsabile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trattamento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)? </w:t>
            </w:r>
          </w:p>
          <w:p w14:paraId="5F3F6A82" w14:textId="7F322C47" w:rsidR="00CB5FCA" w:rsidRPr="00F735E7" w:rsidRDefault="00CB5FCA" w:rsidP="00CB5FCA">
            <w:pPr>
              <w:ind w:left="33" w:hanging="33"/>
              <w:jc w:val="both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529B32C3" w14:textId="44ED41E8" w:rsidR="00175F51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${TIA-1.2}</w:t>
            </w:r>
          </w:p>
        </w:tc>
      </w:tr>
      <w:tr w:rsidR="003C7917" w:rsidRPr="00F735E7" w14:paraId="16971D1A" w14:textId="77777777" w:rsidTr="00175F51">
        <w:trPr>
          <w:trHeight w:val="645"/>
        </w:trPr>
        <w:tc>
          <w:tcPr>
            <w:tcW w:w="846" w:type="dxa"/>
          </w:tcPr>
          <w:p w14:paraId="754477DD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1.3</w:t>
            </w:r>
          </w:p>
        </w:tc>
        <w:tc>
          <w:tcPr>
            <w:tcW w:w="4678" w:type="dxa"/>
          </w:tcPr>
          <w:p w14:paraId="5EB75165" w14:textId="082EB3DA" w:rsidR="003C7917" w:rsidRPr="00F735E7" w:rsidRDefault="00E149EF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Importatore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dati (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nome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indirizzo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)</w:t>
            </w:r>
          </w:p>
        </w:tc>
        <w:tc>
          <w:tcPr>
            <w:tcW w:w="5238" w:type="dxa"/>
          </w:tcPr>
          <w:p w14:paraId="5D063A38" w14:textId="0E95EB6E" w:rsidR="00345034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${TIA-1.3}</w:t>
            </w:r>
          </w:p>
          <w:p w14:paraId="15C73709" w14:textId="77777777" w:rsidR="00B63701" w:rsidRPr="00345034" w:rsidRDefault="00B63701" w:rsidP="00B63701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197118" w:rsidRPr="00F735E7" w14:paraId="5732E5FE" w14:textId="77777777" w:rsidTr="00175F51">
        <w:trPr>
          <w:trHeight w:val="475"/>
        </w:trPr>
        <w:tc>
          <w:tcPr>
            <w:tcW w:w="846" w:type="dxa"/>
          </w:tcPr>
          <w:p w14:paraId="3E443733" w14:textId="77777777" w:rsidR="00197118" w:rsidRPr="00F735E7" w:rsidRDefault="00197118" w:rsidP="00197118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1.4 </w:t>
            </w:r>
          </w:p>
        </w:tc>
        <w:tc>
          <w:tcPr>
            <w:tcW w:w="4678" w:type="dxa"/>
          </w:tcPr>
          <w:p w14:paraId="7F4FC904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Paese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dell'importatore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dati</w:t>
            </w:r>
          </w:p>
          <w:p w14:paraId="5A0687AD" w14:textId="3DC9BC76" w:rsidR="00197118" w:rsidRPr="00F735E7" w:rsidRDefault="0019711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762F3ECB" w14:textId="099E2A55" w:rsidR="00CD4F5C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${TIA-1.4}</w:t>
            </w:r>
          </w:p>
          <w:p w14:paraId="0D88E12B" w14:textId="77777777" w:rsidR="00B63701" w:rsidRPr="00345034" w:rsidRDefault="00B63701" w:rsidP="00197118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3C7917" w:rsidRPr="00F735E7" w14:paraId="4BAC0BD6" w14:textId="77777777" w:rsidTr="003C7917">
        <w:tc>
          <w:tcPr>
            <w:tcW w:w="846" w:type="dxa"/>
          </w:tcPr>
          <w:p w14:paraId="56AE2407" w14:textId="77777777" w:rsidR="003C7917" w:rsidRPr="00F735E7" w:rsidRDefault="00D01DC5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1.5</w:t>
            </w:r>
          </w:p>
        </w:tc>
        <w:tc>
          <w:tcPr>
            <w:tcW w:w="4678" w:type="dxa"/>
          </w:tcPr>
          <w:p w14:paraId="0FCF151C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Ruolo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dell'importatore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nel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trattamento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 (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responsabile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trattamento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contitolare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trattamento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responsabile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trattamento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 sub-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responsabile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trattamento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)? </w:t>
            </w:r>
          </w:p>
          <w:p w14:paraId="71A909D1" w14:textId="30A08491" w:rsidR="00CB5FCA" w:rsidRPr="00F735E7" w:rsidRDefault="00CB5FCA" w:rsidP="00E149EF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3CAB102" w14:textId="5FC2771F" w:rsidR="00345034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${TIA-1.5}</w:t>
            </w:r>
          </w:p>
          <w:p w14:paraId="6FD7FA59" w14:textId="77777777" w:rsidR="00B63701" w:rsidRPr="00345034" w:rsidRDefault="00B63701" w:rsidP="00345034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197118" w:rsidRPr="00F735E7" w14:paraId="0BE279D1" w14:textId="77777777" w:rsidTr="00345034">
        <w:trPr>
          <w:trHeight w:val="671"/>
        </w:trPr>
        <w:tc>
          <w:tcPr>
            <w:tcW w:w="846" w:type="dxa"/>
          </w:tcPr>
          <w:p w14:paraId="0C1B5B85" w14:textId="7A227326" w:rsidR="00197118" w:rsidRPr="00F735E7" w:rsidRDefault="00B63701" w:rsidP="00197118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</w:t>
            </w:r>
            <w:r w:rsidR="002D41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</w:p>
        </w:tc>
        <w:tc>
          <w:tcPr>
            <w:tcW w:w="4678" w:type="dxa"/>
          </w:tcPr>
          <w:p w14:paraId="5DB12ED1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Data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inizio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trasferimento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</w:t>
            </w:r>
          </w:p>
          <w:p w14:paraId="1092AC00" w14:textId="7641D4C5" w:rsidR="00CB5FCA" w:rsidRPr="00F735E7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2B663A97" w14:textId="40306FA7" w:rsidR="00533B19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${TIA-1.6}</w:t>
            </w:r>
          </w:p>
        </w:tc>
      </w:tr>
      <w:tr w:rsidR="00B63701" w:rsidRPr="00F735E7" w14:paraId="79C96BAF" w14:textId="77777777" w:rsidTr="00A07881">
        <w:tc>
          <w:tcPr>
            <w:tcW w:w="846" w:type="dxa"/>
            <w:shd w:val="clear" w:color="auto" w:fill="9CC2E5" w:themeFill="accent1" w:themeFillTint="99"/>
          </w:tcPr>
          <w:p w14:paraId="681E3275" w14:textId="77777777" w:rsidR="00B63701" w:rsidRPr="00F735E7" w:rsidRDefault="00B63701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6982988E" w14:textId="77777777" w:rsidR="00B63701" w:rsidRPr="000826E5" w:rsidRDefault="00B63701" w:rsidP="00B637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2.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5223688F" w14:textId="77777777" w:rsidR="00B63701" w:rsidRPr="00F735E7" w:rsidRDefault="00B63701" w:rsidP="00B63701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336F2226" w14:textId="038E4895" w:rsidR="00B63701" w:rsidRPr="00F735E7" w:rsidRDefault="00F5045A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Dettagli</w:t>
            </w:r>
            <w:proofErr w:type="spellEnd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paese</w:t>
            </w:r>
            <w:proofErr w:type="spellEnd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terzo</w:t>
            </w:r>
            <w:proofErr w:type="spellEnd"/>
          </w:p>
          <w:p w14:paraId="497DCA5F" w14:textId="77777777" w:rsidR="00B63701" w:rsidRPr="00F735E7" w:rsidRDefault="00B63701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</w:tc>
      </w:tr>
      <w:tr w:rsidR="00197118" w:rsidRPr="00F735E7" w14:paraId="70389D56" w14:textId="77777777" w:rsidTr="00345034">
        <w:trPr>
          <w:trHeight w:val="561"/>
        </w:trPr>
        <w:tc>
          <w:tcPr>
            <w:tcW w:w="846" w:type="dxa"/>
            <w:shd w:val="clear" w:color="auto" w:fill="auto"/>
          </w:tcPr>
          <w:p w14:paraId="3F351C39" w14:textId="77777777" w:rsidR="00197118" w:rsidRPr="00F735E7" w:rsidRDefault="00B63701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2.1</w:t>
            </w:r>
          </w:p>
        </w:tc>
        <w:tc>
          <w:tcPr>
            <w:tcW w:w="4678" w:type="dxa"/>
            <w:shd w:val="clear" w:color="auto" w:fill="auto"/>
          </w:tcPr>
          <w:p w14:paraId="03473888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In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quale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paese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vengono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trasferiti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i dati personali? </w:t>
            </w:r>
          </w:p>
          <w:p w14:paraId="73889617" w14:textId="056B463C" w:rsidR="00CB5FCA" w:rsidRPr="00F735E7" w:rsidRDefault="00CB5FCA" w:rsidP="00E149EF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  <w:shd w:val="clear" w:color="auto" w:fill="auto"/>
          </w:tcPr>
          <w:p w14:paraId="539402B4" w14:textId="6E9A9881" w:rsidR="00B63701" w:rsidRPr="00345034" w:rsidRDefault="00345034" w:rsidP="000E541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345034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${TIA-2.1}</w:t>
            </w:r>
          </w:p>
        </w:tc>
      </w:tr>
      <w:tr w:rsidR="00CD4F5C" w:rsidRPr="00F735E7" w14:paraId="5CCDFB95" w14:textId="77777777" w:rsidTr="003C7917">
        <w:tc>
          <w:tcPr>
            <w:tcW w:w="846" w:type="dxa"/>
          </w:tcPr>
          <w:p w14:paraId="46F8E64D" w14:textId="77777777" w:rsidR="00CD4F5C" w:rsidRPr="00F735E7" w:rsidRDefault="00B63701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2.2</w:t>
            </w:r>
          </w:p>
        </w:tc>
        <w:tc>
          <w:tcPr>
            <w:tcW w:w="4678" w:type="dxa"/>
          </w:tcPr>
          <w:p w14:paraId="113612FA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Quale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meccanismo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sensi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dell'articolo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46 del GDPR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viene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utilizzato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trasferimento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personali? </w:t>
            </w:r>
          </w:p>
          <w:p w14:paraId="55A7EDC4" w14:textId="0501580B" w:rsidR="00CB5FCA" w:rsidRPr="00F735E7" w:rsidRDefault="00CB5FCA" w:rsidP="00E149EF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3B689B7" w14:textId="3B33CC55" w:rsidR="00B63701" w:rsidRPr="00345034" w:rsidRDefault="00345034" w:rsidP="000E541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${TIA-2.2}</w:t>
            </w:r>
          </w:p>
        </w:tc>
      </w:tr>
      <w:tr w:rsidR="00A302E4" w:rsidRPr="00F735E7" w14:paraId="186E551C" w14:textId="77777777" w:rsidTr="003C7917">
        <w:tc>
          <w:tcPr>
            <w:tcW w:w="846" w:type="dxa"/>
          </w:tcPr>
          <w:p w14:paraId="2F1DC648" w14:textId="5DE3ECC6" w:rsidR="00A302E4" w:rsidRPr="00F735E7" w:rsidRDefault="00A302E4" w:rsidP="00A302E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</w:t>
            </w:r>
            <w:r w:rsidR="00175F51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</w:t>
            </w:r>
          </w:p>
        </w:tc>
        <w:tc>
          <w:tcPr>
            <w:tcW w:w="4678" w:type="dxa"/>
          </w:tcPr>
          <w:p w14:paraId="1F372609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L'importatore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dati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trasferirà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ulteriormente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i dati personali? In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caso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affermativo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descrivere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trasferimento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. </w:t>
            </w:r>
          </w:p>
          <w:p w14:paraId="244C83E9" w14:textId="0B98A2DF" w:rsidR="00CB5FCA" w:rsidRPr="00F735E7" w:rsidRDefault="00CB5FCA" w:rsidP="00E149EF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BD012CF" w14:textId="62FBF146" w:rsidR="00EC71B2" w:rsidRPr="00345034" w:rsidRDefault="00345034" w:rsidP="00A302E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${TIA-2.3}</w:t>
            </w:r>
          </w:p>
        </w:tc>
      </w:tr>
      <w:tr w:rsidR="002E1F44" w:rsidRPr="00F735E7" w14:paraId="6A95C122" w14:textId="77777777" w:rsidTr="00260E6A">
        <w:tc>
          <w:tcPr>
            <w:tcW w:w="846" w:type="dxa"/>
            <w:shd w:val="clear" w:color="auto" w:fill="9CC2E5" w:themeFill="accent1" w:themeFillTint="99"/>
          </w:tcPr>
          <w:p w14:paraId="5BC3D8B4" w14:textId="77777777" w:rsidR="002E1F44" w:rsidRPr="00F735E7" w:rsidRDefault="002E1F44" w:rsidP="002E1F44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035D60D0" w14:textId="77777777" w:rsidR="002E1F44" w:rsidRPr="000826E5" w:rsidRDefault="002E1F44" w:rsidP="002E1F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3.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3057C2DC" w14:textId="77777777" w:rsidR="002E1F44" w:rsidRPr="00F735E7" w:rsidRDefault="002E1F44" w:rsidP="002E1F44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31DB4DB6" w14:textId="0B35B91C" w:rsidR="002E1F44" w:rsidRPr="00F735E7" w:rsidRDefault="00F5045A" w:rsidP="002E1F44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Informazioni</w:t>
            </w:r>
            <w:proofErr w:type="spellEnd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sui</w:t>
            </w:r>
            <w:proofErr w:type="spellEnd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dati di </w:t>
            </w: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trasferimento</w:t>
            </w:r>
            <w:proofErr w:type="spellEnd"/>
          </w:p>
          <w:p w14:paraId="45410626" w14:textId="77777777" w:rsidR="002E1F44" w:rsidRPr="00F735E7" w:rsidRDefault="002E1F44" w:rsidP="002E1F44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2E1F44" w:rsidRPr="00F735E7" w14:paraId="4C6B2903" w14:textId="77777777" w:rsidTr="00345034">
        <w:trPr>
          <w:trHeight w:val="565"/>
        </w:trPr>
        <w:tc>
          <w:tcPr>
            <w:tcW w:w="846" w:type="dxa"/>
          </w:tcPr>
          <w:p w14:paraId="0E1F33AF" w14:textId="77777777" w:rsidR="002E1F44" w:rsidRPr="00F735E7" w:rsidRDefault="002E1F44" w:rsidP="002E1F4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3.1</w:t>
            </w:r>
          </w:p>
        </w:tc>
        <w:tc>
          <w:tcPr>
            <w:tcW w:w="4678" w:type="dxa"/>
          </w:tcPr>
          <w:p w14:paraId="5E0E7D7D" w14:textId="4241192F" w:rsidR="002E1F44" w:rsidRPr="00F735E7" w:rsidRDefault="00E149EF" w:rsidP="00CB5FCA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Qual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è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scopo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del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trasferimento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dati?</w:t>
            </w:r>
          </w:p>
        </w:tc>
        <w:tc>
          <w:tcPr>
            <w:tcW w:w="5238" w:type="dxa"/>
          </w:tcPr>
          <w:p w14:paraId="3E1F28C0" w14:textId="538002B6" w:rsidR="002E1F44" w:rsidRPr="00345034" w:rsidRDefault="00B03FA9" w:rsidP="002E1F4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${TIA-3.1}</w:t>
            </w:r>
          </w:p>
        </w:tc>
      </w:tr>
      <w:tr w:rsidR="00533B19" w:rsidRPr="00F735E7" w14:paraId="07AB0568" w14:textId="77777777" w:rsidTr="003C7917">
        <w:tc>
          <w:tcPr>
            <w:tcW w:w="846" w:type="dxa"/>
          </w:tcPr>
          <w:p w14:paraId="4BFD5F5A" w14:textId="7CB10F84" w:rsidR="00533B19" w:rsidRPr="00F735E7" w:rsidRDefault="00533B19" w:rsidP="00533B19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</w:t>
            </w:r>
            <w:r w:rsidR="001B248C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</w:p>
        </w:tc>
        <w:tc>
          <w:tcPr>
            <w:tcW w:w="4678" w:type="dxa"/>
          </w:tcPr>
          <w:p w14:paraId="3EF6A55B" w14:textId="77777777" w:rsidR="00CB5FCA" w:rsidRDefault="00E149EF" w:rsidP="00CB5FCA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loro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categorie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speciali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dati personali, dati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minori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informazioni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sulle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condanne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penali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sono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trasmesse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? In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caso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affermativo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descrivere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quali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categorie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sono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interessate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</w:p>
          <w:p w14:paraId="523FEF6A" w14:textId="64106F11" w:rsidR="00E149EF" w:rsidRPr="00F735E7" w:rsidRDefault="00E149EF" w:rsidP="00CB5FCA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258F5B37" w14:textId="531CB0D6" w:rsidR="00C07835" w:rsidRPr="00345034" w:rsidRDefault="00B03FA9" w:rsidP="001B248C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${TIA-3.2}</w:t>
            </w:r>
          </w:p>
        </w:tc>
      </w:tr>
      <w:tr w:rsidR="00533B19" w:rsidRPr="00F735E7" w14:paraId="6C3CDD44" w14:textId="77777777" w:rsidTr="003C7917">
        <w:tc>
          <w:tcPr>
            <w:tcW w:w="846" w:type="dxa"/>
          </w:tcPr>
          <w:p w14:paraId="0BCEE4E3" w14:textId="44492101" w:rsidR="00533B19" w:rsidRPr="00F735E7" w:rsidRDefault="00533B19" w:rsidP="00533B19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</w:t>
            </w:r>
            <w:r w:rsidR="0036360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</w:t>
            </w:r>
          </w:p>
        </w:tc>
        <w:tc>
          <w:tcPr>
            <w:tcW w:w="4678" w:type="dxa"/>
          </w:tcPr>
          <w:p w14:paraId="2CCC5114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Gli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interessati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sono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informati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trasferimento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 (ad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esempio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attraverso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l'Informativa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sulla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privacy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)? In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caso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affermativo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descrivere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metodo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notifica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. </w:t>
            </w:r>
          </w:p>
          <w:p w14:paraId="1B2F98C2" w14:textId="1074049E" w:rsidR="00CB5FCA" w:rsidRPr="00F735E7" w:rsidRDefault="00CB5FCA" w:rsidP="00E149EF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E42301F" w14:textId="07A997B5" w:rsidR="00C07835" w:rsidRPr="00345034" w:rsidRDefault="00B03FA9" w:rsidP="009D782A">
            <w:pPr>
              <w:spacing w:after="6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hr-HR"/>
              </w:rPr>
              <w:t>${TIA-3.3}</w:t>
            </w:r>
          </w:p>
        </w:tc>
      </w:tr>
      <w:tr w:rsidR="007E0FDE" w:rsidRPr="00F735E7" w14:paraId="34D822AC" w14:textId="77777777" w:rsidTr="003C7917">
        <w:tc>
          <w:tcPr>
            <w:tcW w:w="846" w:type="dxa"/>
          </w:tcPr>
          <w:p w14:paraId="3E312B87" w14:textId="3310FBAA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</w:t>
            </w:r>
            <w:r w:rsidR="0082271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</w:t>
            </w:r>
          </w:p>
        </w:tc>
        <w:tc>
          <w:tcPr>
            <w:tcW w:w="4678" w:type="dxa"/>
          </w:tcPr>
          <w:p w14:paraId="6A1C7D37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Qual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è la base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giuridica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trattamento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sensi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dell'articolo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6 del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lastRenderedPageBreak/>
              <w:t>regolamento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generale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sulla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protezione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dati? </w:t>
            </w:r>
          </w:p>
          <w:p w14:paraId="7F5FB7B3" w14:textId="3F5BE33F" w:rsidR="00CB5FCA" w:rsidRPr="00F735E7" w:rsidRDefault="00CB5FCA" w:rsidP="00E149EF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768058B6" w14:textId="3C774752" w:rsidR="007E0FDE" w:rsidRPr="00B03FA9" w:rsidRDefault="00B03FA9" w:rsidP="007E0FDE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 w:rsidRPr="00B03FA9"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lastRenderedPageBreak/>
              <w:t>${TIA-3.4}</w:t>
            </w:r>
          </w:p>
        </w:tc>
      </w:tr>
      <w:tr w:rsidR="007E0FDE" w:rsidRPr="00F735E7" w14:paraId="5A6D4A91" w14:textId="77777777" w:rsidTr="00260E6A">
        <w:tc>
          <w:tcPr>
            <w:tcW w:w="846" w:type="dxa"/>
            <w:shd w:val="clear" w:color="auto" w:fill="9CC2E5" w:themeFill="accent1" w:themeFillTint="99"/>
          </w:tcPr>
          <w:p w14:paraId="095189D1" w14:textId="77777777" w:rsidR="007E0FDE" w:rsidRPr="00F735E7" w:rsidRDefault="007E0FDE" w:rsidP="007E0FDE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1820C23D" w14:textId="77777777" w:rsidR="007E0FDE" w:rsidRPr="000826E5" w:rsidRDefault="007E0FDE" w:rsidP="007E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4.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3BC85130" w14:textId="77777777" w:rsidR="007E0FDE" w:rsidRPr="00F735E7" w:rsidRDefault="007E0FDE" w:rsidP="007E0FDE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1E8724CE" w14:textId="7451B1B5" w:rsidR="007E0FDE" w:rsidRDefault="00F5045A" w:rsidP="00260E6A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Garanzie</w:t>
            </w:r>
            <w:proofErr w:type="spellEnd"/>
          </w:p>
          <w:p w14:paraId="2C588183" w14:textId="3B3CA873" w:rsidR="00260E6A" w:rsidRPr="00F735E7" w:rsidRDefault="00260E6A" w:rsidP="00260E6A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7E0FDE" w:rsidRPr="00F735E7" w14:paraId="3DCD5158" w14:textId="77777777" w:rsidTr="003C7917">
        <w:tc>
          <w:tcPr>
            <w:tcW w:w="846" w:type="dxa"/>
          </w:tcPr>
          <w:p w14:paraId="2DD27D8F" w14:textId="77777777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4.1</w:t>
            </w:r>
          </w:p>
        </w:tc>
        <w:tc>
          <w:tcPr>
            <w:tcW w:w="4678" w:type="dxa"/>
          </w:tcPr>
          <w:p w14:paraId="7CEF1167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In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quale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forma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verranno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trasferiti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i dati personali? </w:t>
            </w:r>
          </w:p>
          <w:p w14:paraId="7F27AB77" w14:textId="11244174" w:rsidR="00CB5FCA" w:rsidRPr="00F735E7" w:rsidRDefault="00CB5FCA" w:rsidP="007E0FDE">
            <w:pPr>
              <w:spacing w:after="60"/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0B28F861" w14:textId="1DB930B0" w:rsidR="007E0FDE" w:rsidRPr="00F735E7" w:rsidRDefault="00AC6DC3" w:rsidP="007E0FDE">
            <w:pPr>
              <w:spacing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${TIA-4.1}</w:t>
            </w:r>
          </w:p>
        </w:tc>
      </w:tr>
      <w:tr w:rsidR="007E0FDE" w:rsidRPr="00F735E7" w14:paraId="07392B7C" w14:textId="77777777" w:rsidTr="003C7917">
        <w:tc>
          <w:tcPr>
            <w:tcW w:w="846" w:type="dxa"/>
          </w:tcPr>
          <w:p w14:paraId="5FF20E9C" w14:textId="236C6385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4.</w:t>
            </w:r>
            <w:r w:rsidR="00E3522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4678" w:type="dxa"/>
          </w:tcPr>
          <w:p w14:paraId="75035A54" w14:textId="77777777" w:rsidR="00CB5FCA" w:rsidRDefault="00E149EF" w:rsidP="007E0FDE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Quali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garanzie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si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applicano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nel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trasferimento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dati?</w:t>
            </w:r>
          </w:p>
          <w:p w14:paraId="642768A3" w14:textId="7EBFFC68" w:rsidR="00E149EF" w:rsidRPr="00F735E7" w:rsidRDefault="00E149EF" w:rsidP="007E0FDE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6F6EC2EF" w14:textId="2212B92C" w:rsidR="007E0FDE" w:rsidRPr="00F735E7" w:rsidRDefault="00AC6DC3" w:rsidP="00E35223">
            <w:pPr>
              <w:spacing w:after="60"/>
              <w:rPr>
                <w:rFonts w:ascii="Segoe UI Symbol" w:hAnsi="Segoe UI Symbol" w:cs="Segoe UI Symbol"/>
                <w:sz w:val="24"/>
                <w:szCs w:val="24"/>
                <w:lang w:val="hr-HR"/>
              </w:rPr>
            </w:pPr>
            <w:r w:rsidRPr="00AC6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${TIA-4.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2</w:t>
            </w:r>
            <w:r w:rsidRPr="00AC6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}</w:t>
            </w:r>
          </w:p>
        </w:tc>
      </w:tr>
    </w:tbl>
    <w:p w14:paraId="79C85574" w14:textId="77777777" w:rsidR="00D01DC5" w:rsidRPr="00F735E7" w:rsidRDefault="00D01DC5" w:rsidP="003C7917">
      <w:pPr>
        <w:tabs>
          <w:tab w:val="left" w:pos="4215"/>
        </w:tabs>
        <w:rPr>
          <w:sz w:val="8"/>
          <w:szCs w:val="8"/>
          <w:lang w:val="hr-HR"/>
        </w:rPr>
      </w:pPr>
    </w:p>
    <w:tbl>
      <w:tblPr>
        <w:tblStyle w:val="Reetkatablice"/>
        <w:tblW w:w="10768" w:type="dxa"/>
        <w:tblLook w:val="04A0" w:firstRow="1" w:lastRow="0" w:firstColumn="1" w:lastColumn="0" w:noHBand="0" w:noVBand="1"/>
      </w:tblPr>
      <w:tblGrid>
        <w:gridCol w:w="843"/>
        <w:gridCol w:w="4681"/>
        <w:gridCol w:w="5244"/>
      </w:tblGrid>
      <w:tr w:rsidR="00DB0628" w:rsidRPr="00F735E7" w14:paraId="2A772178" w14:textId="77777777" w:rsidTr="000C6E36">
        <w:tc>
          <w:tcPr>
            <w:tcW w:w="843" w:type="dxa"/>
            <w:shd w:val="clear" w:color="auto" w:fill="9CC2E5" w:themeFill="accent1" w:themeFillTint="99"/>
          </w:tcPr>
          <w:p w14:paraId="76A2AB6F" w14:textId="09821E71" w:rsidR="00E20FCC" w:rsidRPr="00F735E7" w:rsidRDefault="00E72FC1" w:rsidP="00E20FCC">
            <w:pPr>
              <w:pStyle w:val="Level1"/>
              <w:numPr>
                <w:ilvl w:val="0"/>
                <w:numId w:val="0"/>
              </w:numPr>
              <w:spacing w:before="120" w:after="120"/>
              <w:ind w:left="850" w:hanging="850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5</w:t>
            </w:r>
            <w:r w:rsidR="00E20FCC" w:rsidRPr="00F735E7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. </w:t>
            </w:r>
          </w:p>
        </w:tc>
        <w:tc>
          <w:tcPr>
            <w:tcW w:w="9925" w:type="dxa"/>
            <w:gridSpan w:val="2"/>
            <w:shd w:val="clear" w:color="auto" w:fill="9CC2E5" w:themeFill="accent1" w:themeFillTint="99"/>
          </w:tcPr>
          <w:p w14:paraId="5997AA8F" w14:textId="748C7353" w:rsidR="00E20FCC" w:rsidRPr="00F735E7" w:rsidRDefault="00F5045A" w:rsidP="008459D6">
            <w:pPr>
              <w:pStyle w:val="Level1"/>
              <w:numPr>
                <w:ilvl w:val="0"/>
                <w:numId w:val="0"/>
              </w:numPr>
              <w:spacing w:before="120" w:after="120"/>
              <w:ind w:left="57" w:right="74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</w:pPr>
            <w:proofErr w:type="spellStart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Leggi</w:t>
            </w:r>
            <w:proofErr w:type="spellEnd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prassi</w:t>
            </w:r>
            <w:proofErr w:type="spellEnd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in</w:t>
            </w:r>
            <w:proofErr w:type="spellEnd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materia</w:t>
            </w:r>
            <w:proofErr w:type="spellEnd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protezione</w:t>
            </w:r>
            <w:proofErr w:type="spellEnd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dei</w:t>
            </w:r>
            <w:proofErr w:type="spellEnd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dati personali </w:t>
            </w:r>
            <w:proofErr w:type="spellStart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nei</w:t>
            </w:r>
            <w:proofErr w:type="spellEnd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paesi</w:t>
            </w:r>
            <w:proofErr w:type="spellEnd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045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terzi</w:t>
            </w:r>
            <w:proofErr w:type="spellEnd"/>
          </w:p>
        </w:tc>
      </w:tr>
      <w:tr w:rsidR="00DB0628" w:rsidRPr="00F735E7" w14:paraId="5634F34E" w14:textId="77777777" w:rsidTr="00093526">
        <w:trPr>
          <w:trHeight w:val="1256"/>
        </w:trPr>
        <w:tc>
          <w:tcPr>
            <w:tcW w:w="843" w:type="dxa"/>
          </w:tcPr>
          <w:p w14:paraId="20A1A5AE" w14:textId="26DF76A3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5.1</w:t>
            </w:r>
          </w:p>
        </w:tc>
        <w:tc>
          <w:tcPr>
            <w:tcW w:w="4681" w:type="dxa"/>
          </w:tcPr>
          <w:p w14:paraId="4F9DF016" w14:textId="03FA0625" w:rsidR="000C6E36" w:rsidRPr="00F735E7" w:rsidRDefault="00E149EF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paese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dispone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legge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sulla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protezione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che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l'importatore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deve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rispettare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</w:tc>
        <w:tc>
          <w:tcPr>
            <w:tcW w:w="5244" w:type="dxa"/>
          </w:tcPr>
          <w:p w14:paraId="79104B0A" w14:textId="2EB7AAF4" w:rsidR="000C6E36" w:rsidRPr="00282505" w:rsidRDefault="00282505" w:rsidP="00CB5FCA">
            <w:pPr>
              <w:pStyle w:val="Level1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${TIA-5.1}</w:t>
            </w:r>
          </w:p>
        </w:tc>
      </w:tr>
      <w:tr w:rsidR="00DB0628" w:rsidRPr="00F735E7" w14:paraId="3F2B63ED" w14:textId="77777777" w:rsidTr="00093526">
        <w:tc>
          <w:tcPr>
            <w:tcW w:w="843" w:type="dxa"/>
          </w:tcPr>
          <w:p w14:paraId="368041C2" w14:textId="75BDBCF5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5.2</w:t>
            </w:r>
          </w:p>
        </w:tc>
        <w:tc>
          <w:tcPr>
            <w:tcW w:w="4681" w:type="dxa"/>
          </w:tcPr>
          <w:p w14:paraId="0F232456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Gli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interessati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hanno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diritto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alla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protezione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 e della vita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privata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ad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esempio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diritto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diritto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rettifica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ecc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.? </w:t>
            </w:r>
          </w:p>
          <w:p w14:paraId="2CCC516F" w14:textId="32C22366" w:rsidR="00CB5FCA" w:rsidRPr="00F735E7" w:rsidRDefault="00CB5FCA" w:rsidP="00E149EF">
            <w:pPr>
              <w:pStyle w:val="Level1"/>
              <w:numPr>
                <w:ilvl w:val="0"/>
                <w:numId w:val="0"/>
              </w:numPr>
              <w:spacing w:after="0"/>
              <w:ind w:left="850" w:right="74" w:hanging="850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355CE139" w14:textId="741717AD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2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42308998" w14:textId="77777777" w:rsidTr="00093526">
        <w:tc>
          <w:tcPr>
            <w:tcW w:w="843" w:type="dxa"/>
          </w:tcPr>
          <w:p w14:paraId="180A2505" w14:textId="4EBF35C3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5.3</w:t>
            </w:r>
          </w:p>
        </w:tc>
        <w:tc>
          <w:tcPr>
            <w:tcW w:w="4681" w:type="dxa"/>
          </w:tcPr>
          <w:p w14:paraId="30E61230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Esiste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un'autorità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controllo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indipendente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 la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protezione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personali? </w:t>
            </w:r>
          </w:p>
          <w:p w14:paraId="2E4C4C7F" w14:textId="0F0794D9" w:rsidR="000C6E36" w:rsidRPr="00F735E7" w:rsidRDefault="000C6E36" w:rsidP="00E149EF">
            <w:pPr>
              <w:pStyle w:val="Level1"/>
              <w:numPr>
                <w:ilvl w:val="0"/>
                <w:numId w:val="0"/>
              </w:numPr>
              <w:spacing w:after="0"/>
              <w:ind w:left="850" w:right="74" w:hanging="850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401F80F9" w14:textId="3A96D3E7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3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30982C9F" w14:textId="77777777" w:rsidTr="00093526">
        <w:tc>
          <w:tcPr>
            <w:tcW w:w="843" w:type="dxa"/>
          </w:tcPr>
          <w:p w14:paraId="5B1B648F" w14:textId="3B80941F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5.4</w:t>
            </w:r>
          </w:p>
        </w:tc>
        <w:tc>
          <w:tcPr>
            <w:tcW w:w="4681" w:type="dxa"/>
          </w:tcPr>
          <w:p w14:paraId="23AE9E30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Gli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interessati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possono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contattare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tribunale o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un'autorità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controllo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 la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protezione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personali? </w:t>
            </w:r>
          </w:p>
          <w:p w14:paraId="6B617BD6" w14:textId="3E805130" w:rsidR="00CB5FCA" w:rsidRPr="00F735E7" w:rsidRDefault="00CB5FCA" w:rsidP="00E149EF">
            <w:pPr>
              <w:pStyle w:val="Level1"/>
              <w:numPr>
                <w:ilvl w:val="0"/>
                <w:numId w:val="0"/>
              </w:numPr>
              <w:spacing w:after="0"/>
              <w:ind w:left="850" w:right="74" w:hanging="850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15D8ADD7" w14:textId="574C3645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4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133A7B88" w14:textId="77777777" w:rsidTr="00093526">
        <w:tc>
          <w:tcPr>
            <w:tcW w:w="843" w:type="dxa"/>
          </w:tcPr>
          <w:p w14:paraId="58F4AB2C" w14:textId="338AB719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ind w:left="850" w:hanging="85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5.5</w:t>
            </w:r>
          </w:p>
        </w:tc>
        <w:tc>
          <w:tcPr>
            <w:tcW w:w="4681" w:type="dxa"/>
          </w:tcPr>
          <w:p w14:paraId="34D175E2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violazioni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possono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comportare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procedimento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giudiziario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o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sanzione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pecuniaria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? </w:t>
            </w:r>
          </w:p>
          <w:p w14:paraId="66D1187D" w14:textId="0BF3D415" w:rsidR="00CB5FCA" w:rsidRPr="00F735E7" w:rsidRDefault="00CB5FCA" w:rsidP="00E149EF">
            <w:pPr>
              <w:pStyle w:val="Level1"/>
              <w:numPr>
                <w:ilvl w:val="0"/>
                <w:numId w:val="0"/>
              </w:numPr>
              <w:spacing w:after="0"/>
              <w:ind w:left="850" w:right="74" w:hanging="850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7EA56FDD" w14:textId="221A2ADE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5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728F8DFA" w14:textId="77777777" w:rsidTr="00093526">
        <w:tc>
          <w:tcPr>
            <w:tcW w:w="843" w:type="dxa"/>
          </w:tcPr>
          <w:p w14:paraId="28A71564" w14:textId="49EBA2D9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5.6</w:t>
            </w:r>
          </w:p>
        </w:tc>
        <w:tc>
          <w:tcPr>
            <w:tcW w:w="4681" w:type="dxa"/>
          </w:tcPr>
          <w:p w14:paraId="0F350770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loro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leggi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specifiche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(ad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esempio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materia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sicurezza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nazionale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)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che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l'importatore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dati deve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rispettare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che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costituiscono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ostacolo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al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rispetto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del GDPR 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delle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clausole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contrattuali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tipo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approvate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dalla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Commissione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europea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? </w:t>
            </w:r>
          </w:p>
          <w:p w14:paraId="039F4116" w14:textId="419A5A3E" w:rsidR="00CB5FCA" w:rsidRPr="00F735E7" w:rsidRDefault="00CB5FCA" w:rsidP="00E149EF">
            <w:pPr>
              <w:ind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0F90980D" w14:textId="38BF4D4F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6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587550B2" w14:textId="77777777" w:rsidTr="00093526">
        <w:tc>
          <w:tcPr>
            <w:tcW w:w="843" w:type="dxa"/>
          </w:tcPr>
          <w:p w14:paraId="6BBAC80D" w14:textId="244356ED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5.7</w:t>
            </w:r>
          </w:p>
        </w:tc>
        <w:tc>
          <w:tcPr>
            <w:tcW w:w="4681" w:type="dxa"/>
          </w:tcPr>
          <w:p w14:paraId="1AE8E99B" w14:textId="77777777" w:rsidR="00CB5FCA" w:rsidRDefault="00E149EF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Può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 a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quali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condizioni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autorità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pubbliche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paese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terzo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(ad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esempio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servizi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intelligence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)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richiedono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all'importatore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dati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accedere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personali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dell'esportatore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589A61B5" w14:textId="1AB70ABB" w:rsidR="00E149EF" w:rsidRPr="00F735E7" w:rsidRDefault="00E149EF" w:rsidP="00CB5FC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35A34FC5" w14:textId="6FABAC42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7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40D341CC" w14:textId="77777777" w:rsidTr="00093526">
        <w:tc>
          <w:tcPr>
            <w:tcW w:w="843" w:type="dxa"/>
          </w:tcPr>
          <w:p w14:paraId="4A965395" w14:textId="532D09AF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5.8</w:t>
            </w:r>
          </w:p>
        </w:tc>
        <w:tc>
          <w:tcPr>
            <w:tcW w:w="4681" w:type="dxa"/>
          </w:tcPr>
          <w:p w14:paraId="394EA67D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possono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rivolgersi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tribunale o a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un'autorità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controllo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analoga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riesaminare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pratiche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delle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autorità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pubbliche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? </w:t>
            </w:r>
          </w:p>
          <w:p w14:paraId="26BC2DDD" w14:textId="22A244B8" w:rsidR="00CB5FCA" w:rsidRPr="00F735E7" w:rsidRDefault="00CB5FCA" w:rsidP="00E149EF">
            <w:pPr>
              <w:ind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1C384583" w14:textId="57832091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8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13447746" w14:textId="77777777" w:rsidTr="00093526">
        <w:tc>
          <w:tcPr>
            <w:tcW w:w="843" w:type="dxa"/>
          </w:tcPr>
          <w:p w14:paraId="039003B5" w14:textId="7F24E3FB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5.9</w:t>
            </w:r>
          </w:p>
        </w:tc>
        <w:tc>
          <w:tcPr>
            <w:tcW w:w="4681" w:type="dxa"/>
          </w:tcPr>
          <w:p w14:paraId="1664D812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L'importatore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dati ha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mai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ricevuto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dalle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autorità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pubbliche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richiesta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lastRenderedPageBreak/>
              <w:t xml:space="preserve">dati da parte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degli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esportatori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dati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che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operano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nello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Spazio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economico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europeo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? </w:t>
            </w:r>
          </w:p>
          <w:p w14:paraId="0C6A7E42" w14:textId="7A3FABB5" w:rsidR="00CB5FCA" w:rsidRPr="00F735E7" w:rsidRDefault="00CB5FCA" w:rsidP="00CB5FCA">
            <w:pPr>
              <w:ind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6C7A6684" w14:textId="2C582628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lastRenderedPageBreak/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9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6C1CE17C" w14:textId="36F0F00A" w:rsidTr="00093526">
        <w:tc>
          <w:tcPr>
            <w:tcW w:w="843" w:type="dxa"/>
            <w:tcBorders>
              <w:bottom w:val="single" w:sz="4" w:space="0" w:color="auto"/>
            </w:tcBorders>
          </w:tcPr>
          <w:p w14:paraId="3E1C5FDE" w14:textId="0228116F" w:rsidR="000C6E36" w:rsidRPr="00DB0628" w:rsidRDefault="00DB0628" w:rsidP="004B3C4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5.10</w:t>
            </w:r>
            <w:r w:rsidR="000C6E36"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14:paraId="341DB7BC" w14:textId="0444CA21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Per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quanto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riguarda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l'accesso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dati da parte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delle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autorità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pubbliche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delle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agenzie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intelligence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sono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hyperlink r:id="rId11" w:history="1">
              <w:proofErr w:type="spellStart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le</w:t>
              </w:r>
              <w:proofErr w:type="spellEnd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</w:t>
              </w:r>
              <w:proofErr w:type="spellStart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quattro</w:t>
              </w:r>
              <w:proofErr w:type="spellEnd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</w:t>
              </w:r>
              <w:proofErr w:type="spellStart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garanzie</w:t>
              </w:r>
              <w:proofErr w:type="spellEnd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</w:t>
              </w:r>
              <w:proofErr w:type="spellStart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fondamentali</w:t>
              </w:r>
              <w:proofErr w:type="spellEnd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</w:t>
              </w:r>
              <w:proofErr w:type="spellStart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europee</w:t>
              </w:r>
              <w:proofErr w:type="spellEnd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</w:t>
              </w:r>
              <w:proofErr w:type="spellStart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rispetta</w:t>
              </w:r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t</w:t>
              </w:r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e</w:t>
              </w:r>
              <w:proofErr w:type="spellEnd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</w:t>
              </w:r>
              <w:proofErr w:type="spellStart"/>
              <w:r w:rsidRPr="00E149E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dall'EDPB</w:t>
              </w:r>
              <w:proofErr w:type="spellEnd"/>
            </w:hyperlink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:</w:t>
            </w:r>
          </w:p>
          <w:p w14:paraId="731E784B" w14:textId="77777777" w:rsidR="00E149EF" w:rsidRPr="00E149EF" w:rsidRDefault="00E149EF" w:rsidP="00E149E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  <w:p w14:paraId="72F9BCA5" w14:textId="5D746EC8" w:rsidR="00E149EF" w:rsidRPr="00E149EF" w:rsidRDefault="00E149EF" w:rsidP="00E149EF">
            <w:pPr>
              <w:pStyle w:val="Odlomakpopis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l'elaborazione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è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basata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su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regole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chiare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precise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accessibili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</w:t>
            </w:r>
          </w:p>
          <w:p w14:paraId="71C6F941" w14:textId="7D029BD8" w:rsidR="00E149EF" w:rsidRPr="00E149EF" w:rsidRDefault="00E149EF" w:rsidP="00E149EF">
            <w:pPr>
              <w:pStyle w:val="Odlomakpopis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la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necessità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 la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proporzionalità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degli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obiettivi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legittimi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raggiungere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sono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state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dimostrate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</w:t>
            </w:r>
          </w:p>
          <w:p w14:paraId="7955216E" w14:textId="1C165698" w:rsidR="00E149EF" w:rsidRPr="00E149EF" w:rsidRDefault="00E149EF" w:rsidP="00E149EF">
            <w:pPr>
              <w:pStyle w:val="Odlomakpopis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esiste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meccanismo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vigilanza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indipendente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</w:t>
            </w:r>
          </w:p>
          <w:p w14:paraId="40C46ED0" w14:textId="56237AB8" w:rsidR="0050700F" w:rsidRDefault="00E149EF" w:rsidP="00E149EF">
            <w:pPr>
              <w:pStyle w:val="StandardWeb"/>
              <w:numPr>
                <w:ilvl w:val="0"/>
                <w:numId w:val="31"/>
              </w:numPr>
              <w:spacing w:before="0" w:beforeAutospacing="0" w:after="0" w:afterAutospacing="0"/>
              <w:rPr>
                <w:lang w:val="hr-HR"/>
              </w:rPr>
            </w:pPr>
            <w:proofErr w:type="spellStart"/>
            <w:r w:rsidRPr="00E149EF">
              <w:rPr>
                <w:lang w:val="hr-HR"/>
              </w:rPr>
              <w:t>Le</w:t>
            </w:r>
            <w:proofErr w:type="spellEnd"/>
            <w:r w:rsidRPr="00E149EF">
              <w:rPr>
                <w:lang w:val="hr-HR"/>
              </w:rPr>
              <w:t xml:space="preserve"> persone </w:t>
            </w:r>
            <w:proofErr w:type="spellStart"/>
            <w:r w:rsidRPr="00E149EF">
              <w:rPr>
                <w:lang w:val="hr-HR"/>
              </w:rPr>
              <w:t>possono</w:t>
            </w:r>
            <w:proofErr w:type="spellEnd"/>
            <w:r w:rsidRPr="00E149EF">
              <w:rPr>
                <w:lang w:val="hr-HR"/>
              </w:rPr>
              <w:t xml:space="preserve"> </w:t>
            </w:r>
            <w:proofErr w:type="spellStart"/>
            <w:r w:rsidRPr="00E149EF">
              <w:rPr>
                <w:lang w:val="hr-HR"/>
              </w:rPr>
              <w:t>disporre</w:t>
            </w:r>
            <w:proofErr w:type="spellEnd"/>
            <w:r w:rsidRPr="00E149EF">
              <w:rPr>
                <w:lang w:val="hr-HR"/>
              </w:rPr>
              <w:t xml:space="preserve"> di </w:t>
            </w:r>
            <w:proofErr w:type="spellStart"/>
            <w:r w:rsidRPr="00E149EF">
              <w:rPr>
                <w:lang w:val="hr-HR"/>
              </w:rPr>
              <w:t>mezzi</w:t>
            </w:r>
            <w:proofErr w:type="spellEnd"/>
            <w:r w:rsidRPr="00E149EF">
              <w:rPr>
                <w:lang w:val="hr-HR"/>
              </w:rPr>
              <w:t xml:space="preserve"> di </w:t>
            </w:r>
            <w:proofErr w:type="spellStart"/>
            <w:r w:rsidRPr="00E149EF">
              <w:rPr>
                <w:lang w:val="hr-HR"/>
              </w:rPr>
              <w:t>ricorso</w:t>
            </w:r>
            <w:proofErr w:type="spellEnd"/>
            <w:r w:rsidRPr="00E149EF">
              <w:rPr>
                <w:lang w:val="hr-HR"/>
              </w:rPr>
              <w:t xml:space="preserve"> </w:t>
            </w:r>
            <w:proofErr w:type="spellStart"/>
            <w:r w:rsidRPr="00E149EF">
              <w:rPr>
                <w:lang w:val="hr-HR"/>
              </w:rPr>
              <w:t>efficaci</w:t>
            </w:r>
            <w:proofErr w:type="spellEnd"/>
            <w:r w:rsidRPr="00E149EF">
              <w:rPr>
                <w:lang w:val="hr-HR"/>
              </w:rPr>
              <w:t>.</w:t>
            </w:r>
          </w:p>
          <w:p w14:paraId="61969A25" w14:textId="0F5FA949" w:rsidR="00E149EF" w:rsidRPr="00F10170" w:rsidRDefault="00E149EF" w:rsidP="00E149EF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507ED07" w14:textId="61FA6BA7" w:rsidR="000C6E36" w:rsidRPr="00282505" w:rsidRDefault="00282505" w:rsidP="004B3C4F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0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516F79FE" w14:textId="77777777" w:rsidTr="004E69AC">
        <w:tc>
          <w:tcPr>
            <w:tcW w:w="843" w:type="dxa"/>
            <w:shd w:val="clear" w:color="auto" w:fill="9CC2E5" w:themeFill="accent1" w:themeFillTint="99"/>
          </w:tcPr>
          <w:p w14:paraId="2C27899E" w14:textId="20B33976" w:rsidR="00141D64" w:rsidRPr="00F653AD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F653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6.</w:t>
            </w:r>
          </w:p>
        </w:tc>
        <w:tc>
          <w:tcPr>
            <w:tcW w:w="4681" w:type="dxa"/>
            <w:shd w:val="clear" w:color="auto" w:fill="9CC2E5" w:themeFill="accent1" w:themeFillTint="99"/>
          </w:tcPr>
          <w:p w14:paraId="03D737F0" w14:textId="20B85DC7" w:rsidR="00141D64" w:rsidRDefault="00F5045A" w:rsidP="006D7CB4">
            <w:pPr>
              <w:pStyle w:val="Level2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Possibili</w:t>
            </w:r>
            <w:proofErr w:type="spellEnd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garanzie</w:t>
            </w:r>
            <w:proofErr w:type="spellEnd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supplementari</w:t>
            </w:r>
            <w:proofErr w:type="spellEnd"/>
          </w:p>
          <w:p w14:paraId="728994E0" w14:textId="6E2B7600" w:rsidR="00141D64" w:rsidRPr="00F5045A" w:rsidRDefault="006D7CB4" w:rsidP="00F5045A">
            <w:pPr>
              <w:pStyle w:val="Level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</w:pPr>
            <w:r w:rsidRPr="00F5045A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(</w:t>
            </w:r>
            <w:proofErr w:type="spellStart"/>
            <w:r w:rsidR="00F5045A" w:rsidRPr="00F5045A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fldChar w:fldCharType="begin"/>
            </w:r>
            <w:r w:rsidR="00F5045A" w:rsidRPr="00F5045A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instrText>HYPERLINK "https://www.edpb.europa.eu/system/files/2022-04/edpb_recommendations_202001vo.2.0_supplementarymeasurestransferstools_it_0.pdf"</w:instrText>
            </w:r>
            <w:r w:rsidR="00F5045A" w:rsidRPr="00F5045A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</w:r>
            <w:r w:rsidR="00F5045A" w:rsidRPr="00F5045A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fldChar w:fldCharType="separate"/>
            </w:r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Elenco</w:t>
            </w:r>
            <w:proofErr w:type="spellEnd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delle</w:t>
            </w:r>
            <w:proofErr w:type="spellEnd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possibili</w:t>
            </w:r>
            <w:proofErr w:type="spellEnd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garanzie</w:t>
            </w:r>
            <w:proofErr w:type="spellEnd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proposte</w:t>
            </w:r>
            <w:proofErr w:type="spellEnd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dal</w:t>
            </w:r>
            <w:proofErr w:type="spellEnd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Comitato</w:t>
            </w:r>
            <w:proofErr w:type="spellEnd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europeo</w:t>
            </w:r>
            <w:proofErr w:type="spellEnd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 xml:space="preserve"> per la </w:t>
            </w:r>
            <w:proofErr w:type="spellStart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prot</w:t>
            </w:r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e</w:t>
            </w:r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zione</w:t>
            </w:r>
            <w:proofErr w:type="spellEnd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dei</w:t>
            </w:r>
            <w:proofErr w:type="spellEnd"/>
            <w:r w:rsidR="00F5045A" w:rsidRPr="00F5045A">
              <w:rPr>
                <w:rStyle w:val="Hiperveza"/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 xml:space="preserve"> dati</w:t>
            </w:r>
            <w:r w:rsidR="00F5045A" w:rsidRPr="00F5045A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fldChar w:fldCharType="end"/>
            </w:r>
            <w:r w:rsidRPr="00F5045A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)</w:t>
            </w:r>
          </w:p>
        </w:tc>
        <w:tc>
          <w:tcPr>
            <w:tcW w:w="5244" w:type="dxa"/>
            <w:shd w:val="clear" w:color="auto" w:fill="9CC2E5" w:themeFill="accent1" w:themeFillTint="99"/>
          </w:tcPr>
          <w:p w14:paraId="23215967" w14:textId="1D42CAE1" w:rsidR="00141D64" w:rsidRPr="00F735E7" w:rsidRDefault="00F5045A" w:rsidP="00943180">
            <w:pPr>
              <w:pStyle w:val="Level1"/>
              <w:numPr>
                <w:ilvl w:val="0"/>
                <w:numId w:val="0"/>
              </w:numPr>
              <w:spacing w:before="120" w:after="120"/>
              <w:ind w:right="74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Garanzie</w:t>
            </w:r>
            <w:proofErr w:type="spellEnd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da </w:t>
            </w:r>
            <w:proofErr w:type="spellStart"/>
            <w:r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applicare</w:t>
            </w:r>
            <w:proofErr w:type="spellEnd"/>
            <w:r w:rsidR="004E69AC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</w:p>
        </w:tc>
      </w:tr>
      <w:tr w:rsidR="00943180" w:rsidRPr="00F735E7" w14:paraId="2300EC0C" w14:textId="77777777" w:rsidTr="004E69AC">
        <w:tc>
          <w:tcPr>
            <w:tcW w:w="843" w:type="dxa"/>
          </w:tcPr>
          <w:p w14:paraId="3CA7DA3E" w14:textId="537616F1" w:rsidR="00141D64" w:rsidRPr="00F735E7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.1</w:t>
            </w:r>
          </w:p>
        </w:tc>
        <w:tc>
          <w:tcPr>
            <w:tcW w:w="4681" w:type="dxa"/>
          </w:tcPr>
          <w:p w14:paraId="0E6C559E" w14:textId="34AA2E4E" w:rsidR="00141D64" w:rsidRPr="00F735E7" w:rsidRDefault="00E149EF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Pseudonimizzazione</w:t>
            </w:r>
            <w:proofErr w:type="spellEnd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/</w:t>
            </w:r>
            <w:proofErr w:type="spellStart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crittografia</w:t>
            </w:r>
            <w:proofErr w:type="spellEnd"/>
          </w:p>
        </w:tc>
        <w:tc>
          <w:tcPr>
            <w:tcW w:w="5244" w:type="dxa"/>
          </w:tcPr>
          <w:p w14:paraId="4960D60F" w14:textId="19438FD9" w:rsidR="00141D64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3C697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TIA-6.1</w:t>
            </w:r>
            <w:r w:rsidRPr="003C697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}</w:t>
            </w:r>
          </w:p>
        </w:tc>
      </w:tr>
      <w:tr w:rsidR="00943180" w:rsidRPr="00F735E7" w14:paraId="474BFFAB" w14:textId="77777777" w:rsidTr="004E69AC">
        <w:tc>
          <w:tcPr>
            <w:tcW w:w="843" w:type="dxa"/>
          </w:tcPr>
          <w:p w14:paraId="756C3FBA" w14:textId="6FFEFADD" w:rsidR="00141D64" w:rsidRPr="00F735E7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  <w:r w:rsidR="00943180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</w:p>
        </w:tc>
        <w:tc>
          <w:tcPr>
            <w:tcW w:w="4681" w:type="dxa"/>
          </w:tcPr>
          <w:p w14:paraId="54D5CBB0" w14:textId="4AB8DB72" w:rsidR="00141D64" w:rsidRPr="00F735E7" w:rsidRDefault="00E149EF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Minimizzazione</w:t>
            </w:r>
            <w:proofErr w:type="spellEnd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 xml:space="preserve"> dati</w:t>
            </w:r>
          </w:p>
        </w:tc>
        <w:tc>
          <w:tcPr>
            <w:tcW w:w="5244" w:type="dxa"/>
          </w:tcPr>
          <w:p w14:paraId="6E04C023" w14:textId="7D469EB5" w:rsidR="00141D64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${TIA-6.2}</w:t>
            </w:r>
          </w:p>
        </w:tc>
      </w:tr>
      <w:tr w:rsidR="00DB0628" w:rsidRPr="00F735E7" w14:paraId="1BBADCFE" w14:textId="77777777" w:rsidTr="004E69AC">
        <w:tc>
          <w:tcPr>
            <w:tcW w:w="843" w:type="dxa"/>
          </w:tcPr>
          <w:p w14:paraId="04709071" w14:textId="06CE0086" w:rsidR="00206796" w:rsidRDefault="00206796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6.3</w:t>
            </w:r>
          </w:p>
        </w:tc>
        <w:tc>
          <w:tcPr>
            <w:tcW w:w="4681" w:type="dxa"/>
          </w:tcPr>
          <w:p w14:paraId="6D61EAF5" w14:textId="6638C1D5" w:rsidR="00206796" w:rsidRDefault="00E149EF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Obblighi</w:t>
            </w:r>
            <w:proofErr w:type="spellEnd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contrattuali</w:t>
            </w:r>
            <w:proofErr w:type="spellEnd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supplementari</w:t>
            </w:r>
            <w:proofErr w:type="spellEnd"/>
          </w:p>
        </w:tc>
        <w:tc>
          <w:tcPr>
            <w:tcW w:w="5244" w:type="dxa"/>
          </w:tcPr>
          <w:p w14:paraId="607FA3C6" w14:textId="5EE31D04" w:rsidR="00206796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${TIA-6.3}</w:t>
            </w:r>
          </w:p>
        </w:tc>
      </w:tr>
      <w:tr w:rsidR="00943180" w:rsidRPr="00F735E7" w14:paraId="027DAFD2" w14:textId="77777777" w:rsidTr="004E69AC">
        <w:tc>
          <w:tcPr>
            <w:tcW w:w="843" w:type="dxa"/>
          </w:tcPr>
          <w:p w14:paraId="7509E825" w14:textId="4132DAA9" w:rsidR="00141D64" w:rsidRPr="00F735E7" w:rsidRDefault="00465E2D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  <w:r w:rsidR="0020679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</w:t>
            </w:r>
          </w:p>
        </w:tc>
        <w:tc>
          <w:tcPr>
            <w:tcW w:w="4681" w:type="dxa"/>
          </w:tcPr>
          <w:p w14:paraId="181BBD3E" w14:textId="223509BC" w:rsidR="00141D64" w:rsidRPr="00F735E7" w:rsidRDefault="00E149EF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Altre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misure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tecniche</w:t>
            </w:r>
            <w:proofErr w:type="spellEnd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 </w:t>
            </w:r>
            <w:proofErr w:type="spellStart"/>
            <w:r w:rsidRPr="00E149E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organizzative</w:t>
            </w:r>
            <w:proofErr w:type="spellEnd"/>
          </w:p>
        </w:tc>
        <w:tc>
          <w:tcPr>
            <w:tcW w:w="5244" w:type="dxa"/>
          </w:tcPr>
          <w:p w14:paraId="2D45E359" w14:textId="77777777" w:rsidR="00141D64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${TIA-6.4}</w:t>
            </w:r>
          </w:p>
          <w:p w14:paraId="12D6BA34" w14:textId="28E2835C" w:rsidR="003C6973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${TIA-6.4</w:t>
            </w:r>
            <w:r w:rsidR="00C035B9"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item}</w:t>
            </w:r>
          </w:p>
          <w:p w14:paraId="5EEE9958" w14:textId="533DB97C" w:rsidR="003C6973" w:rsidRPr="003C6973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${/TIA-6.4}</w:t>
            </w:r>
          </w:p>
        </w:tc>
      </w:tr>
    </w:tbl>
    <w:p w14:paraId="5981622C" w14:textId="77777777" w:rsidR="00630B2A" w:rsidRDefault="00630B2A" w:rsidP="00630B2A">
      <w:pPr>
        <w:pStyle w:val="Level1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524"/>
        <w:gridCol w:w="5103"/>
        <w:gridCol w:w="135"/>
      </w:tblGrid>
      <w:tr w:rsidR="00F3750D" w:rsidRPr="00F735E7" w14:paraId="2595DE4C" w14:textId="77777777" w:rsidTr="00F3750D">
        <w:trPr>
          <w:gridAfter w:val="1"/>
          <w:wAfter w:w="135" w:type="dxa"/>
        </w:trPr>
        <w:tc>
          <w:tcPr>
            <w:tcW w:w="10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14:paraId="70B0A780" w14:textId="32CCF0D1" w:rsidR="00F3750D" w:rsidRPr="00F735E7" w:rsidRDefault="00F3750D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4416C7B8" w14:textId="3EC1EB5F" w:rsidR="00F3750D" w:rsidRPr="00F735E7" w:rsidRDefault="00494DE5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7. </w:t>
            </w:r>
            <w:proofErr w:type="spellStart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Conclusioni</w:t>
            </w:r>
            <w:proofErr w:type="spellEnd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sull'analisi</w:t>
            </w:r>
            <w:proofErr w:type="spellEnd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del </w:t>
            </w:r>
            <w:proofErr w:type="spellStart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livello</w:t>
            </w:r>
            <w:proofErr w:type="spellEnd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di </w:t>
            </w:r>
            <w:proofErr w:type="spellStart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protezione</w:t>
            </w:r>
            <w:proofErr w:type="spellEnd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dei</w:t>
            </w:r>
            <w:proofErr w:type="spellEnd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dati personali </w:t>
            </w:r>
            <w:proofErr w:type="spellStart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in</w:t>
            </w:r>
            <w:proofErr w:type="spellEnd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un</w:t>
            </w:r>
            <w:proofErr w:type="spellEnd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paese</w:t>
            </w:r>
            <w:proofErr w:type="spellEnd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F5045A" w:rsidRPr="00F5045A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terzo</w:t>
            </w:r>
            <w:proofErr w:type="spellEnd"/>
          </w:p>
          <w:p w14:paraId="38F8BF2D" w14:textId="77777777" w:rsidR="00F3750D" w:rsidRPr="00F735E7" w:rsidRDefault="00F3750D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3A599B" w:rsidRPr="00F735E7" w14:paraId="77A5D788" w14:textId="77777777" w:rsidTr="00F3750D">
        <w:tc>
          <w:tcPr>
            <w:tcW w:w="5524" w:type="dxa"/>
            <w:tcBorders>
              <w:top w:val="single" w:sz="4" w:space="0" w:color="auto"/>
            </w:tcBorders>
          </w:tcPr>
          <w:p w14:paraId="5266A8A9" w14:textId="67D9C44C" w:rsidR="003A599B" w:rsidRPr="00F735E7" w:rsidRDefault="00E149EF" w:rsidP="00B3510A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Tenuto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conto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quanto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precede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, si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può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ritenere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che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,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in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caso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trasferimento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di dati personali,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sia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garantito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lo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stesso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livello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di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protezione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dei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dati personali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nel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territorio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dell'Unione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europea</w:t>
            </w:r>
            <w:proofErr w:type="spellEnd"/>
            <w:r w:rsidRPr="00E149EF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?</w:t>
            </w:r>
          </w:p>
        </w:tc>
        <w:tc>
          <w:tcPr>
            <w:tcW w:w="5238" w:type="dxa"/>
            <w:gridSpan w:val="2"/>
            <w:tcBorders>
              <w:top w:val="single" w:sz="4" w:space="0" w:color="auto"/>
            </w:tcBorders>
          </w:tcPr>
          <w:p w14:paraId="476137C8" w14:textId="2352FFBC" w:rsidR="003A599B" w:rsidRPr="00857594" w:rsidRDefault="00857594" w:rsidP="00AE0427">
            <w:pPr>
              <w:ind w:left="28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${TIA-7}</w:t>
            </w:r>
          </w:p>
        </w:tc>
      </w:tr>
    </w:tbl>
    <w:p w14:paraId="3DC47165" w14:textId="77777777" w:rsidR="00630B2A" w:rsidRDefault="00630B2A" w:rsidP="00630B2A">
      <w:pPr>
        <w:pStyle w:val="Level1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673BACEA" w14:textId="77777777" w:rsidR="00630B2A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30027252" w14:textId="317D0D58" w:rsidR="00630B2A" w:rsidRPr="0050700F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 </w:t>
      </w:r>
      <w:proofErr w:type="spellStart"/>
      <w:r w:rsidR="00F5045A">
        <w:rPr>
          <w:rFonts w:ascii="Times New Roman" w:hAnsi="Times New Roman" w:cs="Times New Roman"/>
          <w:bCs/>
          <w:sz w:val="24"/>
          <w:szCs w:val="24"/>
          <w:lang w:val="hr-HR"/>
        </w:rPr>
        <w:t>Approvato</w:t>
      </w:r>
      <w:proofErr w:type="spellEnd"/>
      <w:r w:rsidR="00F5045A">
        <w:rPr>
          <w:rFonts w:ascii="Times New Roman" w:hAnsi="Times New Roman" w:cs="Times New Roman"/>
          <w:bCs/>
          <w:sz w:val="24"/>
          <w:szCs w:val="24"/>
          <w:lang w:val="hr-HR"/>
        </w:rPr>
        <w:t xml:space="preserve"> da</w:t>
      </w:r>
      <w:r w:rsidR="00630B2A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:</w:t>
      </w:r>
    </w:p>
    <w:p w14:paraId="68E88037" w14:textId="77777777" w:rsidR="00630B2A" w:rsidRPr="00F735E7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3A8BA24F" w14:textId="77777777" w:rsidR="00630B2A" w:rsidRPr="00F735E7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19DE92DC" w14:textId="6FF9D034" w:rsidR="00630B2A" w:rsidRPr="00F735E7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</w:t>
      </w:r>
      <w:r w:rsidR="00630B2A" w:rsidRPr="00F735E7">
        <w:rPr>
          <w:rFonts w:ascii="Times New Roman" w:hAnsi="Times New Roman" w:cs="Times New Roman"/>
          <w:b/>
          <w:sz w:val="24"/>
          <w:szCs w:val="24"/>
          <w:lang w:val="hr-HR"/>
        </w:rPr>
        <w:t>_______</w:t>
      </w:r>
      <w:r w:rsidR="003F5CEE">
        <w:rPr>
          <w:rFonts w:ascii="Times New Roman" w:hAnsi="Times New Roman" w:cs="Times New Roman"/>
          <w:b/>
          <w:sz w:val="24"/>
          <w:szCs w:val="24"/>
          <w:lang w:val="hr-HR"/>
        </w:rPr>
        <w:t>___</w:t>
      </w:r>
      <w:r w:rsidR="00630B2A" w:rsidRPr="00F735E7">
        <w:rPr>
          <w:rFonts w:ascii="Times New Roman" w:hAnsi="Times New Roman" w:cs="Times New Roman"/>
          <w:b/>
          <w:sz w:val="24"/>
          <w:szCs w:val="24"/>
          <w:lang w:val="hr-HR"/>
        </w:rPr>
        <w:t>________________</w:t>
      </w:r>
    </w:p>
    <w:p w14:paraId="6825F8C5" w14:textId="4B91DA8F" w:rsidR="00630B2A" w:rsidRPr="0050700F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</w:t>
      </w:r>
      <w:r w:rsidR="0050700F"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r w:rsidR="003F5CEE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(</w:t>
      </w:r>
      <w:proofErr w:type="spellStart"/>
      <w:r w:rsidR="00F5045A" w:rsidRPr="00F5045A">
        <w:rPr>
          <w:rFonts w:ascii="Times New Roman" w:hAnsi="Times New Roman" w:cs="Times New Roman"/>
          <w:bCs/>
          <w:sz w:val="20"/>
          <w:szCs w:val="20"/>
          <w:lang w:val="hr-HR"/>
        </w:rPr>
        <w:t>rappresentante</w:t>
      </w:r>
      <w:proofErr w:type="spellEnd"/>
      <w:r w:rsidR="00F5045A" w:rsidRPr="00F5045A">
        <w:rPr>
          <w:rFonts w:ascii="Times New Roman" w:hAnsi="Times New Roman" w:cs="Times New Roman"/>
          <w:bCs/>
          <w:sz w:val="20"/>
          <w:szCs w:val="20"/>
          <w:lang w:val="hr-HR"/>
        </w:rPr>
        <w:t xml:space="preserve"> dell'esportatore di dati</w:t>
      </w:r>
      <w:r w:rsidR="003F5CEE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)</w:t>
      </w:r>
    </w:p>
    <w:p w14:paraId="50A119F3" w14:textId="77777777" w:rsidR="00DE0DD9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         </w:t>
      </w:r>
    </w:p>
    <w:p w14:paraId="344ADFAE" w14:textId="77777777" w:rsidR="00DE0DD9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56429160" w14:textId="2D6F8289" w:rsidR="00630B2A" w:rsidRPr="0050700F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</w:t>
      </w:r>
      <w:r w:rsidR="00630B2A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Dat</w:t>
      </w:r>
      <w:r w:rsidR="00F5045A">
        <w:rPr>
          <w:rFonts w:ascii="Times New Roman" w:hAnsi="Times New Roman" w:cs="Times New Roman"/>
          <w:bCs/>
          <w:sz w:val="24"/>
          <w:szCs w:val="24"/>
          <w:lang w:val="hr-HR"/>
        </w:rPr>
        <w:t>a</w:t>
      </w:r>
      <w:r w:rsidR="00630B2A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:</w:t>
      </w:r>
    </w:p>
    <w:p w14:paraId="1D9EB31F" w14:textId="77777777" w:rsidR="00630B2A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00247AD9" w14:textId="201FD864" w:rsidR="00630B2A" w:rsidRPr="00F735E7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 </w:t>
      </w:r>
      <w:r w:rsidR="00630B2A">
        <w:rPr>
          <w:rFonts w:ascii="Times New Roman" w:hAnsi="Times New Roman" w:cs="Times New Roman"/>
          <w:b/>
          <w:sz w:val="24"/>
          <w:szCs w:val="24"/>
          <w:lang w:val="hr-HR"/>
        </w:rPr>
        <w:t>________________</w:t>
      </w:r>
      <w:r w:rsidR="003F5CEE">
        <w:rPr>
          <w:rFonts w:ascii="Times New Roman" w:hAnsi="Times New Roman" w:cs="Times New Roman"/>
          <w:b/>
          <w:sz w:val="24"/>
          <w:szCs w:val="24"/>
          <w:lang w:val="hr-HR"/>
        </w:rPr>
        <w:t>_</w:t>
      </w:r>
      <w:r w:rsidR="00630B2A">
        <w:rPr>
          <w:rFonts w:ascii="Times New Roman" w:hAnsi="Times New Roman" w:cs="Times New Roman"/>
          <w:b/>
          <w:sz w:val="24"/>
          <w:szCs w:val="24"/>
          <w:lang w:val="hr-HR"/>
        </w:rPr>
        <w:t>__________</w:t>
      </w:r>
    </w:p>
    <w:p w14:paraId="41C49F1E" w14:textId="77777777" w:rsidR="00820840" w:rsidRPr="00F735E7" w:rsidRDefault="00820840" w:rsidP="00DE0DD9">
      <w:pPr>
        <w:tabs>
          <w:tab w:val="left" w:pos="4215"/>
        </w:tabs>
        <w:rPr>
          <w:rFonts w:ascii="Times New Roman" w:hAnsi="Times New Roman" w:cs="Times New Roman"/>
          <w:sz w:val="24"/>
          <w:szCs w:val="24"/>
          <w:lang w:val="hr-HR"/>
        </w:rPr>
      </w:pPr>
    </w:p>
    <w:sectPr w:rsidR="00820840" w:rsidRPr="00F735E7" w:rsidSect="00332703">
      <w:footerReference w:type="even" r:id="rId12"/>
      <w:footerReference w:type="default" r:id="rId1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02DC7" w14:textId="77777777" w:rsidR="00420665" w:rsidRDefault="00420665" w:rsidP="003B3D70">
      <w:pPr>
        <w:spacing w:after="0" w:line="240" w:lineRule="auto"/>
      </w:pPr>
      <w:r>
        <w:separator/>
      </w:r>
    </w:p>
  </w:endnote>
  <w:endnote w:type="continuationSeparator" w:id="0">
    <w:p w14:paraId="695D1C80" w14:textId="77777777" w:rsidR="00420665" w:rsidRDefault="00420665" w:rsidP="003B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Brojstranice"/>
      </w:rPr>
      <w:id w:val="-611892153"/>
      <w:docPartObj>
        <w:docPartGallery w:val="Page Numbers (Bottom of Page)"/>
        <w:docPartUnique/>
      </w:docPartObj>
    </w:sdtPr>
    <w:sdtContent>
      <w:p w14:paraId="7B6A0AF7" w14:textId="0BE510DB" w:rsidR="009D0D51" w:rsidRDefault="009D0D51" w:rsidP="00B05C98">
        <w:pPr>
          <w:pStyle w:val="Podnoje"/>
          <w:framePr w:wrap="none" w:vAnchor="text" w:hAnchor="margin" w:xAlign="right" w:y="1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end"/>
        </w:r>
      </w:p>
    </w:sdtContent>
  </w:sdt>
  <w:p w14:paraId="5845736D" w14:textId="77777777" w:rsidR="009D0D51" w:rsidRDefault="009D0D51" w:rsidP="009D0D5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Brojstranice"/>
      </w:rPr>
      <w:id w:val="1606605713"/>
      <w:docPartObj>
        <w:docPartGallery w:val="Page Numbers (Bottom of Page)"/>
        <w:docPartUnique/>
      </w:docPartObj>
    </w:sdtPr>
    <w:sdtContent>
      <w:p w14:paraId="19BB736B" w14:textId="02E60481" w:rsidR="009D0D51" w:rsidRDefault="009D0D51" w:rsidP="00B05C98">
        <w:pPr>
          <w:pStyle w:val="Podnoje"/>
          <w:framePr w:wrap="none" w:vAnchor="text" w:hAnchor="margin" w:xAlign="right" w:y="1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separate"/>
        </w:r>
        <w:r>
          <w:rPr>
            <w:rStyle w:val="Brojstranice"/>
            <w:noProof/>
          </w:rPr>
          <w:t>1</w:t>
        </w:r>
        <w:r>
          <w:rPr>
            <w:rStyle w:val="Brojstranice"/>
          </w:rPr>
          <w:fldChar w:fldCharType="end"/>
        </w:r>
      </w:p>
    </w:sdtContent>
  </w:sdt>
  <w:p w14:paraId="55CFA360" w14:textId="77777777" w:rsidR="009D0D51" w:rsidRDefault="009D0D51" w:rsidP="009D0D51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1A6C2" w14:textId="77777777" w:rsidR="00420665" w:rsidRDefault="00420665" w:rsidP="003B3D70">
      <w:pPr>
        <w:spacing w:after="0" w:line="240" w:lineRule="auto"/>
      </w:pPr>
      <w:r>
        <w:separator/>
      </w:r>
    </w:p>
  </w:footnote>
  <w:footnote w:type="continuationSeparator" w:id="0">
    <w:p w14:paraId="7653834E" w14:textId="77777777" w:rsidR="00420665" w:rsidRDefault="00420665" w:rsidP="003B3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0E7D"/>
    <w:multiLevelType w:val="hybridMultilevel"/>
    <w:tmpl w:val="E1DEBCD4"/>
    <w:lvl w:ilvl="0" w:tplc="6C80D2FE">
      <w:start w:val="1"/>
      <w:numFmt w:val="bullet"/>
      <w:lvlText w:val=""/>
      <w:lvlJc w:val="left"/>
      <w:pPr>
        <w:ind w:left="417" w:hanging="360"/>
      </w:pPr>
      <w:rPr>
        <w:rFonts w:ascii="Symbol" w:eastAsiaTheme="minorHAnsi" w:hAnsi="Symbol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0BEB5A35"/>
    <w:multiLevelType w:val="hybridMultilevel"/>
    <w:tmpl w:val="E556D70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06D86"/>
    <w:multiLevelType w:val="hybridMultilevel"/>
    <w:tmpl w:val="AF7CCA7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C6FA6"/>
    <w:multiLevelType w:val="hybridMultilevel"/>
    <w:tmpl w:val="A1F4827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D248B"/>
    <w:multiLevelType w:val="hybridMultilevel"/>
    <w:tmpl w:val="A678E0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C3FD5"/>
    <w:multiLevelType w:val="hybridMultilevel"/>
    <w:tmpl w:val="3E0499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87900"/>
    <w:multiLevelType w:val="hybridMultilevel"/>
    <w:tmpl w:val="B7CA33D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C1137"/>
    <w:multiLevelType w:val="hybridMultilevel"/>
    <w:tmpl w:val="FCFC0B06"/>
    <w:lvl w:ilvl="0" w:tplc="78FE08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32DA"/>
    <w:multiLevelType w:val="hybridMultilevel"/>
    <w:tmpl w:val="C7769BC6"/>
    <w:lvl w:ilvl="0" w:tplc="861A33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453D4"/>
    <w:multiLevelType w:val="hybridMultilevel"/>
    <w:tmpl w:val="66C06536"/>
    <w:lvl w:ilvl="0" w:tplc="0862E4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615CB"/>
    <w:multiLevelType w:val="hybridMultilevel"/>
    <w:tmpl w:val="9E908650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B31CCF"/>
    <w:multiLevelType w:val="multilevel"/>
    <w:tmpl w:val="9C5CE4D6"/>
    <w:name w:val="Main Numbering"/>
    <w:styleLink w:val="MainNumbering"/>
    <w:lvl w:ilvl="0">
      <w:start w:val="1"/>
      <w:numFmt w:val="decimal"/>
      <w:pStyle w:val="Level1"/>
      <w:lvlText w:val="%1."/>
      <w:lvlJc w:val="left"/>
      <w:pPr>
        <w:ind w:left="850" w:hanging="850"/>
      </w:pPr>
      <w:rPr>
        <w:color w:val="auto"/>
      </w:rPr>
    </w:lvl>
    <w:lvl w:ilvl="1">
      <w:start w:val="1"/>
      <w:numFmt w:val="decimal"/>
      <w:pStyle w:val="Level2"/>
      <w:lvlText w:val="%1.%2"/>
      <w:lvlJc w:val="left"/>
      <w:pPr>
        <w:ind w:left="850" w:hanging="850"/>
      </w:pPr>
      <w:rPr>
        <w:color w:val="auto"/>
      </w:rPr>
    </w:lvl>
    <w:lvl w:ilvl="2">
      <w:start w:val="1"/>
      <w:numFmt w:val="decimal"/>
      <w:pStyle w:val="Level3"/>
      <w:lvlText w:val="%1.%2.%3"/>
      <w:lvlJc w:val="left"/>
      <w:pPr>
        <w:ind w:left="850" w:hanging="850"/>
      </w:pPr>
      <w:rPr>
        <w:color w:val="auto"/>
      </w:rPr>
    </w:lvl>
    <w:lvl w:ilvl="3">
      <w:start w:val="1"/>
      <w:numFmt w:val="lowerLetter"/>
      <w:pStyle w:val="Level4"/>
      <w:lvlText w:val="(%4)"/>
      <w:lvlJc w:val="left"/>
      <w:pPr>
        <w:ind w:left="1417" w:hanging="567"/>
      </w:pPr>
      <w:rPr>
        <w:color w:val="auto"/>
      </w:rPr>
    </w:lvl>
    <w:lvl w:ilvl="4">
      <w:start w:val="1"/>
      <w:numFmt w:val="lowerRoman"/>
      <w:pStyle w:val="Level5"/>
      <w:lvlText w:val="(%5)"/>
      <w:lvlJc w:val="left"/>
      <w:pPr>
        <w:ind w:left="1843" w:hanging="426"/>
      </w:pPr>
      <w:rPr>
        <w:color w:val="auto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7775ED9"/>
    <w:multiLevelType w:val="hybridMultilevel"/>
    <w:tmpl w:val="CF84B9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118D2"/>
    <w:multiLevelType w:val="multilevel"/>
    <w:tmpl w:val="9C5CE4D6"/>
    <w:numStyleLink w:val="MainNumbering"/>
  </w:abstractNum>
  <w:abstractNum w:abstractNumId="14" w15:restartNumberingAfterBreak="0">
    <w:nsid w:val="52E67EB1"/>
    <w:multiLevelType w:val="multilevel"/>
    <w:tmpl w:val="1DB4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01A00"/>
    <w:multiLevelType w:val="hybridMultilevel"/>
    <w:tmpl w:val="7AF0D836"/>
    <w:lvl w:ilvl="0" w:tplc="68E0B5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25885"/>
    <w:multiLevelType w:val="hybridMultilevel"/>
    <w:tmpl w:val="EBD8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A5BF8"/>
    <w:multiLevelType w:val="hybridMultilevel"/>
    <w:tmpl w:val="25CE9A3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B5F96"/>
    <w:multiLevelType w:val="hybridMultilevel"/>
    <w:tmpl w:val="732CE730"/>
    <w:lvl w:ilvl="0" w:tplc="18090011">
      <w:start w:val="1"/>
      <w:numFmt w:val="decimal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E1503F"/>
    <w:multiLevelType w:val="hybridMultilevel"/>
    <w:tmpl w:val="269A42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F0C39"/>
    <w:multiLevelType w:val="hybridMultilevel"/>
    <w:tmpl w:val="355C7F7E"/>
    <w:lvl w:ilvl="0" w:tplc="1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19041288">
    <w:abstractNumId w:val="11"/>
  </w:num>
  <w:num w:numId="2" w16cid:durableId="2055494096">
    <w:abstractNumId w:val="13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3" w16cid:durableId="484971848">
    <w:abstractNumId w:val="5"/>
  </w:num>
  <w:num w:numId="4" w16cid:durableId="1448815968">
    <w:abstractNumId w:val="17"/>
  </w:num>
  <w:num w:numId="5" w16cid:durableId="229072647">
    <w:abstractNumId w:val="3"/>
  </w:num>
  <w:num w:numId="6" w16cid:durableId="1188713122">
    <w:abstractNumId w:val="6"/>
  </w:num>
  <w:num w:numId="7" w16cid:durableId="898830790">
    <w:abstractNumId w:val="13"/>
    <w:lvlOverride w:ilvl="0">
      <w:startOverride w:val="1"/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startOverride w:val="1"/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color w:val="auto"/>
        </w:rPr>
      </w:lvl>
    </w:lvlOverride>
    <w:lvlOverride w:ilvl="2">
      <w:startOverride w:val="1"/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</w:rPr>
      </w:lvl>
    </w:lvlOverride>
    <w:lvlOverride w:ilvl="3">
      <w:startOverride w:val="1"/>
      <w:lvl w:ilvl="3">
        <w:start w:val="1"/>
        <w:numFmt w:val="lowerLetter"/>
        <w:pStyle w:val="Level4"/>
        <w:lvlText w:val="(%4)"/>
        <w:lvlJc w:val="left"/>
        <w:pPr>
          <w:ind w:left="1417" w:hanging="567"/>
        </w:pPr>
        <w:rPr>
          <w:color w:val="auto"/>
        </w:rPr>
      </w:lvl>
    </w:lvlOverride>
    <w:lvlOverride w:ilvl="4">
      <w:startOverride w:val="1"/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8" w16cid:durableId="1175218871">
    <w:abstractNumId w:val="13"/>
    <w:lvlOverride w:ilvl="0">
      <w:startOverride w:val="1"/>
      <w:lvl w:ilvl="0">
        <w:start w:val="1"/>
        <w:numFmt w:val="decimal"/>
        <w:pStyle w:val="Level1"/>
        <w:lvlText w:val="%1."/>
        <w:lvlJc w:val="left"/>
        <w:pPr>
          <w:ind w:left="1275" w:hanging="850"/>
        </w:pPr>
        <w:rPr>
          <w:color w:val="auto"/>
        </w:rPr>
      </w:lvl>
    </w:lvlOverride>
    <w:lvlOverride w:ilvl="1">
      <w:startOverride w:val="1"/>
      <w:lvl w:ilvl="1">
        <w:start w:val="1"/>
        <w:numFmt w:val="decimal"/>
        <w:pStyle w:val="Level2"/>
        <w:lvlText w:val="%1.%2"/>
        <w:lvlJc w:val="left"/>
        <w:pPr>
          <w:ind w:left="1275" w:hanging="850"/>
        </w:pPr>
        <w:rPr>
          <w:color w:val="auto"/>
        </w:rPr>
      </w:lvl>
    </w:lvlOverride>
    <w:lvlOverride w:ilvl="2">
      <w:startOverride w:val="1"/>
      <w:lvl w:ilvl="2">
        <w:start w:val="1"/>
        <w:numFmt w:val="decimal"/>
        <w:pStyle w:val="Level3"/>
        <w:lvlText w:val="%1.%2.%3"/>
        <w:lvlJc w:val="left"/>
        <w:pPr>
          <w:ind w:left="1275" w:hanging="850"/>
        </w:pPr>
        <w:rPr>
          <w:color w:val="auto"/>
        </w:rPr>
      </w:lvl>
    </w:lvlOverride>
    <w:lvlOverride w:ilvl="3">
      <w:startOverride w:val="1"/>
      <w:lvl w:ilvl="3">
        <w:start w:val="1"/>
        <w:numFmt w:val="lowerLetter"/>
        <w:pStyle w:val="Level4"/>
        <w:lvlText w:val="(%4)"/>
        <w:lvlJc w:val="left"/>
        <w:pPr>
          <w:ind w:left="1842" w:hanging="567"/>
        </w:pPr>
        <w:rPr>
          <w:color w:val="auto"/>
        </w:rPr>
      </w:lvl>
    </w:lvlOverride>
    <w:lvlOverride w:ilvl="4">
      <w:startOverride w:val="1"/>
      <w:lvl w:ilvl="4">
        <w:start w:val="1"/>
        <w:numFmt w:val="lowerRoman"/>
        <w:pStyle w:val="Level5"/>
        <w:lvlText w:val="(%5)"/>
        <w:lvlJc w:val="left"/>
        <w:pPr>
          <w:ind w:left="2268" w:hanging="426"/>
        </w:pPr>
        <w:rPr>
          <w:color w:val="auto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</w:num>
  <w:num w:numId="9" w16cid:durableId="1316373305">
    <w:abstractNumId w:val="4"/>
  </w:num>
  <w:num w:numId="10" w16cid:durableId="1309359821">
    <w:abstractNumId w:val="0"/>
  </w:num>
  <w:num w:numId="11" w16cid:durableId="815876814">
    <w:abstractNumId w:val="13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1559" w:hanging="850"/>
        </w:pPr>
        <w:rPr>
          <w:rFonts w:ascii="Times New Roman" w:hAnsi="Times New Roman"/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2" w16cid:durableId="545608482">
    <w:abstractNumId w:val="13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1559" w:hanging="850"/>
        </w:pPr>
        <w:rPr>
          <w:b w:val="0"/>
          <w:color w:val="auto"/>
          <w:sz w:val="24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3" w16cid:durableId="540896577">
    <w:abstractNumId w:val="11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color w:val="auto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1417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4" w16cid:durableId="1185947866">
    <w:abstractNumId w:val="13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1559" w:hanging="850"/>
        </w:pPr>
        <w:rPr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5" w16cid:durableId="556672748">
    <w:abstractNumId w:val="18"/>
  </w:num>
  <w:num w:numId="16" w16cid:durableId="179901079">
    <w:abstractNumId w:val="13"/>
    <w:lvlOverride w:ilvl="0">
      <w:lvl w:ilvl="0">
        <w:start w:val="1"/>
        <w:numFmt w:val="decimal"/>
        <w:pStyle w:val="Level1"/>
        <w:lvlText w:val="%1."/>
        <w:lvlJc w:val="left"/>
        <w:pPr>
          <w:ind w:left="1275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7" w16cid:durableId="368141410">
    <w:abstractNumId w:val="10"/>
  </w:num>
  <w:num w:numId="18" w16cid:durableId="1960449339">
    <w:abstractNumId w:val="9"/>
  </w:num>
  <w:num w:numId="19" w16cid:durableId="2032874386">
    <w:abstractNumId w:val="7"/>
  </w:num>
  <w:num w:numId="20" w16cid:durableId="8262493">
    <w:abstractNumId w:val="8"/>
  </w:num>
  <w:num w:numId="21" w16cid:durableId="465700318">
    <w:abstractNumId w:val="20"/>
  </w:num>
  <w:num w:numId="22" w16cid:durableId="1273971319">
    <w:abstractNumId w:val="15"/>
  </w:num>
  <w:num w:numId="23" w16cid:durableId="433328525">
    <w:abstractNumId w:val="13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4"/>
          <w:szCs w:val="24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4" w16cid:durableId="524367037">
    <w:abstractNumId w:val="13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24"/>
          <w:szCs w:val="24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5" w16cid:durableId="968778879">
    <w:abstractNumId w:val="13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6" w16cid:durableId="1442645992">
    <w:abstractNumId w:val="16"/>
  </w:num>
  <w:num w:numId="27" w16cid:durableId="897400745">
    <w:abstractNumId w:val="14"/>
  </w:num>
  <w:num w:numId="28" w16cid:durableId="511340684">
    <w:abstractNumId w:val="19"/>
  </w:num>
  <w:num w:numId="29" w16cid:durableId="1684672464">
    <w:abstractNumId w:val="12"/>
  </w:num>
  <w:num w:numId="30" w16cid:durableId="789281659">
    <w:abstractNumId w:val="1"/>
  </w:num>
  <w:num w:numId="31" w16cid:durableId="155733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1C2"/>
    <w:rsid w:val="00003942"/>
    <w:rsid w:val="00011D95"/>
    <w:rsid w:val="00080EB3"/>
    <w:rsid w:val="000826E5"/>
    <w:rsid w:val="000839DB"/>
    <w:rsid w:val="00093526"/>
    <w:rsid w:val="000C1A8C"/>
    <w:rsid w:val="000C6E36"/>
    <w:rsid w:val="000E5414"/>
    <w:rsid w:val="000F286E"/>
    <w:rsid w:val="00101E0F"/>
    <w:rsid w:val="00115067"/>
    <w:rsid w:val="00141D64"/>
    <w:rsid w:val="00162896"/>
    <w:rsid w:val="00175F51"/>
    <w:rsid w:val="0018298C"/>
    <w:rsid w:val="00184D69"/>
    <w:rsid w:val="00197118"/>
    <w:rsid w:val="00197371"/>
    <w:rsid w:val="001B248C"/>
    <w:rsid w:val="001C3946"/>
    <w:rsid w:val="001C3E9E"/>
    <w:rsid w:val="001E35F0"/>
    <w:rsid w:val="001E6677"/>
    <w:rsid w:val="001F5512"/>
    <w:rsid w:val="00200955"/>
    <w:rsid w:val="00204564"/>
    <w:rsid w:val="00206796"/>
    <w:rsid w:val="00216091"/>
    <w:rsid w:val="00254499"/>
    <w:rsid w:val="00260E6A"/>
    <w:rsid w:val="00263935"/>
    <w:rsid w:val="002648E9"/>
    <w:rsid w:val="00282505"/>
    <w:rsid w:val="002A3E7C"/>
    <w:rsid w:val="002A6805"/>
    <w:rsid w:val="002B7E3D"/>
    <w:rsid w:val="002C438A"/>
    <w:rsid w:val="002D3669"/>
    <w:rsid w:val="002D41CA"/>
    <w:rsid w:val="002E1F44"/>
    <w:rsid w:val="002E33DF"/>
    <w:rsid w:val="00332703"/>
    <w:rsid w:val="00332730"/>
    <w:rsid w:val="00341AEA"/>
    <w:rsid w:val="00345034"/>
    <w:rsid w:val="00356145"/>
    <w:rsid w:val="00356D57"/>
    <w:rsid w:val="003621AF"/>
    <w:rsid w:val="00362934"/>
    <w:rsid w:val="00363607"/>
    <w:rsid w:val="00366B65"/>
    <w:rsid w:val="00376BD7"/>
    <w:rsid w:val="003801B5"/>
    <w:rsid w:val="003A2B9D"/>
    <w:rsid w:val="003A599B"/>
    <w:rsid w:val="003B3D70"/>
    <w:rsid w:val="003B4694"/>
    <w:rsid w:val="003C1F04"/>
    <w:rsid w:val="003C6973"/>
    <w:rsid w:val="003C7917"/>
    <w:rsid w:val="003E350C"/>
    <w:rsid w:val="003E7AFA"/>
    <w:rsid w:val="003F5CEE"/>
    <w:rsid w:val="004024BB"/>
    <w:rsid w:val="00403E77"/>
    <w:rsid w:val="00410CFD"/>
    <w:rsid w:val="00417570"/>
    <w:rsid w:val="00420665"/>
    <w:rsid w:val="00423A03"/>
    <w:rsid w:val="00427B04"/>
    <w:rsid w:val="00430255"/>
    <w:rsid w:val="0045401D"/>
    <w:rsid w:val="004640E4"/>
    <w:rsid w:val="00465E2D"/>
    <w:rsid w:val="00477692"/>
    <w:rsid w:val="00494DE5"/>
    <w:rsid w:val="004A31D8"/>
    <w:rsid w:val="004A5759"/>
    <w:rsid w:val="004B3C4F"/>
    <w:rsid w:val="004B6668"/>
    <w:rsid w:val="004C0574"/>
    <w:rsid w:val="004C473E"/>
    <w:rsid w:val="004E69AC"/>
    <w:rsid w:val="004E77DF"/>
    <w:rsid w:val="00502117"/>
    <w:rsid w:val="00503B71"/>
    <w:rsid w:val="0050700F"/>
    <w:rsid w:val="00521D3E"/>
    <w:rsid w:val="00525053"/>
    <w:rsid w:val="00533B19"/>
    <w:rsid w:val="00545D0C"/>
    <w:rsid w:val="00547DBB"/>
    <w:rsid w:val="0055135C"/>
    <w:rsid w:val="00562420"/>
    <w:rsid w:val="0057094A"/>
    <w:rsid w:val="005B3572"/>
    <w:rsid w:val="005C6016"/>
    <w:rsid w:val="005E1BEA"/>
    <w:rsid w:val="0060458F"/>
    <w:rsid w:val="00604C91"/>
    <w:rsid w:val="00614A94"/>
    <w:rsid w:val="00615A83"/>
    <w:rsid w:val="00617E8E"/>
    <w:rsid w:val="006231C2"/>
    <w:rsid w:val="00630B2A"/>
    <w:rsid w:val="0065044C"/>
    <w:rsid w:val="00651BFD"/>
    <w:rsid w:val="006601E7"/>
    <w:rsid w:val="006672EC"/>
    <w:rsid w:val="00670DE4"/>
    <w:rsid w:val="0068329E"/>
    <w:rsid w:val="006B19BC"/>
    <w:rsid w:val="006B2DC0"/>
    <w:rsid w:val="006D7CB4"/>
    <w:rsid w:val="006E7BC8"/>
    <w:rsid w:val="00714353"/>
    <w:rsid w:val="00730433"/>
    <w:rsid w:val="00745B8F"/>
    <w:rsid w:val="00746F8C"/>
    <w:rsid w:val="0075230E"/>
    <w:rsid w:val="007909E9"/>
    <w:rsid w:val="0079125D"/>
    <w:rsid w:val="007B18F7"/>
    <w:rsid w:val="007C1419"/>
    <w:rsid w:val="007D745D"/>
    <w:rsid w:val="007E0FDE"/>
    <w:rsid w:val="008002E7"/>
    <w:rsid w:val="008125B3"/>
    <w:rsid w:val="008172D1"/>
    <w:rsid w:val="00820840"/>
    <w:rsid w:val="00822718"/>
    <w:rsid w:val="00824A82"/>
    <w:rsid w:val="008459D6"/>
    <w:rsid w:val="008463E2"/>
    <w:rsid w:val="00856B78"/>
    <w:rsid w:val="00857594"/>
    <w:rsid w:val="00870435"/>
    <w:rsid w:val="0087288D"/>
    <w:rsid w:val="00876B0E"/>
    <w:rsid w:val="0087741D"/>
    <w:rsid w:val="008A0AAD"/>
    <w:rsid w:val="008D2B8A"/>
    <w:rsid w:val="008D45DD"/>
    <w:rsid w:val="008E0BD4"/>
    <w:rsid w:val="008F3C1E"/>
    <w:rsid w:val="00905187"/>
    <w:rsid w:val="009425AE"/>
    <w:rsid w:val="00943180"/>
    <w:rsid w:val="009802EC"/>
    <w:rsid w:val="00981242"/>
    <w:rsid w:val="009A2F22"/>
    <w:rsid w:val="009C2537"/>
    <w:rsid w:val="009C3833"/>
    <w:rsid w:val="009D0D51"/>
    <w:rsid w:val="009D782A"/>
    <w:rsid w:val="00A07881"/>
    <w:rsid w:val="00A21215"/>
    <w:rsid w:val="00A224DE"/>
    <w:rsid w:val="00A258E3"/>
    <w:rsid w:val="00A302E4"/>
    <w:rsid w:val="00A54696"/>
    <w:rsid w:val="00A64A92"/>
    <w:rsid w:val="00A71691"/>
    <w:rsid w:val="00A81A01"/>
    <w:rsid w:val="00A85D4E"/>
    <w:rsid w:val="00A9646C"/>
    <w:rsid w:val="00AA536D"/>
    <w:rsid w:val="00AA5E6A"/>
    <w:rsid w:val="00AC6DC3"/>
    <w:rsid w:val="00AE0427"/>
    <w:rsid w:val="00AE2432"/>
    <w:rsid w:val="00AE39A3"/>
    <w:rsid w:val="00AF295F"/>
    <w:rsid w:val="00AF297F"/>
    <w:rsid w:val="00B03FA9"/>
    <w:rsid w:val="00B55B4E"/>
    <w:rsid w:val="00B63701"/>
    <w:rsid w:val="00B74E83"/>
    <w:rsid w:val="00B77706"/>
    <w:rsid w:val="00B85A39"/>
    <w:rsid w:val="00B91DA7"/>
    <w:rsid w:val="00BA083B"/>
    <w:rsid w:val="00BB0756"/>
    <w:rsid w:val="00BD7633"/>
    <w:rsid w:val="00BF2ADD"/>
    <w:rsid w:val="00BF4D2A"/>
    <w:rsid w:val="00BF6782"/>
    <w:rsid w:val="00C035B9"/>
    <w:rsid w:val="00C07835"/>
    <w:rsid w:val="00C10D05"/>
    <w:rsid w:val="00C26B1E"/>
    <w:rsid w:val="00C4795E"/>
    <w:rsid w:val="00C601F9"/>
    <w:rsid w:val="00C85C38"/>
    <w:rsid w:val="00C941C9"/>
    <w:rsid w:val="00CB5FCA"/>
    <w:rsid w:val="00CD4F5C"/>
    <w:rsid w:val="00CE63E6"/>
    <w:rsid w:val="00D01DC5"/>
    <w:rsid w:val="00D04517"/>
    <w:rsid w:val="00D04CD7"/>
    <w:rsid w:val="00D0673C"/>
    <w:rsid w:val="00D642A0"/>
    <w:rsid w:val="00D713EA"/>
    <w:rsid w:val="00D71EDE"/>
    <w:rsid w:val="00D8254A"/>
    <w:rsid w:val="00DB0628"/>
    <w:rsid w:val="00DC212F"/>
    <w:rsid w:val="00DC7093"/>
    <w:rsid w:val="00DE0DD9"/>
    <w:rsid w:val="00E149EF"/>
    <w:rsid w:val="00E15DD1"/>
    <w:rsid w:val="00E2099F"/>
    <w:rsid w:val="00E20FCC"/>
    <w:rsid w:val="00E35223"/>
    <w:rsid w:val="00E60ECA"/>
    <w:rsid w:val="00E67A23"/>
    <w:rsid w:val="00E72FC1"/>
    <w:rsid w:val="00E951C0"/>
    <w:rsid w:val="00EA0A6D"/>
    <w:rsid w:val="00EA64C5"/>
    <w:rsid w:val="00EA7A94"/>
    <w:rsid w:val="00EC71B2"/>
    <w:rsid w:val="00EF0364"/>
    <w:rsid w:val="00F0558C"/>
    <w:rsid w:val="00F10170"/>
    <w:rsid w:val="00F13516"/>
    <w:rsid w:val="00F1653D"/>
    <w:rsid w:val="00F31324"/>
    <w:rsid w:val="00F3435F"/>
    <w:rsid w:val="00F3750D"/>
    <w:rsid w:val="00F416A1"/>
    <w:rsid w:val="00F5045A"/>
    <w:rsid w:val="00F527DF"/>
    <w:rsid w:val="00F56B98"/>
    <w:rsid w:val="00F65030"/>
    <w:rsid w:val="00F653AD"/>
    <w:rsid w:val="00F735E7"/>
    <w:rsid w:val="00FA66CA"/>
    <w:rsid w:val="00FE1D00"/>
    <w:rsid w:val="00FE29A0"/>
    <w:rsid w:val="00F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FCAC3"/>
  <w15:chartTrackingRefBased/>
  <w15:docId w15:val="{FDAE041A-A2B1-475B-AE17-01078F3F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2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6231C2"/>
    <w:pPr>
      <w:ind w:left="720"/>
      <w:contextualSpacing/>
    </w:pPr>
  </w:style>
  <w:style w:type="numbering" w:customStyle="1" w:styleId="MainNumbering">
    <w:name w:val="Main Numbering"/>
    <w:basedOn w:val="Bezpopisa"/>
    <w:rsid w:val="003C7917"/>
    <w:pPr>
      <w:numPr>
        <w:numId w:val="1"/>
      </w:numPr>
    </w:pPr>
  </w:style>
  <w:style w:type="paragraph" w:customStyle="1" w:styleId="Level1">
    <w:name w:val="Level 1"/>
    <w:basedOn w:val="Normal"/>
    <w:uiPriority w:val="1"/>
    <w:qFormat/>
    <w:rsid w:val="003C7917"/>
    <w:pPr>
      <w:numPr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2">
    <w:name w:val="Level 2"/>
    <w:basedOn w:val="Normal"/>
    <w:uiPriority w:val="1"/>
    <w:qFormat/>
    <w:rsid w:val="003C7917"/>
    <w:pPr>
      <w:numPr>
        <w:ilvl w:val="1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3">
    <w:name w:val="Level 3"/>
    <w:basedOn w:val="Normal"/>
    <w:uiPriority w:val="1"/>
    <w:qFormat/>
    <w:rsid w:val="003C7917"/>
    <w:pPr>
      <w:numPr>
        <w:ilvl w:val="2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4">
    <w:name w:val="Level 4"/>
    <w:basedOn w:val="Normal"/>
    <w:uiPriority w:val="1"/>
    <w:qFormat/>
    <w:rsid w:val="003C7917"/>
    <w:pPr>
      <w:numPr>
        <w:ilvl w:val="3"/>
        <w:numId w:val="2"/>
      </w:numPr>
      <w:spacing w:after="210" w:line="270" w:lineRule="atLeast"/>
      <w:ind w:left="1417"/>
      <w:jc w:val="both"/>
    </w:pPr>
    <w:rPr>
      <w:sz w:val="21"/>
      <w:lang w:val="en-GB"/>
    </w:rPr>
  </w:style>
  <w:style w:type="paragraph" w:customStyle="1" w:styleId="Level5">
    <w:name w:val="Level 5"/>
    <w:basedOn w:val="Normal"/>
    <w:uiPriority w:val="1"/>
    <w:qFormat/>
    <w:rsid w:val="003C7917"/>
    <w:pPr>
      <w:numPr>
        <w:ilvl w:val="4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styleId="Zaglavlje">
    <w:name w:val="header"/>
    <w:basedOn w:val="Normal"/>
    <w:link w:val="ZaglavljeChar"/>
    <w:uiPriority w:val="99"/>
    <w:unhideWhenUsed/>
    <w:rsid w:val="003B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B3D70"/>
  </w:style>
  <w:style w:type="paragraph" w:styleId="Podnoje">
    <w:name w:val="footer"/>
    <w:basedOn w:val="Normal"/>
    <w:link w:val="PodnojeChar"/>
    <w:uiPriority w:val="99"/>
    <w:unhideWhenUsed/>
    <w:rsid w:val="003B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B3D70"/>
  </w:style>
  <w:style w:type="character" w:styleId="Hiperveza">
    <w:name w:val="Hyperlink"/>
    <w:basedOn w:val="Zadanifontodlomka"/>
    <w:uiPriority w:val="99"/>
    <w:unhideWhenUsed/>
    <w:rsid w:val="003A2B9D"/>
    <w:rPr>
      <w:color w:val="0563C1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33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33B19"/>
    <w:rPr>
      <w:rFonts w:ascii="Segoe UI" w:hAnsi="Segoe UI" w:cs="Segoe UI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BB0756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80EB3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3E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rojstranice">
    <w:name w:val="page number"/>
    <w:basedOn w:val="Zadanifontodlomka"/>
    <w:uiPriority w:val="99"/>
    <w:semiHidden/>
    <w:unhideWhenUsed/>
    <w:rsid w:val="009D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pb.europa.eu/sites/default/files/files/file1/edpb_recommendations_202002_europeanessentialguaranteessurveillance_it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A6B720CAFD041874C546B95EE17D0" ma:contentTypeVersion="9" ma:contentTypeDescription="Create a new document." ma:contentTypeScope="" ma:versionID="0af93cc4ce7cd9059ddfcdb7825f2614">
  <xsd:schema xmlns:xsd="http://www.w3.org/2001/XMLSchema" xmlns:xs="http://www.w3.org/2001/XMLSchema" xmlns:p="http://schemas.microsoft.com/office/2006/metadata/properties" xmlns:ns3="3dd2e4fb-d194-4a34-9335-3e5201678400" targetNamespace="http://schemas.microsoft.com/office/2006/metadata/properties" ma:root="true" ma:fieldsID="3b018dc5f84d2211331bc329f8e4693d" ns3:_="">
    <xsd:import namespace="3dd2e4fb-d194-4a34-9335-3e5201678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2e4fb-d194-4a34-9335-3e5201678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2CDF7-FF1A-4B3A-9DDD-E81A9987B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2e4fb-d194-4a34-9335-3e5201678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61153-F2BC-41C8-AAB5-5E713FFB5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BDA8ED-B757-438A-87FB-5FA2DAC279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A7543D-C484-4FE6-BB7A-7D040A64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Mladinić | AZOP</dc:creator>
  <cp:keywords/>
  <dc:description/>
  <cp:lastModifiedBy>Danijel Filipović</cp:lastModifiedBy>
  <cp:revision>15</cp:revision>
  <cp:lastPrinted>2021-12-14T16:34:00Z</cp:lastPrinted>
  <dcterms:created xsi:type="dcterms:W3CDTF">2024-05-17T12:50:00Z</dcterms:created>
  <dcterms:modified xsi:type="dcterms:W3CDTF">2024-06-19T12:00:00Z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0x0101001B7A6B720CAFD041874C546B95EE17D0</vt:lpwstr>
  </property>
</Properties>
</file>