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4B8E669">
                <wp:simplePos x="0" y="0"/>
                <wp:positionH relativeFrom="column">
                  <wp:posOffset>2540</wp:posOffset>
                </wp:positionH>
                <wp:positionV relativeFrom="paragraph">
                  <wp:posOffset>233680</wp:posOffset>
                </wp:positionV>
                <wp:extent cx="5867400" cy="891540"/>
                <wp:effectExtent l="19050" t="19050" r="19050" b="22860"/>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891540"/>
                        </a:xfrm>
                        <a:prstGeom prst="rect">
                          <a:avLst/>
                        </a:prstGeom>
                        <a:noFill/>
                        <a:ln w="38100">
                          <a:solidFill>
                            <a:srgbClr val="00CC99"/>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4pt;width:46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&#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34198895"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7615DB5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[Grant</w:t>
      </w:r>
      <w:r w:rsidR="005C4EA7">
        <w:rPr>
          <w:rFonts w:asciiTheme="minorHAnsi" w:hAnsiTheme="minorHAnsi"/>
          <w:highlight w:val="cyan"/>
        </w:rPr>
        <w:t>]</w:t>
      </w:r>
      <w:proofErr w:type="gramStart"/>
      <w:r w:rsidRPr="009002C7">
        <w:rPr>
          <w:rFonts w:asciiTheme="minorHAnsi" w:hAnsiTheme="minorHAnsi"/>
          <w:highlight w:val="cyan"/>
        </w:rPr>
        <w:t>/</w:t>
      </w:r>
      <w:r w:rsidR="00AA2851">
        <w:rPr>
          <w:rFonts w:asciiTheme="minorHAnsi" w:hAnsiTheme="minorHAnsi"/>
          <w:highlight w:val="cyan"/>
        </w:rPr>
        <w:t>[</w:t>
      </w:r>
      <w:proofErr w:type="gramEnd"/>
      <w:r w:rsidR="00E73A91">
        <w:rPr>
          <w:rFonts w:asciiTheme="minorHAnsi" w:hAnsiTheme="minorHAnsi"/>
          <w:highlight w:val="cyan"/>
        </w:rPr>
        <w:t>Access to HPC</w:t>
      </w:r>
      <w:r w:rsidR="005C4EA7">
        <w:rPr>
          <w:rFonts w:asciiTheme="minorHAnsi" w:hAnsiTheme="minorHAnsi"/>
          <w:highlight w:val="cyan"/>
        </w:rPr>
        <w:t>]</w:t>
      </w:r>
      <w:r w:rsidR="00A47A6C">
        <w:rPr>
          <w:rFonts w:asciiTheme="minorHAnsi" w:hAnsiTheme="minorHAnsi"/>
          <w:highlight w:val="cyan"/>
        </w:rPr>
        <w:t>/</w:t>
      </w:r>
      <w:r w:rsidR="005C4EA7">
        <w:rPr>
          <w:rFonts w:asciiTheme="minorHAnsi" w:hAnsiTheme="minorHAnsi"/>
          <w:highlight w:val="cyan"/>
        </w:rPr>
        <w:t>[</w:t>
      </w:r>
      <w:r w:rsidR="00055AC3">
        <w:rPr>
          <w:rFonts w:asciiTheme="minorHAnsi" w:hAnsiTheme="minorHAnsi"/>
          <w:highlight w:val="cyan"/>
        </w:rPr>
        <w:t>Pioneer Project</w:t>
      </w:r>
      <w:r w:rsidR="005C4EA7">
        <w:rPr>
          <w:rFonts w:asciiTheme="minorHAnsi" w:hAnsiTheme="minorHAnsi"/>
          <w:highlight w:val="cyan"/>
        </w:rPr>
        <w:t xml:space="preserve">]/[non </w:t>
      </w:r>
      <w:r w:rsidR="00E73A91">
        <w:rPr>
          <w:rFonts w:asciiTheme="minorHAnsi" w:hAnsiTheme="minorHAnsi"/>
          <w:highlight w:val="cyan"/>
        </w:rPr>
        <w:t>UKRI</w:t>
      </w:r>
      <w:r w:rsidR="005418E6">
        <w:rPr>
          <w:rFonts w:asciiTheme="minorHAnsi" w:hAnsiTheme="minorHAnsi"/>
          <w:highlight w:val="cyan"/>
        </w:rPr>
        <w:t xml:space="preserve"> Funding Body</w:t>
      </w:r>
      <w:r w:rsidRPr="009002C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68413CC3"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9F3B595"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Project length (months)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lastRenderedPageBreak/>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2A5AEC">
        <w:trPr>
          <w:trHeight w:val="343"/>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77A9C7A9"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CE258C" w:rsidRPr="00CE258C">
          <w:rPr>
            <w:rStyle w:val="Hyperlink"/>
            <w:rFonts w:asciiTheme="minorHAnsi" w:hAnsiTheme="minorHAnsi"/>
            <w:bCs/>
          </w:rPr>
          <w:t>https://docs.archer2.ac.uk/research-software/overview.html</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09E6504F"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52ED756D"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074F4390"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/home</w:t>
            </w:r>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06DF9BF2"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/work</w:t>
            </w:r>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585B298C"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access to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that has been requested (</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 have requested 1 year of access in 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two 6 month periods). </w:t>
      </w:r>
      <w:r w:rsidR="00EB27DE" w:rsidRPr="004502F0">
        <w:rPr>
          <w:rFonts w:asciiTheme="minorHAnsi" w:hAnsiTheme="minorHAnsi" w:cs="Arial"/>
          <w:color w:val="000000" w:themeColor="text1"/>
        </w:rPr>
        <w:t>Please add the correct number of rows to the table below for the total length of your project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project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4AE738A2"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If your application is </w:t>
      </w:r>
      <w:proofErr w:type="gramStart"/>
      <w:r w:rsidRPr="004502F0">
        <w:rPr>
          <w:rFonts w:asciiTheme="minorHAnsi" w:hAnsiTheme="minorHAnsi" w:cs="Arial"/>
          <w:color w:val="000000" w:themeColor="text1"/>
        </w:rPr>
        <w:t>successful</w:t>
      </w:r>
      <w:proofErr w:type="gramEnd"/>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F359BA">
        <w:tc>
          <w:tcPr>
            <w:tcW w:w="2943"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287"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F359BA">
        <w:tc>
          <w:tcPr>
            <w:tcW w:w="2943"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287"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F359BA">
        <w:tc>
          <w:tcPr>
            <w:tcW w:w="2943"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287"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F359BA">
        <w:tc>
          <w:tcPr>
            <w:tcW w:w="2943"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287"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F359BA">
        <w:tc>
          <w:tcPr>
            <w:tcW w:w="2943"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287"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F359BA">
        <w:tc>
          <w:tcPr>
            <w:tcW w:w="2943"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287"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r w:rsidR="00A470AD" w:rsidRPr="00EB77DD" w14:paraId="7876440A" w14:textId="77777777" w:rsidTr="00F359BA">
        <w:tc>
          <w:tcPr>
            <w:tcW w:w="2943" w:type="dxa"/>
          </w:tcPr>
          <w:p w14:paraId="42A9A4D1" w14:textId="6A956EFC"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7 (months 37-42)</w:t>
            </w:r>
          </w:p>
        </w:tc>
        <w:tc>
          <w:tcPr>
            <w:tcW w:w="6287" w:type="dxa"/>
          </w:tcPr>
          <w:p w14:paraId="0124B667"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619D832" w14:textId="77777777" w:rsidTr="00F359BA">
        <w:tc>
          <w:tcPr>
            <w:tcW w:w="2943" w:type="dxa"/>
          </w:tcPr>
          <w:p w14:paraId="582E3CBF" w14:textId="575C6C46" w:rsidR="00A470AD" w:rsidRPr="004518D1" w:rsidRDefault="00A470AD"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 xml:space="preserve">Period 8 (months </w:t>
            </w:r>
            <w:r w:rsidR="004518D1" w:rsidRPr="004518D1">
              <w:rPr>
                <w:rFonts w:asciiTheme="minorHAnsi" w:hAnsiTheme="minorHAnsi" w:cs="Arial"/>
                <w:b/>
                <w:color w:val="000000" w:themeColor="text1"/>
              </w:rPr>
              <w:t>43-48)</w:t>
            </w:r>
            <w:r w:rsidRPr="004518D1">
              <w:rPr>
                <w:rFonts w:asciiTheme="minorHAnsi" w:hAnsiTheme="minorHAnsi" w:cs="Arial"/>
                <w:b/>
                <w:color w:val="000000" w:themeColor="text1"/>
              </w:rPr>
              <w:t xml:space="preserve"> </w:t>
            </w:r>
          </w:p>
        </w:tc>
        <w:tc>
          <w:tcPr>
            <w:tcW w:w="6287" w:type="dxa"/>
          </w:tcPr>
          <w:p w14:paraId="00DD5531"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19AFBAD6" w14:textId="77777777" w:rsidTr="00F359BA">
        <w:tc>
          <w:tcPr>
            <w:tcW w:w="2943" w:type="dxa"/>
          </w:tcPr>
          <w:p w14:paraId="159F26DD" w14:textId="2601198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9 (months 49-54)</w:t>
            </w:r>
          </w:p>
        </w:tc>
        <w:tc>
          <w:tcPr>
            <w:tcW w:w="6287" w:type="dxa"/>
          </w:tcPr>
          <w:p w14:paraId="15A2980C" w14:textId="77777777" w:rsidR="00A470AD" w:rsidRPr="004518D1" w:rsidRDefault="00A470AD" w:rsidP="008F5386">
            <w:pPr>
              <w:spacing w:before="120" w:after="120"/>
              <w:rPr>
                <w:rFonts w:asciiTheme="minorHAnsi" w:hAnsiTheme="minorHAnsi" w:cs="Arial"/>
                <w:color w:val="000000" w:themeColor="text1"/>
              </w:rPr>
            </w:pPr>
          </w:p>
        </w:tc>
      </w:tr>
      <w:tr w:rsidR="00A470AD" w:rsidRPr="00EB77DD" w14:paraId="4978C261" w14:textId="77777777" w:rsidTr="00F359BA">
        <w:tc>
          <w:tcPr>
            <w:tcW w:w="2943" w:type="dxa"/>
          </w:tcPr>
          <w:p w14:paraId="2F898AE4" w14:textId="00C2BA4B" w:rsidR="00A470AD" w:rsidRPr="004518D1" w:rsidRDefault="004518D1"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10 (months 55-60)</w:t>
            </w:r>
          </w:p>
        </w:tc>
        <w:tc>
          <w:tcPr>
            <w:tcW w:w="6287" w:type="dxa"/>
          </w:tcPr>
          <w:p w14:paraId="4AA2252B" w14:textId="77777777" w:rsidR="00A470AD" w:rsidRPr="004518D1" w:rsidRDefault="00A470AD"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6E48727"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 xml:space="preserve">that the code </w:t>
      </w:r>
      <w:r w:rsidR="00C551D9">
        <w:rPr>
          <w:rFonts w:asciiTheme="minorHAnsi" w:hAnsiTheme="minorHAnsi" w:cs="Arial"/>
        </w:rPr>
        <w:t xml:space="preserve">achieves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18C754F"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6E2EB2D8"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 xml:space="preserve">lot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 to aid interpretation of the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1A537869"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34B19D13"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For projects planning to make use of a single node (or less) only, please supply a description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6632EA80"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 xml:space="preserve">If the application is developing new algorithms for which </w:t>
      </w:r>
      <w:r>
        <w:rPr>
          <w:rFonts w:asciiTheme="minorHAnsi" w:hAnsiTheme="minorHAnsi" w:cs="Arial"/>
        </w:rPr>
        <w:t xml:space="preserve">performance </w:t>
      </w:r>
      <w:r w:rsidR="00691DF1" w:rsidRPr="000B6A4E">
        <w:rPr>
          <w:rFonts w:asciiTheme="minorHAnsi" w:hAnsiTheme="minorHAnsi" w:cs="Arial"/>
        </w:rPr>
        <w:t xml:space="preserve">data is not yet </w:t>
      </w:r>
      <w:proofErr w:type="gramStart"/>
      <w:r w:rsidR="00691DF1" w:rsidRPr="000B6A4E">
        <w:rPr>
          <w:rFonts w:asciiTheme="minorHAnsi" w:hAnsiTheme="minorHAnsi" w:cs="Arial"/>
        </w:rPr>
        <w:t>available</w:t>
      </w:r>
      <w:proofErr w:type="gramEnd"/>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65B9AD1"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default" r:id="rId24"/>
      <w:headerReference w:type="first" r:id="rId2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2264" w14:textId="77777777" w:rsidR="002D06FF" w:rsidRDefault="002D06FF">
      <w:r>
        <w:separator/>
      </w:r>
    </w:p>
  </w:endnote>
  <w:endnote w:type="continuationSeparator" w:id="0">
    <w:p w14:paraId="48802B7A" w14:textId="77777777" w:rsidR="002D06FF" w:rsidRDefault="002D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tarSymbol">
    <w:altName w:val="Cambria"/>
    <w:panose1 w:val="020B0604020202020204"/>
    <w:charset w:val="80"/>
    <w:family w:val="auto"/>
    <w:pitch w:val="default"/>
  </w:font>
  <w:font w:name="Wingdings 2">
    <w:panose1 w:val="050201020105070707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467F5" w14:textId="48D5FE44"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v1.4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98290" w14:textId="77777777" w:rsidR="002D06FF" w:rsidRDefault="002D06FF">
      <w:r>
        <w:separator/>
      </w:r>
    </w:p>
  </w:footnote>
  <w:footnote w:type="continuationSeparator" w:id="0">
    <w:p w14:paraId="5F06AC9C" w14:textId="77777777" w:rsidR="002D06FF" w:rsidRDefault="002D0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3"/>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B489C"/>
    <w:rsid w:val="00AD2CC5"/>
    <w:rsid w:val="00AD4F4F"/>
    <w:rsid w:val="00AF4FF8"/>
    <w:rsid w:val="00B11BE9"/>
    <w:rsid w:val="00B231C3"/>
    <w:rsid w:val="00B2516E"/>
    <w:rsid w:val="00B4531B"/>
    <w:rsid w:val="00B62F1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docs.archer2.ac.uk/research-software/overview.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2.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3.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4.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12672</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2021-03-09T10:13:00Z</dcterms:created>
  <dcterms:modified xsi:type="dcterms:W3CDTF">2021-03-09T10:14:00Z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