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21770103033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655495097287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NW_006791807.1 Lipotes vexillifer unplaced genomic scaffold, Lipo...  195     8e-48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GTGAGCCAGGCTCCATGACTGTAACTTGGACCACATGGGTCCCAACCCGCTCTGAAGTGC  60</w:t>
      </w:r>
    </w:p>
    <w:p>
      <w:r>
        <w:rPr>
          <w:rFonts w:ascii="Consolas" w:hAnsi="Consolas"/>
          <w:sz w:val="18"/>
        </w:rPr>
        <w:t>NW_006791807.1  232749  .....A......G...................................C...G.......  232808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A---ATTCGGGTTGCAGCCGTCGGGGCCCCTGCCCCTCCGCGCCCAGGGCACCTTCGTCC  117</w:t>
      </w:r>
    </w:p>
    <w:p>
      <w:r>
        <w:rPr>
          <w:rFonts w:ascii="Consolas" w:hAnsi="Consolas"/>
          <w:sz w:val="18"/>
        </w:rPr>
        <w:t>NW_006791807.1  232809  .GTTG..T...C......TA.G..................G..T............AG..  232868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118     CCTTTGTGGACGGGGGCATTCTCCGGCGGAAGCTCTACATACACCGA  164</w:t>
      </w:r>
    </w:p>
    <w:p>
      <w:r>
        <w:rPr>
          <w:rFonts w:ascii="Consolas" w:hAnsi="Consolas"/>
          <w:sz w:val="18"/>
        </w:rPr>
        <w:t>NW_006791807.1  232869  ..........T.....A......T.......................  232915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418452589781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374914170035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234626112979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89497476529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NW_006791807.1 Lipotes vexillifer unplaced genomic scaffold, Lipo...  145     4e-33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CTGGGATCTGGGTCCCGCCCACATCATCTCCTTCTCCACCGAGGTCTATTTCTTTCTCCA  60</w:t>
      </w:r>
    </w:p>
    <w:p>
      <w:r>
        <w:rPr>
          <w:rFonts w:ascii="Consolas" w:hAnsi="Consolas"/>
          <w:sz w:val="18"/>
        </w:rPr>
        <w:t>NW_006791807.1  235048  ...C........C..G.TA........T.................A..............  235107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TTATGGCCGCCACTTGGTACAGAGGCAGTTTCGCTGGCTGGAGAGCGACCTCCAG  115</w:t>
      </w:r>
    </w:p>
    <w:p>
      <w:r>
        <w:rPr>
          <w:rFonts w:ascii="Consolas" w:hAnsi="Consolas"/>
          <w:sz w:val="18"/>
        </w:rPr>
        <w:t>NW_006791807.1  235108  ...C..-......C.....G....A..............................  235161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212856679816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195924898467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77403222944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101591730114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111267132982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268489675677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96754028680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