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44       10048725  .......................G......A..........A..............CAT.  10048666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44       10048665  G.........T.....A..........T....T.....GG..C.................  10048606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  121</w:t>
      </w:r>
    </w:p>
    <w:p>
      <w:r>
        <w:rPr>
          <w:rFonts w:ascii="Consolas" w:hAnsi="Consolas" w:eastAsia="Consolas"/>
          <w:sz w:val="20"/>
        </w:rPr>
        <w:t>44       10048605  .  10048605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212421710501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44       10046872  ..A...............G.....C...................................  10046813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ATGCCTGTTTGTGGTTCTGACTACATCACTTATGGAAATAAATGCCACTTGTGTATCGAG  120</w:t>
      </w:r>
    </w:p>
    <w:p>
      <w:r>
        <w:rPr>
          <w:rFonts w:ascii="Consolas" w:hAnsi="Consolas" w:eastAsia="Consolas"/>
          <w:sz w:val="20"/>
        </w:rPr>
        <w:t>44       10046812  C.............-..............C.....G...G...........C....T...  10046754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AACTT  125</w:t>
      </w:r>
    </w:p>
    <w:p>
      <w:r>
        <w:rPr>
          <w:rFonts w:ascii="Consolas" w:hAnsi="Consolas" w:eastAsia="Consolas"/>
          <w:sz w:val="20"/>
        </w:rPr>
        <w:t>44       10046753  .G...  10046749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221758928545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42017676390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