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NW_020172451.1 Neophocaena asiaeorientalis asiaeorientalis breed ...  185     2e-45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CCAGCCTCAGTGACCTGGGCAAGAGAGAGCCGGCCGCCGCCGCCGCGGACGAGCGGGGCA  60</w:t>
      </w:r>
    </w:p>
    <w:p>
      <w:r>
        <w:rPr>
          <w:rFonts w:ascii="Consolas" w:hAnsi="Consolas" w:eastAsia="Consolas"/>
          <w:sz w:val="20"/>
        </w:rPr>
        <w:t>NW_020172451.1  4722204  ............................................................  4722145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CGCAGCAGCGCCGGGCCTGCGCCAACGCCACCTGGAACAG  100</w:t>
      </w:r>
    </w:p>
    <w:p>
      <w:r>
        <w:rPr>
          <w:rFonts w:ascii="Consolas" w:hAnsi="Consolas" w:eastAsia="Consolas"/>
          <w:sz w:val="20"/>
        </w:rPr>
        <w:t>NW_020172451.1  4722144  ........................................  4722105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166750724865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198730315935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267258011085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139339646805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239846933025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137055390300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164466468360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191877546420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109644969648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118782050452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232994163510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175887750885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669283143037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