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712"/>
        <w:tblW w:w="10624" w:type="dxa"/>
        <w:tblLayout w:type="fixed"/>
        <w:tblLook w:val="0000" w:firstRow="0" w:lastRow="0" w:firstColumn="0" w:lastColumn="0" w:noHBand="0" w:noVBand="0"/>
      </w:tblPr>
      <w:tblGrid>
        <w:gridCol w:w="3621"/>
        <w:gridCol w:w="665"/>
        <w:gridCol w:w="2994"/>
        <w:gridCol w:w="91"/>
        <w:gridCol w:w="3253"/>
      </w:tblGrid>
      <w:tr w:rsidR="004679AC" w:rsidRPr="00013926" w14:paraId="24075E77" w14:textId="77777777" w:rsidTr="004679AC">
        <w:trPr>
          <w:cantSplit/>
          <w:trHeight w:val="1127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6218719" w14:textId="2BBC1683" w:rsidR="004679AC" w:rsidRPr="00013926" w:rsidRDefault="004679AC" w:rsidP="004679AC">
            <w:pPr>
              <w:snapToGrid w:val="0"/>
              <w:spacing w:before="160"/>
              <w:jc w:val="center"/>
              <w:rPr>
                <w:b/>
              </w:rPr>
            </w:pPr>
            <w:r w:rsidRPr="00013926">
              <w:rPr>
                <w:b/>
              </w:rPr>
              <w:t>GYMNÁZIUM</w:t>
            </w:r>
            <w:r w:rsidRPr="00013926">
              <w:rPr>
                <w:b/>
              </w:rPr>
              <w:br/>
              <w:t>a STŘEDNÍ PRŮMYSLOVÁ ŠKOLA ELEKTROTECHNIKY</w:t>
            </w:r>
            <w:r w:rsidRPr="00013926">
              <w:rPr>
                <w:b/>
              </w:rPr>
              <w:br/>
              <w:t>A INFORMATIKY</w:t>
            </w:r>
            <w:r w:rsidRPr="00013926">
              <w:rPr>
                <w:b/>
              </w:rPr>
              <w:br/>
              <w:t>FRENŠTÁT p. R.</w:t>
            </w:r>
          </w:p>
        </w:tc>
        <w:tc>
          <w:tcPr>
            <w:tcW w:w="37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F489708" w14:textId="77777777" w:rsidR="004679AC" w:rsidRPr="00013926" w:rsidRDefault="004679AC" w:rsidP="004679AC">
            <w:pPr>
              <w:pStyle w:val="Normln1"/>
              <w:snapToGrid w:val="0"/>
              <w:rPr>
                <w:sz w:val="24"/>
              </w:rPr>
            </w:pPr>
            <w:r w:rsidRPr="00013926">
              <w:rPr>
                <w:sz w:val="24"/>
              </w:rPr>
              <w:t>Jméno:</w:t>
            </w:r>
          </w:p>
          <w:p w14:paraId="4ED6FCA6" w14:textId="77777777" w:rsidR="004679AC" w:rsidRPr="00013926" w:rsidRDefault="004679AC" w:rsidP="004679AC"/>
          <w:p w14:paraId="28A75821" w14:textId="6EFF5D4C" w:rsidR="004679AC" w:rsidRPr="00013926" w:rsidRDefault="009D76B9" w:rsidP="004679AC">
            <w:pPr>
              <w:rPr>
                <w:sz w:val="24"/>
                <w:szCs w:val="24"/>
              </w:rPr>
            </w:pPr>
            <w:r w:rsidRPr="00013926">
              <w:t xml:space="preserve"> </w:t>
            </w:r>
            <w:r w:rsidR="004679AC" w:rsidRPr="00013926">
              <w:rPr>
                <w:sz w:val="24"/>
                <w:szCs w:val="24"/>
              </w:rPr>
              <w:t>Daniel Pospišilík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CAC13" w14:textId="77777777" w:rsidR="004679AC" w:rsidRPr="00013926" w:rsidRDefault="004679AC" w:rsidP="004679AC">
            <w:pPr>
              <w:snapToGrid w:val="0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Podpis:</w:t>
            </w:r>
          </w:p>
          <w:p w14:paraId="309236AF" w14:textId="77777777" w:rsidR="004679AC" w:rsidRPr="00013926" w:rsidRDefault="004679AC" w:rsidP="004679AC">
            <w:pPr>
              <w:spacing w:line="20" w:lineRule="atLeast"/>
            </w:pPr>
          </w:p>
          <w:p w14:paraId="7448B2FC" w14:textId="77777777" w:rsidR="004679AC" w:rsidRPr="00013926" w:rsidRDefault="004679AC" w:rsidP="004679AC">
            <w:pPr>
              <w:spacing w:line="20" w:lineRule="atLeast"/>
            </w:pPr>
          </w:p>
        </w:tc>
      </w:tr>
      <w:tr w:rsidR="004679AC" w:rsidRPr="00013926" w14:paraId="5A791635" w14:textId="77777777" w:rsidTr="004679AC">
        <w:trPr>
          <w:cantSplit/>
          <w:trHeight w:hRule="exact" w:val="497"/>
        </w:trPr>
        <w:tc>
          <w:tcPr>
            <w:tcW w:w="7371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9BFCAE1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  <w:r w:rsidRPr="00013926">
              <w:t xml:space="preserve"> </w:t>
            </w:r>
            <w:r w:rsidRPr="00013926">
              <w:rPr>
                <w:sz w:val="24"/>
              </w:rPr>
              <w:t>Název měření</w:t>
            </w:r>
            <w:r w:rsidRPr="00013926">
              <w:t>:</w:t>
            </w:r>
          </w:p>
          <w:p w14:paraId="5DD6F6CC" w14:textId="4364CFA5" w:rsidR="004679AC" w:rsidRPr="00013926" w:rsidRDefault="009D76B9" w:rsidP="004679AC">
            <w:pPr>
              <w:pStyle w:val="Normln1"/>
              <w:spacing w:line="20" w:lineRule="atLeast"/>
            </w:pPr>
            <w:r w:rsidRPr="00013926">
              <w:t xml:space="preserve"> 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AC6E0E1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  <w:jc w:val="both"/>
            </w:pPr>
          </w:p>
          <w:p w14:paraId="5AADD960" w14:textId="474A9CEA" w:rsidR="004679AC" w:rsidRPr="00013926" w:rsidRDefault="004679AC" w:rsidP="004679AC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013926">
              <w:rPr>
                <w:sz w:val="24"/>
              </w:rPr>
              <w:t>Třída: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T3A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Skupina:</w:t>
            </w:r>
            <w:r w:rsidR="009D76B9" w:rsidRPr="00013926">
              <w:rPr>
                <w:sz w:val="24"/>
              </w:rPr>
              <w:t xml:space="preserve"> </w:t>
            </w:r>
            <w:r w:rsidR="005938AE" w:rsidRPr="00013926">
              <w:rPr>
                <w:sz w:val="24"/>
              </w:rPr>
              <w:t>2</w:t>
            </w:r>
          </w:p>
        </w:tc>
      </w:tr>
      <w:tr w:rsidR="004679AC" w:rsidRPr="00013926" w14:paraId="7B61C01B" w14:textId="77777777" w:rsidTr="004679AC">
        <w:trPr>
          <w:cantSplit/>
          <w:trHeight w:hRule="exact" w:val="518"/>
        </w:trPr>
        <w:tc>
          <w:tcPr>
            <w:tcW w:w="7371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7255E364" w14:textId="399411F8" w:rsidR="00CC6CE9" w:rsidRPr="00013926" w:rsidRDefault="00F02DAD" w:rsidP="009C3F2D">
            <w:pPr>
              <w:pStyle w:val="Nadpis3"/>
              <w:tabs>
                <w:tab w:val="left" w:pos="0"/>
              </w:tabs>
              <w:snapToGrid w:val="0"/>
            </w:pPr>
            <w:r w:rsidRPr="00013926">
              <w:t xml:space="preserve">Měření na </w:t>
            </w:r>
            <w:r w:rsidR="00DE7BE4">
              <w:t>aplikacích IO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161FF" w14:textId="77777777" w:rsidR="004679AC" w:rsidRPr="00013926" w:rsidRDefault="004679AC" w:rsidP="004679AC">
            <w:pPr>
              <w:snapToGrid w:val="0"/>
              <w:spacing w:line="20" w:lineRule="atLeast"/>
            </w:pPr>
          </w:p>
          <w:p w14:paraId="2419586B" w14:textId="1E374B84" w:rsidR="004679AC" w:rsidRPr="00013926" w:rsidRDefault="004679AC" w:rsidP="004679AC">
            <w:pPr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Číslo měření:</w:t>
            </w:r>
            <w:r w:rsidR="009D76B9" w:rsidRPr="00013926">
              <w:rPr>
                <w:sz w:val="24"/>
              </w:rPr>
              <w:t xml:space="preserve"> </w:t>
            </w:r>
            <w:r w:rsidR="00DE7BE4">
              <w:rPr>
                <w:sz w:val="24"/>
              </w:rPr>
              <w:t>3</w:t>
            </w:r>
          </w:p>
        </w:tc>
      </w:tr>
      <w:tr w:rsidR="004679AC" w:rsidRPr="00013926" w14:paraId="14ADBE97" w14:textId="77777777" w:rsidTr="004679AC">
        <w:trPr>
          <w:cantSplit/>
          <w:trHeight w:hRule="exact" w:val="514"/>
        </w:trPr>
        <w:tc>
          <w:tcPr>
            <w:tcW w:w="7371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013D7B2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 xml:space="preserve"> Zkoušené předměty:</w:t>
            </w:r>
          </w:p>
          <w:p w14:paraId="4446CCA9" w14:textId="77777777" w:rsidR="004679AC" w:rsidRPr="00013926" w:rsidRDefault="004679AC" w:rsidP="004679AC">
            <w:pPr>
              <w:pStyle w:val="Normln1"/>
              <w:spacing w:line="20" w:lineRule="atLeast"/>
              <w:jc w:val="both"/>
            </w:pPr>
          </w:p>
          <w:p w14:paraId="68B4708D" w14:textId="5691A3F6" w:rsidR="004679AC" w:rsidRPr="00013926" w:rsidRDefault="002F636A" w:rsidP="009175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  <w:r w:rsidRPr="00013926">
              <w:rPr>
                <w:sz w:val="22"/>
                <w:szCs w:val="22"/>
              </w:rPr>
              <w:t xml:space="preserve"> </w:t>
            </w:r>
            <w:r w:rsidR="00E75641">
              <w:rPr>
                <w:sz w:val="22"/>
                <w:szCs w:val="22"/>
              </w:rPr>
              <w:t>NE555</w:t>
            </w:r>
          </w:p>
          <w:p w14:paraId="3935B90D" w14:textId="5B72384A" w:rsidR="00137A21" w:rsidRPr="00013926" w:rsidRDefault="00137A21" w:rsidP="00A777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D0909F4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3ECFB480" w14:textId="480DF17F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Změřeno dne:</w:t>
            </w:r>
            <w:r w:rsidR="009D76B9" w:rsidRPr="00013926">
              <w:rPr>
                <w:sz w:val="24"/>
              </w:rPr>
              <w:t xml:space="preserve"> </w:t>
            </w:r>
            <w:r w:rsidR="00DE7BE4">
              <w:rPr>
                <w:sz w:val="24"/>
              </w:rPr>
              <w:t>24</w:t>
            </w:r>
            <w:r w:rsidR="009D4881" w:rsidRPr="00013926">
              <w:rPr>
                <w:sz w:val="24"/>
              </w:rPr>
              <w:t>.</w:t>
            </w:r>
            <w:r w:rsidR="00D80E42" w:rsidRPr="00013926">
              <w:rPr>
                <w:sz w:val="24"/>
              </w:rPr>
              <w:t>9</w:t>
            </w:r>
            <w:r w:rsidR="009D4881" w:rsidRPr="00013926">
              <w:rPr>
                <w:sz w:val="24"/>
              </w:rPr>
              <w:t>.2024</w:t>
            </w:r>
          </w:p>
          <w:p w14:paraId="414C6AB1" w14:textId="77777777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</w:p>
          <w:p w14:paraId="2BA5DA20" w14:textId="77777777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Známka:</w:t>
            </w:r>
          </w:p>
        </w:tc>
      </w:tr>
      <w:tr w:rsidR="004679AC" w:rsidRPr="00013926" w14:paraId="2DBAC958" w14:textId="77777777" w:rsidTr="004679AC">
        <w:trPr>
          <w:cantSplit/>
          <w:trHeight w:val="126"/>
        </w:trPr>
        <w:tc>
          <w:tcPr>
            <w:tcW w:w="7371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8756CD6" w14:textId="77777777" w:rsidR="004679AC" w:rsidRPr="00013926" w:rsidRDefault="004679AC" w:rsidP="004679AC"/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BDD409B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7204659A" w14:textId="414FB7BF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Vyučující: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Ing.</w:t>
            </w:r>
            <w:r w:rsidR="0080132A" w:rsidRPr="00013926">
              <w:rPr>
                <w:sz w:val="24"/>
              </w:rPr>
              <w:t xml:space="preserve"> </w:t>
            </w:r>
            <w:r w:rsidR="00E75641">
              <w:rPr>
                <w:sz w:val="24"/>
              </w:rPr>
              <w:t xml:space="preserve">Vladimír </w:t>
            </w:r>
            <w:r w:rsidR="00DE7BE4">
              <w:rPr>
                <w:sz w:val="24"/>
              </w:rPr>
              <w:t>Kokeš</w:t>
            </w:r>
          </w:p>
        </w:tc>
      </w:tr>
      <w:tr w:rsidR="004679AC" w:rsidRPr="00013926" w14:paraId="1222BABE" w14:textId="77777777" w:rsidTr="004679AC">
        <w:trPr>
          <w:cantSplit/>
          <w:trHeight w:hRule="exact" w:val="642"/>
        </w:trPr>
        <w:tc>
          <w:tcPr>
            <w:tcW w:w="4286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CB0D4E" w14:textId="4B10C365" w:rsidR="004679AC" w:rsidRPr="00013926" w:rsidRDefault="004679A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013926">
              <w:t xml:space="preserve"> </w:t>
            </w:r>
            <w:r w:rsidRPr="00013926">
              <w:rPr>
                <w:sz w:val="24"/>
              </w:rPr>
              <w:t>Funkce při měření:</w:t>
            </w:r>
            <w:r w:rsidR="00901EAF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měřič</w:t>
            </w:r>
            <w:r w:rsidR="00901EAF">
              <w:rPr>
                <w:sz w:val="24"/>
              </w:rPr>
              <w:t>, zapisovač</w:t>
            </w:r>
          </w:p>
        </w:tc>
        <w:tc>
          <w:tcPr>
            <w:tcW w:w="63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5CA6F76" w14:textId="40DBC410" w:rsidR="004679AC" w:rsidRPr="00013926" w:rsidRDefault="003032F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3032FC">
              <w:rPr>
                <w:sz w:val="24"/>
              </w:rPr>
              <w:t>Spoluměřící:</w:t>
            </w:r>
          </w:p>
        </w:tc>
      </w:tr>
      <w:tr w:rsidR="004679AC" w:rsidRPr="00013926" w14:paraId="59DD561C" w14:textId="77777777" w:rsidTr="004679AC">
        <w:trPr>
          <w:cantSplit/>
          <w:trHeight w:hRule="exact" w:val="9611"/>
        </w:trPr>
        <w:tc>
          <w:tcPr>
            <w:tcW w:w="106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962B954" w14:textId="7709BAE0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538614EB" w14:textId="5AEB1235" w:rsidR="00681A53" w:rsidRPr="00013926" w:rsidRDefault="00286301" w:rsidP="00D80E42">
            <w:pPr>
              <w:pStyle w:val="Normln1"/>
              <w:spacing w:line="20" w:lineRule="atLeast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8241" behindDoc="0" locked="0" layoutInCell="1" allowOverlap="1" wp14:anchorId="468C7F21" wp14:editId="3EC606DF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1236345</wp:posOffset>
                  </wp:positionV>
                  <wp:extent cx="6544945" cy="3419475"/>
                  <wp:effectExtent l="0" t="0" r="8255" b="9525"/>
                  <wp:wrapTopAndBottom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94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79AC" w:rsidRPr="00013926">
              <w:rPr>
                <w:sz w:val="24"/>
              </w:rPr>
              <w:t>Schémata</w:t>
            </w:r>
            <w:r w:rsidR="00273409" w:rsidRPr="00013926">
              <w:rPr>
                <w:sz w:val="24"/>
              </w:rPr>
              <w:t xml:space="preserve"> zapojení</w:t>
            </w:r>
            <w:r w:rsidR="004679AC" w:rsidRPr="00013926">
              <w:rPr>
                <w:sz w:val="24"/>
              </w:rPr>
              <w:t>:</w:t>
            </w:r>
          </w:p>
        </w:tc>
      </w:tr>
      <w:tr w:rsidR="004679AC" w:rsidRPr="00013926" w14:paraId="0F7EB736" w14:textId="77777777" w:rsidTr="004679AC">
        <w:trPr>
          <w:cantSplit/>
          <w:trHeight w:hRule="exact" w:val="1722"/>
        </w:trPr>
        <w:tc>
          <w:tcPr>
            <w:tcW w:w="7280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1B3D48BD" w14:textId="59A09267" w:rsidR="004679AC" w:rsidRPr="00013926" w:rsidRDefault="004679AC" w:rsidP="004679AC">
            <w:pPr>
              <w:snapToGrid w:val="0"/>
              <w:spacing w:line="120" w:lineRule="auto"/>
            </w:pPr>
          </w:p>
          <w:p w14:paraId="191C48F7" w14:textId="3B9CDC62" w:rsidR="004679AC" w:rsidRPr="00013926" w:rsidRDefault="004679AC" w:rsidP="004679AC">
            <w:pPr>
              <w:pStyle w:val="Normln1"/>
              <w:rPr>
                <w:sz w:val="24"/>
              </w:rPr>
            </w:pPr>
            <w:r w:rsidRPr="00013926">
              <w:t xml:space="preserve"> </w:t>
            </w:r>
            <w:r w:rsidRPr="00013926">
              <w:rPr>
                <w:sz w:val="24"/>
              </w:rPr>
              <w:t>Poznámky učitele:</w:t>
            </w:r>
          </w:p>
          <w:p w14:paraId="6D27D816" w14:textId="4887AC2B" w:rsidR="004679AC" w:rsidRPr="00013926" w:rsidRDefault="004679AC" w:rsidP="004679AC">
            <w:pPr>
              <w:spacing w:line="120" w:lineRule="auto"/>
            </w:pPr>
          </w:p>
          <w:p w14:paraId="2C99B237" w14:textId="444BD214" w:rsidR="004679AC" w:rsidRPr="00013926" w:rsidRDefault="004679AC" w:rsidP="004679AC">
            <w:pPr>
              <w:spacing w:line="120" w:lineRule="auto"/>
            </w:pPr>
          </w:p>
          <w:p w14:paraId="1F56A2F4" w14:textId="00AF2451" w:rsidR="004679AC" w:rsidRPr="00013926" w:rsidRDefault="004679AC" w:rsidP="004679AC">
            <w:pPr>
              <w:spacing w:line="120" w:lineRule="auto"/>
            </w:pPr>
          </w:p>
          <w:p w14:paraId="59B61C3E" w14:textId="3E3789E3" w:rsidR="004679AC" w:rsidRPr="00013926" w:rsidRDefault="004679AC" w:rsidP="004679AC">
            <w:pPr>
              <w:spacing w:line="120" w:lineRule="auto"/>
            </w:pPr>
          </w:p>
          <w:p w14:paraId="3A6659CE" w14:textId="0D590844" w:rsidR="004679AC" w:rsidRPr="00013926" w:rsidRDefault="004679AC" w:rsidP="004679AC">
            <w:pPr>
              <w:spacing w:line="120" w:lineRule="auto"/>
            </w:pPr>
          </w:p>
          <w:p w14:paraId="0390012A" w14:textId="4E7B2D27" w:rsidR="004679AC" w:rsidRPr="00013926" w:rsidRDefault="004679AC" w:rsidP="004679AC">
            <w:pPr>
              <w:spacing w:line="120" w:lineRule="auto"/>
            </w:pPr>
          </w:p>
          <w:p w14:paraId="46896D1E" w14:textId="2D7F065C" w:rsidR="004679AC" w:rsidRPr="00013926" w:rsidRDefault="004679AC" w:rsidP="004679AC">
            <w:pPr>
              <w:spacing w:line="120" w:lineRule="auto"/>
            </w:pPr>
          </w:p>
          <w:p w14:paraId="212BEEF8" w14:textId="165FACBE" w:rsidR="004679AC" w:rsidRPr="00013926" w:rsidRDefault="004679AC" w:rsidP="004679AC">
            <w:pPr>
              <w:spacing w:line="120" w:lineRule="auto"/>
            </w:pPr>
          </w:p>
          <w:p w14:paraId="2D7B561E" w14:textId="46CBC6F8" w:rsidR="004679AC" w:rsidRPr="00013926" w:rsidRDefault="004679AC" w:rsidP="004679AC">
            <w:pPr>
              <w:spacing w:line="120" w:lineRule="auto"/>
            </w:pPr>
          </w:p>
          <w:p w14:paraId="6FA39550" w14:textId="0FD1839C" w:rsidR="004679AC" w:rsidRPr="00013926" w:rsidRDefault="004679AC" w:rsidP="004679AC">
            <w:pPr>
              <w:spacing w:line="120" w:lineRule="auto"/>
            </w:pPr>
          </w:p>
          <w:p w14:paraId="71A404C9" w14:textId="7EAD5911" w:rsidR="004679AC" w:rsidRPr="00013926" w:rsidRDefault="004679AC" w:rsidP="004679AC">
            <w:pPr>
              <w:spacing w:line="120" w:lineRule="auto"/>
            </w:pP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3C58946C" w14:textId="77777777" w:rsidR="004679AC" w:rsidRPr="00013926" w:rsidRDefault="004679AC" w:rsidP="004679AC">
            <w:pPr>
              <w:snapToGrid w:val="0"/>
              <w:rPr>
                <w:sz w:val="24"/>
              </w:rPr>
            </w:pPr>
            <w:r w:rsidRPr="00013926">
              <w:rPr>
                <w:sz w:val="24"/>
              </w:rPr>
              <w:t>Známka:</w:t>
            </w:r>
          </w:p>
          <w:p w14:paraId="2D42C163" w14:textId="77777777" w:rsidR="004679AC" w:rsidRPr="00013926" w:rsidRDefault="004679AC" w:rsidP="004679AC"/>
          <w:p w14:paraId="7501B7BF" w14:textId="77777777" w:rsidR="004679AC" w:rsidRPr="00013926" w:rsidRDefault="004679AC" w:rsidP="004679AC"/>
          <w:p w14:paraId="5DF310D9" w14:textId="77777777" w:rsidR="004679AC" w:rsidRPr="00013926" w:rsidRDefault="004679AC" w:rsidP="004679AC"/>
          <w:p w14:paraId="50DA356A" w14:textId="77777777" w:rsidR="004679AC" w:rsidRPr="00013926" w:rsidRDefault="004679AC" w:rsidP="004679AC"/>
          <w:p w14:paraId="5E400284" w14:textId="77777777" w:rsidR="004679AC" w:rsidRPr="00013926" w:rsidRDefault="004679AC" w:rsidP="004679AC">
            <w:pPr>
              <w:rPr>
                <w:sz w:val="24"/>
              </w:rPr>
            </w:pPr>
            <w:r w:rsidRPr="00013926">
              <w:rPr>
                <w:sz w:val="24"/>
              </w:rPr>
              <w:t>Datum:</w:t>
            </w:r>
          </w:p>
          <w:p w14:paraId="58AD6814" w14:textId="77777777" w:rsidR="004679AC" w:rsidRPr="00013926" w:rsidRDefault="004679AC" w:rsidP="004679AC">
            <w:pPr>
              <w:spacing w:line="120" w:lineRule="auto"/>
            </w:pPr>
          </w:p>
        </w:tc>
      </w:tr>
    </w:tbl>
    <w:p w14:paraId="231E76AF" w14:textId="62E73216" w:rsidR="004679AC" w:rsidRPr="00013926" w:rsidRDefault="004679AC">
      <w:pPr>
        <w:rPr>
          <w:b/>
          <w:bCs/>
        </w:rPr>
        <w:sectPr w:rsidR="004679AC" w:rsidRPr="00013926" w:rsidSect="00B611E6">
          <w:pgSz w:w="11906" w:h="16838"/>
          <w:pgMar w:top="720" w:right="720" w:bottom="284" w:left="720" w:header="709" w:footer="709" w:gutter="0"/>
          <w:cols w:space="708"/>
          <w:docGrid w:linePitch="360"/>
        </w:sectPr>
      </w:pPr>
    </w:p>
    <w:p w14:paraId="79DADFAD" w14:textId="74677CC4" w:rsidR="004679AC" w:rsidRPr="00013926" w:rsidRDefault="00CC35B4" w:rsidP="004679AC">
      <w:pPr>
        <w:ind w:right="-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12A5C92" wp14:editId="291293BF">
                <wp:simplePos x="0" y="0"/>
                <wp:positionH relativeFrom="column">
                  <wp:posOffset>2079678</wp:posOffset>
                </wp:positionH>
                <wp:positionV relativeFrom="paragraph">
                  <wp:posOffset>-2575824</wp:posOffset>
                </wp:positionV>
                <wp:extent cx="80280" cy="49680"/>
                <wp:effectExtent l="57150" t="38100" r="34290" b="45720"/>
                <wp:wrapNone/>
                <wp:docPr id="185852322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D77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63.05pt;margin-top:-203.5pt;width:7.7pt;height:5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">
                <v:imagedata r:id="rId8" o:title=""/>
              </v:shape>
            </w:pict>
          </mc:Fallback>
        </mc:AlternateContent>
      </w:r>
      <w:r w:rsidR="004679AC" w:rsidRPr="00013926">
        <w:rPr>
          <w:rFonts w:ascii="Arial" w:hAnsi="Arial" w:cs="Arial"/>
          <w:b/>
          <w:sz w:val="28"/>
          <w:szCs w:val="28"/>
        </w:rPr>
        <w:t>Úkol měření:</w:t>
      </w:r>
    </w:p>
    <w:p w14:paraId="33CD6E90" w14:textId="77777777" w:rsidR="005F23E0" w:rsidRPr="00013926" w:rsidRDefault="005F23E0" w:rsidP="004679AC">
      <w:pPr>
        <w:ind w:right="-1"/>
        <w:rPr>
          <w:rFonts w:ascii="Arial" w:hAnsi="Arial" w:cs="Arial"/>
          <w:b/>
          <w:sz w:val="28"/>
          <w:szCs w:val="28"/>
        </w:rPr>
      </w:pPr>
    </w:p>
    <w:p w14:paraId="1F6CDF03" w14:textId="40C4C863" w:rsidR="005A6B18" w:rsidRPr="00A42154" w:rsidRDefault="00A42154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color w:val="000000"/>
          <w:shd w:val="clear" w:color="auto" w:fill="FFFFFF"/>
          <w:lang w:val="cs-CZ"/>
        </w:rPr>
        <w:t>Ověřte činnost astabilního klopného obvodu s integrovaným obvodem NE555.</w:t>
      </w:r>
    </w:p>
    <w:p w14:paraId="52EB2C9A" w14:textId="0115EA29" w:rsidR="00A42154" w:rsidRPr="00C059A6" w:rsidRDefault="00A42154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>
        <w:rPr>
          <w:rStyle w:val="normaltextrun"/>
          <w:color w:val="000000"/>
          <w:shd w:val="clear" w:color="auto" w:fill="FFFFFF"/>
          <w:lang w:val="cs-CZ"/>
        </w:rPr>
        <w:t>Ověřte činnost monostabilního klopného obvodu s integrovaným obvodem NE555.</w:t>
      </w:r>
    </w:p>
    <w:p w14:paraId="4E492150" w14:textId="77777777" w:rsidR="00C059A6" w:rsidRPr="00013926" w:rsidRDefault="00C059A6" w:rsidP="00C059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lang w:val="cs-CZ"/>
        </w:rPr>
      </w:pPr>
    </w:p>
    <w:p w14:paraId="4F89ED43" w14:textId="3F0CA520" w:rsidR="004679AC" w:rsidRPr="00013926" w:rsidRDefault="004679AC" w:rsidP="004679AC">
      <w:pPr>
        <w:rPr>
          <w:rFonts w:ascii="Arial" w:hAnsi="Arial" w:cs="Arial"/>
          <w:b/>
          <w:sz w:val="24"/>
          <w:szCs w:val="24"/>
        </w:rPr>
      </w:pPr>
      <w:r w:rsidRPr="00013926">
        <w:rPr>
          <w:rFonts w:ascii="Arial" w:hAnsi="Arial" w:cs="Arial"/>
          <w:b/>
          <w:sz w:val="28"/>
          <w:szCs w:val="28"/>
        </w:rPr>
        <w:t>Použité přístroje:</w:t>
      </w:r>
    </w:p>
    <w:p w14:paraId="5E49CE10" w14:textId="77777777" w:rsidR="006A6DEE" w:rsidRPr="00013926" w:rsidRDefault="006A6DEE" w:rsidP="004679AC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458"/>
        <w:gridCol w:w="1872"/>
        <w:gridCol w:w="2776"/>
      </w:tblGrid>
      <w:tr w:rsidR="004679AC" w:rsidRPr="00013926" w14:paraId="5980FD93" w14:textId="77777777" w:rsidTr="00FD6295">
        <w:tc>
          <w:tcPr>
            <w:tcW w:w="846" w:type="dxa"/>
          </w:tcPr>
          <w:p w14:paraId="795FF4C9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</w:tcPr>
          <w:p w14:paraId="713EADDD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0CA0F864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1665C69C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Doplňující údaj</w:t>
            </w:r>
          </w:p>
        </w:tc>
      </w:tr>
      <w:tr w:rsidR="003F5A98" w:rsidRPr="00013926" w14:paraId="64A1B314" w14:textId="77777777" w:rsidTr="00FD6295">
        <w:tc>
          <w:tcPr>
            <w:tcW w:w="846" w:type="dxa"/>
          </w:tcPr>
          <w:p w14:paraId="0C226E20" w14:textId="3F195301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3458" w:type="dxa"/>
          </w:tcPr>
          <w:p w14:paraId="1FE7745B" w14:textId="1EE316C8" w:rsidR="003F5A98" w:rsidRPr="00013926" w:rsidRDefault="00A42154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PC s příslušenstvím</w:t>
            </w:r>
          </w:p>
        </w:tc>
        <w:tc>
          <w:tcPr>
            <w:tcW w:w="1872" w:type="dxa"/>
            <w:tcBorders>
              <w:tr2bl w:val="single" w:sz="4" w:space="0" w:color="auto"/>
            </w:tcBorders>
          </w:tcPr>
          <w:p w14:paraId="0D67796A" w14:textId="58485F39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55A98D61" w14:textId="3BA10C46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</w:tr>
      <w:tr w:rsidR="003F5A98" w:rsidRPr="00013926" w14:paraId="5FE76F8D" w14:textId="77777777" w:rsidTr="00FD6295">
        <w:tc>
          <w:tcPr>
            <w:tcW w:w="846" w:type="dxa"/>
          </w:tcPr>
          <w:p w14:paraId="4B2FA65F" w14:textId="39B1978B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3458" w:type="dxa"/>
          </w:tcPr>
          <w:p w14:paraId="7E0E6998" w14:textId="30CDCA50" w:rsidR="00231FAF" w:rsidRPr="00013926" w:rsidRDefault="00A42154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Stavebnice RC</w:t>
            </w:r>
            <w:r w:rsidR="00C73BB4">
              <w:rPr>
                <w:bCs/>
                <w:sz w:val="24"/>
                <w:szCs w:val="24"/>
              </w:rPr>
              <w:t xml:space="preserve"> </w:t>
            </w:r>
            <w:r w:rsidR="00DB4F8C">
              <w:rPr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idactic</w:t>
            </w:r>
          </w:p>
        </w:tc>
        <w:tc>
          <w:tcPr>
            <w:tcW w:w="1872" w:type="dxa"/>
            <w:tcBorders>
              <w:tr2bl w:val="single" w:sz="4" w:space="0" w:color="auto"/>
            </w:tcBorders>
          </w:tcPr>
          <w:p w14:paraId="09F5D951" w14:textId="0849F84E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2776" w:type="dxa"/>
            <w:tcBorders>
              <w:tl2br w:val="nil"/>
              <w:tr2bl w:val="single" w:sz="4" w:space="0" w:color="auto"/>
            </w:tcBorders>
          </w:tcPr>
          <w:p w14:paraId="379EBDE3" w14:textId="4992300B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</w:tr>
      <w:tr w:rsidR="003F5A98" w:rsidRPr="00013926" w14:paraId="0495C5F8" w14:textId="77777777" w:rsidTr="00A42154">
        <w:tc>
          <w:tcPr>
            <w:tcW w:w="846" w:type="dxa"/>
          </w:tcPr>
          <w:p w14:paraId="4C7786BE" w14:textId="0440259A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  <w:tc>
          <w:tcPr>
            <w:tcW w:w="3458" w:type="dxa"/>
          </w:tcPr>
          <w:p w14:paraId="207917CB" w14:textId="22439691" w:rsidR="003F5A98" w:rsidRPr="00013926" w:rsidRDefault="00C73BB4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Č</w:t>
            </w:r>
            <w:r w:rsidR="00A42154">
              <w:rPr>
                <w:bCs/>
                <w:sz w:val="24"/>
                <w:szCs w:val="24"/>
              </w:rPr>
              <w:t>ítač</w:t>
            </w:r>
            <w:r>
              <w:rPr>
                <w:bCs/>
                <w:sz w:val="24"/>
                <w:szCs w:val="24"/>
              </w:rPr>
              <w:t xml:space="preserve"> TF930</w:t>
            </w:r>
          </w:p>
        </w:tc>
        <w:tc>
          <w:tcPr>
            <w:tcW w:w="1872" w:type="dxa"/>
          </w:tcPr>
          <w:p w14:paraId="60928862" w14:textId="7F05BF9F" w:rsidR="003F5A98" w:rsidRPr="00013926" w:rsidRDefault="006C39FB" w:rsidP="003F5A9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FD6295">
              <w:rPr>
                <w:bCs/>
                <w:sz w:val="24"/>
                <w:szCs w:val="24"/>
              </w:rPr>
              <w:t>35442</w:t>
            </w:r>
          </w:p>
        </w:tc>
        <w:tc>
          <w:tcPr>
            <w:tcW w:w="2776" w:type="dxa"/>
            <w:tcBorders>
              <w:tl2br w:val="nil"/>
              <w:tr2bl w:val="single" w:sz="4" w:space="0" w:color="auto"/>
            </w:tcBorders>
          </w:tcPr>
          <w:p w14:paraId="7086F5EF" w14:textId="6D0F81B1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</w:tr>
    </w:tbl>
    <w:p w14:paraId="396A0180" w14:textId="77777777" w:rsidR="00C96E78" w:rsidRPr="00013926" w:rsidRDefault="00C96E78" w:rsidP="004679AC">
      <w:pPr>
        <w:rPr>
          <w:b/>
        </w:rPr>
      </w:pPr>
    </w:p>
    <w:p w14:paraId="72D332F0" w14:textId="51EB0281" w:rsidR="006A6DEE" w:rsidRPr="00013926" w:rsidRDefault="004679AC" w:rsidP="004679AC">
      <w:pPr>
        <w:rPr>
          <w:rFonts w:ascii="Arial" w:hAnsi="Arial" w:cs="Arial"/>
          <w:b/>
          <w:sz w:val="28"/>
          <w:szCs w:val="28"/>
        </w:rPr>
      </w:pPr>
      <w:r w:rsidRPr="00013926">
        <w:rPr>
          <w:rFonts w:ascii="Arial" w:hAnsi="Arial" w:cs="Arial"/>
          <w:b/>
          <w:sz w:val="28"/>
          <w:szCs w:val="28"/>
        </w:rPr>
        <w:t>Postup měření:</w:t>
      </w:r>
    </w:p>
    <w:p w14:paraId="0B4F4E2E" w14:textId="77777777" w:rsidR="006A79B0" w:rsidRPr="00013926" w:rsidRDefault="006A79B0" w:rsidP="004679AC">
      <w:pPr>
        <w:rPr>
          <w:rFonts w:ascii="Arial" w:hAnsi="Arial" w:cs="Arial"/>
          <w:b/>
          <w:sz w:val="28"/>
          <w:szCs w:val="28"/>
        </w:rPr>
      </w:pPr>
    </w:p>
    <w:p w14:paraId="0E47E2FD" w14:textId="4A842584" w:rsidR="00042953" w:rsidRDefault="00522789" w:rsidP="00A54947">
      <w:pPr>
        <w:tabs>
          <w:tab w:val="left" w:pos="5040"/>
        </w:tabs>
        <w:ind w:firstLine="709"/>
        <w:jc w:val="both"/>
        <w:rPr>
          <w:sz w:val="24"/>
          <w:szCs w:val="24"/>
        </w:rPr>
      </w:pPr>
      <w:r w:rsidRPr="00013926">
        <w:rPr>
          <w:sz w:val="24"/>
          <w:szCs w:val="24"/>
        </w:rPr>
        <w:t>Změřili jsme teplotu v</w:t>
      </w:r>
      <w:r w:rsidR="00B33A4A" w:rsidRPr="00013926">
        <w:rPr>
          <w:sz w:val="24"/>
          <w:szCs w:val="24"/>
        </w:rPr>
        <w:t> </w:t>
      </w:r>
      <w:r w:rsidRPr="00013926">
        <w:rPr>
          <w:sz w:val="24"/>
          <w:szCs w:val="24"/>
        </w:rPr>
        <w:t>laboratoři</w:t>
      </w:r>
      <w:r w:rsidR="00B33A4A" w:rsidRPr="00013926">
        <w:rPr>
          <w:sz w:val="24"/>
          <w:szCs w:val="24"/>
        </w:rPr>
        <w:t>:</w:t>
      </w:r>
      <w:r w:rsidRPr="00013926">
        <w:rPr>
          <w:sz w:val="24"/>
          <w:szCs w:val="24"/>
        </w:rPr>
        <w:t xml:space="preserve"> </w:t>
      </w:r>
      <w:r w:rsidR="0071343E" w:rsidRPr="00013926">
        <w:rPr>
          <w:sz w:val="24"/>
          <w:szCs w:val="24"/>
        </w:rPr>
        <w:t>2</w:t>
      </w:r>
      <w:r w:rsidR="002B3D2E" w:rsidRPr="00013926">
        <w:rPr>
          <w:sz w:val="24"/>
          <w:szCs w:val="24"/>
        </w:rPr>
        <w:t>5</w:t>
      </w:r>
      <w:r w:rsidR="005B1C20" w:rsidRPr="00013926">
        <w:rPr>
          <w:sz w:val="24"/>
          <w:szCs w:val="24"/>
        </w:rPr>
        <w:t xml:space="preserve"> °C</w:t>
      </w:r>
      <w:r w:rsidR="00B75EE8" w:rsidRPr="00013926">
        <w:rPr>
          <w:sz w:val="24"/>
          <w:szCs w:val="24"/>
        </w:rPr>
        <w:t>.</w:t>
      </w:r>
    </w:p>
    <w:p w14:paraId="7A6822A1" w14:textId="721E7D1D" w:rsidR="00A6540F" w:rsidRDefault="00DB4F8C" w:rsidP="002003C7">
      <w:pPr>
        <w:tabs>
          <w:tab w:val="left" w:pos="5040"/>
        </w:tabs>
        <w:jc w:val="both"/>
        <w:rPr>
          <w:sz w:val="24"/>
          <w:szCs w:val="24"/>
        </w:rPr>
      </w:pPr>
      <w:r>
        <w:rPr>
          <w:sz w:val="24"/>
          <w:szCs w:val="24"/>
        </w:rPr>
        <w:t>Měření jsme rozdělili do dvou částí, v první části js</w:t>
      </w:r>
      <w:r w:rsidR="00FC7965">
        <w:rPr>
          <w:sz w:val="24"/>
          <w:szCs w:val="24"/>
        </w:rPr>
        <w:t>me</w:t>
      </w:r>
      <w:r>
        <w:rPr>
          <w:sz w:val="24"/>
          <w:szCs w:val="24"/>
        </w:rPr>
        <w:t xml:space="preserve"> měřili integrovaný obvod</w:t>
      </w:r>
      <w:r w:rsidR="00E65EE8">
        <w:rPr>
          <w:sz w:val="24"/>
          <w:szCs w:val="24"/>
        </w:rPr>
        <w:t xml:space="preserve"> NE555</w:t>
      </w:r>
      <w:r>
        <w:rPr>
          <w:sz w:val="24"/>
          <w:szCs w:val="24"/>
        </w:rPr>
        <w:t xml:space="preserve"> ve </w:t>
      </w:r>
      <w:r w:rsidR="00D670D8">
        <w:rPr>
          <w:sz w:val="24"/>
          <w:szCs w:val="24"/>
        </w:rPr>
        <w:t>funkci</w:t>
      </w:r>
      <w:r>
        <w:rPr>
          <w:sz w:val="24"/>
          <w:szCs w:val="24"/>
        </w:rPr>
        <w:t xml:space="preserve"> AKO, ve druhé jsem stejný obvod měřili </w:t>
      </w:r>
      <w:r w:rsidR="00D670D8">
        <w:rPr>
          <w:sz w:val="24"/>
          <w:szCs w:val="24"/>
        </w:rPr>
        <w:t>ve funkci MKO.</w:t>
      </w:r>
    </w:p>
    <w:p w14:paraId="62B7B0CC" w14:textId="77777777" w:rsidR="002003C7" w:rsidRPr="00042953" w:rsidRDefault="002003C7" w:rsidP="002003C7">
      <w:pPr>
        <w:tabs>
          <w:tab w:val="left" w:pos="5040"/>
        </w:tabs>
        <w:jc w:val="both"/>
        <w:rPr>
          <w:sz w:val="24"/>
          <w:szCs w:val="24"/>
        </w:rPr>
      </w:pPr>
    </w:p>
    <w:p w14:paraId="3F1859C0" w14:textId="1E73E756" w:rsidR="00042953" w:rsidRPr="00042953" w:rsidRDefault="006C39FB" w:rsidP="00F109A6">
      <w:pPr>
        <w:tabs>
          <w:tab w:val="left" w:pos="5040"/>
        </w:tabs>
        <w:spacing w:after="120"/>
        <w:jc w:val="both"/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Integrovaný obvod ve funkci AKO</w:t>
      </w:r>
      <w:r w:rsidR="00DD6A48">
        <w:rPr>
          <w:b/>
          <w:bCs/>
          <w:sz w:val="24"/>
          <w:szCs w:val="24"/>
          <w:lang w:eastAsia="en-GB"/>
        </w:rPr>
        <w:t xml:space="preserve"> (astabilního klopného obvodu)</w:t>
      </w:r>
    </w:p>
    <w:p w14:paraId="36BCBB92" w14:textId="44C1763D" w:rsidR="00042953" w:rsidRDefault="001073C7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Zapojili jsme integrovaný obvod podle </w:t>
      </w:r>
      <w:r w:rsidR="00F3340E">
        <w:rPr>
          <w:sz w:val="24"/>
          <w:szCs w:val="24"/>
          <w:lang w:eastAsia="en-GB"/>
        </w:rPr>
        <w:t xml:space="preserve">schématu. </w:t>
      </w:r>
      <w:r w:rsidR="00BD0CC7">
        <w:rPr>
          <w:sz w:val="24"/>
          <w:szCs w:val="24"/>
          <w:lang w:eastAsia="en-GB"/>
        </w:rPr>
        <w:t xml:space="preserve">Na </w:t>
      </w:r>
      <w:r w:rsidR="00993A71">
        <w:rPr>
          <w:sz w:val="24"/>
          <w:szCs w:val="24"/>
          <w:lang w:eastAsia="en-GB"/>
        </w:rPr>
        <w:t xml:space="preserve">odporové </w:t>
      </w:r>
      <w:r w:rsidR="00BD0CC7">
        <w:rPr>
          <w:sz w:val="24"/>
          <w:szCs w:val="24"/>
          <w:lang w:eastAsia="en-GB"/>
        </w:rPr>
        <w:t xml:space="preserve">a </w:t>
      </w:r>
      <w:r w:rsidR="000F42D2">
        <w:rPr>
          <w:sz w:val="24"/>
          <w:szCs w:val="24"/>
          <w:lang w:eastAsia="en-GB"/>
        </w:rPr>
        <w:t xml:space="preserve">kapacitní dekádě </w:t>
      </w:r>
      <w:r w:rsidR="006C7261">
        <w:rPr>
          <w:sz w:val="24"/>
          <w:szCs w:val="24"/>
          <w:lang w:eastAsia="en-GB"/>
        </w:rPr>
        <w:t>jsme</w:t>
      </w:r>
      <w:r w:rsidR="00BD0CC7">
        <w:rPr>
          <w:sz w:val="24"/>
          <w:szCs w:val="24"/>
          <w:lang w:eastAsia="en-GB"/>
        </w:rPr>
        <w:t xml:space="preserve"> nastavili hodnoty zadané vyučujícím.</w:t>
      </w:r>
      <w:r w:rsidR="006F2BD7" w:rsidRPr="006F2BD7">
        <w:rPr>
          <w:sz w:val="24"/>
          <w:szCs w:val="24"/>
        </w:rPr>
        <w:t xml:space="preserve"> </w:t>
      </w:r>
      <w:r w:rsidR="003427F9" w:rsidRPr="006F2BD7">
        <w:rPr>
          <w:sz w:val="24"/>
          <w:szCs w:val="24"/>
          <w:lang w:eastAsia="en-GB"/>
        </w:rPr>
        <w:t>R</w:t>
      </w:r>
      <w:r w:rsidR="003427F9" w:rsidRPr="006F2BD7">
        <w:rPr>
          <w:sz w:val="24"/>
          <w:szCs w:val="24"/>
          <w:vertAlign w:val="subscript"/>
          <w:lang w:eastAsia="en-GB"/>
        </w:rPr>
        <w:t>1</w:t>
      </w:r>
      <w:r w:rsidR="003427F9">
        <w:rPr>
          <w:sz w:val="24"/>
          <w:szCs w:val="24"/>
          <w:lang w:eastAsia="en-GB"/>
        </w:rPr>
        <w:t xml:space="preserve"> = 200kΩ</w:t>
      </w:r>
      <w:r w:rsidR="003427F9" w:rsidRPr="006F2BD7">
        <w:rPr>
          <w:sz w:val="24"/>
          <w:szCs w:val="24"/>
          <w:lang w:eastAsia="en-GB"/>
        </w:rPr>
        <w:t xml:space="preserve"> R</w:t>
      </w:r>
      <w:r w:rsidR="003427F9" w:rsidRPr="006F2BD7">
        <w:rPr>
          <w:sz w:val="24"/>
          <w:szCs w:val="24"/>
          <w:vertAlign w:val="subscript"/>
          <w:lang w:eastAsia="en-GB"/>
        </w:rPr>
        <w:t>2</w:t>
      </w:r>
      <w:r w:rsidR="003427F9" w:rsidRPr="006F2BD7">
        <w:rPr>
          <w:sz w:val="24"/>
          <w:szCs w:val="24"/>
          <w:lang w:eastAsia="en-GB"/>
        </w:rPr>
        <w:t xml:space="preserve"> </w:t>
      </w:r>
      <w:r w:rsidR="003427F9">
        <w:rPr>
          <w:sz w:val="24"/>
          <w:szCs w:val="24"/>
          <w:lang w:eastAsia="en-GB"/>
        </w:rPr>
        <w:t xml:space="preserve">= 100kΩ </w:t>
      </w:r>
      <w:r w:rsidR="003427F9" w:rsidRPr="006F2BD7">
        <w:rPr>
          <w:sz w:val="24"/>
          <w:szCs w:val="24"/>
          <w:lang w:eastAsia="en-GB"/>
        </w:rPr>
        <w:t>a C</w:t>
      </w:r>
      <w:r w:rsidR="003427F9">
        <w:rPr>
          <w:sz w:val="24"/>
          <w:szCs w:val="24"/>
          <w:lang w:eastAsia="en-GB"/>
        </w:rPr>
        <w:t xml:space="preserve"> = 100nF.</w:t>
      </w:r>
      <w:r w:rsidR="00586FC3">
        <w:rPr>
          <w:sz w:val="24"/>
          <w:szCs w:val="24"/>
          <w:lang w:eastAsia="en-GB"/>
        </w:rPr>
        <w:t xml:space="preserve"> Pro zobrazení průběhu </w:t>
      </w:r>
      <w:r w:rsidR="003D0156">
        <w:rPr>
          <w:sz w:val="24"/>
          <w:szCs w:val="24"/>
          <w:lang w:eastAsia="en-GB"/>
        </w:rPr>
        <w:t>výstupního napětí U</w:t>
      </w:r>
      <w:r w:rsidR="003D0156" w:rsidRPr="006A3072">
        <w:rPr>
          <w:sz w:val="24"/>
          <w:szCs w:val="24"/>
          <w:vertAlign w:val="subscript"/>
          <w:lang w:eastAsia="en-GB"/>
        </w:rPr>
        <w:t>2</w:t>
      </w:r>
      <w:r w:rsidR="003D0156">
        <w:rPr>
          <w:sz w:val="24"/>
          <w:szCs w:val="24"/>
          <w:lang w:eastAsia="en-GB"/>
        </w:rPr>
        <w:t xml:space="preserve"> a napětí </w:t>
      </w:r>
      <w:r w:rsidR="006A3072">
        <w:rPr>
          <w:sz w:val="24"/>
          <w:szCs w:val="24"/>
          <w:lang w:eastAsia="en-GB"/>
        </w:rPr>
        <w:t>na kondenzátoru U</w:t>
      </w:r>
      <w:r w:rsidR="006A3072" w:rsidRPr="006A3072">
        <w:rPr>
          <w:sz w:val="24"/>
          <w:szCs w:val="24"/>
          <w:vertAlign w:val="subscript"/>
          <w:lang w:eastAsia="en-GB"/>
        </w:rPr>
        <w:t>C</w:t>
      </w:r>
      <w:r w:rsidR="006A3072">
        <w:rPr>
          <w:sz w:val="24"/>
          <w:szCs w:val="24"/>
          <w:lang w:eastAsia="en-GB"/>
        </w:rPr>
        <w:t xml:space="preserve"> jsme použili program RC2000</w:t>
      </w:r>
      <w:r w:rsidR="00925B70">
        <w:rPr>
          <w:sz w:val="24"/>
          <w:szCs w:val="24"/>
          <w:lang w:eastAsia="en-GB"/>
        </w:rPr>
        <w:t xml:space="preserve"> s funkcí dvoukanálového </w:t>
      </w:r>
      <w:r w:rsidR="001A55A9">
        <w:rPr>
          <w:sz w:val="24"/>
          <w:szCs w:val="24"/>
          <w:lang w:eastAsia="en-GB"/>
        </w:rPr>
        <w:t>osciliskopu</w:t>
      </w:r>
      <w:r w:rsidR="00A66F81">
        <w:rPr>
          <w:sz w:val="24"/>
          <w:szCs w:val="24"/>
          <w:lang w:eastAsia="en-GB"/>
        </w:rPr>
        <w:t>.</w:t>
      </w:r>
      <w:r w:rsidR="00C30EEB">
        <w:rPr>
          <w:sz w:val="24"/>
          <w:szCs w:val="24"/>
          <w:lang w:eastAsia="en-GB"/>
        </w:rPr>
        <w:t xml:space="preserve"> Pomocí </w:t>
      </w:r>
      <w:r w:rsidR="00707EE5">
        <w:rPr>
          <w:sz w:val="24"/>
          <w:szCs w:val="24"/>
          <w:lang w:eastAsia="en-GB"/>
        </w:rPr>
        <w:t xml:space="preserve">kurzoru jsme z naměřeného průběhu získali hodnotu </w:t>
      </w:r>
      <w:r w:rsidR="004972B0">
        <w:rPr>
          <w:sz w:val="24"/>
          <w:szCs w:val="24"/>
          <w:lang w:eastAsia="en-GB"/>
        </w:rPr>
        <w:t xml:space="preserve">amplitudy výstupního napětí </w:t>
      </w:r>
      <w:r w:rsidR="00707EE5">
        <w:rPr>
          <w:sz w:val="24"/>
          <w:szCs w:val="24"/>
          <w:lang w:eastAsia="en-GB"/>
        </w:rPr>
        <w:t>U</w:t>
      </w:r>
      <w:r w:rsidR="00707EE5" w:rsidRPr="00707EE5">
        <w:rPr>
          <w:sz w:val="24"/>
          <w:szCs w:val="24"/>
          <w:vertAlign w:val="subscript"/>
          <w:lang w:eastAsia="en-GB"/>
        </w:rPr>
        <w:t>2M</w:t>
      </w:r>
      <w:r w:rsidR="00F94243">
        <w:rPr>
          <w:sz w:val="24"/>
          <w:szCs w:val="24"/>
          <w:lang w:eastAsia="en-GB"/>
        </w:rPr>
        <w:t>,</w:t>
      </w:r>
      <w:r w:rsidR="008542BA">
        <w:rPr>
          <w:sz w:val="24"/>
          <w:szCs w:val="24"/>
          <w:lang w:eastAsia="en-GB"/>
        </w:rPr>
        <w:t xml:space="preserve"> čas</w:t>
      </w:r>
      <w:r w:rsidR="00F94243">
        <w:rPr>
          <w:sz w:val="24"/>
          <w:szCs w:val="24"/>
          <w:lang w:eastAsia="en-GB"/>
        </w:rPr>
        <w:t xml:space="preserve"> </w:t>
      </w:r>
      <w:r w:rsidR="00C565C1">
        <w:rPr>
          <w:sz w:val="24"/>
          <w:szCs w:val="24"/>
          <w:lang w:eastAsia="en-GB"/>
        </w:rPr>
        <w:t>t</w:t>
      </w:r>
      <w:r w:rsidR="00C565C1" w:rsidRPr="00C565C1">
        <w:rPr>
          <w:sz w:val="24"/>
          <w:szCs w:val="24"/>
          <w:vertAlign w:val="subscript"/>
          <w:lang w:eastAsia="en-GB"/>
        </w:rPr>
        <w:t>A</w:t>
      </w:r>
      <w:r w:rsidR="00B77DCA">
        <w:rPr>
          <w:sz w:val="24"/>
          <w:szCs w:val="24"/>
          <w:lang w:eastAsia="en-GB"/>
        </w:rPr>
        <w:t>,</w:t>
      </w:r>
      <w:r w:rsidR="008542BA">
        <w:rPr>
          <w:sz w:val="24"/>
          <w:szCs w:val="24"/>
          <w:lang w:eastAsia="en-GB"/>
        </w:rPr>
        <w:t xml:space="preserve"> </w:t>
      </w:r>
      <w:r w:rsidR="00C565C1">
        <w:rPr>
          <w:sz w:val="24"/>
          <w:szCs w:val="24"/>
          <w:lang w:eastAsia="en-GB"/>
        </w:rPr>
        <w:t>t</w:t>
      </w:r>
      <w:r w:rsidR="00C565C1" w:rsidRPr="00C565C1">
        <w:rPr>
          <w:sz w:val="24"/>
          <w:szCs w:val="24"/>
          <w:vertAlign w:val="subscript"/>
          <w:lang w:eastAsia="en-GB"/>
        </w:rPr>
        <w:t>B</w:t>
      </w:r>
      <w:r w:rsidR="00B77DCA">
        <w:rPr>
          <w:sz w:val="24"/>
          <w:szCs w:val="24"/>
          <w:vertAlign w:val="subscript"/>
          <w:lang w:eastAsia="en-GB"/>
        </w:rPr>
        <w:t xml:space="preserve"> </w:t>
      </w:r>
      <w:r w:rsidR="00B77DCA">
        <w:rPr>
          <w:sz w:val="24"/>
          <w:szCs w:val="24"/>
          <w:lang w:eastAsia="en-GB"/>
        </w:rPr>
        <w:t xml:space="preserve">a </w:t>
      </w:r>
      <w:r w:rsidR="00B77DCA">
        <w:rPr>
          <w:sz w:val="24"/>
          <w:szCs w:val="24"/>
          <w:lang w:eastAsia="en-GB"/>
        </w:rPr>
        <w:t>t</w:t>
      </w:r>
      <w:r w:rsidR="00B77DCA" w:rsidRPr="00C565C1">
        <w:rPr>
          <w:sz w:val="24"/>
          <w:szCs w:val="24"/>
          <w:vertAlign w:val="subscript"/>
          <w:lang w:eastAsia="en-GB"/>
        </w:rPr>
        <w:t>C</w:t>
      </w:r>
      <w:r w:rsidR="00B77DCA">
        <w:rPr>
          <w:sz w:val="24"/>
          <w:szCs w:val="24"/>
          <w:lang w:eastAsia="en-GB"/>
        </w:rPr>
        <w:t xml:space="preserve"> </w:t>
      </w:r>
      <w:r w:rsidR="008542BA">
        <w:rPr>
          <w:sz w:val="24"/>
          <w:szCs w:val="24"/>
          <w:lang w:eastAsia="en-GB"/>
        </w:rPr>
        <w:t>pro výpočet délky impulzu</w:t>
      </w:r>
      <w:r w:rsidR="00C565C1">
        <w:rPr>
          <w:sz w:val="24"/>
          <w:szCs w:val="24"/>
          <w:lang w:eastAsia="en-GB"/>
        </w:rPr>
        <w:t xml:space="preserve"> </w:t>
      </w:r>
      <w:r w:rsidR="00E97428">
        <w:rPr>
          <w:sz w:val="24"/>
          <w:szCs w:val="24"/>
          <w:lang w:eastAsia="en-GB"/>
        </w:rPr>
        <w:t>t</w:t>
      </w:r>
      <w:r w:rsidR="00E97428" w:rsidRPr="00E97428">
        <w:rPr>
          <w:sz w:val="24"/>
          <w:szCs w:val="24"/>
          <w:vertAlign w:val="subscript"/>
          <w:lang w:eastAsia="en-GB"/>
        </w:rPr>
        <w:t>1</w:t>
      </w:r>
      <w:r w:rsidR="00E97428">
        <w:rPr>
          <w:sz w:val="24"/>
          <w:szCs w:val="24"/>
          <w:lang w:eastAsia="en-GB"/>
        </w:rPr>
        <w:t xml:space="preserve"> </w:t>
      </w:r>
      <w:r w:rsidR="00C565C1">
        <w:rPr>
          <w:sz w:val="24"/>
          <w:szCs w:val="24"/>
          <w:lang w:eastAsia="en-GB"/>
        </w:rPr>
        <w:t>a</w:t>
      </w:r>
      <w:r w:rsidR="00B77DCA">
        <w:rPr>
          <w:sz w:val="24"/>
          <w:szCs w:val="24"/>
          <w:lang w:eastAsia="en-GB"/>
        </w:rPr>
        <w:t xml:space="preserve"> periody</w:t>
      </w:r>
      <w:r w:rsidR="00E97428">
        <w:rPr>
          <w:sz w:val="24"/>
          <w:szCs w:val="24"/>
          <w:lang w:eastAsia="en-GB"/>
        </w:rPr>
        <w:t xml:space="preserve"> T</w:t>
      </w:r>
      <w:r w:rsidR="00C565C1">
        <w:rPr>
          <w:sz w:val="24"/>
          <w:szCs w:val="24"/>
          <w:lang w:eastAsia="en-GB"/>
        </w:rPr>
        <w:t xml:space="preserve">. </w:t>
      </w:r>
      <w:r w:rsidR="00E64AB6">
        <w:rPr>
          <w:sz w:val="24"/>
          <w:szCs w:val="24"/>
          <w:lang w:eastAsia="en-GB"/>
        </w:rPr>
        <w:t>T</w:t>
      </w:r>
      <w:r w:rsidR="0026460D">
        <w:rPr>
          <w:sz w:val="24"/>
          <w:szCs w:val="24"/>
          <w:lang w:eastAsia="en-GB"/>
        </w:rPr>
        <w:t>ento</w:t>
      </w:r>
      <w:r w:rsidR="002E6BCA">
        <w:rPr>
          <w:sz w:val="24"/>
          <w:szCs w:val="24"/>
          <w:lang w:eastAsia="en-GB"/>
        </w:rPr>
        <w:t xml:space="preserve"> průběh jsme </w:t>
      </w:r>
      <w:r w:rsidR="00E64AB6">
        <w:rPr>
          <w:sz w:val="24"/>
          <w:szCs w:val="24"/>
          <w:lang w:eastAsia="en-GB"/>
        </w:rPr>
        <w:t>následně</w:t>
      </w:r>
      <w:r w:rsidR="002E6BCA">
        <w:rPr>
          <w:sz w:val="24"/>
          <w:szCs w:val="24"/>
          <w:lang w:eastAsia="en-GB"/>
        </w:rPr>
        <w:t xml:space="preserve"> </w:t>
      </w:r>
      <w:r w:rsidR="007C606F">
        <w:rPr>
          <w:sz w:val="24"/>
          <w:szCs w:val="24"/>
          <w:lang w:eastAsia="en-GB"/>
        </w:rPr>
        <w:t>vytiskli.</w:t>
      </w:r>
      <w:r w:rsidR="00E56FD9">
        <w:rPr>
          <w:sz w:val="24"/>
          <w:szCs w:val="24"/>
          <w:lang w:eastAsia="en-GB"/>
        </w:rPr>
        <w:t xml:space="preserve"> Pro změření </w:t>
      </w:r>
      <w:r w:rsidR="002A0617">
        <w:rPr>
          <w:sz w:val="24"/>
          <w:szCs w:val="24"/>
          <w:lang w:eastAsia="en-GB"/>
        </w:rPr>
        <w:t>skutečného kmitočtu</w:t>
      </w:r>
      <w:r w:rsidR="00BB35CB">
        <w:rPr>
          <w:sz w:val="24"/>
          <w:szCs w:val="24"/>
          <w:lang w:eastAsia="en-GB"/>
        </w:rPr>
        <w:t xml:space="preserve"> f</w:t>
      </w:r>
      <w:r w:rsidR="00BB35CB" w:rsidRPr="00BB35CB">
        <w:rPr>
          <w:sz w:val="24"/>
          <w:szCs w:val="24"/>
          <w:vertAlign w:val="subscript"/>
          <w:lang w:eastAsia="en-GB"/>
        </w:rPr>
        <w:t>M</w:t>
      </w:r>
      <w:r w:rsidR="002A0617">
        <w:rPr>
          <w:sz w:val="24"/>
          <w:szCs w:val="24"/>
          <w:lang w:eastAsia="en-GB"/>
        </w:rPr>
        <w:t xml:space="preserve"> jsme použili čítač TF930</w:t>
      </w:r>
      <w:r w:rsidR="003915AA">
        <w:rPr>
          <w:sz w:val="24"/>
          <w:szCs w:val="24"/>
          <w:lang w:eastAsia="en-GB"/>
        </w:rPr>
        <w:t>. Z naměřených hodnot jsme následně dopočítali teoretický kmitočet f</w:t>
      </w:r>
      <w:r w:rsidR="003915AA" w:rsidRPr="00BB35CB">
        <w:rPr>
          <w:sz w:val="24"/>
          <w:szCs w:val="24"/>
          <w:vertAlign w:val="subscript"/>
          <w:lang w:eastAsia="en-GB"/>
        </w:rPr>
        <w:t>T</w:t>
      </w:r>
      <w:r w:rsidR="003915AA">
        <w:rPr>
          <w:sz w:val="24"/>
          <w:szCs w:val="24"/>
          <w:lang w:eastAsia="en-GB"/>
        </w:rPr>
        <w:t xml:space="preserve">, </w:t>
      </w:r>
      <w:r w:rsidR="007B66F0">
        <w:rPr>
          <w:sz w:val="24"/>
          <w:szCs w:val="24"/>
          <w:lang w:eastAsia="en-GB"/>
        </w:rPr>
        <w:t xml:space="preserve">relativní chybu </w:t>
      </w:r>
      <w:r w:rsidR="006665C0">
        <w:rPr>
          <w:sz w:val="24"/>
          <w:szCs w:val="24"/>
          <w:lang w:eastAsia="en-GB"/>
        </w:rPr>
        <w:t>δ</w:t>
      </w:r>
      <w:r w:rsidR="00705A3C">
        <w:rPr>
          <w:sz w:val="24"/>
          <w:szCs w:val="24"/>
          <w:lang w:eastAsia="en-GB"/>
        </w:rPr>
        <w:t xml:space="preserve"> a Duty </w:t>
      </w:r>
      <w:r w:rsidR="00963F8C">
        <w:rPr>
          <w:sz w:val="24"/>
          <w:szCs w:val="24"/>
          <w:lang w:eastAsia="en-GB"/>
        </w:rPr>
        <w:t>c</w:t>
      </w:r>
      <w:r w:rsidR="00705A3C">
        <w:rPr>
          <w:sz w:val="24"/>
          <w:szCs w:val="24"/>
          <w:lang w:eastAsia="en-GB"/>
        </w:rPr>
        <w:t xml:space="preserve">ycle </w:t>
      </w:r>
      <w:r w:rsidR="00A54947">
        <w:rPr>
          <w:sz w:val="24"/>
          <w:szCs w:val="24"/>
          <w:lang w:eastAsia="en-GB"/>
        </w:rPr>
        <w:t>(</w:t>
      </w:r>
      <w:r w:rsidR="00705A3C">
        <w:rPr>
          <w:sz w:val="24"/>
          <w:szCs w:val="24"/>
          <w:lang w:eastAsia="en-GB"/>
        </w:rPr>
        <w:t>DC</w:t>
      </w:r>
      <w:r w:rsidR="00A54947">
        <w:rPr>
          <w:sz w:val="24"/>
          <w:szCs w:val="24"/>
          <w:lang w:eastAsia="en-GB"/>
        </w:rPr>
        <w:t>)</w:t>
      </w:r>
      <w:r w:rsidR="00705A3C">
        <w:rPr>
          <w:sz w:val="24"/>
          <w:szCs w:val="24"/>
          <w:lang w:eastAsia="en-GB"/>
        </w:rPr>
        <w:t>.</w:t>
      </w:r>
    </w:p>
    <w:p w14:paraId="595980D1" w14:textId="77777777" w:rsidR="00042953" w:rsidRDefault="00042953" w:rsidP="00042953">
      <w:pPr>
        <w:tabs>
          <w:tab w:val="left" w:pos="5040"/>
        </w:tabs>
        <w:ind w:firstLine="567"/>
        <w:jc w:val="both"/>
        <w:rPr>
          <w:sz w:val="24"/>
          <w:szCs w:val="24"/>
          <w:lang w:eastAsia="en-GB"/>
        </w:rPr>
      </w:pPr>
    </w:p>
    <w:p w14:paraId="62C6DCEB" w14:textId="376A77FE" w:rsidR="00042953" w:rsidRPr="00042953" w:rsidRDefault="006C39FB" w:rsidP="006C39FB">
      <w:pPr>
        <w:tabs>
          <w:tab w:val="left" w:pos="5040"/>
        </w:tabs>
        <w:spacing w:after="120"/>
        <w:jc w:val="both"/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t>Integrovaný obvod ve funkci MKO</w:t>
      </w:r>
      <w:r w:rsidR="00DD6A48">
        <w:rPr>
          <w:b/>
          <w:bCs/>
          <w:sz w:val="24"/>
          <w:szCs w:val="24"/>
          <w:lang w:eastAsia="en-GB"/>
        </w:rPr>
        <w:t xml:space="preserve"> (monostabilního klopného obvodu) </w:t>
      </w:r>
    </w:p>
    <w:p w14:paraId="01749161" w14:textId="16D64A2F" w:rsidR="00042953" w:rsidRPr="00A0332A" w:rsidRDefault="00281A00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Zapojili jsme integrovaný obvod podle schématu. </w:t>
      </w:r>
      <w:r w:rsidR="000F42D2">
        <w:rPr>
          <w:sz w:val="24"/>
          <w:szCs w:val="24"/>
          <w:lang w:eastAsia="en-GB"/>
        </w:rPr>
        <w:t>Na odporové a kapacitní dekádě jsme</w:t>
      </w:r>
      <w:r>
        <w:rPr>
          <w:sz w:val="24"/>
          <w:szCs w:val="24"/>
          <w:lang w:eastAsia="en-GB"/>
        </w:rPr>
        <w:t xml:space="preserve"> nastavili</w:t>
      </w:r>
      <w:r w:rsidR="003427F9">
        <w:rPr>
          <w:sz w:val="24"/>
          <w:szCs w:val="24"/>
          <w:lang w:eastAsia="en-GB"/>
        </w:rPr>
        <w:t xml:space="preserve"> hodnoty zadané vyučujícím. </w:t>
      </w:r>
      <w:r w:rsidR="003427F9" w:rsidRPr="006F2BD7">
        <w:rPr>
          <w:sz w:val="24"/>
          <w:szCs w:val="24"/>
          <w:lang w:eastAsia="en-GB"/>
        </w:rPr>
        <w:t>R</w:t>
      </w:r>
      <w:r w:rsidR="003427F9">
        <w:rPr>
          <w:sz w:val="24"/>
          <w:szCs w:val="24"/>
          <w:lang w:eastAsia="en-GB"/>
        </w:rPr>
        <w:t xml:space="preserve"> = 200kΩ</w:t>
      </w:r>
      <w:r w:rsidR="003427F9" w:rsidRPr="006F2BD7">
        <w:rPr>
          <w:sz w:val="24"/>
          <w:szCs w:val="24"/>
          <w:lang w:eastAsia="en-GB"/>
        </w:rPr>
        <w:t xml:space="preserve"> a C</w:t>
      </w:r>
      <w:r w:rsidR="003427F9">
        <w:rPr>
          <w:sz w:val="24"/>
          <w:szCs w:val="24"/>
          <w:lang w:eastAsia="en-GB"/>
        </w:rPr>
        <w:t xml:space="preserve"> = 100nF.</w:t>
      </w:r>
      <w:r w:rsidR="00AE7ECE">
        <w:rPr>
          <w:sz w:val="24"/>
          <w:szCs w:val="24"/>
          <w:lang w:eastAsia="en-GB"/>
        </w:rPr>
        <w:t xml:space="preserve"> Pro zobrazení průběhu </w:t>
      </w:r>
      <w:r w:rsidR="00860C10">
        <w:rPr>
          <w:sz w:val="24"/>
          <w:szCs w:val="24"/>
          <w:lang w:eastAsia="en-GB"/>
        </w:rPr>
        <w:t>vstupního napět</w:t>
      </w:r>
      <w:r w:rsidR="00D37987">
        <w:rPr>
          <w:sz w:val="24"/>
          <w:szCs w:val="24"/>
          <w:lang w:eastAsia="en-GB"/>
        </w:rPr>
        <w:t>í</w:t>
      </w:r>
      <w:r w:rsidR="00860C10">
        <w:rPr>
          <w:sz w:val="24"/>
          <w:szCs w:val="24"/>
          <w:lang w:eastAsia="en-GB"/>
        </w:rPr>
        <w:t xml:space="preserve"> U</w:t>
      </w:r>
      <w:r w:rsidR="00860C10" w:rsidRPr="00286B5F">
        <w:rPr>
          <w:sz w:val="24"/>
          <w:szCs w:val="24"/>
          <w:vertAlign w:val="subscript"/>
          <w:lang w:eastAsia="en-GB"/>
        </w:rPr>
        <w:t>1</w:t>
      </w:r>
      <w:r w:rsidR="00D37987">
        <w:rPr>
          <w:sz w:val="24"/>
          <w:szCs w:val="24"/>
          <w:lang w:eastAsia="en-GB"/>
        </w:rPr>
        <w:t xml:space="preserve"> </w:t>
      </w:r>
      <w:r w:rsidR="00860C10">
        <w:rPr>
          <w:sz w:val="24"/>
          <w:szCs w:val="24"/>
          <w:lang w:eastAsia="en-GB"/>
        </w:rPr>
        <w:t>a výstupního napětí U</w:t>
      </w:r>
      <w:r w:rsidR="00860C10" w:rsidRPr="00286B5F">
        <w:rPr>
          <w:sz w:val="24"/>
          <w:szCs w:val="24"/>
          <w:vertAlign w:val="subscript"/>
          <w:lang w:eastAsia="en-GB"/>
        </w:rPr>
        <w:t>2</w:t>
      </w:r>
      <w:r w:rsidR="00D37987">
        <w:rPr>
          <w:sz w:val="24"/>
          <w:szCs w:val="24"/>
          <w:lang w:eastAsia="en-GB"/>
        </w:rPr>
        <w:t xml:space="preserve"> jsme použili program RC2000</w:t>
      </w:r>
      <w:r w:rsidR="006F7167">
        <w:rPr>
          <w:sz w:val="24"/>
          <w:szCs w:val="24"/>
          <w:lang w:eastAsia="en-GB"/>
        </w:rPr>
        <w:t>,</w:t>
      </w:r>
      <w:r w:rsidR="00D37987">
        <w:rPr>
          <w:sz w:val="24"/>
          <w:szCs w:val="24"/>
          <w:lang w:eastAsia="en-GB"/>
        </w:rPr>
        <w:t xml:space="preserve"> tentokrát ale </w:t>
      </w:r>
      <w:r w:rsidR="00CE79BB">
        <w:rPr>
          <w:sz w:val="24"/>
          <w:szCs w:val="24"/>
          <w:lang w:eastAsia="en-GB"/>
        </w:rPr>
        <w:t>s funkcí</w:t>
      </w:r>
      <w:r w:rsidR="00D37987">
        <w:rPr>
          <w:sz w:val="24"/>
          <w:szCs w:val="24"/>
          <w:lang w:eastAsia="en-GB"/>
        </w:rPr>
        <w:t xml:space="preserve"> </w:t>
      </w:r>
      <w:r w:rsidR="00CE79BB">
        <w:rPr>
          <w:sz w:val="24"/>
          <w:szCs w:val="24"/>
          <w:lang w:eastAsia="en-GB"/>
        </w:rPr>
        <w:t>osciloskopu a generátoru.</w:t>
      </w:r>
      <w:r w:rsidR="006177E4">
        <w:rPr>
          <w:sz w:val="24"/>
          <w:szCs w:val="24"/>
          <w:lang w:eastAsia="en-GB"/>
        </w:rPr>
        <w:t xml:space="preserve"> V editoru impulzu jsme vytvořili dva různé impulzy, </w:t>
      </w:r>
      <w:r w:rsidR="001A4177">
        <w:rPr>
          <w:sz w:val="24"/>
          <w:szCs w:val="24"/>
          <w:lang w:eastAsia="en-GB"/>
        </w:rPr>
        <w:t xml:space="preserve">jeden pro zjištění </w:t>
      </w:r>
      <w:r w:rsidR="00375013">
        <w:rPr>
          <w:sz w:val="24"/>
          <w:szCs w:val="24"/>
          <w:lang w:eastAsia="en-GB"/>
        </w:rPr>
        <w:t xml:space="preserve">hodnoty </w:t>
      </w:r>
      <w:r w:rsidR="00951ACB">
        <w:rPr>
          <w:sz w:val="24"/>
          <w:szCs w:val="24"/>
          <w:lang w:eastAsia="en-GB"/>
        </w:rPr>
        <w:t>spouštěcího napětí</w:t>
      </w:r>
      <w:r w:rsidR="00286B5F">
        <w:rPr>
          <w:sz w:val="24"/>
          <w:szCs w:val="24"/>
          <w:lang w:eastAsia="en-GB"/>
        </w:rPr>
        <w:t xml:space="preserve"> U</w:t>
      </w:r>
      <w:r w:rsidR="00286B5F" w:rsidRPr="00286B5F">
        <w:rPr>
          <w:sz w:val="24"/>
          <w:szCs w:val="24"/>
          <w:vertAlign w:val="subscript"/>
          <w:lang w:eastAsia="en-GB"/>
        </w:rPr>
        <w:t>T</w:t>
      </w:r>
      <w:r w:rsidR="00951ACB">
        <w:rPr>
          <w:sz w:val="24"/>
          <w:szCs w:val="24"/>
          <w:lang w:eastAsia="en-GB"/>
        </w:rPr>
        <w:t>, druhý pro otestování nekorektního chování</w:t>
      </w:r>
      <w:r w:rsidR="00286B5F">
        <w:rPr>
          <w:sz w:val="24"/>
          <w:szCs w:val="24"/>
          <w:lang w:eastAsia="en-GB"/>
        </w:rPr>
        <w:t xml:space="preserve"> obvodu.</w:t>
      </w:r>
      <w:r w:rsidR="00F92868">
        <w:rPr>
          <w:sz w:val="24"/>
          <w:szCs w:val="24"/>
          <w:lang w:eastAsia="en-GB"/>
        </w:rPr>
        <w:t xml:space="preserve"> </w:t>
      </w:r>
      <w:r w:rsidR="00053B70">
        <w:rPr>
          <w:sz w:val="24"/>
          <w:szCs w:val="24"/>
          <w:lang w:eastAsia="en-GB"/>
        </w:rPr>
        <w:t xml:space="preserve">Hodnoty </w:t>
      </w:r>
      <w:r w:rsidR="00961705">
        <w:rPr>
          <w:sz w:val="24"/>
          <w:szCs w:val="24"/>
          <w:lang w:eastAsia="en-GB"/>
        </w:rPr>
        <w:t>t</w:t>
      </w:r>
      <w:r w:rsidR="00961705" w:rsidRPr="00D32BC8">
        <w:rPr>
          <w:sz w:val="24"/>
          <w:szCs w:val="24"/>
          <w:vertAlign w:val="subscript"/>
          <w:lang w:eastAsia="en-GB"/>
        </w:rPr>
        <w:t>B</w:t>
      </w:r>
      <w:r w:rsidR="00961705">
        <w:rPr>
          <w:sz w:val="24"/>
          <w:szCs w:val="24"/>
          <w:lang w:eastAsia="en-GB"/>
        </w:rPr>
        <w:t xml:space="preserve"> a t</w:t>
      </w:r>
      <w:r w:rsidR="00961705" w:rsidRPr="00D32BC8">
        <w:rPr>
          <w:sz w:val="24"/>
          <w:szCs w:val="24"/>
          <w:vertAlign w:val="subscript"/>
          <w:lang w:eastAsia="en-GB"/>
        </w:rPr>
        <w:t>A</w:t>
      </w:r>
      <w:r w:rsidR="00961705">
        <w:rPr>
          <w:sz w:val="24"/>
          <w:szCs w:val="24"/>
          <w:lang w:eastAsia="en-GB"/>
        </w:rPr>
        <w:t xml:space="preserve"> pro výpočet skutečné šíř</w:t>
      </w:r>
      <w:r w:rsidR="004972B0">
        <w:rPr>
          <w:sz w:val="24"/>
          <w:szCs w:val="24"/>
          <w:lang w:eastAsia="en-GB"/>
        </w:rPr>
        <w:t>ky</w:t>
      </w:r>
      <w:r w:rsidR="00F92868">
        <w:rPr>
          <w:sz w:val="24"/>
          <w:szCs w:val="24"/>
          <w:lang w:eastAsia="en-GB"/>
        </w:rPr>
        <w:t xml:space="preserve"> impulzu</w:t>
      </w:r>
      <w:r w:rsidR="00B07864">
        <w:rPr>
          <w:sz w:val="24"/>
          <w:szCs w:val="24"/>
          <w:lang w:eastAsia="en-GB"/>
        </w:rPr>
        <w:t xml:space="preserve"> t</w:t>
      </w:r>
      <w:r w:rsidR="00A17EE1" w:rsidRPr="00A17EE1">
        <w:rPr>
          <w:sz w:val="24"/>
          <w:szCs w:val="24"/>
          <w:vertAlign w:val="subscript"/>
          <w:lang w:eastAsia="en-GB"/>
        </w:rPr>
        <w:t>M</w:t>
      </w:r>
      <w:r w:rsidR="00F92868">
        <w:rPr>
          <w:sz w:val="24"/>
          <w:szCs w:val="24"/>
          <w:lang w:eastAsia="en-GB"/>
        </w:rPr>
        <w:t>,</w:t>
      </w:r>
      <w:r w:rsidR="00E214DA">
        <w:rPr>
          <w:sz w:val="24"/>
          <w:szCs w:val="24"/>
          <w:lang w:eastAsia="en-GB"/>
        </w:rPr>
        <w:t xml:space="preserve"> spouštěcí napětí U</w:t>
      </w:r>
      <w:r w:rsidR="00E214DA" w:rsidRPr="00E214DA">
        <w:rPr>
          <w:sz w:val="24"/>
          <w:szCs w:val="24"/>
          <w:vertAlign w:val="subscript"/>
          <w:lang w:eastAsia="en-GB"/>
        </w:rPr>
        <w:t>T</w:t>
      </w:r>
      <w:r w:rsidR="00E214DA">
        <w:rPr>
          <w:sz w:val="24"/>
          <w:szCs w:val="24"/>
          <w:lang w:eastAsia="en-GB"/>
        </w:rPr>
        <w:t xml:space="preserve"> </w:t>
      </w:r>
      <w:r w:rsidR="00A0332A">
        <w:rPr>
          <w:sz w:val="24"/>
          <w:szCs w:val="24"/>
          <w:lang w:eastAsia="en-GB"/>
        </w:rPr>
        <w:t>a amplitud</w:t>
      </w:r>
      <w:r w:rsidR="009C73D8">
        <w:rPr>
          <w:sz w:val="24"/>
          <w:szCs w:val="24"/>
          <w:lang w:eastAsia="en-GB"/>
        </w:rPr>
        <w:t>u</w:t>
      </w:r>
      <w:r w:rsidR="00A0332A">
        <w:rPr>
          <w:sz w:val="24"/>
          <w:szCs w:val="24"/>
          <w:lang w:eastAsia="en-GB"/>
        </w:rPr>
        <w:t xml:space="preserve"> výstupního napětí U</w:t>
      </w:r>
      <w:r w:rsidR="00A0332A" w:rsidRPr="00A0332A">
        <w:rPr>
          <w:sz w:val="24"/>
          <w:szCs w:val="24"/>
          <w:vertAlign w:val="subscript"/>
          <w:lang w:eastAsia="en-GB"/>
        </w:rPr>
        <w:t>2M</w:t>
      </w:r>
      <w:r w:rsidR="00A0332A">
        <w:rPr>
          <w:sz w:val="24"/>
          <w:szCs w:val="24"/>
          <w:vertAlign w:val="subscript"/>
          <w:lang w:eastAsia="en-GB"/>
        </w:rPr>
        <w:t xml:space="preserve"> </w:t>
      </w:r>
      <w:r w:rsidR="00A0332A">
        <w:rPr>
          <w:sz w:val="24"/>
          <w:szCs w:val="24"/>
          <w:lang w:eastAsia="en-GB"/>
        </w:rPr>
        <w:t xml:space="preserve">jsme </w:t>
      </w:r>
      <w:r w:rsidR="0041530A">
        <w:rPr>
          <w:sz w:val="24"/>
          <w:szCs w:val="24"/>
          <w:lang w:eastAsia="en-GB"/>
        </w:rPr>
        <w:t>získali pomocí kurzoru</w:t>
      </w:r>
      <w:r w:rsidR="00F3115B">
        <w:rPr>
          <w:sz w:val="24"/>
          <w:szCs w:val="24"/>
          <w:lang w:eastAsia="en-GB"/>
        </w:rPr>
        <w:t xml:space="preserve"> </w:t>
      </w:r>
      <w:r w:rsidR="00395B63">
        <w:rPr>
          <w:sz w:val="24"/>
          <w:szCs w:val="24"/>
          <w:lang w:eastAsia="en-GB"/>
        </w:rPr>
        <w:t>z</w:t>
      </w:r>
      <w:r w:rsidR="00462381">
        <w:rPr>
          <w:sz w:val="24"/>
          <w:szCs w:val="24"/>
          <w:lang w:eastAsia="en-GB"/>
        </w:rPr>
        <w:t>e</w:t>
      </w:r>
      <w:r w:rsidR="00F3115B">
        <w:rPr>
          <w:sz w:val="24"/>
          <w:szCs w:val="24"/>
          <w:lang w:eastAsia="en-GB"/>
        </w:rPr>
        <w:t xml:space="preserve"> </w:t>
      </w:r>
      <w:r w:rsidR="00395B63">
        <w:rPr>
          <w:sz w:val="24"/>
          <w:szCs w:val="24"/>
          <w:lang w:eastAsia="en-GB"/>
        </w:rPr>
        <w:t>změřeného průběhu. Naměřen</w:t>
      </w:r>
      <w:r w:rsidR="00A101D4">
        <w:rPr>
          <w:sz w:val="24"/>
          <w:szCs w:val="24"/>
          <w:lang w:eastAsia="en-GB"/>
        </w:rPr>
        <w:t>ý</w:t>
      </w:r>
      <w:r w:rsidR="00395B63">
        <w:rPr>
          <w:sz w:val="24"/>
          <w:szCs w:val="24"/>
          <w:lang w:eastAsia="en-GB"/>
        </w:rPr>
        <w:t xml:space="preserve"> průběh jsme vytiskli</w:t>
      </w:r>
      <w:r w:rsidR="0087630A">
        <w:rPr>
          <w:sz w:val="24"/>
          <w:szCs w:val="24"/>
          <w:lang w:eastAsia="en-GB"/>
        </w:rPr>
        <w:t>. Následně jsme</w:t>
      </w:r>
      <w:r w:rsidR="001934C5">
        <w:rPr>
          <w:sz w:val="24"/>
          <w:szCs w:val="24"/>
          <w:lang w:eastAsia="en-GB"/>
        </w:rPr>
        <w:t xml:space="preserve"> dopočítali </w:t>
      </w:r>
      <w:r w:rsidR="000B2542">
        <w:rPr>
          <w:sz w:val="24"/>
          <w:szCs w:val="24"/>
          <w:lang w:eastAsia="en-GB"/>
        </w:rPr>
        <w:t>teoretickou šířku impulzu</w:t>
      </w:r>
      <w:r w:rsidR="00B07864">
        <w:rPr>
          <w:sz w:val="24"/>
          <w:szCs w:val="24"/>
          <w:lang w:eastAsia="en-GB"/>
        </w:rPr>
        <w:t xml:space="preserve"> t</w:t>
      </w:r>
      <w:r w:rsidR="00B07864" w:rsidRPr="00B07864">
        <w:rPr>
          <w:sz w:val="24"/>
          <w:szCs w:val="24"/>
          <w:vertAlign w:val="subscript"/>
          <w:lang w:eastAsia="en-GB"/>
        </w:rPr>
        <w:t>T</w:t>
      </w:r>
      <w:r w:rsidR="00D32309">
        <w:rPr>
          <w:sz w:val="24"/>
          <w:szCs w:val="24"/>
          <w:lang w:eastAsia="en-GB"/>
        </w:rPr>
        <w:t xml:space="preserve"> a </w:t>
      </w:r>
      <w:r w:rsidR="001934C5">
        <w:rPr>
          <w:sz w:val="24"/>
          <w:szCs w:val="24"/>
          <w:lang w:eastAsia="en-GB"/>
        </w:rPr>
        <w:t>relativní chybu δ</w:t>
      </w:r>
      <w:r w:rsidR="00D32309">
        <w:rPr>
          <w:sz w:val="24"/>
          <w:szCs w:val="24"/>
          <w:lang w:eastAsia="en-GB"/>
        </w:rPr>
        <w:t>.</w:t>
      </w:r>
    </w:p>
    <w:p w14:paraId="1C1FF6FB" w14:textId="3C094714" w:rsidR="006F1045" w:rsidRPr="00C902B5" w:rsidRDefault="00120FB6" w:rsidP="00C902B5">
      <w:pPr>
        <w:suppressAutoHyphens w:val="0"/>
        <w:spacing w:after="160" w:line="259" w:lineRule="auto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A5213BD" wp14:editId="02E8BBD0">
                <wp:simplePos x="0" y="0"/>
                <wp:positionH relativeFrom="column">
                  <wp:posOffset>4283995</wp:posOffset>
                </wp:positionH>
                <wp:positionV relativeFrom="paragraph">
                  <wp:posOffset>1618155</wp:posOffset>
                </wp:positionV>
                <wp:extent cx="1080" cy="1080"/>
                <wp:effectExtent l="0" t="0" r="0" b="0"/>
                <wp:wrapNone/>
                <wp:docPr id="154213894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7F71" id="Ink 12" o:spid="_x0000_s1026" type="#_x0000_t75" style="position:absolute;margin-left:336.6pt;margin-top:126.7pt;width:1.5pt;height:1.5pt;z-index: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DESsL1xAQAACQMAAA4AAAAAAAAAAAAAAAAA&#10;PwIAAGRycy9lMm9Eb2MueG1sUEsBAi0AFAAGAAgAAAAhADF8RcX5AQAAywQAABAAAAAAAAAAAAAA&#10;AAAA3AMAAGRycy9pbmsvaW5rMS54bWxQSwECLQAUAAYACAAAACEA7H3KOuUAAAARAQAADwAAAAAA&#10;AAAAAAAAAAADBgAAZHJzL2Rvd25yZXYueG1sUEsBAi0AFAAGAAgAAAAhAM8GUAS/AAAAIg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 w:rsidR="00C902B5">
        <w:rPr>
          <w:sz w:val="24"/>
          <w:szCs w:val="24"/>
          <w:lang w:eastAsia="en-GB"/>
        </w:rPr>
        <w:br w:type="page"/>
      </w:r>
      <w:r w:rsidR="009154D4">
        <w:rPr>
          <w:rFonts w:ascii="Arial" w:hAnsi="Arial" w:cs="Arial"/>
          <w:b/>
          <w:sz w:val="28"/>
          <w:szCs w:val="28"/>
        </w:rPr>
        <w:lastRenderedPageBreak/>
        <w:t>Příklad výpočtu</w:t>
      </w:r>
      <w:r w:rsidR="004679AC" w:rsidRPr="00013926">
        <w:rPr>
          <w:rFonts w:ascii="Arial" w:hAnsi="Arial" w:cs="Arial"/>
          <w:b/>
          <w:sz w:val="28"/>
          <w:szCs w:val="28"/>
        </w:rPr>
        <w:t>:</w:t>
      </w:r>
    </w:p>
    <w:p w14:paraId="747DC742" w14:textId="6F1A0DBE" w:rsidR="001C6C54" w:rsidRDefault="001765B0" w:rsidP="00963F8C">
      <w:pPr>
        <w:suppressAutoHyphens w:val="0"/>
        <w:spacing w:after="120" w:line="259" w:lineRule="auto"/>
        <w:rPr>
          <w:b/>
          <w:sz w:val="24"/>
          <w:szCs w:val="24"/>
        </w:rPr>
      </w:pPr>
      <w:r w:rsidRPr="001765B0">
        <w:rPr>
          <w:b/>
          <w:sz w:val="24"/>
          <w:szCs w:val="24"/>
        </w:rPr>
        <w:t xml:space="preserve">Integrovaný obvod ve funkci </w:t>
      </w:r>
      <w:r>
        <w:rPr>
          <w:b/>
          <w:sz w:val="24"/>
          <w:szCs w:val="24"/>
        </w:rPr>
        <w:t>AKO</w:t>
      </w:r>
    </w:p>
    <w:p w14:paraId="5851803E" w14:textId="06358AC0" w:rsidR="001765B0" w:rsidRDefault="001765B0" w:rsidP="00C96742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Teoretický kmitočet</w:t>
      </w:r>
    </w:p>
    <w:p w14:paraId="755E41F8" w14:textId="7A88B03E" w:rsidR="00963F8C" w:rsidRPr="00C96742" w:rsidRDefault="00000000" w:rsidP="00986E7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0,693∙(R1+2∙R2)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0,693∙(2∙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)∙1∙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=36,1Hz</m:t>
          </m:r>
        </m:oMath>
      </m:oMathPara>
    </w:p>
    <w:p w14:paraId="72705467" w14:textId="77777777" w:rsidR="00C96742" w:rsidRPr="00C96742" w:rsidRDefault="00C96742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0FB0C322" w14:textId="285A6209" w:rsidR="003704F9" w:rsidRDefault="003704F9" w:rsidP="00C96742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Skutečný, čítačem změřený kmitočet</w:t>
      </w:r>
    </w:p>
    <w:p w14:paraId="2073D495" w14:textId="1E8CBEDB" w:rsidR="00C96742" w:rsidRPr="00C96742" w:rsidRDefault="00000000" w:rsidP="00986E7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=34,8Hz</m:t>
          </m:r>
        </m:oMath>
      </m:oMathPara>
    </w:p>
    <w:p w14:paraId="35B408D0" w14:textId="77777777" w:rsidR="00C96742" w:rsidRPr="00C96742" w:rsidRDefault="00C96742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76BBB020" w14:textId="2552E3A0" w:rsidR="003704F9" w:rsidRDefault="003704F9" w:rsidP="00460294">
      <w:pPr>
        <w:suppressAutoHyphens w:val="0"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Relativní chyba</w:t>
      </w:r>
    </w:p>
    <w:p w14:paraId="0F22F9B5" w14:textId="128F7131" w:rsidR="00C96742" w:rsidRPr="00C902B5" w:rsidRDefault="00460294" w:rsidP="00C902B5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δ 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36,1-34,8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34,8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∙100=3,73%</m:t>
          </m:r>
        </m:oMath>
      </m:oMathPara>
    </w:p>
    <w:p w14:paraId="35553EB6" w14:textId="18D64004" w:rsidR="003704F9" w:rsidRDefault="003704F9" w:rsidP="00460294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Amplituda vý</w:t>
      </w:r>
      <w:r w:rsidR="00963F8C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tupního napětí</w:t>
      </w:r>
    </w:p>
    <w:p w14:paraId="3D06CFB1" w14:textId="4403FFE4" w:rsidR="007A3BC2" w:rsidRPr="00C902B5" w:rsidRDefault="00000000" w:rsidP="00460294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=4,65V</m:t>
          </m:r>
        </m:oMath>
      </m:oMathPara>
    </w:p>
    <w:p w14:paraId="593AB04D" w14:textId="76892142" w:rsidR="00963F8C" w:rsidRDefault="00963F8C" w:rsidP="007A3BC2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Duty cycle</w:t>
      </w:r>
    </w:p>
    <w:p w14:paraId="334A1810" w14:textId="4A0B9BE8" w:rsidR="007A3BC2" w:rsidRPr="00F3381E" w:rsidRDefault="00BD4434" w:rsidP="007A3BC2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DC=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2,2∙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2,9∙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∙100=76%</m:t>
          </m:r>
        </m:oMath>
      </m:oMathPara>
    </w:p>
    <w:p w14:paraId="3A0137AA" w14:textId="436399EF" w:rsidR="00F3381E" w:rsidRPr="00C902B5" w:rsidRDefault="00000000" w:rsidP="00F3381E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=50,6∙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-28,6∙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=2,2∙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=57,4∙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-28,6∙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=2,9∙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00CA2F4C" w14:textId="77777777" w:rsidR="00C902B5" w:rsidRPr="00C902B5" w:rsidRDefault="00C902B5" w:rsidP="00F3381E">
      <w:pPr>
        <w:suppressAutoHyphens w:val="0"/>
        <w:spacing w:after="120" w:line="259" w:lineRule="auto"/>
        <w:rPr>
          <w:bCs/>
          <w:sz w:val="24"/>
          <w:szCs w:val="24"/>
        </w:rPr>
      </w:pPr>
    </w:p>
    <w:p w14:paraId="5D115506" w14:textId="6D98EC76" w:rsidR="001765B0" w:rsidRDefault="001765B0" w:rsidP="00963F8C">
      <w:pPr>
        <w:suppressAutoHyphens w:val="0"/>
        <w:spacing w:after="120" w:line="259" w:lineRule="auto"/>
        <w:rPr>
          <w:b/>
          <w:sz w:val="24"/>
          <w:szCs w:val="24"/>
        </w:rPr>
      </w:pPr>
      <w:r w:rsidRPr="001765B0">
        <w:rPr>
          <w:b/>
          <w:sz w:val="24"/>
          <w:szCs w:val="24"/>
        </w:rPr>
        <w:t>Integrovaný obvod ve funkci MKO</w:t>
      </w:r>
    </w:p>
    <w:p w14:paraId="222A92AB" w14:textId="711A6252" w:rsidR="00F3381E" w:rsidRDefault="00F3381E" w:rsidP="003A5976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Teoretická šířka impulzu</w:t>
      </w:r>
    </w:p>
    <w:p w14:paraId="0C06EEB4" w14:textId="74915326" w:rsidR="00C902B5" w:rsidRPr="00C902B5" w:rsidRDefault="00000000" w:rsidP="003A5976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=1,1∙R∙C=1,1∙2∙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∙1∙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=2,2∙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21E7BABC" w14:textId="49D63C33" w:rsidR="003A5976" w:rsidRDefault="003A5976" w:rsidP="003A5976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Skutečná šířka impulzu</w:t>
      </w:r>
    </w:p>
    <w:p w14:paraId="437A301F" w14:textId="5F54B036" w:rsidR="00C902B5" w:rsidRPr="00C902B5" w:rsidRDefault="00000000" w:rsidP="00C902B5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=32,4∙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-10,6∙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=2,18∙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3380A1D7" w14:textId="77777777" w:rsidR="001C6C54" w:rsidRDefault="003A5976" w:rsidP="003A5976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Relativní chyba</w:t>
      </w:r>
    </w:p>
    <w:p w14:paraId="3466FC09" w14:textId="62D2263F" w:rsidR="003C290A" w:rsidRPr="00C902B5" w:rsidRDefault="003A5976" w:rsidP="003A5976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δ 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2,2∙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-2,18∙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2,18∙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∙100=0,9%</m:t>
          </m:r>
        </m:oMath>
      </m:oMathPara>
    </w:p>
    <w:p w14:paraId="13B12C5A" w14:textId="29D62E56" w:rsidR="003A5976" w:rsidRDefault="003A5976" w:rsidP="003A5976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Spouštěcí napětí</w:t>
      </w:r>
    </w:p>
    <w:p w14:paraId="3CC75A6E" w14:textId="49C7CEEB" w:rsidR="003C290A" w:rsidRPr="00C902B5" w:rsidRDefault="00000000" w:rsidP="003A5976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=1,65V</m:t>
          </m:r>
        </m:oMath>
      </m:oMathPara>
    </w:p>
    <w:p w14:paraId="3233B762" w14:textId="77777777" w:rsidR="003A5976" w:rsidRDefault="003A5976" w:rsidP="003A5976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Amplituda napětí </w:t>
      </w:r>
    </w:p>
    <w:p w14:paraId="4C329CE4" w14:textId="5669C193" w:rsidR="00C902B5" w:rsidRPr="00C902B5" w:rsidRDefault="00000000" w:rsidP="003A5976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=4,65V</m:t>
          </m:r>
        </m:oMath>
      </m:oMathPara>
    </w:p>
    <w:p w14:paraId="4745A8CE" w14:textId="2CDA4F5E" w:rsidR="003C290A" w:rsidRPr="00C902B5" w:rsidRDefault="00C902B5" w:rsidP="00C902B5">
      <w:pPr>
        <w:suppressAutoHyphens w:val="0"/>
        <w:spacing w:after="160" w:line="259" w:lineRule="auto"/>
        <w:rPr>
          <w:bCs/>
          <w:sz w:val="24"/>
          <w:szCs w:val="24"/>
        </w:rPr>
        <w:sectPr w:rsidR="003C290A" w:rsidRPr="00C902B5" w:rsidSect="0037590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w:r>
        <w:rPr>
          <w:bCs/>
          <w:sz w:val="24"/>
          <w:szCs w:val="24"/>
        </w:rPr>
        <w:br w:type="page"/>
      </w:r>
    </w:p>
    <w:p w14:paraId="30F45187" w14:textId="45BEF5B1" w:rsidR="008474DB" w:rsidRPr="00013926" w:rsidRDefault="008474DB" w:rsidP="00801955">
      <w:pPr>
        <w:suppressAutoHyphens w:val="0"/>
        <w:spacing w:after="160" w:line="259" w:lineRule="auto"/>
        <w:rPr>
          <w:bCs/>
          <w:sz w:val="24"/>
          <w:szCs w:val="24"/>
        </w:rPr>
        <w:sectPr w:rsidR="008474DB" w:rsidRPr="00013926" w:rsidSect="00B611E6">
          <w:type w:val="continuous"/>
          <w:pgSz w:w="11906" w:h="16838" w:code="9"/>
          <w:pgMar w:top="1418" w:right="1418" w:bottom="425" w:left="1418" w:header="709" w:footer="709" w:gutter="0"/>
          <w:cols w:space="0"/>
          <w:docGrid w:linePitch="360"/>
        </w:sectPr>
      </w:pPr>
    </w:p>
    <w:p w14:paraId="3B9F9FA3" w14:textId="18125BF8" w:rsidR="00FD4807" w:rsidRDefault="00FD4807" w:rsidP="00FD4807">
      <w:pPr>
        <w:jc w:val="both"/>
        <w:rPr>
          <w:rFonts w:ascii="Arial" w:hAnsi="Arial" w:cs="Arial"/>
          <w:b/>
          <w:sz w:val="28"/>
          <w:szCs w:val="28"/>
        </w:rPr>
      </w:pPr>
      <w:r w:rsidRPr="00013926">
        <w:rPr>
          <w:rFonts w:ascii="Arial" w:hAnsi="Arial" w:cs="Arial"/>
          <w:b/>
          <w:sz w:val="28"/>
          <w:szCs w:val="28"/>
        </w:rPr>
        <w:t>Zhodnocení:</w:t>
      </w:r>
    </w:p>
    <w:p w14:paraId="44C9B28F" w14:textId="77777777" w:rsidR="009E2D10" w:rsidRPr="00013926" w:rsidRDefault="009E2D10" w:rsidP="00FD4807">
      <w:pPr>
        <w:jc w:val="both"/>
        <w:rPr>
          <w:rFonts w:ascii="Arial" w:hAnsi="Arial" w:cs="Arial"/>
          <w:b/>
          <w:sz w:val="28"/>
          <w:szCs w:val="28"/>
        </w:rPr>
      </w:pPr>
    </w:p>
    <w:p w14:paraId="3B3653C1" w14:textId="78E215E6" w:rsidR="00DE712B" w:rsidRDefault="00DE712B" w:rsidP="00835D93">
      <w:pPr>
        <w:pStyle w:val="paragraph"/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Z naměřených hodnot jsme vyhodnotili</w:t>
      </w:r>
      <w:r w:rsidR="00C902B5">
        <w:rPr>
          <w:lang w:val="cs-CZ"/>
        </w:rPr>
        <w:t xml:space="preserve"> pro AKO</w:t>
      </w:r>
      <w:r w:rsidR="009E2D10">
        <w:rPr>
          <w:lang w:val="cs-CZ"/>
        </w:rPr>
        <w:t>:</w:t>
      </w:r>
    </w:p>
    <w:p w14:paraId="6780F3C3" w14:textId="0D39A9DF" w:rsidR="00C902B5" w:rsidRDefault="005E3905" w:rsidP="00C902B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Teoretický kmitočet f</w:t>
      </w:r>
      <w:r w:rsidRPr="00BB48C4">
        <w:rPr>
          <w:vertAlign w:val="subscript"/>
          <w:lang w:val="cs-CZ"/>
        </w:rPr>
        <w:t>T</w:t>
      </w:r>
      <w:r w:rsidR="00BB48C4">
        <w:rPr>
          <w:vertAlign w:val="subscript"/>
          <w:lang w:val="cs-CZ"/>
        </w:rPr>
        <w:t xml:space="preserve"> </w:t>
      </w:r>
      <w:r w:rsidR="00BB48C4">
        <w:rPr>
          <w:lang w:val="cs-CZ"/>
        </w:rPr>
        <w:t>=</w:t>
      </w:r>
      <w:r w:rsidR="00F51E4E">
        <w:rPr>
          <w:lang w:val="cs-CZ"/>
        </w:rPr>
        <w:t xml:space="preserve"> 36,1Hz</w:t>
      </w:r>
    </w:p>
    <w:p w14:paraId="57A7852C" w14:textId="102B5311" w:rsidR="005E3905" w:rsidRDefault="005E3905" w:rsidP="00C902B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Skutečný, čítačem změřená kmitočet f</w:t>
      </w:r>
      <w:r w:rsidRPr="00BB48C4">
        <w:rPr>
          <w:vertAlign w:val="subscript"/>
          <w:lang w:val="cs-CZ"/>
        </w:rPr>
        <w:t>M</w:t>
      </w:r>
      <w:r w:rsidR="00BB48C4">
        <w:rPr>
          <w:vertAlign w:val="subscript"/>
          <w:lang w:val="cs-CZ"/>
        </w:rPr>
        <w:t xml:space="preserve"> </w:t>
      </w:r>
      <w:r w:rsidR="00BB48C4">
        <w:rPr>
          <w:lang w:val="cs-CZ"/>
        </w:rPr>
        <w:t>=</w:t>
      </w:r>
      <w:r w:rsidR="00F51E4E">
        <w:rPr>
          <w:lang w:val="cs-CZ"/>
        </w:rPr>
        <w:t xml:space="preserve"> 34,8Hz</w:t>
      </w:r>
    </w:p>
    <w:p w14:paraId="7D658106" w14:textId="1878128A" w:rsidR="005E3905" w:rsidRDefault="005E3905" w:rsidP="00C902B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 xml:space="preserve">Relativní chybu </w:t>
      </w:r>
      <w:r w:rsidRPr="005E3905">
        <w:rPr>
          <w:lang w:val="cs-CZ"/>
        </w:rPr>
        <w:t>δ</w:t>
      </w:r>
      <w:r w:rsidR="00BB48C4">
        <w:rPr>
          <w:lang w:val="cs-CZ"/>
        </w:rPr>
        <w:t xml:space="preserve"> =</w:t>
      </w:r>
      <w:r w:rsidR="00F51E4E">
        <w:rPr>
          <w:lang w:val="cs-CZ"/>
        </w:rPr>
        <w:t xml:space="preserve"> </w:t>
      </w:r>
      <w:r w:rsidR="002506EA">
        <w:rPr>
          <w:lang w:val="cs-CZ"/>
        </w:rPr>
        <w:t>3,73%</w:t>
      </w:r>
    </w:p>
    <w:p w14:paraId="6774EB23" w14:textId="6DCD0FD3" w:rsidR="00BB48C4" w:rsidRDefault="00BB48C4" w:rsidP="00C902B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Amplitudu výstupního napětí U</w:t>
      </w:r>
      <w:r w:rsidRPr="00BB48C4">
        <w:rPr>
          <w:vertAlign w:val="subscript"/>
          <w:lang w:val="cs-CZ"/>
        </w:rPr>
        <w:t>2M</w:t>
      </w:r>
      <w:r>
        <w:rPr>
          <w:vertAlign w:val="subscript"/>
          <w:lang w:val="cs-CZ"/>
        </w:rPr>
        <w:t xml:space="preserve"> </w:t>
      </w:r>
      <w:r>
        <w:rPr>
          <w:lang w:val="cs-CZ"/>
        </w:rPr>
        <w:t>=</w:t>
      </w:r>
      <w:r w:rsidR="00F51E4E">
        <w:rPr>
          <w:lang w:val="cs-CZ"/>
        </w:rPr>
        <w:t xml:space="preserve"> </w:t>
      </w:r>
      <w:r w:rsidR="002506EA">
        <w:rPr>
          <w:lang w:val="cs-CZ"/>
        </w:rPr>
        <w:t>4,65V</w:t>
      </w:r>
    </w:p>
    <w:p w14:paraId="5F502F09" w14:textId="5A85BDC7" w:rsidR="001C57F5" w:rsidRDefault="00BB48C4" w:rsidP="001C57F5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Duty cycle DC =</w:t>
      </w:r>
      <w:r w:rsidR="00F51E4E">
        <w:rPr>
          <w:lang w:val="cs-CZ"/>
        </w:rPr>
        <w:t xml:space="preserve"> </w:t>
      </w:r>
      <w:r w:rsidR="002506EA">
        <w:rPr>
          <w:lang w:val="cs-CZ"/>
        </w:rPr>
        <w:t>76%</w:t>
      </w:r>
    </w:p>
    <w:p w14:paraId="5BF3AFEC" w14:textId="77777777" w:rsidR="001C57F5" w:rsidRDefault="001C57F5" w:rsidP="001C57F5">
      <w:pPr>
        <w:pStyle w:val="paragraph"/>
        <w:spacing w:before="0" w:beforeAutospacing="0" w:after="0" w:afterAutospacing="0"/>
        <w:ind w:left="720"/>
        <w:jc w:val="both"/>
        <w:rPr>
          <w:lang w:val="cs-CZ"/>
        </w:rPr>
      </w:pPr>
    </w:p>
    <w:p w14:paraId="36CEC870" w14:textId="5414950A" w:rsidR="00BB48C4" w:rsidRDefault="001C57F5" w:rsidP="001C57F5">
      <w:pPr>
        <w:pStyle w:val="paragraph"/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Z</w:t>
      </w:r>
      <w:r w:rsidR="007B01B9">
        <w:rPr>
          <w:lang w:val="cs-CZ"/>
        </w:rPr>
        <w:t> naměřených průběhů</w:t>
      </w:r>
      <w:r>
        <w:rPr>
          <w:lang w:val="cs-CZ"/>
        </w:rPr>
        <w:t xml:space="preserve"> a vypočítaných hodnot lze vyhodnotit, že integrovaný obvod ve funkci astabilního klopného obvodu funguje, jak je předpokládáno.</w:t>
      </w:r>
    </w:p>
    <w:p w14:paraId="515DA3CB" w14:textId="77777777" w:rsidR="001C57F5" w:rsidRPr="001C57F5" w:rsidRDefault="001C57F5" w:rsidP="001C57F5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2F8BC4E2" w14:textId="3C45A842" w:rsidR="004D06B6" w:rsidRDefault="00C902B5" w:rsidP="00835D93">
      <w:pPr>
        <w:pStyle w:val="paragraph"/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Z naměřených hodnot jsme vyhodnotili pro MKO:</w:t>
      </w:r>
    </w:p>
    <w:p w14:paraId="24C3304B" w14:textId="216BD75D" w:rsidR="00BB48C4" w:rsidRDefault="00BB48C4" w:rsidP="00BB48C4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Teoretickou šířku impulzu</w:t>
      </w:r>
      <w:r w:rsidR="00A87476">
        <w:rPr>
          <w:lang w:val="cs-CZ"/>
        </w:rPr>
        <w:t xml:space="preserve"> t</w:t>
      </w:r>
      <w:r w:rsidR="00A87476" w:rsidRPr="00A87476">
        <w:rPr>
          <w:vertAlign w:val="subscript"/>
          <w:lang w:val="cs-CZ"/>
        </w:rPr>
        <w:t>T</w:t>
      </w:r>
      <w:r w:rsidR="00A87476">
        <w:rPr>
          <w:lang w:val="cs-CZ"/>
        </w:rPr>
        <w:t xml:space="preserve"> =</w:t>
      </w:r>
      <w:r w:rsidR="002506EA">
        <w:rPr>
          <w:lang w:val="cs-CZ"/>
        </w:rPr>
        <w:t xml:space="preserve"> </w:t>
      </w:r>
      <w:r w:rsidR="001A7071">
        <w:rPr>
          <w:lang w:val="cs-CZ"/>
        </w:rPr>
        <w:t>22ms</w:t>
      </w:r>
    </w:p>
    <w:p w14:paraId="0888BB96" w14:textId="3D7C191D" w:rsidR="00BB48C4" w:rsidRDefault="00BB48C4" w:rsidP="00BB48C4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Skutečnou šířku impulzu</w:t>
      </w:r>
      <w:r w:rsidR="00A87476">
        <w:rPr>
          <w:lang w:val="cs-CZ"/>
        </w:rPr>
        <w:t xml:space="preserve"> t</w:t>
      </w:r>
      <w:r w:rsidR="00A17EE1" w:rsidRPr="00A17EE1">
        <w:rPr>
          <w:vertAlign w:val="subscript"/>
          <w:lang w:val="cs-CZ"/>
        </w:rPr>
        <w:t>M</w:t>
      </w:r>
      <w:r w:rsidR="00A87476">
        <w:rPr>
          <w:lang w:val="cs-CZ"/>
        </w:rPr>
        <w:t xml:space="preserve"> =</w:t>
      </w:r>
      <w:r w:rsidR="002506EA">
        <w:rPr>
          <w:lang w:val="cs-CZ"/>
        </w:rPr>
        <w:t xml:space="preserve"> </w:t>
      </w:r>
      <w:r w:rsidR="001A7071">
        <w:rPr>
          <w:lang w:val="cs-CZ"/>
        </w:rPr>
        <w:t>21</w:t>
      </w:r>
      <w:r w:rsidR="00273710">
        <w:rPr>
          <w:lang w:val="cs-CZ"/>
        </w:rPr>
        <w:t>,</w:t>
      </w:r>
      <w:r w:rsidR="001A7071">
        <w:rPr>
          <w:lang w:val="cs-CZ"/>
        </w:rPr>
        <w:t>8ms</w:t>
      </w:r>
    </w:p>
    <w:p w14:paraId="590AD3EA" w14:textId="256B3688" w:rsidR="00BB48C4" w:rsidRDefault="00BB48C4" w:rsidP="00BB48C4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 xml:space="preserve">Relativní chybu </w:t>
      </w:r>
      <w:r w:rsidRPr="005E3905">
        <w:rPr>
          <w:lang w:val="cs-CZ"/>
        </w:rPr>
        <w:t>δ</w:t>
      </w:r>
      <w:r>
        <w:rPr>
          <w:lang w:val="cs-CZ"/>
        </w:rPr>
        <w:t xml:space="preserve"> =</w:t>
      </w:r>
      <w:r w:rsidR="002506EA">
        <w:rPr>
          <w:lang w:val="cs-CZ"/>
        </w:rPr>
        <w:t xml:space="preserve"> </w:t>
      </w:r>
      <w:r w:rsidR="00273710">
        <w:rPr>
          <w:lang w:val="cs-CZ"/>
        </w:rPr>
        <w:t>0,9%</w:t>
      </w:r>
    </w:p>
    <w:p w14:paraId="2384E625" w14:textId="27B36D54" w:rsidR="00BB48C4" w:rsidRDefault="00BB48C4" w:rsidP="00BB48C4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Spouštěcí napětí U</w:t>
      </w:r>
      <w:r w:rsidRPr="00BB48C4">
        <w:rPr>
          <w:vertAlign w:val="subscript"/>
          <w:lang w:val="cs-CZ"/>
        </w:rPr>
        <w:t>T</w:t>
      </w:r>
      <w:r>
        <w:rPr>
          <w:vertAlign w:val="subscript"/>
          <w:lang w:val="cs-CZ"/>
        </w:rPr>
        <w:t xml:space="preserve"> </w:t>
      </w:r>
      <w:r>
        <w:rPr>
          <w:lang w:val="cs-CZ"/>
        </w:rPr>
        <w:t>=</w:t>
      </w:r>
      <w:r w:rsidR="002506EA">
        <w:rPr>
          <w:lang w:val="cs-CZ"/>
        </w:rPr>
        <w:t xml:space="preserve"> </w:t>
      </w:r>
      <w:r w:rsidR="00273710">
        <w:rPr>
          <w:lang w:val="cs-CZ"/>
        </w:rPr>
        <w:t>1,65V</w:t>
      </w:r>
    </w:p>
    <w:p w14:paraId="5258544E" w14:textId="0EE6DD66" w:rsidR="00BB48C4" w:rsidRDefault="00BB48C4" w:rsidP="00BB48C4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Amplitudu výstupního napětí U</w:t>
      </w:r>
      <w:r w:rsidRPr="00BB48C4">
        <w:rPr>
          <w:vertAlign w:val="subscript"/>
          <w:lang w:val="cs-CZ"/>
        </w:rPr>
        <w:t>2M</w:t>
      </w:r>
      <w:r>
        <w:rPr>
          <w:vertAlign w:val="subscript"/>
          <w:lang w:val="cs-CZ"/>
        </w:rPr>
        <w:t xml:space="preserve"> </w:t>
      </w:r>
      <w:r>
        <w:rPr>
          <w:lang w:val="cs-CZ"/>
        </w:rPr>
        <w:t>=</w:t>
      </w:r>
      <w:r w:rsidR="002506EA">
        <w:rPr>
          <w:lang w:val="cs-CZ"/>
        </w:rPr>
        <w:t xml:space="preserve"> </w:t>
      </w:r>
      <w:r w:rsidR="00273710">
        <w:rPr>
          <w:lang w:val="cs-CZ"/>
        </w:rPr>
        <w:t>4,65V</w:t>
      </w:r>
    </w:p>
    <w:p w14:paraId="627C32B5" w14:textId="77777777" w:rsidR="001C57F5" w:rsidRDefault="001C57F5" w:rsidP="001C57F5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3066D2CB" w14:textId="2FAA6DDA" w:rsidR="00A87476" w:rsidRDefault="00A117BC" w:rsidP="001C57F5">
      <w:pPr>
        <w:pStyle w:val="paragraph"/>
        <w:spacing w:before="0" w:beforeAutospacing="0" w:after="0" w:afterAutospacing="0"/>
        <w:jc w:val="both"/>
        <w:rPr>
          <w:lang w:val="cs-CZ"/>
        </w:rPr>
      </w:pPr>
      <w:r w:rsidRPr="00A117BC">
        <w:rPr>
          <w:lang w:val="cs-CZ"/>
        </w:rPr>
        <w:t>Integrovaný obvod ve funkci monostabilního klopného obvodu funguje také správně, avšak za předpokladu, že hodnota vstupního ne</w:t>
      </w:r>
      <w:r>
        <w:rPr>
          <w:lang w:val="cs-CZ"/>
        </w:rPr>
        <w:t>ní</w:t>
      </w:r>
      <w:r w:rsidRPr="00A117BC">
        <w:rPr>
          <w:lang w:val="cs-CZ"/>
        </w:rPr>
        <w:t xml:space="preserve"> pod úrovní spouštěcího napětí déle než 21,8ms.</w:t>
      </w:r>
      <w:r w:rsidR="00F844E4">
        <w:rPr>
          <w:lang w:val="cs-CZ"/>
        </w:rPr>
        <w:t xml:space="preserve"> </w:t>
      </w:r>
      <w:r w:rsidR="00B13F94">
        <w:rPr>
          <w:lang w:val="cs-CZ"/>
        </w:rPr>
        <w:t>Experimentem</w:t>
      </w:r>
      <w:r w:rsidRPr="00A117BC">
        <w:rPr>
          <w:lang w:val="cs-CZ"/>
        </w:rPr>
        <w:t xml:space="preserve"> jsme zjistili, že při nedodržení tohoto spouštěcího impulzu se obvod chová nekorektně, a to tak, že se šířka výstupního impulzu rovná šířce vstupního</w:t>
      </w:r>
      <w:r w:rsidR="002D4FC3">
        <w:rPr>
          <w:lang w:val="cs-CZ"/>
        </w:rPr>
        <w:t xml:space="preserve">. </w:t>
      </w:r>
      <w:r w:rsidR="00151508" w:rsidRPr="00151508">
        <w:rPr>
          <w:lang w:val="cs-CZ"/>
        </w:rPr>
        <w:t>Je nutné si uvědomit, že relativní chyba výpočtu šířky impulzu se nemusí rovnat skutečné hodnotě kvůli možným nepřesnostem měření programu RC2000, který měřil čas pouze na desetiny sekundy</w:t>
      </w:r>
      <w:r w:rsidR="00AB57ED">
        <w:rPr>
          <w:lang w:val="cs-CZ"/>
        </w:rPr>
        <w:t>.</w:t>
      </w:r>
    </w:p>
    <w:p w14:paraId="39D13E19" w14:textId="77777777" w:rsidR="008C5C49" w:rsidRPr="001C57F5" w:rsidRDefault="008C5C49" w:rsidP="11C6BD5D">
      <w:pPr>
        <w:pStyle w:val="paragraph"/>
        <w:spacing w:before="0" w:beforeAutospacing="0" w:after="0" w:afterAutospacing="0"/>
        <w:jc w:val="both"/>
        <w:rPr>
          <w:rStyle w:val="normaltextrun"/>
          <w:lang w:val="cs-CZ"/>
        </w:rPr>
      </w:pPr>
    </w:p>
    <w:p w14:paraId="514C8605" w14:textId="5D9978F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0632B7F" w14:textId="30AC508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12C01A7" w14:textId="0B7F8717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2A7D3E9" w14:textId="00A8500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8C71963" w14:textId="004B2EBD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73876EE" w14:textId="097CA880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7633021" w14:textId="2C23E1F4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A8C7F3E" w14:textId="5A2FE824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799D5FA2" w14:textId="0FA503BE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EB7346E" w14:textId="2E858FD1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1EBE919C" w14:textId="6889215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6E25A43" w14:textId="6BAAD848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7EAA31FA" w14:textId="1F8F548D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2CF76A8" w14:textId="7FFD0871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C33C4F2" w14:textId="30972408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92C5E3B" w14:textId="4AE138A7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24D1491" w14:textId="6024EE9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CDAE4F7" w14:textId="107759F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02AAE245" w14:textId="5E26F17C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28DC221" w14:textId="5896CE9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E164558" w14:textId="5E0BD489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  <w:sectPr w:rsidR="11C6BD5D" w:rsidRPr="00013926" w:rsidSect="00B611E6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7AB25F1C" w14:textId="17BE5BDB" w:rsidR="006F71B8" w:rsidRPr="00BE0366" w:rsidRDefault="006F71B8" w:rsidP="00CC7889">
      <w:pPr>
        <w:suppressAutoHyphens w:val="0"/>
        <w:spacing w:after="160" w:line="259" w:lineRule="auto"/>
        <w:rPr>
          <w:sz w:val="24"/>
          <w:szCs w:val="24"/>
        </w:rPr>
      </w:pPr>
    </w:p>
    <w:sectPr w:rsidR="006F71B8" w:rsidRPr="00BE0366" w:rsidSect="00B611E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372ACB"/>
    <w:multiLevelType w:val="hybridMultilevel"/>
    <w:tmpl w:val="C13A7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7BE1"/>
    <w:multiLevelType w:val="multilevel"/>
    <w:tmpl w:val="94B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6FD"/>
    <w:multiLevelType w:val="hybridMultilevel"/>
    <w:tmpl w:val="1F94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1384"/>
    <w:multiLevelType w:val="hybridMultilevel"/>
    <w:tmpl w:val="89867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0BB"/>
    <w:multiLevelType w:val="hybridMultilevel"/>
    <w:tmpl w:val="16701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29A"/>
    <w:multiLevelType w:val="multilevel"/>
    <w:tmpl w:val="9802F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B14CC"/>
    <w:multiLevelType w:val="multilevel"/>
    <w:tmpl w:val="F5BCF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3A61"/>
    <w:multiLevelType w:val="multilevel"/>
    <w:tmpl w:val="B01CB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E7BC1"/>
    <w:multiLevelType w:val="multilevel"/>
    <w:tmpl w:val="D57A2112"/>
    <w:lvl w:ilvl="0">
      <w:start w:val="1"/>
      <w:numFmt w:val="bullet"/>
      <w:lvlText w:val=""/>
      <w:lvlJc w:val="left"/>
      <w:pPr>
        <w:tabs>
          <w:tab w:val="num" w:pos="-690"/>
        </w:tabs>
        <w:ind w:left="-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C058F"/>
    <w:multiLevelType w:val="hybridMultilevel"/>
    <w:tmpl w:val="41A830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D30E20"/>
    <w:multiLevelType w:val="hybridMultilevel"/>
    <w:tmpl w:val="B6DEF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58D"/>
    <w:multiLevelType w:val="hybridMultilevel"/>
    <w:tmpl w:val="C83677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D82E20"/>
    <w:multiLevelType w:val="hybridMultilevel"/>
    <w:tmpl w:val="944E22C2"/>
    <w:lvl w:ilvl="0" w:tplc="9D5414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E5913"/>
    <w:multiLevelType w:val="hybridMultilevel"/>
    <w:tmpl w:val="619AEA7C"/>
    <w:lvl w:ilvl="0" w:tplc="C0B4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EA6D3A"/>
    <w:multiLevelType w:val="multilevel"/>
    <w:tmpl w:val="1B98D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D384B"/>
    <w:multiLevelType w:val="hybridMultilevel"/>
    <w:tmpl w:val="8764A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0162F"/>
    <w:multiLevelType w:val="hybridMultilevel"/>
    <w:tmpl w:val="A5CC0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438E9"/>
    <w:multiLevelType w:val="multilevel"/>
    <w:tmpl w:val="14D0C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E6F2C"/>
    <w:multiLevelType w:val="hybridMultilevel"/>
    <w:tmpl w:val="B47E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32623"/>
    <w:multiLevelType w:val="hybridMultilevel"/>
    <w:tmpl w:val="F5127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5118E"/>
    <w:multiLevelType w:val="multilevel"/>
    <w:tmpl w:val="2E6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41D2B"/>
    <w:multiLevelType w:val="multilevel"/>
    <w:tmpl w:val="60203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6D47693"/>
    <w:multiLevelType w:val="hybridMultilevel"/>
    <w:tmpl w:val="60681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616F3"/>
    <w:multiLevelType w:val="multilevel"/>
    <w:tmpl w:val="29F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72B4E"/>
    <w:multiLevelType w:val="multilevel"/>
    <w:tmpl w:val="09E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24D66"/>
    <w:multiLevelType w:val="multilevel"/>
    <w:tmpl w:val="EE640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944A88"/>
    <w:multiLevelType w:val="multilevel"/>
    <w:tmpl w:val="168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973">
    <w:abstractNumId w:val="0"/>
  </w:num>
  <w:num w:numId="2" w16cid:durableId="1147285165">
    <w:abstractNumId w:val="13"/>
  </w:num>
  <w:num w:numId="3" w16cid:durableId="1297417958">
    <w:abstractNumId w:val="1"/>
  </w:num>
  <w:num w:numId="4" w16cid:durableId="1029986595">
    <w:abstractNumId w:val="14"/>
  </w:num>
  <w:num w:numId="5" w16cid:durableId="982779082">
    <w:abstractNumId w:val="19"/>
  </w:num>
  <w:num w:numId="6" w16cid:durableId="71045306">
    <w:abstractNumId w:val="17"/>
  </w:num>
  <w:num w:numId="7" w16cid:durableId="552929703">
    <w:abstractNumId w:val="3"/>
  </w:num>
  <w:num w:numId="8" w16cid:durableId="319504383">
    <w:abstractNumId w:val="9"/>
  </w:num>
  <w:num w:numId="9" w16cid:durableId="1971546840">
    <w:abstractNumId w:val="12"/>
  </w:num>
  <w:num w:numId="10" w16cid:durableId="184903970">
    <w:abstractNumId w:val="20"/>
  </w:num>
  <w:num w:numId="11" w16cid:durableId="1541088475">
    <w:abstractNumId w:val="10"/>
  </w:num>
  <w:num w:numId="12" w16cid:durableId="235433362">
    <w:abstractNumId w:val="11"/>
  </w:num>
  <w:num w:numId="13" w16cid:durableId="1866945320">
    <w:abstractNumId w:val="22"/>
  </w:num>
  <w:num w:numId="14" w16cid:durableId="262110958">
    <w:abstractNumId w:val="27"/>
  </w:num>
  <w:num w:numId="15" w16cid:durableId="1274240198">
    <w:abstractNumId w:val="15"/>
  </w:num>
  <w:num w:numId="16" w16cid:durableId="977151873">
    <w:abstractNumId w:val="4"/>
  </w:num>
  <w:num w:numId="17" w16cid:durableId="1556237062">
    <w:abstractNumId w:val="25"/>
  </w:num>
  <w:num w:numId="18" w16cid:durableId="15663861">
    <w:abstractNumId w:val="18"/>
  </w:num>
  <w:num w:numId="19" w16cid:durableId="686641487">
    <w:abstractNumId w:val="7"/>
  </w:num>
  <w:num w:numId="20" w16cid:durableId="1165322022">
    <w:abstractNumId w:val="26"/>
  </w:num>
  <w:num w:numId="21" w16cid:durableId="407382471">
    <w:abstractNumId w:val="24"/>
  </w:num>
  <w:num w:numId="22" w16cid:durableId="1333071432">
    <w:abstractNumId w:val="6"/>
  </w:num>
  <w:num w:numId="23" w16cid:durableId="1421759510">
    <w:abstractNumId w:val="8"/>
  </w:num>
  <w:num w:numId="24" w16cid:durableId="869878938">
    <w:abstractNumId w:val="21"/>
  </w:num>
  <w:num w:numId="25" w16cid:durableId="19166848">
    <w:abstractNumId w:val="2"/>
  </w:num>
  <w:num w:numId="26" w16cid:durableId="1229224774">
    <w:abstractNumId w:val="5"/>
  </w:num>
  <w:num w:numId="27" w16cid:durableId="717970690">
    <w:abstractNumId w:val="16"/>
  </w:num>
  <w:num w:numId="28" w16cid:durableId="376331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AC"/>
    <w:rsid w:val="00001F78"/>
    <w:rsid w:val="0000266A"/>
    <w:rsid w:val="00003567"/>
    <w:rsid w:val="000059B1"/>
    <w:rsid w:val="00006AD2"/>
    <w:rsid w:val="00007904"/>
    <w:rsid w:val="000131C1"/>
    <w:rsid w:val="00013897"/>
    <w:rsid w:val="00013926"/>
    <w:rsid w:val="00015E93"/>
    <w:rsid w:val="000179C2"/>
    <w:rsid w:val="00020829"/>
    <w:rsid w:val="00020B99"/>
    <w:rsid w:val="00021390"/>
    <w:rsid w:val="00021D6A"/>
    <w:rsid w:val="000225BF"/>
    <w:rsid w:val="00022A8B"/>
    <w:rsid w:val="00022CE6"/>
    <w:rsid w:val="00023FE5"/>
    <w:rsid w:val="0002553B"/>
    <w:rsid w:val="000278E5"/>
    <w:rsid w:val="00027991"/>
    <w:rsid w:val="000300D9"/>
    <w:rsid w:val="000328B1"/>
    <w:rsid w:val="000334E8"/>
    <w:rsid w:val="00033AC5"/>
    <w:rsid w:val="000346A0"/>
    <w:rsid w:val="00035665"/>
    <w:rsid w:val="00037480"/>
    <w:rsid w:val="00040912"/>
    <w:rsid w:val="00041272"/>
    <w:rsid w:val="0004193D"/>
    <w:rsid w:val="00042953"/>
    <w:rsid w:val="00042E5C"/>
    <w:rsid w:val="000436FB"/>
    <w:rsid w:val="00043724"/>
    <w:rsid w:val="00046D68"/>
    <w:rsid w:val="00053B70"/>
    <w:rsid w:val="00061547"/>
    <w:rsid w:val="00061A76"/>
    <w:rsid w:val="000623F8"/>
    <w:rsid w:val="00063216"/>
    <w:rsid w:val="00066E2F"/>
    <w:rsid w:val="00067B48"/>
    <w:rsid w:val="0007203B"/>
    <w:rsid w:val="00072BC6"/>
    <w:rsid w:val="0007301A"/>
    <w:rsid w:val="00073DE3"/>
    <w:rsid w:val="00074FAC"/>
    <w:rsid w:val="00075090"/>
    <w:rsid w:val="00075267"/>
    <w:rsid w:val="00077CEA"/>
    <w:rsid w:val="00082970"/>
    <w:rsid w:val="0008464C"/>
    <w:rsid w:val="00085249"/>
    <w:rsid w:val="00085389"/>
    <w:rsid w:val="000856D8"/>
    <w:rsid w:val="00085B92"/>
    <w:rsid w:val="0008674C"/>
    <w:rsid w:val="00086ED0"/>
    <w:rsid w:val="0008710A"/>
    <w:rsid w:val="00090AAA"/>
    <w:rsid w:val="00093F80"/>
    <w:rsid w:val="00094F50"/>
    <w:rsid w:val="00096BA5"/>
    <w:rsid w:val="00097284"/>
    <w:rsid w:val="00097860"/>
    <w:rsid w:val="000A0A81"/>
    <w:rsid w:val="000A1B92"/>
    <w:rsid w:val="000A2968"/>
    <w:rsid w:val="000A2AC5"/>
    <w:rsid w:val="000A36C2"/>
    <w:rsid w:val="000A3FCF"/>
    <w:rsid w:val="000A4098"/>
    <w:rsid w:val="000A4237"/>
    <w:rsid w:val="000A47AB"/>
    <w:rsid w:val="000A5812"/>
    <w:rsid w:val="000A5A92"/>
    <w:rsid w:val="000A623B"/>
    <w:rsid w:val="000B0EB5"/>
    <w:rsid w:val="000B217B"/>
    <w:rsid w:val="000B2542"/>
    <w:rsid w:val="000B2F57"/>
    <w:rsid w:val="000B3532"/>
    <w:rsid w:val="000B5706"/>
    <w:rsid w:val="000B5B7C"/>
    <w:rsid w:val="000B6365"/>
    <w:rsid w:val="000B7F86"/>
    <w:rsid w:val="000C1329"/>
    <w:rsid w:val="000C173B"/>
    <w:rsid w:val="000C2816"/>
    <w:rsid w:val="000C3BA0"/>
    <w:rsid w:val="000C5A71"/>
    <w:rsid w:val="000C6AD1"/>
    <w:rsid w:val="000C766D"/>
    <w:rsid w:val="000C7D7E"/>
    <w:rsid w:val="000D0009"/>
    <w:rsid w:val="000D08C8"/>
    <w:rsid w:val="000D0E81"/>
    <w:rsid w:val="000D1B3B"/>
    <w:rsid w:val="000D1D63"/>
    <w:rsid w:val="000D1FF8"/>
    <w:rsid w:val="000D26FD"/>
    <w:rsid w:val="000D29BC"/>
    <w:rsid w:val="000D4B4F"/>
    <w:rsid w:val="000D604D"/>
    <w:rsid w:val="000D7886"/>
    <w:rsid w:val="000E0074"/>
    <w:rsid w:val="000E130E"/>
    <w:rsid w:val="000E2C09"/>
    <w:rsid w:val="000E4E92"/>
    <w:rsid w:val="000E5DFA"/>
    <w:rsid w:val="000E6AD2"/>
    <w:rsid w:val="000E70AC"/>
    <w:rsid w:val="000E78BB"/>
    <w:rsid w:val="000F042A"/>
    <w:rsid w:val="000F1BAF"/>
    <w:rsid w:val="000F2E9D"/>
    <w:rsid w:val="000F36F5"/>
    <w:rsid w:val="000F3C67"/>
    <w:rsid w:val="000F3E0C"/>
    <w:rsid w:val="000F3FBF"/>
    <w:rsid w:val="000F42D2"/>
    <w:rsid w:val="000F44D0"/>
    <w:rsid w:val="000F524C"/>
    <w:rsid w:val="000F59A2"/>
    <w:rsid w:val="000F74BF"/>
    <w:rsid w:val="0010439B"/>
    <w:rsid w:val="001073C7"/>
    <w:rsid w:val="00107766"/>
    <w:rsid w:val="00107CD1"/>
    <w:rsid w:val="001114C1"/>
    <w:rsid w:val="001120C9"/>
    <w:rsid w:val="00115535"/>
    <w:rsid w:val="00115F52"/>
    <w:rsid w:val="00117936"/>
    <w:rsid w:val="00120D9D"/>
    <w:rsid w:val="00120FB6"/>
    <w:rsid w:val="00121109"/>
    <w:rsid w:val="001227FF"/>
    <w:rsid w:val="001242A6"/>
    <w:rsid w:val="00126838"/>
    <w:rsid w:val="00130A17"/>
    <w:rsid w:val="00131DCE"/>
    <w:rsid w:val="00132A40"/>
    <w:rsid w:val="00132D37"/>
    <w:rsid w:val="00132EFB"/>
    <w:rsid w:val="00133202"/>
    <w:rsid w:val="00134936"/>
    <w:rsid w:val="00134FD2"/>
    <w:rsid w:val="001372B4"/>
    <w:rsid w:val="00137A21"/>
    <w:rsid w:val="00137F15"/>
    <w:rsid w:val="00137F47"/>
    <w:rsid w:val="001413DC"/>
    <w:rsid w:val="00141469"/>
    <w:rsid w:val="00141758"/>
    <w:rsid w:val="00142DED"/>
    <w:rsid w:val="00144790"/>
    <w:rsid w:val="00144CE1"/>
    <w:rsid w:val="00145157"/>
    <w:rsid w:val="0014595B"/>
    <w:rsid w:val="00146057"/>
    <w:rsid w:val="0014715B"/>
    <w:rsid w:val="001501A5"/>
    <w:rsid w:val="0015074B"/>
    <w:rsid w:val="00151508"/>
    <w:rsid w:val="001516D2"/>
    <w:rsid w:val="00151AFB"/>
    <w:rsid w:val="00151D08"/>
    <w:rsid w:val="0015775E"/>
    <w:rsid w:val="00161BF5"/>
    <w:rsid w:val="001638DA"/>
    <w:rsid w:val="00164AFE"/>
    <w:rsid w:val="001651F6"/>
    <w:rsid w:val="00165399"/>
    <w:rsid w:val="0016582F"/>
    <w:rsid w:val="001678AE"/>
    <w:rsid w:val="00172967"/>
    <w:rsid w:val="00173BF4"/>
    <w:rsid w:val="00173D63"/>
    <w:rsid w:val="00174A90"/>
    <w:rsid w:val="00175234"/>
    <w:rsid w:val="001753C6"/>
    <w:rsid w:val="0017578C"/>
    <w:rsid w:val="001757FB"/>
    <w:rsid w:val="001758F7"/>
    <w:rsid w:val="001765B0"/>
    <w:rsid w:val="001774F4"/>
    <w:rsid w:val="001778A3"/>
    <w:rsid w:val="001817B7"/>
    <w:rsid w:val="001818E1"/>
    <w:rsid w:val="00181E3A"/>
    <w:rsid w:val="00181ED4"/>
    <w:rsid w:val="00181EFB"/>
    <w:rsid w:val="001828D5"/>
    <w:rsid w:val="00183381"/>
    <w:rsid w:val="00185FCC"/>
    <w:rsid w:val="0018770F"/>
    <w:rsid w:val="001905B1"/>
    <w:rsid w:val="001908E4"/>
    <w:rsid w:val="001916E7"/>
    <w:rsid w:val="00191745"/>
    <w:rsid w:val="00192195"/>
    <w:rsid w:val="00192245"/>
    <w:rsid w:val="00192DC6"/>
    <w:rsid w:val="001934C5"/>
    <w:rsid w:val="00194974"/>
    <w:rsid w:val="0019561C"/>
    <w:rsid w:val="00195ED7"/>
    <w:rsid w:val="001A09D9"/>
    <w:rsid w:val="001A249E"/>
    <w:rsid w:val="001A27B8"/>
    <w:rsid w:val="001A28D5"/>
    <w:rsid w:val="001A3872"/>
    <w:rsid w:val="001A4177"/>
    <w:rsid w:val="001A55A9"/>
    <w:rsid w:val="001A55B3"/>
    <w:rsid w:val="001A6EA2"/>
    <w:rsid w:val="001A7071"/>
    <w:rsid w:val="001A70B4"/>
    <w:rsid w:val="001A76BB"/>
    <w:rsid w:val="001A77CA"/>
    <w:rsid w:val="001B0887"/>
    <w:rsid w:val="001B0B12"/>
    <w:rsid w:val="001B192F"/>
    <w:rsid w:val="001B2356"/>
    <w:rsid w:val="001B3551"/>
    <w:rsid w:val="001B36DA"/>
    <w:rsid w:val="001B7E67"/>
    <w:rsid w:val="001C196B"/>
    <w:rsid w:val="001C1F26"/>
    <w:rsid w:val="001C3210"/>
    <w:rsid w:val="001C3E10"/>
    <w:rsid w:val="001C4F4B"/>
    <w:rsid w:val="001C548B"/>
    <w:rsid w:val="001C57F5"/>
    <w:rsid w:val="001C5E61"/>
    <w:rsid w:val="001C6C54"/>
    <w:rsid w:val="001C7264"/>
    <w:rsid w:val="001D124E"/>
    <w:rsid w:val="001D17FC"/>
    <w:rsid w:val="001D326C"/>
    <w:rsid w:val="001D32D6"/>
    <w:rsid w:val="001D36AD"/>
    <w:rsid w:val="001D408C"/>
    <w:rsid w:val="001D5EDA"/>
    <w:rsid w:val="001D5EE3"/>
    <w:rsid w:val="001D7775"/>
    <w:rsid w:val="001D77A6"/>
    <w:rsid w:val="001D7854"/>
    <w:rsid w:val="001E0381"/>
    <w:rsid w:val="001E19DF"/>
    <w:rsid w:val="001E27EB"/>
    <w:rsid w:val="001E39DF"/>
    <w:rsid w:val="001E3C76"/>
    <w:rsid w:val="001E5B42"/>
    <w:rsid w:val="001E6903"/>
    <w:rsid w:val="001E6DBD"/>
    <w:rsid w:val="001E7C2E"/>
    <w:rsid w:val="001F05E7"/>
    <w:rsid w:val="001F0C83"/>
    <w:rsid w:val="001F1242"/>
    <w:rsid w:val="001F35C4"/>
    <w:rsid w:val="001F447D"/>
    <w:rsid w:val="001F45EF"/>
    <w:rsid w:val="001F55D0"/>
    <w:rsid w:val="001F5938"/>
    <w:rsid w:val="001F72CB"/>
    <w:rsid w:val="001F7C89"/>
    <w:rsid w:val="00200033"/>
    <w:rsid w:val="002003C7"/>
    <w:rsid w:val="002007DF"/>
    <w:rsid w:val="0020191D"/>
    <w:rsid w:val="00203B57"/>
    <w:rsid w:val="00210303"/>
    <w:rsid w:val="002108D2"/>
    <w:rsid w:val="00211118"/>
    <w:rsid w:val="002119CB"/>
    <w:rsid w:val="002137D4"/>
    <w:rsid w:val="0021565C"/>
    <w:rsid w:val="00215EA9"/>
    <w:rsid w:val="00216E16"/>
    <w:rsid w:val="0021758E"/>
    <w:rsid w:val="00217FB4"/>
    <w:rsid w:val="00220E49"/>
    <w:rsid w:val="00221A18"/>
    <w:rsid w:val="002243D2"/>
    <w:rsid w:val="00226502"/>
    <w:rsid w:val="00226F92"/>
    <w:rsid w:val="00227277"/>
    <w:rsid w:val="0022799E"/>
    <w:rsid w:val="00230FF8"/>
    <w:rsid w:val="002314DF"/>
    <w:rsid w:val="00231562"/>
    <w:rsid w:val="00231AE7"/>
    <w:rsid w:val="00231FAF"/>
    <w:rsid w:val="00232583"/>
    <w:rsid w:val="00232926"/>
    <w:rsid w:val="002331F8"/>
    <w:rsid w:val="0023701C"/>
    <w:rsid w:val="00237EC7"/>
    <w:rsid w:val="00242AA8"/>
    <w:rsid w:val="00242C99"/>
    <w:rsid w:val="00242F7C"/>
    <w:rsid w:val="002430BB"/>
    <w:rsid w:val="00243385"/>
    <w:rsid w:val="002434C2"/>
    <w:rsid w:val="002438AA"/>
    <w:rsid w:val="002463BF"/>
    <w:rsid w:val="00247228"/>
    <w:rsid w:val="00247253"/>
    <w:rsid w:val="00247ED7"/>
    <w:rsid w:val="00250647"/>
    <w:rsid w:val="002506EA"/>
    <w:rsid w:val="00252953"/>
    <w:rsid w:val="00252BCF"/>
    <w:rsid w:val="002533C9"/>
    <w:rsid w:val="00254AD1"/>
    <w:rsid w:val="002550DA"/>
    <w:rsid w:val="00256FFD"/>
    <w:rsid w:val="002570BA"/>
    <w:rsid w:val="002607CA"/>
    <w:rsid w:val="00261265"/>
    <w:rsid w:val="00261A66"/>
    <w:rsid w:val="00262CED"/>
    <w:rsid w:val="00264328"/>
    <w:rsid w:val="0026460D"/>
    <w:rsid w:val="002649F2"/>
    <w:rsid w:val="00267B7F"/>
    <w:rsid w:val="002701BB"/>
    <w:rsid w:val="0027035B"/>
    <w:rsid w:val="0027065A"/>
    <w:rsid w:val="00272135"/>
    <w:rsid w:val="0027320B"/>
    <w:rsid w:val="00273409"/>
    <w:rsid w:val="00273710"/>
    <w:rsid w:val="00273B2E"/>
    <w:rsid w:val="00273B66"/>
    <w:rsid w:val="00273C16"/>
    <w:rsid w:val="002750ED"/>
    <w:rsid w:val="0027512C"/>
    <w:rsid w:val="00277E56"/>
    <w:rsid w:val="0028009D"/>
    <w:rsid w:val="0028040D"/>
    <w:rsid w:val="00281A00"/>
    <w:rsid w:val="00283CC5"/>
    <w:rsid w:val="00284D1A"/>
    <w:rsid w:val="00286301"/>
    <w:rsid w:val="00286B5F"/>
    <w:rsid w:val="00287C15"/>
    <w:rsid w:val="0029044E"/>
    <w:rsid w:val="002933F6"/>
    <w:rsid w:val="00294ECB"/>
    <w:rsid w:val="0029593F"/>
    <w:rsid w:val="00295FAD"/>
    <w:rsid w:val="0029744C"/>
    <w:rsid w:val="002A053C"/>
    <w:rsid w:val="002A0617"/>
    <w:rsid w:val="002A0957"/>
    <w:rsid w:val="002A1084"/>
    <w:rsid w:val="002A14B0"/>
    <w:rsid w:val="002A2865"/>
    <w:rsid w:val="002A3A31"/>
    <w:rsid w:val="002A3C76"/>
    <w:rsid w:val="002A466B"/>
    <w:rsid w:val="002A4A3A"/>
    <w:rsid w:val="002A5876"/>
    <w:rsid w:val="002A638C"/>
    <w:rsid w:val="002A693E"/>
    <w:rsid w:val="002B0612"/>
    <w:rsid w:val="002B14A9"/>
    <w:rsid w:val="002B3089"/>
    <w:rsid w:val="002B34EC"/>
    <w:rsid w:val="002B3D2E"/>
    <w:rsid w:val="002B48FA"/>
    <w:rsid w:val="002B4BEC"/>
    <w:rsid w:val="002B51EF"/>
    <w:rsid w:val="002B5A99"/>
    <w:rsid w:val="002B5FC4"/>
    <w:rsid w:val="002B6F86"/>
    <w:rsid w:val="002B7433"/>
    <w:rsid w:val="002C040A"/>
    <w:rsid w:val="002C05C9"/>
    <w:rsid w:val="002C0A45"/>
    <w:rsid w:val="002C15BB"/>
    <w:rsid w:val="002C169C"/>
    <w:rsid w:val="002C37A5"/>
    <w:rsid w:val="002C415E"/>
    <w:rsid w:val="002C466D"/>
    <w:rsid w:val="002C4EDD"/>
    <w:rsid w:val="002C6D6C"/>
    <w:rsid w:val="002C7434"/>
    <w:rsid w:val="002D0912"/>
    <w:rsid w:val="002D2915"/>
    <w:rsid w:val="002D2D08"/>
    <w:rsid w:val="002D3A77"/>
    <w:rsid w:val="002D406C"/>
    <w:rsid w:val="002D4FC3"/>
    <w:rsid w:val="002D67AC"/>
    <w:rsid w:val="002D70EA"/>
    <w:rsid w:val="002E2F14"/>
    <w:rsid w:val="002E5E6A"/>
    <w:rsid w:val="002E6AB3"/>
    <w:rsid w:val="002E6BCA"/>
    <w:rsid w:val="002E71CF"/>
    <w:rsid w:val="002E7393"/>
    <w:rsid w:val="002E77B4"/>
    <w:rsid w:val="002F0C10"/>
    <w:rsid w:val="002F10A9"/>
    <w:rsid w:val="002F1C9F"/>
    <w:rsid w:val="002F3357"/>
    <w:rsid w:val="002F3B95"/>
    <w:rsid w:val="002F4492"/>
    <w:rsid w:val="002F636A"/>
    <w:rsid w:val="002F63D2"/>
    <w:rsid w:val="002F63E5"/>
    <w:rsid w:val="002F6515"/>
    <w:rsid w:val="002F674E"/>
    <w:rsid w:val="00300298"/>
    <w:rsid w:val="003005D1"/>
    <w:rsid w:val="00301872"/>
    <w:rsid w:val="0030187F"/>
    <w:rsid w:val="00302CB2"/>
    <w:rsid w:val="003032FC"/>
    <w:rsid w:val="00305001"/>
    <w:rsid w:val="003112F4"/>
    <w:rsid w:val="00313893"/>
    <w:rsid w:val="003138AB"/>
    <w:rsid w:val="00313D58"/>
    <w:rsid w:val="00314D3D"/>
    <w:rsid w:val="003151B6"/>
    <w:rsid w:val="0031690F"/>
    <w:rsid w:val="003176AA"/>
    <w:rsid w:val="00317C7C"/>
    <w:rsid w:val="00320253"/>
    <w:rsid w:val="00321182"/>
    <w:rsid w:val="003217B7"/>
    <w:rsid w:val="00321A41"/>
    <w:rsid w:val="003227F0"/>
    <w:rsid w:val="00323374"/>
    <w:rsid w:val="00324A5C"/>
    <w:rsid w:val="00327F47"/>
    <w:rsid w:val="00332672"/>
    <w:rsid w:val="00333C4D"/>
    <w:rsid w:val="00334853"/>
    <w:rsid w:val="00334FAD"/>
    <w:rsid w:val="00335256"/>
    <w:rsid w:val="00335B66"/>
    <w:rsid w:val="0033702A"/>
    <w:rsid w:val="003402DA"/>
    <w:rsid w:val="0034085B"/>
    <w:rsid w:val="00340D9D"/>
    <w:rsid w:val="003412E3"/>
    <w:rsid w:val="00341F5C"/>
    <w:rsid w:val="003427F9"/>
    <w:rsid w:val="00342EEE"/>
    <w:rsid w:val="00343D9F"/>
    <w:rsid w:val="0034704D"/>
    <w:rsid w:val="00347205"/>
    <w:rsid w:val="00350500"/>
    <w:rsid w:val="003511E2"/>
    <w:rsid w:val="00351744"/>
    <w:rsid w:val="00352566"/>
    <w:rsid w:val="00352E90"/>
    <w:rsid w:val="003537C8"/>
    <w:rsid w:val="00354B2C"/>
    <w:rsid w:val="00355B6F"/>
    <w:rsid w:val="0035634E"/>
    <w:rsid w:val="00356B49"/>
    <w:rsid w:val="00361678"/>
    <w:rsid w:val="00361A79"/>
    <w:rsid w:val="00362099"/>
    <w:rsid w:val="0036236A"/>
    <w:rsid w:val="00362E62"/>
    <w:rsid w:val="00363237"/>
    <w:rsid w:val="00365E06"/>
    <w:rsid w:val="00365FFB"/>
    <w:rsid w:val="00366806"/>
    <w:rsid w:val="003678BF"/>
    <w:rsid w:val="003704F9"/>
    <w:rsid w:val="0037080D"/>
    <w:rsid w:val="0037092A"/>
    <w:rsid w:val="003714C8"/>
    <w:rsid w:val="00371749"/>
    <w:rsid w:val="00371F76"/>
    <w:rsid w:val="00372202"/>
    <w:rsid w:val="003742BB"/>
    <w:rsid w:val="003748DC"/>
    <w:rsid w:val="00375013"/>
    <w:rsid w:val="0037548F"/>
    <w:rsid w:val="0037590D"/>
    <w:rsid w:val="00381180"/>
    <w:rsid w:val="00381934"/>
    <w:rsid w:val="00381943"/>
    <w:rsid w:val="00382416"/>
    <w:rsid w:val="00383DC9"/>
    <w:rsid w:val="003854B7"/>
    <w:rsid w:val="00385FAD"/>
    <w:rsid w:val="00387213"/>
    <w:rsid w:val="003875E7"/>
    <w:rsid w:val="003907B7"/>
    <w:rsid w:val="003910E3"/>
    <w:rsid w:val="003915AA"/>
    <w:rsid w:val="003923BB"/>
    <w:rsid w:val="00395047"/>
    <w:rsid w:val="003958F7"/>
    <w:rsid w:val="00395B63"/>
    <w:rsid w:val="003A0268"/>
    <w:rsid w:val="003A07DE"/>
    <w:rsid w:val="003A3460"/>
    <w:rsid w:val="003A3FB4"/>
    <w:rsid w:val="003A4061"/>
    <w:rsid w:val="003A459D"/>
    <w:rsid w:val="003A55B1"/>
    <w:rsid w:val="003A574A"/>
    <w:rsid w:val="003A5976"/>
    <w:rsid w:val="003A5EC4"/>
    <w:rsid w:val="003B0F22"/>
    <w:rsid w:val="003B2442"/>
    <w:rsid w:val="003B33F9"/>
    <w:rsid w:val="003B3C50"/>
    <w:rsid w:val="003B3E8C"/>
    <w:rsid w:val="003B4220"/>
    <w:rsid w:val="003B5DDB"/>
    <w:rsid w:val="003B6304"/>
    <w:rsid w:val="003B71B4"/>
    <w:rsid w:val="003C0E8A"/>
    <w:rsid w:val="003C0FED"/>
    <w:rsid w:val="003C10A5"/>
    <w:rsid w:val="003C170B"/>
    <w:rsid w:val="003C1CB8"/>
    <w:rsid w:val="003C288C"/>
    <w:rsid w:val="003C290A"/>
    <w:rsid w:val="003C2A99"/>
    <w:rsid w:val="003C31B8"/>
    <w:rsid w:val="003C4347"/>
    <w:rsid w:val="003C4520"/>
    <w:rsid w:val="003C45A8"/>
    <w:rsid w:val="003C6FC4"/>
    <w:rsid w:val="003D0156"/>
    <w:rsid w:val="003D3716"/>
    <w:rsid w:val="003D3B2D"/>
    <w:rsid w:val="003D52A1"/>
    <w:rsid w:val="003D630A"/>
    <w:rsid w:val="003E13A5"/>
    <w:rsid w:val="003E279F"/>
    <w:rsid w:val="003E3A0F"/>
    <w:rsid w:val="003E3B61"/>
    <w:rsid w:val="003E48EF"/>
    <w:rsid w:val="003E5131"/>
    <w:rsid w:val="003E59C6"/>
    <w:rsid w:val="003E6D84"/>
    <w:rsid w:val="003F07B9"/>
    <w:rsid w:val="003F100B"/>
    <w:rsid w:val="003F1089"/>
    <w:rsid w:val="003F1D42"/>
    <w:rsid w:val="003F2EF9"/>
    <w:rsid w:val="003F3165"/>
    <w:rsid w:val="003F3B91"/>
    <w:rsid w:val="003F5A98"/>
    <w:rsid w:val="003F5ACF"/>
    <w:rsid w:val="003F6317"/>
    <w:rsid w:val="003F6C9C"/>
    <w:rsid w:val="003F7BA8"/>
    <w:rsid w:val="0040011C"/>
    <w:rsid w:val="0040034D"/>
    <w:rsid w:val="00400488"/>
    <w:rsid w:val="00400686"/>
    <w:rsid w:val="00402320"/>
    <w:rsid w:val="0040409E"/>
    <w:rsid w:val="00406045"/>
    <w:rsid w:val="004063FD"/>
    <w:rsid w:val="004069BB"/>
    <w:rsid w:val="0041000A"/>
    <w:rsid w:val="00411596"/>
    <w:rsid w:val="00412558"/>
    <w:rsid w:val="004129EC"/>
    <w:rsid w:val="0041530A"/>
    <w:rsid w:val="0041606B"/>
    <w:rsid w:val="0041632F"/>
    <w:rsid w:val="00416A49"/>
    <w:rsid w:val="0041777E"/>
    <w:rsid w:val="00420607"/>
    <w:rsid w:val="004218FB"/>
    <w:rsid w:val="00421A87"/>
    <w:rsid w:val="0042349F"/>
    <w:rsid w:val="00423664"/>
    <w:rsid w:val="00423D05"/>
    <w:rsid w:val="00423D5A"/>
    <w:rsid w:val="004246A3"/>
    <w:rsid w:val="00424AC0"/>
    <w:rsid w:val="00426068"/>
    <w:rsid w:val="00431101"/>
    <w:rsid w:val="004339D3"/>
    <w:rsid w:val="00433D0C"/>
    <w:rsid w:val="00434383"/>
    <w:rsid w:val="004345EF"/>
    <w:rsid w:val="0043607B"/>
    <w:rsid w:val="004362FA"/>
    <w:rsid w:val="004368D4"/>
    <w:rsid w:val="00436E1C"/>
    <w:rsid w:val="00440C0D"/>
    <w:rsid w:val="00442101"/>
    <w:rsid w:val="00444E13"/>
    <w:rsid w:val="004450C2"/>
    <w:rsid w:val="00445666"/>
    <w:rsid w:val="00446416"/>
    <w:rsid w:val="00446BA5"/>
    <w:rsid w:val="004471D3"/>
    <w:rsid w:val="004475B0"/>
    <w:rsid w:val="00450565"/>
    <w:rsid w:val="004509E2"/>
    <w:rsid w:val="004513CB"/>
    <w:rsid w:val="0045279B"/>
    <w:rsid w:val="00454243"/>
    <w:rsid w:val="004546A4"/>
    <w:rsid w:val="00454A93"/>
    <w:rsid w:val="00455C82"/>
    <w:rsid w:val="00456621"/>
    <w:rsid w:val="00460294"/>
    <w:rsid w:val="004612BE"/>
    <w:rsid w:val="00462381"/>
    <w:rsid w:val="00462A44"/>
    <w:rsid w:val="00462D95"/>
    <w:rsid w:val="004636AB"/>
    <w:rsid w:val="00464A2B"/>
    <w:rsid w:val="00465A4F"/>
    <w:rsid w:val="00465F9F"/>
    <w:rsid w:val="00466218"/>
    <w:rsid w:val="004665F3"/>
    <w:rsid w:val="00466B34"/>
    <w:rsid w:val="004679AC"/>
    <w:rsid w:val="00467D95"/>
    <w:rsid w:val="00472348"/>
    <w:rsid w:val="00474079"/>
    <w:rsid w:val="004742C7"/>
    <w:rsid w:val="00476341"/>
    <w:rsid w:val="004769F9"/>
    <w:rsid w:val="00477C54"/>
    <w:rsid w:val="00477CB4"/>
    <w:rsid w:val="00482A96"/>
    <w:rsid w:val="00485383"/>
    <w:rsid w:val="00485E8D"/>
    <w:rsid w:val="00487673"/>
    <w:rsid w:val="004903C6"/>
    <w:rsid w:val="00490841"/>
    <w:rsid w:val="00491881"/>
    <w:rsid w:val="00492B1A"/>
    <w:rsid w:val="0049304E"/>
    <w:rsid w:val="00493197"/>
    <w:rsid w:val="00496221"/>
    <w:rsid w:val="00496E37"/>
    <w:rsid w:val="004972B0"/>
    <w:rsid w:val="00497DE6"/>
    <w:rsid w:val="004A126D"/>
    <w:rsid w:val="004A2458"/>
    <w:rsid w:val="004A2EA0"/>
    <w:rsid w:val="004A39F3"/>
    <w:rsid w:val="004A3D2E"/>
    <w:rsid w:val="004A4308"/>
    <w:rsid w:val="004A4797"/>
    <w:rsid w:val="004A6853"/>
    <w:rsid w:val="004A6FA4"/>
    <w:rsid w:val="004A7B44"/>
    <w:rsid w:val="004B0097"/>
    <w:rsid w:val="004B03D4"/>
    <w:rsid w:val="004B0460"/>
    <w:rsid w:val="004B2EE8"/>
    <w:rsid w:val="004B57A1"/>
    <w:rsid w:val="004B6082"/>
    <w:rsid w:val="004B63BD"/>
    <w:rsid w:val="004B64EF"/>
    <w:rsid w:val="004B6C40"/>
    <w:rsid w:val="004B71B7"/>
    <w:rsid w:val="004C0BC0"/>
    <w:rsid w:val="004C21D0"/>
    <w:rsid w:val="004C32B8"/>
    <w:rsid w:val="004C476F"/>
    <w:rsid w:val="004C532D"/>
    <w:rsid w:val="004D06B6"/>
    <w:rsid w:val="004D0782"/>
    <w:rsid w:val="004D2841"/>
    <w:rsid w:val="004D2861"/>
    <w:rsid w:val="004D29DA"/>
    <w:rsid w:val="004D2C42"/>
    <w:rsid w:val="004D61BC"/>
    <w:rsid w:val="004D6AF6"/>
    <w:rsid w:val="004D6C6D"/>
    <w:rsid w:val="004E28EB"/>
    <w:rsid w:val="004E3A16"/>
    <w:rsid w:val="004E4E82"/>
    <w:rsid w:val="004E5338"/>
    <w:rsid w:val="004E5CBA"/>
    <w:rsid w:val="004E73C1"/>
    <w:rsid w:val="004F09AA"/>
    <w:rsid w:val="004F27F0"/>
    <w:rsid w:val="004F39CC"/>
    <w:rsid w:val="004F3BD6"/>
    <w:rsid w:val="004F4955"/>
    <w:rsid w:val="004F4DB4"/>
    <w:rsid w:val="004F583D"/>
    <w:rsid w:val="004F5A4C"/>
    <w:rsid w:val="004F60D0"/>
    <w:rsid w:val="004F64C0"/>
    <w:rsid w:val="004F67B9"/>
    <w:rsid w:val="004F78FE"/>
    <w:rsid w:val="00500AE1"/>
    <w:rsid w:val="005019A2"/>
    <w:rsid w:val="00501BD5"/>
    <w:rsid w:val="00502022"/>
    <w:rsid w:val="00502A66"/>
    <w:rsid w:val="00504095"/>
    <w:rsid w:val="00504D1E"/>
    <w:rsid w:val="00505556"/>
    <w:rsid w:val="005068DB"/>
    <w:rsid w:val="00507677"/>
    <w:rsid w:val="0051227E"/>
    <w:rsid w:val="0051270F"/>
    <w:rsid w:val="00513F33"/>
    <w:rsid w:val="005142CA"/>
    <w:rsid w:val="00514C44"/>
    <w:rsid w:val="00516072"/>
    <w:rsid w:val="00516A82"/>
    <w:rsid w:val="00517D01"/>
    <w:rsid w:val="0052097A"/>
    <w:rsid w:val="00522789"/>
    <w:rsid w:val="00523302"/>
    <w:rsid w:val="00523F25"/>
    <w:rsid w:val="00527E5D"/>
    <w:rsid w:val="005305DC"/>
    <w:rsid w:val="00531AB6"/>
    <w:rsid w:val="005322DD"/>
    <w:rsid w:val="00534784"/>
    <w:rsid w:val="00534843"/>
    <w:rsid w:val="00534E25"/>
    <w:rsid w:val="005357B2"/>
    <w:rsid w:val="00536042"/>
    <w:rsid w:val="005374C4"/>
    <w:rsid w:val="00537ACB"/>
    <w:rsid w:val="00537D43"/>
    <w:rsid w:val="00540097"/>
    <w:rsid w:val="00540358"/>
    <w:rsid w:val="00540C21"/>
    <w:rsid w:val="005424F3"/>
    <w:rsid w:val="00543348"/>
    <w:rsid w:val="005444C6"/>
    <w:rsid w:val="00544A53"/>
    <w:rsid w:val="005468B4"/>
    <w:rsid w:val="0054765B"/>
    <w:rsid w:val="00547B9E"/>
    <w:rsid w:val="005501AD"/>
    <w:rsid w:val="0055270F"/>
    <w:rsid w:val="00553035"/>
    <w:rsid w:val="00553BD0"/>
    <w:rsid w:val="0055474B"/>
    <w:rsid w:val="00556529"/>
    <w:rsid w:val="005575D4"/>
    <w:rsid w:val="005578AA"/>
    <w:rsid w:val="00561692"/>
    <w:rsid w:val="00561914"/>
    <w:rsid w:val="00563563"/>
    <w:rsid w:val="005640D0"/>
    <w:rsid w:val="0056432C"/>
    <w:rsid w:val="005644A8"/>
    <w:rsid w:val="0056482E"/>
    <w:rsid w:val="00564B26"/>
    <w:rsid w:val="00564FA0"/>
    <w:rsid w:val="005654FD"/>
    <w:rsid w:val="00565ED0"/>
    <w:rsid w:val="00565FBB"/>
    <w:rsid w:val="00566706"/>
    <w:rsid w:val="00570AF9"/>
    <w:rsid w:val="00570B38"/>
    <w:rsid w:val="00570ED9"/>
    <w:rsid w:val="0057123B"/>
    <w:rsid w:val="005712BF"/>
    <w:rsid w:val="00573AD2"/>
    <w:rsid w:val="005745AC"/>
    <w:rsid w:val="00575394"/>
    <w:rsid w:val="00577A2B"/>
    <w:rsid w:val="00580D8B"/>
    <w:rsid w:val="005831B5"/>
    <w:rsid w:val="0058421C"/>
    <w:rsid w:val="005845C7"/>
    <w:rsid w:val="00585047"/>
    <w:rsid w:val="00585798"/>
    <w:rsid w:val="00586465"/>
    <w:rsid w:val="00586758"/>
    <w:rsid w:val="00586FC3"/>
    <w:rsid w:val="00590C51"/>
    <w:rsid w:val="00592624"/>
    <w:rsid w:val="005938AE"/>
    <w:rsid w:val="005939FE"/>
    <w:rsid w:val="00594582"/>
    <w:rsid w:val="00595206"/>
    <w:rsid w:val="005961EF"/>
    <w:rsid w:val="0059660C"/>
    <w:rsid w:val="005971CB"/>
    <w:rsid w:val="005A019C"/>
    <w:rsid w:val="005A21B2"/>
    <w:rsid w:val="005A57ED"/>
    <w:rsid w:val="005A6B18"/>
    <w:rsid w:val="005B1C20"/>
    <w:rsid w:val="005B2B07"/>
    <w:rsid w:val="005B40CF"/>
    <w:rsid w:val="005B6156"/>
    <w:rsid w:val="005B6464"/>
    <w:rsid w:val="005B6749"/>
    <w:rsid w:val="005C02A5"/>
    <w:rsid w:val="005C05BF"/>
    <w:rsid w:val="005C0AD6"/>
    <w:rsid w:val="005C0B92"/>
    <w:rsid w:val="005C0EC2"/>
    <w:rsid w:val="005C6372"/>
    <w:rsid w:val="005C63CD"/>
    <w:rsid w:val="005D097B"/>
    <w:rsid w:val="005D4D6C"/>
    <w:rsid w:val="005D4E00"/>
    <w:rsid w:val="005D5486"/>
    <w:rsid w:val="005D56EC"/>
    <w:rsid w:val="005D6404"/>
    <w:rsid w:val="005D6C0C"/>
    <w:rsid w:val="005D6F59"/>
    <w:rsid w:val="005E015A"/>
    <w:rsid w:val="005E09EA"/>
    <w:rsid w:val="005E0A47"/>
    <w:rsid w:val="005E21FA"/>
    <w:rsid w:val="005E22B9"/>
    <w:rsid w:val="005E2615"/>
    <w:rsid w:val="005E2680"/>
    <w:rsid w:val="005E3905"/>
    <w:rsid w:val="005E4FE9"/>
    <w:rsid w:val="005E5437"/>
    <w:rsid w:val="005F0446"/>
    <w:rsid w:val="005F113C"/>
    <w:rsid w:val="005F132D"/>
    <w:rsid w:val="005F23E0"/>
    <w:rsid w:val="005F3128"/>
    <w:rsid w:val="005F345E"/>
    <w:rsid w:val="005F42F1"/>
    <w:rsid w:val="005F7534"/>
    <w:rsid w:val="00600678"/>
    <w:rsid w:val="006021A9"/>
    <w:rsid w:val="00602F36"/>
    <w:rsid w:val="00603CB5"/>
    <w:rsid w:val="00604A0A"/>
    <w:rsid w:val="00605F01"/>
    <w:rsid w:val="00606176"/>
    <w:rsid w:val="00607111"/>
    <w:rsid w:val="006103AA"/>
    <w:rsid w:val="00614FD7"/>
    <w:rsid w:val="006165C7"/>
    <w:rsid w:val="006177E4"/>
    <w:rsid w:val="0062030A"/>
    <w:rsid w:val="00620ED7"/>
    <w:rsid w:val="00621449"/>
    <w:rsid w:val="006215AA"/>
    <w:rsid w:val="00621966"/>
    <w:rsid w:val="00622EC5"/>
    <w:rsid w:val="00624080"/>
    <w:rsid w:val="0062469A"/>
    <w:rsid w:val="0062476D"/>
    <w:rsid w:val="00625322"/>
    <w:rsid w:val="00625849"/>
    <w:rsid w:val="00625D63"/>
    <w:rsid w:val="00627826"/>
    <w:rsid w:val="00630839"/>
    <w:rsid w:val="00632281"/>
    <w:rsid w:val="00632643"/>
    <w:rsid w:val="006327EE"/>
    <w:rsid w:val="006329B8"/>
    <w:rsid w:val="00632BBC"/>
    <w:rsid w:val="0063364F"/>
    <w:rsid w:val="0063379A"/>
    <w:rsid w:val="00633DDF"/>
    <w:rsid w:val="00633E6F"/>
    <w:rsid w:val="00634F06"/>
    <w:rsid w:val="006356F0"/>
    <w:rsid w:val="006357C6"/>
    <w:rsid w:val="00635CC2"/>
    <w:rsid w:val="00636097"/>
    <w:rsid w:val="0063610A"/>
    <w:rsid w:val="00636B29"/>
    <w:rsid w:val="006408AD"/>
    <w:rsid w:val="006423FB"/>
    <w:rsid w:val="0064366D"/>
    <w:rsid w:val="00643FF7"/>
    <w:rsid w:val="006440F6"/>
    <w:rsid w:val="0064453D"/>
    <w:rsid w:val="006452CC"/>
    <w:rsid w:val="00645564"/>
    <w:rsid w:val="0064666A"/>
    <w:rsid w:val="00647D72"/>
    <w:rsid w:val="00647F21"/>
    <w:rsid w:val="00650F99"/>
    <w:rsid w:val="006518E0"/>
    <w:rsid w:val="00651DDA"/>
    <w:rsid w:val="00654085"/>
    <w:rsid w:val="006542BB"/>
    <w:rsid w:val="00654AD1"/>
    <w:rsid w:val="00655368"/>
    <w:rsid w:val="00655912"/>
    <w:rsid w:val="006564C9"/>
    <w:rsid w:val="00657B48"/>
    <w:rsid w:val="006604E3"/>
    <w:rsid w:val="00660D69"/>
    <w:rsid w:val="00661559"/>
    <w:rsid w:val="006618DF"/>
    <w:rsid w:val="00661A28"/>
    <w:rsid w:val="00662933"/>
    <w:rsid w:val="00664AEB"/>
    <w:rsid w:val="00664B60"/>
    <w:rsid w:val="00666428"/>
    <w:rsid w:val="006665C0"/>
    <w:rsid w:val="00667FF8"/>
    <w:rsid w:val="00671984"/>
    <w:rsid w:val="00673B03"/>
    <w:rsid w:val="00674C65"/>
    <w:rsid w:val="00676BB6"/>
    <w:rsid w:val="00677534"/>
    <w:rsid w:val="00677B86"/>
    <w:rsid w:val="00681A53"/>
    <w:rsid w:val="0068236A"/>
    <w:rsid w:val="0068260F"/>
    <w:rsid w:val="0068298D"/>
    <w:rsid w:val="0068373A"/>
    <w:rsid w:val="0068380B"/>
    <w:rsid w:val="00683CD7"/>
    <w:rsid w:val="00684213"/>
    <w:rsid w:val="006858B7"/>
    <w:rsid w:val="00685E46"/>
    <w:rsid w:val="006868C8"/>
    <w:rsid w:val="006869EA"/>
    <w:rsid w:val="006873E6"/>
    <w:rsid w:val="006878E2"/>
    <w:rsid w:val="006902C3"/>
    <w:rsid w:val="006903B7"/>
    <w:rsid w:val="00690A02"/>
    <w:rsid w:val="00690F39"/>
    <w:rsid w:val="00691505"/>
    <w:rsid w:val="00692359"/>
    <w:rsid w:val="00692A5C"/>
    <w:rsid w:val="00693592"/>
    <w:rsid w:val="00694098"/>
    <w:rsid w:val="00694557"/>
    <w:rsid w:val="00695428"/>
    <w:rsid w:val="0069605B"/>
    <w:rsid w:val="0069FED9"/>
    <w:rsid w:val="006A300D"/>
    <w:rsid w:val="006A3072"/>
    <w:rsid w:val="006A41FE"/>
    <w:rsid w:val="006A6438"/>
    <w:rsid w:val="006A6DEE"/>
    <w:rsid w:val="006A79B0"/>
    <w:rsid w:val="006B0526"/>
    <w:rsid w:val="006B1D93"/>
    <w:rsid w:val="006B24CA"/>
    <w:rsid w:val="006B3BAB"/>
    <w:rsid w:val="006B4E39"/>
    <w:rsid w:val="006B640C"/>
    <w:rsid w:val="006B7004"/>
    <w:rsid w:val="006C050F"/>
    <w:rsid w:val="006C0665"/>
    <w:rsid w:val="006C1221"/>
    <w:rsid w:val="006C1D6C"/>
    <w:rsid w:val="006C39FB"/>
    <w:rsid w:val="006C42B6"/>
    <w:rsid w:val="006C498E"/>
    <w:rsid w:val="006C528C"/>
    <w:rsid w:val="006C58C5"/>
    <w:rsid w:val="006C7261"/>
    <w:rsid w:val="006D0609"/>
    <w:rsid w:val="006D0FD5"/>
    <w:rsid w:val="006D2639"/>
    <w:rsid w:val="006D2716"/>
    <w:rsid w:val="006D2D36"/>
    <w:rsid w:val="006D3A2F"/>
    <w:rsid w:val="006D518A"/>
    <w:rsid w:val="006D5BD1"/>
    <w:rsid w:val="006D5FDE"/>
    <w:rsid w:val="006E0938"/>
    <w:rsid w:val="006E111B"/>
    <w:rsid w:val="006E2356"/>
    <w:rsid w:val="006E2EE4"/>
    <w:rsid w:val="006E3328"/>
    <w:rsid w:val="006E35F7"/>
    <w:rsid w:val="006E4E53"/>
    <w:rsid w:val="006E5582"/>
    <w:rsid w:val="006E5FFF"/>
    <w:rsid w:val="006E6305"/>
    <w:rsid w:val="006E6FAA"/>
    <w:rsid w:val="006F1045"/>
    <w:rsid w:val="006F25D2"/>
    <w:rsid w:val="006F2BD7"/>
    <w:rsid w:val="006F3C1E"/>
    <w:rsid w:val="006F4DCA"/>
    <w:rsid w:val="006F6AFE"/>
    <w:rsid w:val="006F6E8C"/>
    <w:rsid w:val="006F7167"/>
    <w:rsid w:val="006F71B8"/>
    <w:rsid w:val="0070035C"/>
    <w:rsid w:val="0070089A"/>
    <w:rsid w:val="007008AC"/>
    <w:rsid w:val="00702229"/>
    <w:rsid w:val="00702AC5"/>
    <w:rsid w:val="0070341E"/>
    <w:rsid w:val="00705A3C"/>
    <w:rsid w:val="00705B2A"/>
    <w:rsid w:val="00706F0E"/>
    <w:rsid w:val="007075B6"/>
    <w:rsid w:val="00707EE5"/>
    <w:rsid w:val="007109C7"/>
    <w:rsid w:val="00710C87"/>
    <w:rsid w:val="00711C0B"/>
    <w:rsid w:val="00712120"/>
    <w:rsid w:val="00712740"/>
    <w:rsid w:val="00712A89"/>
    <w:rsid w:val="00712D79"/>
    <w:rsid w:val="0071343E"/>
    <w:rsid w:val="007137C0"/>
    <w:rsid w:val="00715C07"/>
    <w:rsid w:val="00715E69"/>
    <w:rsid w:val="00716598"/>
    <w:rsid w:val="00716835"/>
    <w:rsid w:val="00717AFA"/>
    <w:rsid w:val="0072056F"/>
    <w:rsid w:val="00720B8C"/>
    <w:rsid w:val="00721110"/>
    <w:rsid w:val="0072111E"/>
    <w:rsid w:val="00721ABC"/>
    <w:rsid w:val="00722E46"/>
    <w:rsid w:val="00724D7F"/>
    <w:rsid w:val="00725EEA"/>
    <w:rsid w:val="00726C84"/>
    <w:rsid w:val="00727070"/>
    <w:rsid w:val="00730A4D"/>
    <w:rsid w:val="007330F7"/>
    <w:rsid w:val="00733327"/>
    <w:rsid w:val="00734B9D"/>
    <w:rsid w:val="00735980"/>
    <w:rsid w:val="0073601E"/>
    <w:rsid w:val="00736BC2"/>
    <w:rsid w:val="007428DF"/>
    <w:rsid w:val="0074331A"/>
    <w:rsid w:val="0075011E"/>
    <w:rsid w:val="0075066C"/>
    <w:rsid w:val="007517CF"/>
    <w:rsid w:val="00752669"/>
    <w:rsid w:val="00752C12"/>
    <w:rsid w:val="00754B07"/>
    <w:rsid w:val="00757408"/>
    <w:rsid w:val="0075751A"/>
    <w:rsid w:val="00757ED2"/>
    <w:rsid w:val="007606FB"/>
    <w:rsid w:val="0076081E"/>
    <w:rsid w:val="00760962"/>
    <w:rsid w:val="00762165"/>
    <w:rsid w:val="0076253D"/>
    <w:rsid w:val="007630F3"/>
    <w:rsid w:val="0076358C"/>
    <w:rsid w:val="00763667"/>
    <w:rsid w:val="0076374D"/>
    <w:rsid w:val="00764830"/>
    <w:rsid w:val="00764950"/>
    <w:rsid w:val="007649F4"/>
    <w:rsid w:val="00764B8F"/>
    <w:rsid w:val="00765B7A"/>
    <w:rsid w:val="00765C22"/>
    <w:rsid w:val="0076622E"/>
    <w:rsid w:val="007672FF"/>
    <w:rsid w:val="007704A2"/>
    <w:rsid w:val="007724CD"/>
    <w:rsid w:val="00772C3E"/>
    <w:rsid w:val="00773823"/>
    <w:rsid w:val="007738F8"/>
    <w:rsid w:val="007751A8"/>
    <w:rsid w:val="00775289"/>
    <w:rsid w:val="007757E5"/>
    <w:rsid w:val="00775E28"/>
    <w:rsid w:val="00776836"/>
    <w:rsid w:val="00777205"/>
    <w:rsid w:val="00780563"/>
    <w:rsid w:val="00782168"/>
    <w:rsid w:val="00783F2C"/>
    <w:rsid w:val="00785661"/>
    <w:rsid w:val="00785C62"/>
    <w:rsid w:val="0079195B"/>
    <w:rsid w:val="0079233A"/>
    <w:rsid w:val="00792B8D"/>
    <w:rsid w:val="00793E03"/>
    <w:rsid w:val="00793FB5"/>
    <w:rsid w:val="00795027"/>
    <w:rsid w:val="007963DC"/>
    <w:rsid w:val="007A04DD"/>
    <w:rsid w:val="007A237C"/>
    <w:rsid w:val="007A36F8"/>
    <w:rsid w:val="007A3BC2"/>
    <w:rsid w:val="007A465C"/>
    <w:rsid w:val="007A5356"/>
    <w:rsid w:val="007A63C1"/>
    <w:rsid w:val="007A6E4E"/>
    <w:rsid w:val="007A7C0A"/>
    <w:rsid w:val="007B01B9"/>
    <w:rsid w:val="007B0D41"/>
    <w:rsid w:val="007B208B"/>
    <w:rsid w:val="007B53A4"/>
    <w:rsid w:val="007B66F0"/>
    <w:rsid w:val="007C188B"/>
    <w:rsid w:val="007C44A6"/>
    <w:rsid w:val="007C58CD"/>
    <w:rsid w:val="007C5AB7"/>
    <w:rsid w:val="007C606F"/>
    <w:rsid w:val="007C6791"/>
    <w:rsid w:val="007C6A0E"/>
    <w:rsid w:val="007C6CC3"/>
    <w:rsid w:val="007D131A"/>
    <w:rsid w:val="007D1A4C"/>
    <w:rsid w:val="007D27C8"/>
    <w:rsid w:val="007D29B3"/>
    <w:rsid w:val="007D32B6"/>
    <w:rsid w:val="007D346D"/>
    <w:rsid w:val="007D5086"/>
    <w:rsid w:val="007D6712"/>
    <w:rsid w:val="007D707E"/>
    <w:rsid w:val="007E3C54"/>
    <w:rsid w:val="007E4B39"/>
    <w:rsid w:val="007F002C"/>
    <w:rsid w:val="007F0525"/>
    <w:rsid w:val="007F0BA5"/>
    <w:rsid w:val="007F3964"/>
    <w:rsid w:val="007F3FDC"/>
    <w:rsid w:val="007F49F6"/>
    <w:rsid w:val="007F598B"/>
    <w:rsid w:val="00800168"/>
    <w:rsid w:val="008002FA"/>
    <w:rsid w:val="00800556"/>
    <w:rsid w:val="0080132A"/>
    <w:rsid w:val="00801955"/>
    <w:rsid w:val="00802423"/>
    <w:rsid w:val="00802E75"/>
    <w:rsid w:val="008030F7"/>
    <w:rsid w:val="008046F6"/>
    <w:rsid w:val="00804F97"/>
    <w:rsid w:val="00804FA5"/>
    <w:rsid w:val="00806D52"/>
    <w:rsid w:val="00807A3C"/>
    <w:rsid w:val="00811CAF"/>
    <w:rsid w:val="00813732"/>
    <w:rsid w:val="0081639B"/>
    <w:rsid w:val="008166FB"/>
    <w:rsid w:val="00816716"/>
    <w:rsid w:val="0081785B"/>
    <w:rsid w:val="0082004B"/>
    <w:rsid w:val="008218E2"/>
    <w:rsid w:val="00821BF2"/>
    <w:rsid w:val="00823114"/>
    <w:rsid w:val="008253C7"/>
    <w:rsid w:val="00825F4B"/>
    <w:rsid w:val="00826DDE"/>
    <w:rsid w:val="00833329"/>
    <w:rsid w:val="008345BF"/>
    <w:rsid w:val="00835D93"/>
    <w:rsid w:val="0083604B"/>
    <w:rsid w:val="008368CB"/>
    <w:rsid w:val="00836AD4"/>
    <w:rsid w:val="00837FA3"/>
    <w:rsid w:val="008404A0"/>
    <w:rsid w:val="00841767"/>
    <w:rsid w:val="0084370C"/>
    <w:rsid w:val="00843C1B"/>
    <w:rsid w:val="00844099"/>
    <w:rsid w:val="00846E05"/>
    <w:rsid w:val="008474DB"/>
    <w:rsid w:val="00847EB6"/>
    <w:rsid w:val="00847FE9"/>
    <w:rsid w:val="00851269"/>
    <w:rsid w:val="00852E6F"/>
    <w:rsid w:val="00853E68"/>
    <w:rsid w:val="008542BA"/>
    <w:rsid w:val="00860C10"/>
    <w:rsid w:val="0086155A"/>
    <w:rsid w:val="008632F5"/>
    <w:rsid w:val="008638FF"/>
    <w:rsid w:val="0086428F"/>
    <w:rsid w:val="008642F9"/>
    <w:rsid w:val="008653ED"/>
    <w:rsid w:val="00865995"/>
    <w:rsid w:val="0086741B"/>
    <w:rsid w:val="00871A5B"/>
    <w:rsid w:val="00873751"/>
    <w:rsid w:val="00873A06"/>
    <w:rsid w:val="00873B7A"/>
    <w:rsid w:val="00873FC2"/>
    <w:rsid w:val="0087630A"/>
    <w:rsid w:val="0087654D"/>
    <w:rsid w:val="008779C5"/>
    <w:rsid w:val="00880A90"/>
    <w:rsid w:val="00880F31"/>
    <w:rsid w:val="00883DE9"/>
    <w:rsid w:val="0088475B"/>
    <w:rsid w:val="00887744"/>
    <w:rsid w:val="00887CF7"/>
    <w:rsid w:val="00890A10"/>
    <w:rsid w:val="00891C4B"/>
    <w:rsid w:val="00893F63"/>
    <w:rsid w:val="00893FE0"/>
    <w:rsid w:val="00896ACC"/>
    <w:rsid w:val="0089797E"/>
    <w:rsid w:val="008A108F"/>
    <w:rsid w:val="008A10E6"/>
    <w:rsid w:val="008A1183"/>
    <w:rsid w:val="008A20BB"/>
    <w:rsid w:val="008A444A"/>
    <w:rsid w:val="008A5535"/>
    <w:rsid w:val="008A584B"/>
    <w:rsid w:val="008A5B5E"/>
    <w:rsid w:val="008A6113"/>
    <w:rsid w:val="008A6636"/>
    <w:rsid w:val="008A7527"/>
    <w:rsid w:val="008B0DBE"/>
    <w:rsid w:val="008B10A6"/>
    <w:rsid w:val="008B1B17"/>
    <w:rsid w:val="008B2F46"/>
    <w:rsid w:val="008B35EC"/>
    <w:rsid w:val="008B5A04"/>
    <w:rsid w:val="008B5FEE"/>
    <w:rsid w:val="008B6475"/>
    <w:rsid w:val="008B67BE"/>
    <w:rsid w:val="008B714A"/>
    <w:rsid w:val="008C1598"/>
    <w:rsid w:val="008C29CE"/>
    <w:rsid w:val="008C35BF"/>
    <w:rsid w:val="008C379F"/>
    <w:rsid w:val="008C4E26"/>
    <w:rsid w:val="008C4EBC"/>
    <w:rsid w:val="008C56BE"/>
    <w:rsid w:val="008C5C49"/>
    <w:rsid w:val="008C620F"/>
    <w:rsid w:val="008C7F01"/>
    <w:rsid w:val="008D161F"/>
    <w:rsid w:val="008D1E97"/>
    <w:rsid w:val="008D394A"/>
    <w:rsid w:val="008D3E35"/>
    <w:rsid w:val="008D410A"/>
    <w:rsid w:val="008D5585"/>
    <w:rsid w:val="008D5D37"/>
    <w:rsid w:val="008E0631"/>
    <w:rsid w:val="008E078C"/>
    <w:rsid w:val="008E1834"/>
    <w:rsid w:val="008E2896"/>
    <w:rsid w:val="008E2FFF"/>
    <w:rsid w:val="008E3CC3"/>
    <w:rsid w:val="008E6557"/>
    <w:rsid w:val="008F0BDB"/>
    <w:rsid w:val="008F1E4A"/>
    <w:rsid w:val="008F2652"/>
    <w:rsid w:val="008F33D6"/>
    <w:rsid w:val="008F377A"/>
    <w:rsid w:val="008F4BCD"/>
    <w:rsid w:val="008F4F1C"/>
    <w:rsid w:val="008F643B"/>
    <w:rsid w:val="008F6453"/>
    <w:rsid w:val="009005C8"/>
    <w:rsid w:val="00900634"/>
    <w:rsid w:val="009012C5"/>
    <w:rsid w:val="00901EAF"/>
    <w:rsid w:val="00903D0B"/>
    <w:rsid w:val="00904F1B"/>
    <w:rsid w:val="00906251"/>
    <w:rsid w:val="009073CB"/>
    <w:rsid w:val="009074B0"/>
    <w:rsid w:val="00910369"/>
    <w:rsid w:val="0091301C"/>
    <w:rsid w:val="00913626"/>
    <w:rsid w:val="00914FF3"/>
    <w:rsid w:val="00915443"/>
    <w:rsid w:val="009154D4"/>
    <w:rsid w:val="009160C1"/>
    <w:rsid w:val="00916454"/>
    <w:rsid w:val="009175B7"/>
    <w:rsid w:val="00920388"/>
    <w:rsid w:val="00921BEA"/>
    <w:rsid w:val="00921C08"/>
    <w:rsid w:val="0092337B"/>
    <w:rsid w:val="00925B70"/>
    <w:rsid w:val="009306AB"/>
    <w:rsid w:val="009307D3"/>
    <w:rsid w:val="00930C0B"/>
    <w:rsid w:val="00931216"/>
    <w:rsid w:val="00933549"/>
    <w:rsid w:val="0093489C"/>
    <w:rsid w:val="00934ED1"/>
    <w:rsid w:val="0093502C"/>
    <w:rsid w:val="009351E6"/>
    <w:rsid w:val="0094012A"/>
    <w:rsid w:val="00941045"/>
    <w:rsid w:val="00942112"/>
    <w:rsid w:val="0094374D"/>
    <w:rsid w:val="00943C1B"/>
    <w:rsid w:val="009452FF"/>
    <w:rsid w:val="00946A2E"/>
    <w:rsid w:val="0095073D"/>
    <w:rsid w:val="00951ACB"/>
    <w:rsid w:val="00951B84"/>
    <w:rsid w:val="00952B44"/>
    <w:rsid w:val="00953880"/>
    <w:rsid w:val="00956D64"/>
    <w:rsid w:val="00961705"/>
    <w:rsid w:val="00963F8C"/>
    <w:rsid w:val="0096411E"/>
    <w:rsid w:val="009666B1"/>
    <w:rsid w:val="00970A7E"/>
    <w:rsid w:val="00970CF6"/>
    <w:rsid w:val="00971D60"/>
    <w:rsid w:val="00972160"/>
    <w:rsid w:val="009737F5"/>
    <w:rsid w:val="00974EA5"/>
    <w:rsid w:val="009752F9"/>
    <w:rsid w:val="0097539F"/>
    <w:rsid w:val="0098239B"/>
    <w:rsid w:val="009827CD"/>
    <w:rsid w:val="00982BDB"/>
    <w:rsid w:val="0098327D"/>
    <w:rsid w:val="00984597"/>
    <w:rsid w:val="00985E31"/>
    <w:rsid w:val="00986E7B"/>
    <w:rsid w:val="00992228"/>
    <w:rsid w:val="00993278"/>
    <w:rsid w:val="00993A71"/>
    <w:rsid w:val="00993CED"/>
    <w:rsid w:val="009971CF"/>
    <w:rsid w:val="00997C9D"/>
    <w:rsid w:val="009A06AF"/>
    <w:rsid w:val="009A18B1"/>
    <w:rsid w:val="009A1B77"/>
    <w:rsid w:val="009A37F7"/>
    <w:rsid w:val="009A3BD4"/>
    <w:rsid w:val="009A43CC"/>
    <w:rsid w:val="009A56E6"/>
    <w:rsid w:val="009B05B2"/>
    <w:rsid w:val="009B0656"/>
    <w:rsid w:val="009B1629"/>
    <w:rsid w:val="009B6F44"/>
    <w:rsid w:val="009C0F0C"/>
    <w:rsid w:val="009C1253"/>
    <w:rsid w:val="009C1338"/>
    <w:rsid w:val="009C2219"/>
    <w:rsid w:val="009C2E1F"/>
    <w:rsid w:val="009C3F2D"/>
    <w:rsid w:val="009C6B6A"/>
    <w:rsid w:val="009C73D8"/>
    <w:rsid w:val="009C7DBD"/>
    <w:rsid w:val="009D1061"/>
    <w:rsid w:val="009D31D8"/>
    <w:rsid w:val="009D4881"/>
    <w:rsid w:val="009D621B"/>
    <w:rsid w:val="009D62EB"/>
    <w:rsid w:val="009D6707"/>
    <w:rsid w:val="009D76B9"/>
    <w:rsid w:val="009D7B5D"/>
    <w:rsid w:val="009E03DD"/>
    <w:rsid w:val="009E0945"/>
    <w:rsid w:val="009E1615"/>
    <w:rsid w:val="009E1D30"/>
    <w:rsid w:val="009E25D2"/>
    <w:rsid w:val="009E2D10"/>
    <w:rsid w:val="009E34C8"/>
    <w:rsid w:val="009E4E58"/>
    <w:rsid w:val="009E4F07"/>
    <w:rsid w:val="009E5274"/>
    <w:rsid w:val="009E52E6"/>
    <w:rsid w:val="009E5F46"/>
    <w:rsid w:val="009E636A"/>
    <w:rsid w:val="009E67C2"/>
    <w:rsid w:val="009E71EC"/>
    <w:rsid w:val="009E75C9"/>
    <w:rsid w:val="009E7901"/>
    <w:rsid w:val="009E7B88"/>
    <w:rsid w:val="009F06AA"/>
    <w:rsid w:val="009F20FF"/>
    <w:rsid w:val="009F2D96"/>
    <w:rsid w:val="009F43E3"/>
    <w:rsid w:val="009F69A0"/>
    <w:rsid w:val="009F7F70"/>
    <w:rsid w:val="00A009B8"/>
    <w:rsid w:val="00A00C58"/>
    <w:rsid w:val="00A02F3A"/>
    <w:rsid w:val="00A030DF"/>
    <w:rsid w:val="00A0332A"/>
    <w:rsid w:val="00A043C4"/>
    <w:rsid w:val="00A043C9"/>
    <w:rsid w:val="00A05E35"/>
    <w:rsid w:val="00A05F79"/>
    <w:rsid w:val="00A06972"/>
    <w:rsid w:val="00A06DED"/>
    <w:rsid w:val="00A06F0A"/>
    <w:rsid w:val="00A0780F"/>
    <w:rsid w:val="00A07F2E"/>
    <w:rsid w:val="00A101D4"/>
    <w:rsid w:val="00A102DD"/>
    <w:rsid w:val="00A10FF9"/>
    <w:rsid w:val="00A117BC"/>
    <w:rsid w:val="00A12524"/>
    <w:rsid w:val="00A12CDC"/>
    <w:rsid w:val="00A1438E"/>
    <w:rsid w:val="00A148FE"/>
    <w:rsid w:val="00A150F7"/>
    <w:rsid w:val="00A1512C"/>
    <w:rsid w:val="00A1550E"/>
    <w:rsid w:val="00A15750"/>
    <w:rsid w:val="00A157E8"/>
    <w:rsid w:val="00A1589A"/>
    <w:rsid w:val="00A1613C"/>
    <w:rsid w:val="00A167D7"/>
    <w:rsid w:val="00A16A03"/>
    <w:rsid w:val="00A17CBA"/>
    <w:rsid w:val="00A17EE1"/>
    <w:rsid w:val="00A20397"/>
    <w:rsid w:val="00A20D65"/>
    <w:rsid w:val="00A22358"/>
    <w:rsid w:val="00A22DC3"/>
    <w:rsid w:val="00A24060"/>
    <w:rsid w:val="00A242C1"/>
    <w:rsid w:val="00A24CD6"/>
    <w:rsid w:val="00A24F34"/>
    <w:rsid w:val="00A25BCC"/>
    <w:rsid w:val="00A26E07"/>
    <w:rsid w:val="00A30018"/>
    <w:rsid w:val="00A30700"/>
    <w:rsid w:val="00A30FA8"/>
    <w:rsid w:val="00A33921"/>
    <w:rsid w:val="00A36F9B"/>
    <w:rsid w:val="00A406DC"/>
    <w:rsid w:val="00A41D43"/>
    <w:rsid w:val="00A42154"/>
    <w:rsid w:val="00A430B1"/>
    <w:rsid w:val="00A447BF"/>
    <w:rsid w:val="00A44A63"/>
    <w:rsid w:val="00A4646C"/>
    <w:rsid w:val="00A5087A"/>
    <w:rsid w:val="00A518BF"/>
    <w:rsid w:val="00A52043"/>
    <w:rsid w:val="00A540B8"/>
    <w:rsid w:val="00A543D4"/>
    <w:rsid w:val="00A54947"/>
    <w:rsid w:val="00A6099C"/>
    <w:rsid w:val="00A62BE2"/>
    <w:rsid w:val="00A635EF"/>
    <w:rsid w:val="00A64D8A"/>
    <w:rsid w:val="00A6540F"/>
    <w:rsid w:val="00A65437"/>
    <w:rsid w:val="00A66C08"/>
    <w:rsid w:val="00A66F81"/>
    <w:rsid w:val="00A7000E"/>
    <w:rsid w:val="00A7111F"/>
    <w:rsid w:val="00A711C8"/>
    <w:rsid w:val="00A71385"/>
    <w:rsid w:val="00A736E6"/>
    <w:rsid w:val="00A7534C"/>
    <w:rsid w:val="00A7620F"/>
    <w:rsid w:val="00A763E0"/>
    <w:rsid w:val="00A7671B"/>
    <w:rsid w:val="00A76963"/>
    <w:rsid w:val="00A7713C"/>
    <w:rsid w:val="00A777B7"/>
    <w:rsid w:val="00A777FD"/>
    <w:rsid w:val="00A80662"/>
    <w:rsid w:val="00A815EC"/>
    <w:rsid w:val="00A8269A"/>
    <w:rsid w:val="00A830DB"/>
    <w:rsid w:val="00A84B39"/>
    <w:rsid w:val="00A8628D"/>
    <w:rsid w:val="00A864F8"/>
    <w:rsid w:val="00A87476"/>
    <w:rsid w:val="00A876FB"/>
    <w:rsid w:val="00A9238F"/>
    <w:rsid w:val="00A943F7"/>
    <w:rsid w:val="00A94960"/>
    <w:rsid w:val="00A96A2A"/>
    <w:rsid w:val="00AA1D1D"/>
    <w:rsid w:val="00AA3A23"/>
    <w:rsid w:val="00AA3CD4"/>
    <w:rsid w:val="00AA435D"/>
    <w:rsid w:val="00AA45C9"/>
    <w:rsid w:val="00AA5306"/>
    <w:rsid w:val="00AA5477"/>
    <w:rsid w:val="00AA5B3D"/>
    <w:rsid w:val="00AA5B77"/>
    <w:rsid w:val="00AA6C32"/>
    <w:rsid w:val="00AA6E3C"/>
    <w:rsid w:val="00AA783E"/>
    <w:rsid w:val="00AB133F"/>
    <w:rsid w:val="00AB19BC"/>
    <w:rsid w:val="00AB3385"/>
    <w:rsid w:val="00AB4D7F"/>
    <w:rsid w:val="00AB5080"/>
    <w:rsid w:val="00AB562C"/>
    <w:rsid w:val="00AB57ED"/>
    <w:rsid w:val="00AB692B"/>
    <w:rsid w:val="00AC0994"/>
    <w:rsid w:val="00AC453B"/>
    <w:rsid w:val="00AC4B12"/>
    <w:rsid w:val="00AC5AEB"/>
    <w:rsid w:val="00AC6B02"/>
    <w:rsid w:val="00AC6F23"/>
    <w:rsid w:val="00AC792F"/>
    <w:rsid w:val="00AC7950"/>
    <w:rsid w:val="00AD0C46"/>
    <w:rsid w:val="00AD1F9C"/>
    <w:rsid w:val="00AD55CC"/>
    <w:rsid w:val="00AD65C2"/>
    <w:rsid w:val="00AD6AE7"/>
    <w:rsid w:val="00AD7192"/>
    <w:rsid w:val="00AD7EDD"/>
    <w:rsid w:val="00AE03DA"/>
    <w:rsid w:val="00AE26D6"/>
    <w:rsid w:val="00AE314D"/>
    <w:rsid w:val="00AE3196"/>
    <w:rsid w:val="00AE3915"/>
    <w:rsid w:val="00AE44B7"/>
    <w:rsid w:val="00AE46BB"/>
    <w:rsid w:val="00AE5412"/>
    <w:rsid w:val="00AE6135"/>
    <w:rsid w:val="00AE7ECE"/>
    <w:rsid w:val="00AF0329"/>
    <w:rsid w:val="00AF094B"/>
    <w:rsid w:val="00AF2E7A"/>
    <w:rsid w:val="00AF3CAC"/>
    <w:rsid w:val="00AF4491"/>
    <w:rsid w:val="00AF45D1"/>
    <w:rsid w:val="00AF592D"/>
    <w:rsid w:val="00AF6231"/>
    <w:rsid w:val="00AF7167"/>
    <w:rsid w:val="00B006C3"/>
    <w:rsid w:val="00B00F8F"/>
    <w:rsid w:val="00B01C04"/>
    <w:rsid w:val="00B023B5"/>
    <w:rsid w:val="00B02B44"/>
    <w:rsid w:val="00B04087"/>
    <w:rsid w:val="00B05BB0"/>
    <w:rsid w:val="00B07724"/>
    <w:rsid w:val="00B07864"/>
    <w:rsid w:val="00B117BD"/>
    <w:rsid w:val="00B11B5A"/>
    <w:rsid w:val="00B11FA6"/>
    <w:rsid w:val="00B12C1D"/>
    <w:rsid w:val="00B1341F"/>
    <w:rsid w:val="00B134A2"/>
    <w:rsid w:val="00B13822"/>
    <w:rsid w:val="00B13F94"/>
    <w:rsid w:val="00B14543"/>
    <w:rsid w:val="00B157E4"/>
    <w:rsid w:val="00B17640"/>
    <w:rsid w:val="00B20587"/>
    <w:rsid w:val="00B21F6F"/>
    <w:rsid w:val="00B239F3"/>
    <w:rsid w:val="00B24F52"/>
    <w:rsid w:val="00B265D5"/>
    <w:rsid w:val="00B266CD"/>
    <w:rsid w:val="00B26793"/>
    <w:rsid w:val="00B272E3"/>
    <w:rsid w:val="00B27D3A"/>
    <w:rsid w:val="00B30FC6"/>
    <w:rsid w:val="00B3118E"/>
    <w:rsid w:val="00B32FC5"/>
    <w:rsid w:val="00B33A4A"/>
    <w:rsid w:val="00B345B7"/>
    <w:rsid w:val="00B3513B"/>
    <w:rsid w:val="00B3738A"/>
    <w:rsid w:val="00B374A7"/>
    <w:rsid w:val="00B411F4"/>
    <w:rsid w:val="00B43E6D"/>
    <w:rsid w:val="00B45006"/>
    <w:rsid w:val="00B461AB"/>
    <w:rsid w:val="00B4620D"/>
    <w:rsid w:val="00B4623F"/>
    <w:rsid w:val="00B46829"/>
    <w:rsid w:val="00B47BD7"/>
    <w:rsid w:val="00B47E1A"/>
    <w:rsid w:val="00B51D8F"/>
    <w:rsid w:val="00B5404D"/>
    <w:rsid w:val="00B5482A"/>
    <w:rsid w:val="00B55F90"/>
    <w:rsid w:val="00B5642F"/>
    <w:rsid w:val="00B5761B"/>
    <w:rsid w:val="00B611E6"/>
    <w:rsid w:val="00B61C6D"/>
    <w:rsid w:val="00B6352A"/>
    <w:rsid w:val="00B63F68"/>
    <w:rsid w:val="00B645E8"/>
    <w:rsid w:val="00B65BC5"/>
    <w:rsid w:val="00B70A49"/>
    <w:rsid w:val="00B72115"/>
    <w:rsid w:val="00B72F1D"/>
    <w:rsid w:val="00B758A6"/>
    <w:rsid w:val="00B75EE8"/>
    <w:rsid w:val="00B769CC"/>
    <w:rsid w:val="00B77095"/>
    <w:rsid w:val="00B774D9"/>
    <w:rsid w:val="00B777CB"/>
    <w:rsid w:val="00B77DCA"/>
    <w:rsid w:val="00B77EAF"/>
    <w:rsid w:val="00B807E1"/>
    <w:rsid w:val="00B808BF"/>
    <w:rsid w:val="00B83CA4"/>
    <w:rsid w:val="00B83DD5"/>
    <w:rsid w:val="00B84994"/>
    <w:rsid w:val="00B85415"/>
    <w:rsid w:val="00B85502"/>
    <w:rsid w:val="00B85950"/>
    <w:rsid w:val="00B90262"/>
    <w:rsid w:val="00B93471"/>
    <w:rsid w:val="00B93A15"/>
    <w:rsid w:val="00B93DE4"/>
    <w:rsid w:val="00B97347"/>
    <w:rsid w:val="00B974B1"/>
    <w:rsid w:val="00BA169E"/>
    <w:rsid w:val="00BA1D26"/>
    <w:rsid w:val="00BA2EC1"/>
    <w:rsid w:val="00BA32CB"/>
    <w:rsid w:val="00BA38E5"/>
    <w:rsid w:val="00BA39B1"/>
    <w:rsid w:val="00BA3C5C"/>
    <w:rsid w:val="00BA3D42"/>
    <w:rsid w:val="00BA3E34"/>
    <w:rsid w:val="00BA4577"/>
    <w:rsid w:val="00BA6ED5"/>
    <w:rsid w:val="00BA7480"/>
    <w:rsid w:val="00BB00A1"/>
    <w:rsid w:val="00BB0528"/>
    <w:rsid w:val="00BB16B1"/>
    <w:rsid w:val="00BB1835"/>
    <w:rsid w:val="00BB1C29"/>
    <w:rsid w:val="00BB35CB"/>
    <w:rsid w:val="00BB48C4"/>
    <w:rsid w:val="00BB5333"/>
    <w:rsid w:val="00BB6437"/>
    <w:rsid w:val="00BB6AD6"/>
    <w:rsid w:val="00BB746C"/>
    <w:rsid w:val="00BC1F86"/>
    <w:rsid w:val="00BC254E"/>
    <w:rsid w:val="00BC2BA9"/>
    <w:rsid w:val="00BC3C73"/>
    <w:rsid w:val="00BC44D6"/>
    <w:rsid w:val="00BC5013"/>
    <w:rsid w:val="00BC68D3"/>
    <w:rsid w:val="00BC7895"/>
    <w:rsid w:val="00BD05F2"/>
    <w:rsid w:val="00BD098A"/>
    <w:rsid w:val="00BD0CC7"/>
    <w:rsid w:val="00BD4152"/>
    <w:rsid w:val="00BD4434"/>
    <w:rsid w:val="00BD45F6"/>
    <w:rsid w:val="00BD4D01"/>
    <w:rsid w:val="00BD6505"/>
    <w:rsid w:val="00BD74CD"/>
    <w:rsid w:val="00BD7EB5"/>
    <w:rsid w:val="00BE0366"/>
    <w:rsid w:val="00BE0B27"/>
    <w:rsid w:val="00BE2154"/>
    <w:rsid w:val="00BE2972"/>
    <w:rsid w:val="00BE2FF9"/>
    <w:rsid w:val="00BE39ED"/>
    <w:rsid w:val="00BE6A58"/>
    <w:rsid w:val="00BE773D"/>
    <w:rsid w:val="00BE7DE0"/>
    <w:rsid w:val="00BF1773"/>
    <w:rsid w:val="00BF1ADE"/>
    <w:rsid w:val="00BF30C9"/>
    <w:rsid w:val="00BF3657"/>
    <w:rsid w:val="00BF51AE"/>
    <w:rsid w:val="00BF5CE8"/>
    <w:rsid w:val="00BF5DC2"/>
    <w:rsid w:val="00BF6D4F"/>
    <w:rsid w:val="00C01CB4"/>
    <w:rsid w:val="00C01EAF"/>
    <w:rsid w:val="00C059A6"/>
    <w:rsid w:val="00C05C70"/>
    <w:rsid w:val="00C07638"/>
    <w:rsid w:val="00C11065"/>
    <w:rsid w:val="00C12040"/>
    <w:rsid w:val="00C13A81"/>
    <w:rsid w:val="00C14293"/>
    <w:rsid w:val="00C1543A"/>
    <w:rsid w:val="00C155F2"/>
    <w:rsid w:val="00C15C77"/>
    <w:rsid w:val="00C165BA"/>
    <w:rsid w:val="00C169F7"/>
    <w:rsid w:val="00C173AD"/>
    <w:rsid w:val="00C20BB5"/>
    <w:rsid w:val="00C22E91"/>
    <w:rsid w:val="00C23D15"/>
    <w:rsid w:val="00C23EC6"/>
    <w:rsid w:val="00C24769"/>
    <w:rsid w:val="00C26F5E"/>
    <w:rsid w:val="00C27010"/>
    <w:rsid w:val="00C304DB"/>
    <w:rsid w:val="00C3081E"/>
    <w:rsid w:val="00C30EEB"/>
    <w:rsid w:val="00C3154F"/>
    <w:rsid w:val="00C32930"/>
    <w:rsid w:val="00C32B56"/>
    <w:rsid w:val="00C33258"/>
    <w:rsid w:val="00C36625"/>
    <w:rsid w:val="00C41C91"/>
    <w:rsid w:val="00C427A4"/>
    <w:rsid w:val="00C43FE4"/>
    <w:rsid w:val="00C44EA4"/>
    <w:rsid w:val="00C473D8"/>
    <w:rsid w:val="00C47C59"/>
    <w:rsid w:val="00C501D9"/>
    <w:rsid w:val="00C565C1"/>
    <w:rsid w:val="00C5736C"/>
    <w:rsid w:val="00C57F1D"/>
    <w:rsid w:val="00C6058F"/>
    <w:rsid w:val="00C60622"/>
    <w:rsid w:val="00C61D1A"/>
    <w:rsid w:val="00C620DE"/>
    <w:rsid w:val="00C62329"/>
    <w:rsid w:val="00C62596"/>
    <w:rsid w:val="00C63F41"/>
    <w:rsid w:val="00C63F86"/>
    <w:rsid w:val="00C64498"/>
    <w:rsid w:val="00C65C55"/>
    <w:rsid w:val="00C65DA2"/>
    <w:rsid w:val="00C67DF1"/>
    <w:rsid w:val="00C70F93"/>
    <w:rsid w:val="00C73B2B"/>
    <w:rsid w:val="00C73BB4"/>
    <w:rsid w:val="00C77E9A"/>
    <w:rsid w:val="00C80FD8"/>
    <w:rsid w:val="00C81077"/>
    <w:rsid w:val="00C845F6"/>
    <w:rsid w:val="00C846A3"/>
    <w:rsid w:val="00C849F1"/>
    <w:rsid w:val="00C855D5"/>
    <w:rsid w:val="00C87626"/>
    <w:rsid w:val="00C902B5"/>
    <w:rsid w:val="00C90A67"/>
    <w:rsid w:val="00C91706"/>
    <w:rsid w:val="00C92D9D"/>
    <w:rsid w:val="00C92F04"/>
    <w:rsid w:val="00C9304F"/>
    <w:rsid w:val="00C93E60"/>
    <w:rsid w:val="00C9482F"/>
    <w:rsid w:val="00C96742"/>
    <w:rsid w:val="00C96E78"/>
    <w:rsid w:val="00C97432"/>
    <w:rsid w:val="00C97FD1"/>
    <w:rsid w:val="00CA11F6"/>
    <w:rsid w:val="00CA1632"/>
    <w:rsid w:val="00CA3733"/>
    <w:rsid w:val="00CA5048"/>
    <w:rsid w:val="00CB000A"/>
    <w:rsid w:val="00CB2294"/>
    <w:rsid w:val="00CB2E7C"/>
    <w:rsid w:val="00CB42B1"/>
    <w:rsid w:val="00CB688C"/>
    <w:rsid w:val="00CB73C6"/>
    <w:rsid w:val="00CC178A"/>
    <w:rsid w:val="00CC21FC"/>
    <w:rsid w:val="00CC292C"/>
    <w:rsid w:val="00CC35B4"/>
    <w:rsid w:val="00CC3D0F"/>
    <w:rsid w:val="00CC5911"/>
    <w:rsid w:val="00CC6CE9"/>
    <w:rsid w:val="00CC7889"/>
    <w:rsid w:val="00CC7E82"/>
    <w:rsid w:val="00CD04F0"/>
    <w:rsid w:val="00CD071E"/>
    <w:rsid w:val="00CD0CDF"/>
    <w:rsid w:val="00CD0F1F"/>
    <w:rsid w:val="00CD1D8E"/>
    <w:rsid w:val="00CD2693"/>
    <w:rsid w:val="00CD2D97"/>
    <w:rsid w:val="00CE106C"/>
    <w:rsid w:val="00CE1FDE"/>
    <w:rsid w:val="00CE2225"/>
    <w:rsid w:val="00CE371C"/>
    <w:rsid w:val="00CE4F7D"/>
    <w:rsid w:val="00CE564B"/>
    <w:rsid w:val="00CE6547"/>
    <w:rsid w:val="00CE6DEF"/>
    <w:rsid w:val="00CE6F74"/>
    <w:rsid w:val="00CE7931"/>
    <w:rsid w:val="00CE79BB"/>
    <w:rsid w:val="00CE7C17"/>
    <w:rsid w:val="00CF0E45"/>
    <w:rsid w:val="00CF18F4"/>
    <w:rsid w:val="00CF1A90"/>
    <w:rsid w:val="00CF2B5C"/>
    <w:rsid w:val="00CF3FE0"/>
    <w:rsid w:val="00CF4A8C"/>
    <w:rsid w:val="00CF615D"/>
    <w:rsid w:val="00CF618A"/>
    <w:rsid w:val="00CF62E4"/>
    <w:rsid w:val="00CF6670"/>
    <w:rsid w:val="00CF7659"/>
    <w:rsid w:val="00D02710"/>
    <w:rsid w:val="00D0290C"/>
    <w:rsid w:val="00D02F46"/>
    <w:rsid w:val="00D03661"/>
    <w:rsid w:val="00D03949"/>
    <w:rsid w:val="00D056C4"/>
    <w:rsid w:val="00D07324"/>
    <w:rsid w:val="00D077A7"/>
    <w:rsid w:val="00D1375F"/>
    <w:rsid w:val="00D15FDD"/>
    <w:rsid w:val="00D202B2"/>
    <w:rsid w:val="00D21037"/>
    <w:rsid w:val="00D217C1"/>
    <w:rsid w:val="00D230F0"/>
    <w:rsid w:val="00D24C92"/>
    <w:rsid w:val="00D24FDC"/>
    <w:rsid w:val="00D259BE"/>
    <w:rsid w:val="00D25C22"/>
    <w:rsid w:val="00D27BB2"/>
    <w:rsid w:val="00D30127"/>
    <w:rsid w:val="00D30F27"/>
    <w:rsid w:val="00D31C08"/>
    <w:rsid w:val="00D31E5F"/>
    <w:rsid w:val="00D31EE3"/>
    <w:rsid w:val="00D3223B"/>
    <w:rsid w:val="00D32309"/>
    <w:rsid w:val="00D32809"/>
    <w:rsid w:val="00D32BC8"/>
    <w:rsid w:val="00D33326"/>
    <w:rsid w:val="00D33C41"/>
    <w:rsid w:val="00D35C7F"/>
    <w:rsid w:val="00D37987"/>
    <w:rsid w:val="00D42A09"/>
    <w:rsid w:val="00D4353A"/>
    <w:rsid w:val="00D438D1"/>
    <w:rsid w:val="00D462FE"/>
    <w:rsid w:val="00D501C2"/>
    <w:rsid w:val="00D503E3"/>
    <w:rsid w:val="00D505D6"/>
    <w:rsid w:val="00D5111D"/>
    <w:rsid w:val="00D5329E"/>
    <w:rsid w:val="00D53C4F"/>
    <w:rsid w:val="00D54506"/>
    <w:rsid w:val="00D54ABA"/>
    <w:rsid w:val="00D5546C"/>
    <w:rsid w:val="00D55496"/>
    <w:rsid w:val="00D57488"/>
    <w:rsid w:val="00D60B5E"/>
    <w:rsid w:val="00D60CE8"/>
    <w:rsid w:val="00D611BF"/>
    <w:rsid w:val="00D61A8B"/>
    <w:rsid w:val="00D61BA5"/>
    <w:rsid w:val="00D63638"/>
    <w:rsid w:val="00D64092"/>
    <w:rsid w:val="00D66B17"/>
    <w:rsid w:val="00D670D8"/>
    <w:rsid w:val="00D711E8"/>
    <w:rsid w:val="00D71239"/>
    <w:rsid w:val="00D7299B"/>
    <w:rsid w:val="00D7402C"/>
    <w:rsid w:val="00D744F5"/>
    <w:rsid w:val="00D74733"/>
    <w:rsid w:val="00D7557B"/>
    <w:rsid w:val="00D75B1A"/>
    <w:rsid w:val="00D75F92"/>
    <w:rsid w:val="00D76080"/>
    <w:rsid w:val="00D773B1"/>
    <w:rsid w:val="00D80E42"/>
    <w:rsid w:val="00D81192"/>
    <w:rsid w:val="00D8181F"/>
    <w:rsid w:val="00D83BC5"/>
    <w:rsid w:val="00D84ADD"/>
    <w:rsid w:val="00D912DD"/>
    <w:rsid w:val="00D96A64"/>
    <w:rsid w:val="00D96BA7"/>
    <w:rsid w:val="00D9793C"/>
    <w:rsid w:val="00D97DF8"/>
    <w:rsid w:val="00D97FDA"/>
    <w:rsid w:val="00DA01B4"/>
    <w:rsid w:val="00DA0607"/>
    <w:rsid w:val="00DA3985"/>
    <w:rsid w:val="00DA39FB"/>
    <w:rsid w:val="00DA4B23"/>
    <w:rsid w:val="00DA4D10"/>
    <w:rsid w:val="00DA5A94"/>
    <w:rsid w:val="00DA7D2F"/>
    <w:rsid w:val="00DB0B8C"/>
    <w:rsid w:val="00DB2CF0"/>
    <w:rsid w:val="00DB3FC2"/>
    <w:rsid w:val="00DB495A"/>
    <w:rsid w:val="00DB4D68"/>
    <w:rsid w:val="00DB4F8C"/>
    <w:rsid w:val="00DB5640"/>
    <w:rsid w:val="00DB5AF6"/>
    <w:rsid w:val="00DB5BD6"/>
    <w:rsid w:val="00DB6779"/>
    <w:rsid w:val="00DB6FE5"/>
    <w:rsid w:val="00DC02C4"/>
    <w:rsid w:val="00DC355D"/>
    <w:rsid w:val="00DC4684"/>
    <w:rsid w:val="00DC4F5A"/>
    <w:rsid w:val="00DC5A74"/>
    <w:rsid w:val="00DC7D41"/>
    <w:rsid w:val="00DD16E7"/>
    <w:rsid w:val="00DD2EDB"/>
    <w:rsid w:val="00DD35B3"/>
    <w:rsid w:val="00DD379E"/>
    <w:rsid w:val="00DD4B2B"/>
    <w:rsid w:val="00DD4F45"/>
    <w:rsid w:val="00DD5458"/>
    <w:rsid w:val="00DD5A07"/>
    <w:rsid w:val="00DD6220"/>
    <w:rsid w:val="00DD6520"/>
    <w:rsid w:val="00DD69A0"/>
    <w:rsid w:val="00DD6A48"/>
    <w:rsid w:val="00DD7107"/>
    <w:rsid w:val="00DD7869"/>
    <w:rsid w:val="00DE33CD"/>
    <w:rsid w:val="00DE3995"/>
    <w:rsid w:val="00DE3B72"/>
    <w:rsid w:val="00DE611E"/>
    <w:rsid w:val="00DE6B23"/>
    <w:rsid w:val="00DE712B"/>
    <w:rsid w:val="00DE7B37"/>
    <w:rsid w:val="00DE7BE4"/>
    <w:rsid w:val="00DF3B58"/>
    <w:rsid w:val="00DF3C37"/>
    <w:rsid w:val="00DF3CE4"/>
    <w:rsid w:val="00DF433A"/>
    <w:rsid w:val="00DF740B"/>
    <w:rsid w:val="00DF785F"/>
    <w:rsid w:val="00E00C8D"/>
    <w:rsid w:val="00E0381C"/>
    <w:rsid w:val="00E03ED4"/>
    <w:rsid w:val="00E05210"/>
    <w:rsid w:val="00E05A9F"/>
    <w:rsid w:val="00E07156"/>
    <w:rsid w:val="00E07C7C"/>
    <w:rsid w:val="00E12DFD"/>
    <w:rsid w:val="00E13541"/>
    <w:rsid w:val="00E15514"/>
    <w:rsid w:val="00E159C5"/>
    <w:rsid w:val="00E15C75"/>
    <w:rsid w:val="00E1625D"/>
    <w:rsid w:val="00E20282"/>
    <w:rsid w:val="00E20492"/>
    <w:rsid w:val="00E2108E"/>
    <w:rsid w:val="00E214DA"/>
    <w:rsid w:val="00E21788"/>
    <w:rsid w:val="00E221E0"/>
    <w:rsid w:val="00E2283B"/>
    <w:rsid w:val="00E22D99"/>
    <w:rsid w:val="00E236C1"/>
    <w:rsid w:val="00E26AB4"/>
    <w:rsid w:val="00E27D63"/>
    <w:rsid w:val="00E3214A"/>
    <w:rsid w:val="00E3290C"/>
    <w:rsid w:val="00E32BE6"/>
    <w:rsid w:val="00E32F95"/>
    <w:rsid w:val="00E34227"/>
    <w:rsid w:val="00E34237"/>
    <w:rsid w:val="00E3474C"/>
    <w:rsid w:val="00E34A76"/>
    <w:rsid w:val="00E34D1F"/>
    <w:rsid w:val="00E36583"/>
    <w:rsid w:val="00E366A6"/>
    <w:rsid w:val="00E37E3B"/>
    <w:rsid w:val="00E40240"/>
    <w:rsid w:val="00E407DB"/>
    <w:rsid w:val="00E409FF"/>
    <w:rsid w:val="00E40E7C"/>
    <w:rsid w:val="00E41FBA"/>
    <w:rsid w:val="00E421D4"/>
    <w:rsid w:val="00E439C8"/>
    <w:rsid w:val="00E43BD4"/>
    <w:rsid w:val="00E44934"/>
    <w:rsid w:val="00E44A64"/>
    <w:rsid w:val="00E44CFA"/>
    <w:rsid w:val="00E45608"/>
    <w:rsid w:val="00E45DCB"/>
    <w:rsid w:val="00E46EC2"/>
    <w:rsid w:val="00E512F4"/>
    <w:rsid w:val="00E51823"/>
    <w:rsid w:val="00E5206B"/>
    <w:rsid w:val="00E53AF8"/>
    <w:rsid w:val="00E552BF"/>
    <w:rsid w:val="00E55F4D"/>
    <w:rsid w:val="00E56FD9"/>
    <w:rsid w:val="00E570B6"/>
    <w:rsid w:val="00E5737D"/>
    <w:rsid w:val="00E60778"/>
    <w:rsid w:val="00E61437"/>
    <w:rsid w:val="00E62226"/>
    <w:rsid w:val="00E630F6"/>
    <w:rsid w:val="00E63422"/>
    <w:rsid w:val="00E64421"/>
    <w:rsid w:val="00E64AB6"/>
    <w:rsid w:val="00E65EE8"/>
    <w:rsid w:val="00E6741D"/>
    <w:rsid w:val="00E67A0E"/>
    <w:rsid w:val="00E67CE1"/>
    <w:rsid w:val="00E70EE7"/>
    <w:rsid w:val="00E712CC"/>
    <w:rsid w:val="00E73DC2"/>
    <w:rsid w:val="00E740A1"/>
    <w:rsid w:val="00E748B2"/>
    <w:rsid w:val="00E75641"/>
    <w:rsid w:val="00E776CF"/>
    <w:rsid w:val="00E77B32"/>
    <w:rsid w:val="00E80D29"/>
    <w:rsid w:val="00E811FC"/>
    <w:rsid w:val="00E8138B"/>
    <w:rsid w:val="00E8344B"/>
    <w:rsid w:val="00E83524"/>
    <w:rsid w:val="00E84C3D"/>
    <w:rsid w:val="00E8627C"/>
    <w:rsid w:val="00E864E8"/>
    <w:rsid w:val="00E8776D"/>
    <w:rsid w:val="00E87E97"/>
    <w:rsid w:val="00E90EEB"/>
    <w:rsid w:val="00E91107"/>
    <w:rsid w:val="00E9158E"/>
    <w:rsid w:val="00E91A9C"/>
    <w:rsid w:val="00E93EFE"/>
    <w:rsid w:val="00E94693"/>
    <w:rsid w:val="00E94F63"/>
    <w:rsid w:val="00E969B3"/>
    <w:rsid w:val="00E97428"/>
    <w:rsid w:val="00EA0EFE"/>
    <w:rsid w:val="00EA2A30"/>
    <w:rsid w:val="00EA35D1"/>
    <w:rsid w:val="00EA53B6"/>
    <w:rsid w:val="00EA5711"/>
    <w:rsid w:val="00EA5D75"/>
    <w:rsid w:val="00EA6956"/>
    <w:rsid w:val="00EA6D72"/>
    <w:rsid w:val="00EA7497"/>
    <w:rsid w:val="00EB1351"/>
    <w:rsid w:val="00EB199B"/>
    <w:rsid w:val="00EB20AD"/>
    <w:rsid w:val="00EB22D5"/>
    <w:rsid w:val="00EB2B6C"/>
    <w:rsid w:val="00EB31ED"/>
    <w:rsid w:val="00EB35A0"/>
    <w:rsid w:val="00EB3C1E"/>
    <w:rsid w:val="00EB4D19"/>
    <w:rsid w:val="00EB6BC7"/>
    <w:rsid w:val="00EB6D2D"/>
    <w:rsid w:val="00EB7C77"/>
    <w:rsid w:val="00EB7F0E"/>
    <w:rsid w:val="00EC0FCB"/>
    <w:rsid w:val="00EC13D3"/>
    <w:rsid w:val="00EC2F81"/>
    <w:rsid w:val="00EC338B"/>
    <w:rsid w:val="00EC3770"/>
    <w:rsid w:val="00EC4199"/>
    <w:rsid w:val="00EC5834"/>
    <w:rsid w:val="00EC78E9"/>
    <w:rsid w:val="00EC7B4F"/>
    <w:rsid w:val="00ED03CA"/>
    <w:rsid w:val="00ED1255"/>
    <w:rsid w:val="00ED1A00"/>
    <w:rsid w:val="00ED25BD"/>
    <w:rsid w:val="00ED3257"/>
    <w:rsid w:val="00ED3795"/>
    <w:rsid w:val="00ED438F"/>
    <w:rsid w:val="00ED4E8D"/>
    <w:rsid w:val="00ED52A0"/>
    <w:rsid w:val="00ED6D9D"/>
    <w:rsid w:val="00EE008D"/>
    <w:rsid w:val="00EE1091"/>
    <w:rsid w:val="00EE3748"/>
    <w:rsid w:val="00EE3EA0"/>
    <w:rsid w:val="00EE6DB2"/>
    <w:rsid w:val="00EE733C"/>
    <w:rsid w:val="00EE7ED3"/>
    <w:rsid w:val="00EF0034"/>
    <w:rsid w:val="00EF06F7"/>
    <w:rsid w:val="00EF376B"/>
    <w:rsid w:val="00EF424D"/>
    <w:rsid w:val="00EF5416"/>
    <w:rsid w:val="00EF6E1B"/>
    <w:rsid w:val="00EF7921"/>
    <w:rsid w:val="00F00031"/>
    <w:rsid w:val="00F00419"/>
    <w:rsid w:val="00F00B98"/>
    <w:rsid w:val="00F0142A"/>
    <w:rsid w:val="00F017F1"/>
    <w:rsid w:val="00F01DE7"/>
    <w:rsid w:val="00F01E71"/>
    <w:rsid w:val="00F022C8"/>
    <w:rsid w:val="00F02DAD"/>
    <w:rsid w:val="00F03CF6"/>
    <w:rsid w:val="00F046B1"/>
    <w:rsid w:val="00F0673E"/>
    <w:rsid w:val="00F1090C"/>
    <w:rsid w:val="00F109A6"/>
    <w:rsid w:val="00F110FB"/>
    <w:rsid w:val="00F11272"/>
    <w:rsid w:val="00F121A9"/>
    <w:rsid w:val="00F1264A"/>
    <w:rsid w:val="00F13694"/>
    <w:rsid w:val="00F145C4"/>
    <w:rsid w:val="00F152BF"/>
    <w:rsid w:val="00F203EF"/>
    <w:rsid w:val="00F20AA0"/>
    <w:rsid w:val="00F21F2A"/>
    <w:rsid w:val="00F24AF8"/>
    <w:rsid w:val="00F255CD"/>
    <w:rsid w:val="00F26403"/>
    <w:rsid w:val="00F305DF"/>
    <w:rsid w:val="00F3115B"/>
    <w:rsid w:val="00F31384"/>
    <w:rsid w:val="00F32439"/>
    <w:rsid w:val="00F3340E"/>
    <w:rsid w:val="00F3381E"/>
    <w:rsid w:val="00F33F51"/>
    <w:rsid w:val="00F344C9"/>
    <w:rsid w:val="00F36730"/>
    <w:rsid w:val="00F40FD8"/>
    <w:rsid w:val="00F4135B"/>
    <w:rsid w:val="00F41A9C"/>
    <w:rsid w:val="00F41C0C"/>
    <w:rsid w:val="00F421B5"/>
    <w:rsid w:val="00F426F3"/>
    <w:rsid w:val="00F43F7D"/>
    <w:rsid w:val="00F443D3"/>
    <w:rsid w:val="00F50FC1"/>
    <w:rsid w:val="00F51E4E"/>
    <w:rsid w:val="00F51F73"/>
    <w:rsid w:val="00F5235E"/>
    <w:rsid w:val="00F526EF"/>
    <w:rsid w:val="00F5297C"/>
    <w:rsid w:val="00F53100"/>
    <w:rsid w:val="00F5327B"/>
    <w:rsid w:val="00F53439"/>
    <w:rsid w:val="00F53CEA"/>
    <w:rsid w:val="00F5575D"/>
    <w:rsid w:val="00F56BE9"/>
    <w:rsid w:val="00F57636"/>
    <w:rsid w:val="00F57BDD"/>
    <w:rsid w:val="00F600C7"/>
    <w:rsid w:val="00F62DB5"/>
    <w:rsid w:val="00F63746"/>
    <w:rsid w:val="00F6398A"/>
    <w:rsid w:val="00F63A6F"/>
    <w:rsid w:val="00F64151"/>
    <w:rsid w:val="00F64991"/>
    <w:rsid w:val="00F662B9"/>
    <w:rsid w:val="00F66484"/>
    <w:rsid w:val="00F67242"/>
    <w:rsid w:val="00F71DCB"/>
    <w:rsid w:val="00F71EBD"/>
    <w:rsid w:val="00F72232"/>
    <w:rsid w:val="00F72996"/>
    <w:rsid w:val="00F72E14"/>
    <w:rsid w:val="00F76A1A"/>
    <w:rsid w:val="00F80F19"/>
    <w:rsid w:val="00F8138B"/>
    <w:rsid w:val="00F823EE"/>
    <w:rsid w:val="00F82A20"/>
    <w:rsid w:val="00F8389F"/>
    <w:rsid w:val="00F83E63"/>
    <w:rsid w:val="00F8401B"/>
    <w:rsid w:val="00F844E4"/>
    <w:rsid w:val="00F84C4D"/>
    <w:rsid w:val="00F859DC"/>
    <w:rsid w:val="00F86D6E"/>
    <w:rsid w:val="00F90298"/>
    <w:rsid w:val="00F906FF"/>
    <w:rsid w:val="00F91987"/>
    <w:rsid w:val="00F91B43"/>
    <w:rsid w:val="00F91F64"/>
    <w:rsid w:val="00F92868"/>
    <w:rsid w:val="00F93D6A"/>
    <w:rsid w:val="00F93E1A"/>
    <w:rsid w:val="00F94243"/>
    <w:rsid w:val="00F94839"/>
    <w:rsid w:val="00F94F80"/>
    <w:rsid w:val="00F94FC8"/>
    <w:rsid w:val="00F9554B"/>
    <w:rsid w:val="00F97124"/>
    <w:rsid w:val="00F97928"/>
    <w:rsid w:val="00FA0676"/>
    <w:rsid w:val="00FA1A2F"/>
    <w:rsid w:val="00FA236D"/>
    <w:rsid w:val="00FA2C7D"/>
    <w:rsid w:val="00FA7878"/>
    <w:rsid w:val="00FA7957"/>
    <w:rsid w:val="00FB0D9B"/>
    <w:rsid w:val="00FB3BE0"/>
    <w:rsid w:val="00FB3FC0"/>
    <w:rsid w:val="00FB5F5B"/>
    <w:rsid w:val="00FB7983"/>
    <w:rsid w:val="00FC0682"/>
    <w:rsid w:val="00FC0774"/>
    <w:rsid w:val="00FC1CB2"/>
    <w:rsid w:val="00FC2298"/>
    <w:rsid w:val="00FC2940"/>
    <w:rsid w:val="00FC328B"/>
    <w:rsid w:val="00FC44C0"/>
    <w:rsid w:val="00FC4A21"/>
    <w:rsid w:val="00FC560B"/>
    <w:rsid w:val="00FC5D6E"/>
    <w:rsid w:val="00FC648E"/>
    <w:rsid w:val="00FC7638"/>
    <w:rsid w:val="00FC7965"/>
    <w:rsid w:val="00FD0273"/>
    <w:rsid w:val="00FD07D4"/>
    <w:rsid w:val="00FD0B4A"/>
    <w:rsid w:val="00FD1C9C"/>
    <w:rsid w:val="00FD2B20"/>
    <w:rsid w:val="00FD31A9"/>
    <w:rsid w:val="00FD4807"/>
    <w:rsid w:val="00FD4E1B"/>
    <w:rsid w:val="00FD6295"/>
    <w:rsid w:val="00FD7D59"/>
    <w:rsid w:val="00FE023C"/>
    <w:rsid w:val="00FE0A26"/>
    <w:rsid w:val="00FE0D78"/>
    <w:rsid w:val="00FE158F"/>
    <w:rsid w:val="00FE3B95"/>
    <w:rsid w:val="00FE4CF1"/>
    <w:rsid w:val="00FE6674"/>
    <w:rsid w:val="00FE7337"/>
    <w:rsid w:val="00FF03A6"/>
    <w:rsid w:val="00FF059D"/>
    <w:rsid w:val="00FF12CE"/>
    <w:rsid w:val="00FF17BC"/>
    <w:rsid w:val="00FF1DFF"/>
    <w:rsid w:val="00FF3684"/>
    <w:rsid w:val="00FF3731"/>
    <w:rsid w:val="00FF51EA"/>
    <w:rsid w:val="00FF56AD"/>
    <w:rsid w:val="00FF591F"/>
    <w:rsid w:val="00FF7756"/>
    <w:rsid w:val="00FF7A5C"/>
    <w:rsid w:val="03AA8940"/>
    <w:rsid w:val="11C6BD5D"/>
    <w:rsid w:val="297B8E41"/>
    <w:rsid w:val="299BD9DB"/>
    <w:rsid w:val="3B3376B9"/>
    <w:rsid w:val="40EBFFAE"/>
    <w:rsid w:val="43689B68"/>
    <w:rsid w:val="51A96798"/>
    <w:rsid w:val="56B7B715"/>
    <w:rsid w:val="6250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EEE"/>
  <w15:chartTrackingRefBased/>
  <w15:docId w15:val="{C350ADD9-9A26-4B0A-8F0B-6294EFA5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90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paragraph" w:styleId="Nadpis3">
    <w:name w:val="heading 3"/>
    <w:basedOn w:val="Normln"/>
    <w:next w:val="Normln"/>
    <w:link w:val="Nadpis3Char"/>
    <w:qFormat/>
    <w:rsid w:val="004679AC"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4679AC"/>
    <w:rPr>
      <w:rFonts w:ascii="Times New Roman" w:eastAsia="Times New Roman" w:hAnsi="Times New Roman" w:cs="Times New Roman"/>
      <w:b/>
      <w:kern w:val="0"/>
      <w:sz w:val="28"/>
      <w:szCs w:val="20"/>
      <w:lang w:val="cs-CZ" w:eastAsia="ar-SA"/>
      <w14:ligatures w14:val="none"/>
    </w:rPr>
  </w:style>
  <w:style w:type="paragraph" w:customStyle="1" w:styleId="Normln1">
    <w:name w:val="Normální1"/>
    <w:rsid w:val="004679A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4679AC"/>
    <w:rPr>
      <w:color w:val="808080"/>
    </w:rPr>
  </w:style>
  <w:style w:type="table" w:styleId="Mkatabulky">
    <w:name w:val="Table Grid"/>
    <w:basedOn w:val="Normlntabulka"/>
    <w:uiPriority w:val="39"/>
    <w:rsid w:val="00F4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82A96"/>
    <w:pPr>
      <w:ind w:left="720"/>
      <w:contextualSpacing/>
    </w:pPr>
  </w:style>
  <w:style w:type="paragraph" w:customStyle="1" w:styleId="paragraph">
    <w:name w:val="paragraph"/>
    <w:basedOn w:val="Normln"/>
    <w:rsid w:val="009A56E6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normaltextrun">
    <w:name w:val="normaltextrun"/>
    <w:basedOn w:val="Standardnpsmoodstavce"/>
    <w:rsid w:val="009A56E6"/>
  </w:style>
  <w:style w:type="character" w:customStyle="1" w:styleId="eop">
    <w:name w:val="eop"/>
    <w:basedOn w:val="Standardnpsmoodstavce"/>
    <w:rsid w:val="009A56E6"/>
  </w:style>
  <w:style w:type="paragraph" w:styleId="Normlnweb">
    <w:name w:val="Normal (Web)"/>
    <w:basedOn w:val="Normln"/>
    <w:uiPriority w:val="99"/>
    <w:unhideWhenUsed/>
    <w:rsid w:val="00677534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wacimagecontainer">
    <w:name w:val="wacimagecontainer"/>
    <w:basedOn w:val="Standardnpsmoodstavce"/>
    <w:rsid w:val="004D29DA"/>
  </w:style>
  <w:style w:type="character" w:customStyle="1" w:styleId="mathspan">
    <w:name w:val="mathspan"/>
    <w:basedOn w:val="Standardnpsmoodstavce"/>
    <w:rsid w:val="0028009D"/>
  </w:style>
  <w:style w:type="character" w:customStyle="1" w:styleId="mi">
    <w:name w:val="mi"/>
    <w:basedOn w:val="Standardnpsmoodstavce"/>
    <w:rsid w:val="0028009D"/>
  </w:style>
  <w:style w:type="character" w:customStyle="1" w:styleId="mjxassistivemathml">
    <w:name w:val="mjx_assistive_mathml"/>
    <w:basedOn w:val="Standardnpsmoodstavce"/>
    <w:rsid w:val="0028009D"/>
  </w:style>
  <w:style w:type="character" w:styleId="Siln">
    <w:name w:val="Strong"/>
    <w:basedOn w:val="Standardnpsmoodstavce"/>
    <w:uiPriority w:val="22"/>
    <w:qFormat/>
    <w:rsid w:val="00BF1773"/>
    <w:rPr>
      <w:b/>
      <w:bCs/>
    </w:rPr>
  </w:style>
  <w:style w:type="paragraph" w:styleId="Revize">
    <w:name w:val="Revision"/>
    <w:hidden/>
    <w:uiPriority w:val="99"/>
    <w:semiHidden/>
    <w:rsid w:val="007A23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3:51:02.584"/>
    </inkml:context>
    <inkml:brush xml:id="br0">
      <inkml:brushProperty name="width" value="0.04986" units="cm"/>
      <inkml:brushProperty name="height" value="0.04986" units="cm"/>
      <inkml:brushProperty name="color" value="#ED1C24"/>
    </inkml:brush>
  </inkml:definitions>
  <inkml:trace contextRef="#ctx0" brushRef="#br0">9 9 3088,'0'0'0,"0"0"440,0 0-440,0 0 392,-1 0-40,1-1-88,-1 1-63,1 0-201,0 0 200,-1 0-16,0-1 24,0 1 8,1 0-216,0-1 248,0 1-8,-1 0-16,1 0-24,0 0-200,-1 0 176,1 0-16,0 0-16,-1-1 16,1 1-160,1-1 136,-1 1-24,0 0 40,-1 0-48,1 0-104,0 0 136,0-1 8,0 1-16,0 0 32,0 0-160,0 0 136,0-1-16,0 1 16,0 0-16,0 0-120,0 0 152,0-1-8,0 1-8,0 0 24,0 0-160,0 0 80,0 0 49,0 0-9,0 0-48,-1-1 64,1 1-40,0 0 16,2 0-16,-2 0-96,0 0 104,1 0-48,-1 0 16,0 0-40,1 0 8,-1 2 0,2 1-24,-2-1 32,0-2-48,1 4-24,-1-2 24,2 6 16,-2-6-16,0-2 0,1 5-8,-1-2 32,2 6-64,-2-7 16,0-2 24,0 4-8,0-1-8,2 7 0,0-4 16,-2-6 0,0 2-32,2 5 0,-1-1 32,1 1-48,-2-7 48,0-2 24,3 11-64,-1-6 8,0 6 8,-2-9 24,1-1-48,2 9 0,-1-6 16,1 5-32,-3-7 64,3 0-32,-1 3 8,4 3-16,-4-6 40,-2 0 0,4 1-56,-3 1 40,6-1 8,-5-1 0,1 2 8,-1-2 16,4 0 0,-4 0-32,-2 0 16,0 1 0,7-2 0,-6-2 16,2 1 48,-3 2-64,0-1 48,7-1-16,-6-1-64,2 1 32,-3 2 0,0-1 32,3-5-40,-1 3 72,1 0-56,-3 3-8,1-3 24,1 0 16,0 0-32,1-4-8,-3 7 0,1 1-32,1-5 40,1-3-24,-2 5 64,0-2 0,1 1-32,-1 0-16,-1-4-24,0 7 24,1 0-16,-1-2 32,2-1 40,-2 0-40,0 2-8,0-1-16,0 0 16,0-1 24,0 3-32,0-1 32,-1-1 0,0 0-72,0 0 32,1 2 8,0 0-32,0-1-32,0 0 80,0 1-48,0 0 32,-1 0 24,1 0-40,-1 0-40,1 0 24,0 0 32,0 1-72,-1 1 8,1-1-16,0 1 48,0-2 32,0 0-24,0 2 64,0-1 0,0 2-80,0-3 40,0 0-48,0 2-24,0 1-16,0-1 80,0-2 8,0 0 32,0 2 0,0 1 48,0-1-112,0 5-16,0-7 48,1-1-48,-1 3 48,2 1 24,-2-3-24,0 0 0,2 3-8,-1-1-56,1 1 56,-1-2-8,-1-1 16,1 1-16,1 1-8,1-1-40,-3-1 64,0 1 0,3 1-24,-1-1-8,0-1 16,1 2-16,-3-2 32,4 0-32,-2 0 32,0 0-16,1 0 0,-3 0 16,4 0 8,-2 0 16,0 0 24,1 0-56,-3 0 8,0 0 40,2 0-72,5-1 0,-7 0 64,0 1-32,1 0-40,1-1 128,1 1-24,-1-1-16,-2 1-48,1-1 72,1 1-56,1-1 8,-2 0-32,-1 1 8,2 0-16,-1-1 48,1 0-56,0 0 96,-2 1-72,0 0 8,2-1-32,-1 0 0,1 1-48,-2 0 72,1-1-48,0 1-32,-1-1 56,2 0 24,-2 1 0,-1 0 96,3-1 40,-2 0-104,2 0 0,-2 1-32,-1 0-8,3-1-8,-2 0 64,1 0 8,-1 1-56,0 0 40,2-1-72,-2 1 64,0-1 32,0 1-64,-1 0-40,1-1 96,0 0-24,2 0-136,-2 1 104,0-1 32,0-1-32,1 0 0,-1 0 104,0 2-104,0 0 40,2-2-56,-2 1-24,0-1-32,0 2 72,1 0-40,-1-1 64,0 0-8,0 0 40,0 1-56,0 0 0,0-1-32,0 0-16,0 1 8,0 0 40,0 0-64,0 0-32,0 0 40,0 0-96,0 0 520,0-1-904,0 2 343,0 1-87,0 0-168,0-2 448,0 0-472,0 1-160,0 2-232,0-1-16,0-2 880,0 0-888,0 3 159,0-1 265,0 5 168,0-7 296,0 0-192,0 3-40,0-1-2320,0-2 2552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7:47:13.07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60 161 416,'0'0'0,"-1"1"120,1 0-72,0-1-32,0 0 0,0 0-24,0 0 8,0 0-16,0 0-8,0 0-32,0 0-64,2 0-264,-2 0 384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43C0-9FD5-4D74-AB36-E388516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642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Pospišilík</dc:creator>
  <cp:keywords/>
  <dc:description/>
  <cp:lastModifiedBy>Daniel Pospišilík</cp:lastModifiedBy>
  <cp:revision>172</cp:revision>
  <cp:lastPrinted>2024-09-16T03:20:00Z</cp:lastPrinted>
  <dcterms:created xsi:type="dcterms:W3CDTF">2024-09-27T14:51:00Z</dcterms:created>
  <dcterms:modified xsi:type="dcterms:W3CDTF">2024-09-29T18:59:00Z</dcterms:modified>
</cp:coreProperties>
</file>