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931"/>
        <w:tblW w:w="10449" w:type="dxa"/>
        <w:tblLayout w:type="fixed"/>
        <w:tblLook w:val="0000" w:firstRow="0" w:lastRow="0" w:firstColumn="0" w:lastColumn="0" w:noHBand="0" w:noVBand="0"/>
      </w:tblPr>
      <w:tblGrid>
        <w:gridCol w:w="3566"/>
        <w:gridCol w:w="652"/>
        <w:gridCol w:w="2953"/>
        <w:gridCol w:w="81"/>
        <w:gridCol w:w="3197"/>
      </w:tblGrid>
      <w:tr w:rsidR="00CB58C5" w:rsidRPr="00C167BB" w14:paraId="4199DE4D" w14:textId="77777777" w:rsidTr="00CB58C5">
        <w:trPr>
          <w:cantSplit/>
          <w:trHeight w:val="1210"/>
        </w:trPr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39F4907D" w14:textId="77777777" w:rsidR="00CB58C5" w:rsidRPr="00AE777E" w:rsidRDefault="00CB58C5" w:rsidP="00CB58C5">
            <w:pPr>
              <w:snapToGrid w:val="0"/>
              <w:spacing w:before="160"/>
              <w:jc w:val="center"/>
              <w:rPr>
                <w:b/>
                <w:i/>
              </w:rPr>
            </w:pPr>
            <w:r w:rsidRPr="00ED7E35">
              <w:rPr>
                <w:b/>
              </w:rPr>
              <w:t>GYMNÁZIUM</w:t>
            </w:r>
            <w:r w:rsidRPr="00ED7E35">
              <w:rPr>
                <w:b/>
              </w:rPr>
              <w:br/>
              <w:t>a STŘEDNÍ PRŮMYSLOVÁ ŠKOLA ELEKTROTECHNIKY</w:t>
            </w:r>
            <w:r w:rsidRPr="00ED7E35">
              <w:rPr>
                <w:b/>
              </w:rPr>
              <w:br/>
              <w:t>A INFORMATIKY</w:t>
            </w:r>
            <w:r w:rsidRPr="00ED7E35">
              <w:rPr>
                <w:b/>
              </w:rPr>
              <w:br/>
              <w:t>FRENŠTÁT p. R.</w:t>
            </w:r>
          </w:p>
        </w:tc>
        <w:tc>
          <w:tcPr>
            <w:tcW w:w="3686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7657D7C2" w14:textId="77777777" w:rsidR="00CB58C5" w:rsidRPr="00C167BB" w:rsidRDefault="00CB58C5" w:rsidP="00CB58C5">
            <w:pPr>
              <w:pStyle w:val="Normln1"/>
              <w:snapToGrid w:val="0"/>
              <w:jc w:val="both"/>
              <w:rPr>
                <w:sz w:val="24"/>
              </w:rPr>
            </w:pPr>
            <w:r w:rsidRPr="00C167BB">
              <w:rPr>
                <w:sz w:val="24"/>
              </w:rPr>
              <w:t>Jméno:</w:t>
            </w:r>
          </w:p>
          <w:p w14:paraId="22FD3134" w14:textId="77777777" w:rsidR="00CB58C5" w:rsidRPr="00C167BB" w:rsidRDefault="00CB58C5" w:rsidP="00CB58C5">
            <w:pPr>
              <w:pStyle w:val="Normln1"/>
              <w:snapToGrid w:val="0"/>
              <w:jc w:val="both"/>
              <w:rPr>
                <w:sz w:val="24"/>
              </w:rPr>
            </w:pPr>
          </w:p>
          <w:p w14:paraId="665557F4" w14:textId="56C64978" w:rsidR="00CB58C5" w:rsidRPr="00C167BB" w:rsidRDefault="00CB58C5" w:rsidP="00CB58C5">
            <w:pPr>
              <w:pStyle w:val="Normln1"/>
              <w:snapToGrid w:val="0"/>
              <w:jc w:val="both"/>
              <w:rPr>
                <w:sz w:val="24"/>
                <w:szCs w:val="24"/>
              </w:rPr>
            </w:pPr>
            <w:r w:rsidRPr="00C167BB">
              <w:t xml:space="preserve">  </w:t>
            </w:r>
            <w:r w:rsidR="00D31968">
              <w:rPr>
                <w:sz w:val="24"/>
                <w:szCs w:val="24"/>
              </w:rPr>
              <w:t>Daniel Pospišilík</w:t>
            </w:r>
          </w:p>
        </w:tc>
        <w:tc>
          <w:tcPr>
            <w:tcW w:w="319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1C1117" w14:textId="77777777" w:rsidR="00CB58C5" w:rsidRPr="00C167BB" w:rsidRDefault="00CB58C5" w:rsidP="00CB58C5">
            <w:pPr>
              <w:snapToGrid w:val="0"/>
              <w:spacing w:line="20" w:lineRule="atLeast"/>
              <w:jc w:val="both"/>
              <w:rPr>
                <w:sz w:val="24"/>
              </w:rPr>
            </w:pPr>
            <w:r w:rsidRPr="00C167BB">
              <w:rPr>
                <w:sz w:val="24"/>
              </w:rPr>
              <w:t>Podpis:</w:t>
            </w:r>
          </w:p>
          <w:p w14:paraId="16C89D50" w14:textId="77777777" w:rsidR="00CB58C5" w:rsidRPr="00C167BB" w:rsidRDefault="00CB58C5" w:rsidP="00CB58C5">
            <w:pPr>
              <w:spacing w:line="20" w:lineRule="atLeast"/>
              <w:jc w:val="both"/>
            </w:pPr>
          </w:p>
          <w:p w14:paraId="2947C694" w14:textId="77777777" w:rsidR="00CB58C5" w:rsidRPr="00C167BB" w:rsidRDefault="00CB58C5" w:rsidP="00CB58C5">
            <w:pPr>
              <w:spacing w:line="20" w:lineRule="atLeast"/>
              <w:jc w:val="both"/>
            </w:pPr>
          </w:p>
        </w:tc>
      </w:tr>
      <w:tr w:rsidR="00CB58C5" w:rsidRPr="00C167BB" w14:paraId="7F60E198" w14:textId="77777777" w:rsidTr="00CB58C5">
        <w:trPr>
          <w:cantSplit/>
          <w:trHeight w:hRule="exact" w:val="541"/>
        </w:trPr>
        <w:tc>
          <w:tcPr>
            <w:tcW w:w="7252" w:type="dxa"/>
            <w:gridSpan w:val="4"/>
            <w:tcBorders>
              <w:left w:val="single" w:sz="8" w:space="0" w:color="000000"/>
            </w:tcBorders>
            <w:tcMar>
              <w:left w:w="71" w:type="dxa"/>
              <w:right w:w="71" w:type="dxa"/>
            </w:tcMar>
          </w:tcPr>
          <w:p w14:paraId="46F21533" w14:textId="77777777" w:rsidR="00CB58C5" w:rsidRPr="00C167BB" w:rsidRDefault="00CB58C5" w:rsidP="00CB58C5">
            <w:pPr>
              <w:pStyle w:val="Normln1"/>
              <w:snapToGrid w:val="0"/>
              <w:spacing w:line="20" w:lineRule="atLeast"/>
              <w:jc w:val="both"/>
            </w:pPr>
            <w:r w:rsidRPr="00C167BB">
              <w:t xml:space="preserve"> </w:t>
            </w:r>
            <w:r w:rsidRPr="00C167BB">
              <w:rPr>
                <w:sz w:val="24"/>
              </w:rPr>
              <w:t>Název měření</w:t>
            </w:r>
            <w:r w:rsidRPr="00C167BB">
              <w:t>:</w:t>
            </w:r>
          </w:p>
          <w:p w14:paraId="50242E93" w14:textId="77777777" w:rsidR="00CB58C5" w:rsidRPr="00C167BB" w:rsidRDefault="00CB58C5" w:rsidP="00CB58C5">
            <w:pPr>
              <w:pStyle w:val="Normln1"/>
              <w:spacing w:line="20" w:lineRule="atLeast"/>
              <w:jc w:val="both"/>
            </w:pPr>
            <w:r w:rsidRPr="00C167BB">
              <w:t xml:space="preserve">   </w:t>
            </w:r>
          </w:p>
        </w:tc>
        <w:tc>
          <w:tcPr>
            <w:tcW w:w="319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171BB092" w14:textId="77777777" w:rsidR="00CB58C5" w:rsidRPr="00C167BB" w:rsidRDefault="00CB58C5" w:rsidP="00CB58C5">
            <w:pPr>
              <w:pStyle w:val="Normln1"/>
              <w:snapToGrid w:val="0"/>
              <w:spacing w:line="20" w:lineRule="atLeast"/>
              <w:jc w:val="both"/>
            </w:pPr>
          </w:p>
          <w:p w14:paraId="1C518B7C" w14:textId="23166D61" w:rsidR="00CB58C5" w:rsidRPr="00C167BB" w:rsidRDefault="00CB58C5" w:rsidP="00CB58C5">
            <w:pPr>
              <w:pStyle w:val="Normln1"/>
              <w:spacing w:line="20" w:lineRule="atLeast"/>
              <w:jc w:val="both"/>
              <w:rPr>
                <w:sz w:val="24"/>
              </w:rPr>
            </w:pPr>
            <w:r w:rsidRPr="00C167BB">
              <w:rPr>
                <w:sz w:val="24"/>
              </w:rPr>
              <w:t>Třída:</w:t>
            </w:r>
            <w:r w:rsidR="00D31968">
              <w:rPr>
                <w:sz w:val="24"/>
              </w:rPr>
              <w:t xml:space="preserve"> T</w:t>
            </w:r>
            <w:r>
              <w:rPr>
                <w:sz w:val="24"/>
              </w:rPr>
              <w:t>4</w:t>
            </w:r>
            <w:r w:rsidRPr="00C167BB">
              <w:rPr>
                <w:sz w:val="24"/>
              </w:rPr>
              <w:t>A Skupina: 2</w:t>
            </w:r>
          </w:p>
        </w:tc>
      </w:tr>
      <w:tr w:rsidR="00CB58C5" w:rsidRPr="00C167BB" w14:paraId="318FB54A" w14:textId="77777777" w:rsidTr="00CB58C5">
        <w:trPr>
          <w:cantSplit/>
          <w:trHeight w:hRule="exact" w:val="562"/>
        </w:trPr>
        <w:tc>
          <w:tcPr>
            <w:tcW w:w="7252" w:type="dxa"/>
            <w:gridSpan w:val="4"/>
            <w:tcBorders>
              <w:left w:val="single" w:sz="8" w:space="0" w:color="000000"/>
              <w:bottom w:val="single" w:sz="4" w:space="0" w:color="000000"/>
            </w:tcBorders>
          </w:tcPr>
          <w:p w14:paraId="42BB8459" w14:textId="77777777" w:rsidR="00CB58C5" w:rsidRPr="00C167BB" w:rsidRDefault="00CB58C5" w:rsidP="00CB58C5">
            <w:pPr>
              <w:pStyle w:val="Nadpis3"/>
              <w:tabs>
                <w:tab w:val="left" w:pos="0"/>
              </w:tabs>
              <w:snapToGrid w:val="0"/>
              <w:jc w:val="both"/>
            </w:pPr>
            <w:r>
              <w:t>Měření na generátoru funkcí</w:t>
            </w:r>
          </w:p>
        </w:tc>
        <w:tc>
          <w:tcPr>
            <w:tcW w:w="319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FA9991" w14:textId="77777777" w:rsidR="008F32E9" w:rsidRDefault="008F32E9" w:rsidP="00CB58C5">
            <w:pPr>
              <w:spacing w:line="20" w:lineRule="atLeast"/>
              <w:jc w:val="both"/>
            </w:pPr>
          </w:p>
          <w:p w14:paraId="26269786" w14:textId="127BC328" w:rsidR="00CB58C5" w:rsidRPr="00C167BB" w:rsidRDefault="00CB58C5" w:rsidP="00CB58C5">
            <w:pPr>
              <w:spacing w:line="20" w:lineRule="atLeast"/>
              <w:jc w:val="both"/>
              <w:rPr>
                <w:sz w:val="24"/>
              </w:rPr>
            </w:pPr>
            <w:r w:rsidRPr="00C167BB">
              <w:rPr>
                <w:sz w:val="24"/>
              </w:rPr>
              <w:t>Číslo měření:</w:t>
            </w:r>
            <w:r w:rsidR="00D31968">
              <w:rPr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</w:tr>
      <w:tr w:rsidR="00CB58C5" w:rsidRPr="00C167BB" w14:paraId="32C23EF8" w14:textId="77777777" w:rsidTr="00CB58C5">
        <w:trPr>
          <w:cantSplit/>
          <w:trHeight w:hRule="exact" w:val="557"/>
        </w:trPr>
        <w:tc>
          <w:tcPr>
            <w:tcW w:w="7252" w:type="dxa"/>
            <w:gridSpan w:val="4"/>
            <w:vMerge w:val="restart"/>
            <w:tcBorders>
              <w:left w:val="single" w:sz="8" w:space="0" w:color="000000"/>
              <w:bottom w:val="single" w:sz="4" w:space="0" w:color="000000"/>
            </w:tcBorders>
            <w:tcMar>
              <w:left w:w="71" w:type="dxa"/>
              <w:right w:w="71" w:type="dxa"/>
            </w:tcMar>
          </w:tcPr>
          <w:p w14:paraId="712AA7E7" w14:textId="77777777" w:rsidR="00CB58C5" w:rsidRPr="00C167BB" w:rsidRDefault="00CB58C5" w:rsidP="00CB58C5">
            <w:pPr>
              <w:pStyle w:val="Normln1"/>
              <w:snapToGrid w:val="0"/>
              <w:spacing w:line="20" w:lineRule="atLeast"/>
              <w:jc w:val="both"/>
              <w:rPr>
                <w:sz w:val="24"/>
              </w:rPr>
            </w:pPr>
            <w:r w:rsidRPr="00C167BB">
              <w:rPr>
                <w:sz w:val="24"/>
              </w:rPr>
              <w:t xml:space="preserve"> Zkoušené předměty:</w:t>
            </w:r>
          </w:p>
          <w:p w14:paraId="0C7848D3" w14:textId="77777777" w:rsidR="00CB58C5" w:rsidRPr="00C167BB" w:rsidRDefault="00CB58C5" w:rsidP="00CB58C5">
            <w:pPr>
              <w:pStyle w:val="Normln1"/>
              <w:snapToGrid w:val="0"/>
              <w:spacing w:line="20" w:lineRule="atLeast"/>
              <w:jc w:val="both"/>
              <w:rPr>
                <w:sz w:val="16"/>
                <w:szCs w:val="16"/>
              </w:rPr>
            </w:pPr>
          </w:p>
          <w:p w14:paraId="7D8E7C86" w14:textId="77777777" w:rsidR="00CB58C5" w:rsidRPr="00C167BB" w:rsidRDefault="00CB58C5" w:rsidP="00CB58C5">
            <w:pPr>
              <w:pStyle w:val="Normln1"/>
              <w:spacing w:line="20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Komparátor, integrátor, generátor funkcí</w:t>
            </w:r>
          </w:p>
        </w:tc>
        <w:tc>
          <w:tcPr>
            <w:tcW w:w="319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5E4C1185" w14:textId="77777777" w:rsidR="00CB58C5" w:rsidRPr="00C167BB" w:rsidRDefault="00CB58C5" w:rsidP="00CB58C5">
            <w:pPr>
              <w:pStyle w:val="Normln1"/>
              <w:snapToGrid w:val="0"/>
              <w:spacing w:line="20" w:lineRule="atLeast"/>
              <w:jc w:val="both"/>
            </w:pPr>
          </w:p>
          <w:p w14:paraId="27490A70" w14:textId="2CF2191C" w:rsidR="00CB58C5" w:rsidRPr="00C167BB" w:rsidRDefault="00CB58C5" w:rsidP="00CB58C5">
            <w:pPr>
              <w:pStyle w:val="Normln1"/>
              <w:spacing w:line="20" w:lineRule="atLeast"/>
              <w:jc w:val="both"/>
              <w:rPr>
                <w:sz w:val="24"/>
              </w:rPr>
            </w:pPr>
            <w:r w:rsidRPr="00C167BB">
              <w:rPr>
                <w:sz w:val="24"/>
              </w:rPr>
              <w:t xml:space="preserve">Změřeno dne:  </w:t>
            </w:r>
            <w:r w:rsidR="004A0CAC">
              <w:rPr>
                <w:sz w:val="24"/>
              </w:rPr>
              <w:t>12</w:t>
            </w:r>
            <w:r>
              <w:rPr>
                <w:sz w:val="24"/>
              </w:rPr>
              <w:t>.11.</w:t>
            </w:r>
            <w:r w:rsidRPr="00C167BB">
              <w:rPr>
                <w:sz w:val="24"/>
              </w:rPr>
              <w:t>20</w:t>
            </w:r>
            <w:r w:rsidR="004A0CAC">
              <w:rPr>
                <w:sz w:val="24"/>
              </w:rPr>
              <w:t>24</w:t>
            </w:r>
          </w:p>
          <w:p w14:paraId="38222C7A" w14:textId="77777777" w:rsidR="00CB58C5" w:rsidRPr="00C167BB" w:rsidRDefault="00CB58C5" w:rsidP="00CB58C5">
            <w:pPr>
              <w:pStyle w:val="Normln1"/>
              <w:spacing w:line="20" w:lineRule="atLeast"/>
              <w:jc w:val="both"/>
              <w:rPr>
                <w:sz w:val="24"/>
              </w:rPr>
            </w:pPr>
          </w:p>
          <w:p w14:paraId="12110A3B" w14:textId="77777777" w:rsidR="00CB58C5" w:rsidRPr="00C167BB" w:rsidRDefault="00CB58C5" w:rsidP="00CB58C5">
            <w:pPr>
              <w:pStyle w:val="Normln1"/>
              <w:spacing w:line="20" w:lineRule="atLeast"/>
              <w:jc w:val="both"/>
              <w:rPr>
                <w:sz w:val="24"/>
              </w:rPr>
            </w:pPr>
            <w:r w:rsidRPr="00C167BB">
              <w:rPr>
                <w:sz w:val="24"/>
              </w:rPr>
              <w:t>Známka:</w:t>
            </w:r>
          </w:p>
        </w:tc>
      </w:tr>
      <w:tr w:rsidR="00CB58C5" w:rsidRPr="00C167BB" w14:paraId="57F777D9" w14:textId="77777777" w:rsidTr="00CB58C5">
        <w:trPr>
          <w:cantSplit/>
        </w:trPr>
        <w:tc>
          <w:tcPr>
            <w:tcW w:w="7252" w:type="dxa"/>
            <w:gridSpan w:val="4"/>
            <w:vMerge/>
            <w:tcBorders>
              <w:left w:val="single" w:sz="8" w:space="0" w:color="000000"/>
              <w:bottom w:val="single" w:sz="4" w:space="0" w:color="000000"/>
            </w:tcBorders>
            <w:tcMar>
              <w:left w:w="71" w:type="dxa"/>
              <w:right w:w="71" w:type="dxa"/>
            </w:tcMar>
          </w:tcPr>
          <w:p w14:paraId="60F67926" w14:textId="77777777" w:rsidR="00CB58C5" w:rsidRPr="00C167BB" w:rsidRDefault="00CB58C5" w:rsidP="00CB58C5">
            <w:pPr>
              <w:jc w:val="both"/>
            </w:pPr>
          </w:p>
        </w:tc>
        <w:tc>
          <w:tcPr>
            <w:tcW w:w="319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6A928476" w14:textId="77777777" w:rsidR="00CB58C5" w:rsidRPr="00C167BB" w:rsidRDefault="00CB58C5" w:rsidP="00CB58C5">
            <w:pPr>
              <w:pStyle w:val="Normln1"/>
              <w:snapToGrid w:val="0"/>
              <w:spacing w:line="20" w:lineRule="atLeast"/>
              <w:jc w:val="both"/>
            </w:pPr>
          </w:p>
          <w:p w14:paraId="11F0A505" w14:textId="77777777" w:rsidR="00CB58C5" w:rsidRPr="00C167BB" w:rsidRDefault="00CB58C5" w:rsidP="00CB58C5">
            <w:pPr>
              <w:pStyle w:val="Normln1"/>
              <w:spacing w:line="20" w:lineRule="atLeast"/>
              <w:jc w:val="both"/>
              <w:rPr>
                <w:sz w:val="24"/>
              </w:rPr>
            </w:pPr>
            <w:proofErr w:type="gramStart"/>
            <w:r w:rsidRPr="00C167BB">
              <w:rPr>
                <w:sz w:val="24"/>
              </w:rPr>
              <w:t>Vyučující:  Ing.</w:t>
            </w:r>
            <w:proofErr w:type="gramEnd"/>
            <w:r>
              <w:rPr>
                <w:sz w:val="24"/>
              </w:rPr>
              <w:t xml:space="preserve"> V. Kokeš</w:t>
            </w:r>
          </w:p>
        </w:tc>
      </w:tr>
      <w:tr w:rsidR="00CB58C5" w:rsidRPr="00C167BB" w14:paraId="5EFB8DFC" w14:textId="77777777" w:rsidTr="00CB58C5">
        <w:trPr>
          <w:cantSplit/>
          <w:trHeight w:hRule="exact" w:val="693"/>
        </w:trPr>
        <w:tc>
          <w:tcPr>
            <w:tcW w:w="4218" w:type="dxa"/>
            <w:gridSpan w:val="2"/>
            <w:tcBorders>
              <w:left w:val="single" w:sz="8" w:space="0" w:color="000000"/>
              <w:bottom w:val="single" w:sz="4" w:space="0" w:color="000000"/>
            </w:tcBorders>
            <w:tcMar>
              <w:left w:w="71" w:type="dxa"/>
              <w:right w:w="71" w:type="dxa"/>
            </w:tcMar>
          </w:tcPr>
          <w:p w14:paraId="4BBDA12A" w14:textId="0E3DEFBD" w:rsidR="00CB58C5" w:rsidRPr="00C167BB" w:rsidRDefault="00CB58C5" w:rsidP="00CB58C5">
            <w:pPr>
              <w:pStyle w:val="Normln1"/>
              <w:snapToGrid w:val="0"/>
              <w:spacing w:line="20" w:lineRule="atLeast"/>
              <w:jc w:val="both"/>
              <w:rPr>
                <w:sz w:val="24"/>
              </w:rPr>
            </w:pPr>
            <w:r w:rsidRPr="00C167BB">
              <w:t xml:space="preserve"> </w:t>
            </w:r>
            <w:r w:rsidRPr="00C167BB">
              <w:rPr>
                <w:sz w:val="24"/>
              </w:rPr>
              <w:t>Funkce při měření:</w:t>
            </w:r>
            <w:r w:rsidR="0068259E" w:rsidRPr="00013926">
              <w:rPr>
                <w:sz w:val="24"/>
              </w:rPr>
              <w:t xml:space="preserve"> měřič</w:t>
            </w:r>
            <w:r w:rsidR="0068259E">
              <w:rPr>
                <w:sz w:val="24"/>
              </w:rPr>
              <w:t>, zapisovač</w:t>
            </w:r>
          </w:p>
        </w:tc>
        <w:tc>
          <w:tcPr>
            <w:tcW w:w="623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44DCA039" w14:textId="07B331EE" w:rsidR="00CB58C5" w:rsidRPr="00C167BB" w:rsidRDefault="00CB58C5" w:rsidP="00CB58C5">
            <w:pPr>
              <w:pStyle w:val="Normln1"/>
              <w:snapToGrid w:val="0"/>
              <w:spacing w:line="20" w:lineRule="atLeast"/>
              <w:jc w:val="both"/>
              <w:rPr>
                <w:sz w:val="24"/>
              </w:rPr>
            </w:pPr>
            <w:proofErr w:type="spellStart"/>
            <w:r w:rsidRPr="00C167BB">
              <w:rPr>
                <w:sz w:val="24"/>
              </w:rPr>
              <w:t>Spoluměřící</w:t>
            </w:r>
            <w:proofErr w:type="spellEnd"/>
            <w:r w:rsidRPr="00C167BB">
              <w:rPr>
                <w:sz w:val="24"/>
              </w:rPr>
              <w:t xml:space="preserve">: </w:t>
            </w:r>
            <w:r w:rsidR="004657F2">
              <w:rPr>
                <w:sz w:val="24"/>
              </w:rPr>
              <w:t>-</w:t>
            </w:r>
          </w:p>
        </w:tc>
      </w:tr>
      <w:tr w:rsidR="00CB58C5" w:rsidRPr="00C167BB" w14:paraId="585E1D38" w14:textId="77777777" w:rsidTr="00CB58C5">
        <w:trPr>
          <w:cantSplit/>
          <w:trHeight w:hRule="exact" w:val="9072"/>
        </w:trPr>
        <w:tc>
          <w:tcPr>
            <w:tcW w:w="10449" w:type="dxa"/>
            <w:gridSpan w:val="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7382F03C" w14:textId="77777777" w:rsidR="00CB58C5" w:rsidRPr="00C167BB" w:rsidRDefault="00CB58C5" w:rsidP="00CB58C5">
            <w:pPr>
              <w:pStyle w:val="Normln1"/>
              <w:snapToGrid w:val="0"/>
              <w:spacing w:line="20" w:lineRule="atLeast"/>
              <w:jc w:val="both"/>
            </w:pPr>
          </w:p>
          <w:p w14:paraId="01471906" w14:textId="77777777" w:rsidR="00CB58C5" w:rsidRDefault="00CB58C5" w:rsidP="00CB58C5">
            <w:pPr>
              <w:pStyle w:val="Normln1"/>
              <w:spacing w:line="20" w:lineRule="atLeast"/>
              <w:jc w:val="both"/>
            </w:pPr>
            <w:r w:rsidRPr="00B171B9">
              <w:rPr>
                <w:sz w:val="24"/>
              </w:rPr>
              <w:t>Schémata:</w:t>
            </w:r>
            <w:r w:rsidRPr="00C167BB">
              <w:t xml:space="preserve"> </w:t>
            </w:r>
          </w:p>
          <w:p w14:paraId="1F97ABF6" w14:textId="77777777" w:rsidR="00CB58C5" w:rsidRDefault="00CB58C5" w:rsidP="00CB58C5">
            <w:pPr>
              <w:pStyle w:val="Normln1"/>
              <w:spacing w:line="20" w:lineRule="atLeast"/>
              <w:jc w:val="both"/>
              <w:rPr>
                <w:sz w:val="24"/>
              </w:rPr>
            </w:pPr>
          </w:p>
          <w:p w14:paraId="18ACB95D" w14:textId="77777777" w:rsidR="00CB58C5" w:rsidRDefault="00CB58C5" w:rsidP="00CB58C5">
            <w:pPr>
              <w:pStyle w:val="Normln1"/>
              <w:spacing w:line="20" w:lineRule="atLeast"/>
              <w:jc w:val="both"/>
              <w:rPr>
                <w:sz w:val="24"/>
              </w:rPr>
            </w:pPr>
            <w:r>
              <w:rPr>
                <w:sz w:val="24"/>
              </w:rPr>
              <w:t>Neinvertující komparátor s hysterezí</w:t>
            </w:r>
          </w:p>
          <w:p w14:paraId="354FDE38" w14:textId="77777777" w:rsidR="00CB58C5" w:rsidRDefault="00CB58C5" w:rsidP="00CB58C5">
            <w:pPr>
              <w:pStyle w:val="Normln1"/>
              <w:spacing w:line="20" w:lineRule="atLeast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F362F45" wp14:editId="4CC036B8">
                  <wp:extent cx="2676525" cy="1323975"/>
                  <wp:effectExtent l="0" t="0" r="9525" b="9525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0CD9BB" w14:textId="77777777" w:rsidR="00CB58C5" w:rsidRDefault="00CB58C5" w:rsidP="00CB58C5">
            <w:pPr>
              <w:pStyle w:val="Normln1"/>
              <w:spacing w:line="20" w:lineRule="atLeast"/>
              <w:jc w:val="both"/>
              <w:rPr>
                <w:sz w:val="24"/>
              </w:rPr>
            </w:pPr>
            <w:r>
              <w:rPr>
                <w:sz w:val="24"/>
              </w:rPr>
              <w:t>Invertující integrátor</w:t>
            </w:r>
          </w:p>
          <w:p w14:paraId="0C09B2CA" w14:textId="77777777" w:rsidR="00CB58C5" w:rsidRDefault="00CB58C5" w:rsidP="00CB58C5">
            <w:pPr>
              <w:pStyle w:val="Normln1"/>
              <w:spacing w:line="20" w:lineRule="atLeast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50003B8" wp14:editId="6C9B5945">
                  <wp:extent cx="3048000" cy="1400175"/>
                  <wp:effectExtent l="0" t="0" r="0" b="9525"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1CB510" w14:textId="77777777" w:rsidR="00CB58C5" w:rsidRDefault="00CB58C5" w:rsidP="00CB58C5">
            <w:pPr>
              <w:pStyle w:val="Normln1"/>
              <w:spacing w:line="20" w:lineRule="atLeast"/>
              <w:jc w:val="both"/>
              <w:rPr>
                <w:sz w:val="24"/>
              </w:rPr>
            </w:pPr>
            <w:r>
              <w:rPr>
                <w:sz w:val="24"/>
              </w:rPr>
              <w:t>Generátor funkcí</w:t>
            </w:r>
          </w:p>
          <w:p w14:paraId="475B242B" w14:textId="77777777" w:rsidR="00CB58C5" w:rsidRDefault="00CB58C5" w:rsidP="00CB58C5">
            <w:pPr>
              <w:pStyle w:val="Normln1"/>
              <w:spacing w:line="20" w:lineRule="atLeast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EBCAB72" wp14:editId="1AE92797">
                  <wp:extent cx="3648075" cy="1495425"/>
                  <wp:effectExtent l="0" t="0" r="9525" b="9525"/>
                  <wp:docPr id="6" name="Obráze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875B1E" w14:textId="77777777" w:rsidR="00CB58C5" w:rsidRDefault="00CB58C5" w:rsidP="00CB58C5">
            <w:pPr>
              <w:pStyle w:val="Normln1"/>
              <w:spacing w:line="20" w:lineRule="atLeast"/>
              <w:jc w:val="both"/>
              <w:rPr>
                <w:sz w:val="24"/>
              </w:rPr>
            </w:pPr>
          </w:p>
          <w:p w14:paraId="79BF4B09" w14:textId="77777777" w:rsidR="00CB58C5" w:rsidRDefault="00CB58C5" w:rsidP="00CB58C5">
            <w:pPr>
              <w:pStyle w:val="Normln1"/>
              <w:spacing w:line="20" w:lineRule="atLeast"/>
              <w:jc w:val="both"/>
              <w:rPr>
                <w:sz w:val="24"/>
              </w:rPr>
            </w:pPr>
          </w:p>
          <w:p w14:paraId="3AAEA0DD" w14:textId="77777777" w:rsidR="00CB58C5" w:rsidRPr="00D46078" w:rsidRDefault="00CB58C5" w:rsidP="00CB58C5">
            <w:pPr>
              <w:pStyle w:val="Normln1"/>
              <w:spacing w:line="20" w:lineRule="atLeast"/>
              <w:jc w:val="both"/>
              <w:rPr>
                <w:sz w:val="24"/>
              </w:rPr>
            </w:pPr>
          </w:p>
        </w:tc>
      </w:tr>
      <w:tr w:rsidR="00CB58C5" w:rsidRPr="00C167BB" w14:paraId="5AB6BB24" w14:textId="77777777" w:rsidTr="00CB58C5">
        <w:trPr>
          <w:cantSplit/>
          <w:trHeight w:hRule="exact" w:val="1688"/>
        </w:trPr>
        <w:tc>
          <w:tcPr>
            <w:tcW w:w="7171" w:type="dxa"/>
            <w:gridSpan w:val="3"/>
            <w:tcBorders>
              <w:left w:val="single" w:sz="8" w:space="0" w:color="000000"/>
              <w:bottom w:val="single" w:sz="8" w:space="0" w:color="000000"/>
            </w:tcBorders>
            <w:tcMar>
              <w:left w:w="71" w:type="dxa"/>
              <w:right w:w="71" w:type="dxa"/>
            </w:tcMar>
          </w:tcPr>
          <w:p w14:paraId="2D93CC81" w14:textId="77777777" w:rsidR="00CB58C5" w:rsidRPr="00C167BB" w:rsidRDefault="00CB58C5" w:rsidP="00CB58C5">
            <w:pPr>
              <w:snapToGrid w:val="0"/>
              <w:spacing w:line="120" w:lineRule="auto"/>
              <w:jc w:val="both"/>
            </w:pPr>
          </w:p>
          <w:p w14:paraId="1A193E91" w14:textId="77777777" w:rsidR="00CB58C5" w:rsidRPr="00C167BB" w:rsidRDefault="00CB58C5" w:rsidP="00CB58C5">
            <w:pPr>
              <w:pStyle w:val="Normln1"/>
              <w:jc w:val="both"/>
              <w:rPr>
                <w:sz w:val="24"/>
              </w:rPr>
            </w:pPr>
            <w:r w:rsidRPr="00C167BB">
              <w:t xml:space="preserve"> </w:t>
            </w:r>
            <w:r w:rsidRPr="00C167BB">
              <w:rPr>
                <w:sz w:val="24"/>
              </w:rPr>
              <w:t>Poznámky učitele:</w:t>
            </w:r>
          </w:p>
          <w:p w14:paraId="55820203" w14:textId="77777777" w:rsidR="00CB58C5" w:rsidRPr="00C167BB" w:rsidRDefault="00CB58C5" w:rsidP="00CB58C5">
            <w:pPr>
              <w:spacing w:line="120" w:lineRule="auto"/>
              <w:jc w:val="both"/>
            </w:pPr>
          </w:p>
          <w:p w14:paraId="779415E9" w14:textId="77777777" w:rsidR="00CB58C5" w:rsidRPr="00C167BB" w:rsidRDefault="00CB58C5" w:rsidP="00CB58C5">
            <w:pPr>
              <w:spacing w:line="120" w:lineRule="auto"/>
              <w:jc w:val="both"/>
            </w:pPr>
          </w:p>
          <w:p w14:paraId="07199045" w14:textId="77777777" w:rsidR="00CB58C5" w:rsidRPr="00C167BB" w:rsidRDefault="00CB58C5" w:rsidP="00CB58C5">
            <w:pPr>
              <w:spacing w:line="120" w:lineRule="auto"/>
              <w:jc w:val="both"/>
            </w:pPr>
          </w:p>
          <w:p w14:paraId="7AC06E05" w14:textId="77777777" w:rsidR="00CB58C5" w:rsidRPr="00C167BB" w:rsidRDefault="00CB58C5" w:rsidP="00CB58C5">
            <w:pPr>
              <w:spacing w:line="120" w:lineRule="auto"/>
              <w:jc w:val="both"/>
            </w:pPr>
          </w:p>
          <w:p w14:paraId="4349B68B" w14:textId="77777777" w:rsidR="00CB58C5" w:rsidRPr="00C167BB" w:rsidRDefault="00CB58C5" w:rsidP="00CB58C5">
            <w:pPr>
              <w:spacing w:line="120" w:lineRule="auto"/>
              <w:jc w:val="both"/>
            </w:pPr>
          </w:p>
          <w:p w14:paraId="7DECCEBB" w14:textId="77777777" w:rsidR="00CB58C5" w:rsidRPr="00C167BB" w:rsidRDefault="00CB58C5" w:rsidP="00CB58C5">
            <w:pPr>
              <w:spacing w:line="120" w:lineRule="auto"/>
              <w:jc w:val="both"/>
            </w:pPr>
          </w:p>
          <w:p w14:paraId="00C3CCC8" w14:textId="77777777" w:rsidR="00CB58C5" w:rsidRPr="00C167BB" w:rsidRDefault="00CB58C5" w:rsidP="00CB58C5">
            <w:pPr>
              <w:spacing w:line="120" w:lineRule="auto"/>
              <w:jc w:val="both"/>
            </w:pPr>
          </w:p>
          <w:p w14:paraId="7293B70C" w14:textId="77777777" w:rsidR="00CB58C5" w:rsidRPr="00C167BB" w:rsidRDefault="00CB58C5" w:rsidP="00CB58C5">
            <w:pPr>
              <w:spacing w:line="120" w:lineRule="auto"/>
              <w:jc w:val="both"/>
            </w:pPr>
          </w:p>
          <w:p w14:paraId="27E22F83" w14:textId="77777777" w:rsidR="00CB58C5" w:rsidRPr="00C167BB" w:rsidRDefault="00CB58C5" w:rsidP="00CB58C5">
            <w:pPr>
              <w:spacing w:line="120" w:lineRule="auto"/>
              <w:jc w:val="both"/>
            </w:pPr>
          </w:p>
          <w:p w14:paraId="2B45860A" w14:textId="77777777" w:rsidR="00CB58C5" w:rsidRPr="00C167BB" w:rsidRDefault="00CB58C5" w:rsidP="00CB58C5">
            <w:pPr>
              <w:spacing w:line="120" w:lineRule="auto"/>
              <w:jc w:val="both"/>
            </w:pPr>
          </w:p>
          <w:p w14:paraId="2533F21F" w14:textId="77777777" w:rsidR="00CB58C5" w:rsidRPr="00C167BB" w:rsidRDefault="00CB58C5" w:rsidP="00CB58C5">
            <w:pPr>
              <w:spacing w:line="120" w:lineRule="auto"/>
              <w:jc w:val="both"/>
            </w:pPr>
          </w:p>
        </w:tc>
        <w:tc>
          <w:tcPr>
            <w:tcW w:w="3278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  <w:vAlign w:val="center"/>
          </w:tcPr>
          <w:p w14:paraId="54DC437C" w14:textId="77777777" w:rsidR="00CB58C5" w:rsidRPr="00C167BB" w:rsidRDefault="00CB58C5" w:rsidP="00CB58C5">
            <w:pPr>
              <w:snapToGrid w:val="0"/>
              <w:jc w:val="both"/>
              <w:rPr>
                <w:sz w:val="24"/>
              </w:rPr>
            </w:pPr>
            <w:r w:rsidRPr="00C167BB">
              <w:rPr>
                <w:sz w:val="24"/>
              </w:rPr>
              <w:t>Známka:</w:t>
            </w:r>
          </w:p>
          <w:p w14:paraId="2115DD0A" w14:textId="77777777" w:rsidR="00CB58C5" w:rsidRPr="00C167BB" w:rsidRDefault="00CB58C5" w:rsidP="00CB58C5">
            <w:pPr>
              <w:jc w:val="both"/>
            </w:pPr>
          </w:p>
          <w:p w14:paraId="5ECD9F2C" w14:textId="77777777" w:rsidR="00CB58C5" w:rsidRPr="00C167BB" w:rsidRDefault="00CB58C5" w:rsidP="00CB58C5">
            <w:pPr>
              <w:jc w:val="both"/>
            </w:pPr>
          </w:p>
          <w:p w14:paraId="11605353" w14:textId="77777777" w:rsidR="00CB58C5" w:rsidRPr="00C167BB" w:rsidRDefault="00CB58C5" w:rsidP="00CB58C5">
            <w:pPr>
              <w:jc w:val="both"/>
            </w:pPr>
          </w:p>
          <w:p w14:paraId="37693FB0" w14:textId="77777777" w:rsidR="00CB58C5" w:rsidRPr="00C167BB" w:rsidRDefault="00CB58C5" w:rsidP="00CB58C5">
            <w:pPr>
              <w:jc w:val="both"/>
            </w:pPr>
          </w:p>
          <w:p w14:paraId="5BBD270A" w14:textId="77777777" w:rsidR="00CB58C5" w:rsidRPr="00C167BB" w:rsidRDefault="00CB58C5" w:rsidP="00CB58C5">
            <w:pPr>
              <w:jc w:val="both"/>
              <w:rPr>
                <w:sz w:val="24"/>
              </w:rPr>
            </w:pPr>
            <w:r w:rsidRPr="00C167BB">
              <w:rPr>
                <w:sz w:val="24"/>
              </w:rPr>
              <w:t>Datum:</w:t>
            </w:r>
          </w:p>
          <w:p w14:paraId="028F9E40" w14:textId="77777777" w:rsidR="00CB58C5" w:rsidRPr="00C167BB" w:rsidRDefault="00CB58C5" w:rsidP="00CB58C5">
            <w:pPr>
              <w:spacing w:line="120" w:lineRule="auto"/>
              <w:jc w:val="both"/>
            </w:pPr>
          </w:p>
        </w:tc>
      </w:tr>
    </w:tbl>
    <w:p w14:paraId="27B35C53" w14:textId="77777777" w:rsidR="00396273" w:rsidRPr="00C167BB" w:rsidRDefault="00396273" w:rsidP="00141107">
      <w:pPr>
        <w:jc w:val="both"/>
        <w:rPr>
          <w:b/>
          <w:sz w:val="28"/>
          <w:szCs w:val="28"/>
        </w:rPr>
      </w:pPr>
    </w:p>
    <w:p w14:paraId="4619EFB8" w14:textId="77777777" w:rsidR="00137AD2" w:rsidRPr="00C167BB" w:rsidRDefault="00137AD2" w:rsidP="00141107">
      <w:pPr>
        <w:jc w:val="both"/>
        <w:rPr>
          <w:b/>
          <w:sz w:val="28"/>
          <w:szCs w:val="28"/>
        </w:rPr>
      </w:pPr>
      <w:r w:rsidRPr="00C167BB">
        <w:rPr>
          <w:b/>
          <w:sz w:val="28"/>
          <w:szCs w:val="28"/>
        </w:rPr>
        <w:lastRenderedPageBreak/>
        <w:t>ÚKOL MĚŘENÍ:</w:t>
      </w:r>
    </w:p>
    <w:p w14:paraId="0AD3A50A" w14:textId="77777777" w:rsidR="006964B6" w:rsidRDefault="006964B6" w:rsidP="006964B6">
      <w:pPr>
        <w:pStyle w:val="Odstavecseseznamem"/>
        <w:numPr>
          <w:ilvl w:val="0"/>
          <w:numId w:val="29"/>
        </w:numPr>
        <w:jc w:val="both"/>
      </w:pPr>
      <w:r>
        <w:t>Ověřte činnost neinvertujícího komparátoru s hysterezí, při buzení trojúhelníkovým signálem.</w:t>
      </w:r>
    </w:p>
    <w:p w14:paraId="746F2D9F" w14:textId="77777777" w:rsidR="006964B6" w:rsidRDefault="006964B6" w:rsidP="006964B6">
      <w:pPr>
        <w:pStyle w:val="Odstavecseseznamem"/>
        <w:numPr>
          <w:ilvl w:val="0"/>
          <w:numId w:val="29"/>
        </w:numPr>
        <w:jc w:val="both"/>
      </w:pPr>
      <w:r>
        <w:t>Ověřte činnost invertujícího integrátoru, při buzení obdélníkovým signálem.</w:t>
      </w:r>
    </w:p>
    <w:p w14:paraId="6836276B" w14:textId="77777777" w:rsidR="006964B6" w:rsidRDefault="006964B6" w:rsidP="006964B6">
      <w:pPr>
        <w:pStyle w:val="Odstavecseseznamem"/>
        <w:numPr>
          <w:ilvl w:val="0"/>
          <w:numId w:val="29"/>
        </w:numPr>
        <w:jc w:val="both"/>
      </w:pPr>
      <w:r>
        <w:t>Ověřte činnost generátoru funkcí sestaveného z předchozích dvou obvodů.</w:t>
      </w:r>
    </w:p>
    <w:p w14:paraId="518CBCEB" w14:textId="77777777" w:rsidR="004F4A9F" w:rsidRPr="00FA30DE" w:rsidRDefault="004F4A9F" w:rsidP="004F4A9F">
      <w:pPr>
        <w:pStyle w:val="Odstavecseseznamem"/>
        <w:jc w:val="both"/>
      </w:pPr>
    </w:p>
    <w:p w14:paraId="00547CC4" w14:textId="258C0824" w:rsidR="00596A88" w:rsidRDefault="00137AD2" w:rsidP="00141107">
      <w:pPr>
        <w:jc w:val="both"/>
        <w:rPr>
          <w:b/>
          <w:sz w:val="28"/>
          <w:szCs w:val="28"/>
        </w:rPr>
      </w:pPr>
      <w:r w:rsidRPr="00C167BB">
        <w:rPr>
          <w:b/>
          <w:sz w:val="28"/>
          <w:szCs w:val="28"/>
        </w:rPr>
        <w:t>POUŽITÉ PŘÍSTROJ</w:t>
      </w:r>
      <w:r w:rsidR="00FA30DE">
        <w:rPr>
          <w:b/>
          <w:sz w:val="28"/>
          <w:szCs w:val="28"/>
        </w:rPr>
        <w:t>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3119"/>
        <w:gridCol w:w="1843"/>
        <w:gridCol w:w="3426"/>
      </w:tblGrid>
      <w:tr w:rsidR="006964B6" w14:paraId="1627CCEF" w14:textId="77777777" w:rsidTr="003D2D3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2C65" w14:textId="77777777" w:rsidR="006964B6" w:rsidRDefault="006964B6" w:rsidP="006964B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50B57" w14:textId="0490DDAD" w:rsidR="006964B6" w:rsidRDefault="006964B6" w:rsidP="006964B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Název, typ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CAC5" w14:textId="1F634B5A" w:rsidR="006964B6" w:rsidRDefault="006964B6" w:rsidP="006964B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Výrobní číslo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A9F4" w14:textId="4358AB20" w:rsidR="006964B6" w:rsidRDefault="006964B6" w:rsidP="006964B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Doplňující údaj</w:t>
            </w:r>
          </w:p>
        </w:tc>
      </w:tr>
      <w:tr w:rsidR="006964B6" w:rsidRPr="00313897" w14:paraId="71C84961" w14:textId="77777777" w:rsidTr="003D2D3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6730" w14:textId="77777777" w:rsidR="006964B6" w:rsidRPr="009A2AC4" w:rsidRDefault="006964B6" w:rsidP="00533E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5B14" w14:textId="77777777" w:rsidR="006964B6" w:rsidRPr="00313897" w:rsidRDefault="006964B6" w:rsidP="00533E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RC </w:t>
            </w:r>
            <w:proofErr w:type="spellStart"/>
            <w:r>
              <w:rPr>
                <w:sz w:val="24"/>
                <w:szCs w:val="24"/>
              </w:rPr>
              <w:t>Didactic</w:t>
            </w:r>
            <w:proofErr w:type="spellEnd"/>
            <w:r>
              <w:rPr>
                <w:sz w:val="24"/>
                <w:szCs w:val="24"/>
              </w:rPr>
              <w:t xml:space="preserve"> s příslušenstvím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E84E269" w14:textId="77777777" w:rsidR="006964B6" w:rsidRPr="00313897" w:rsidRDefault="006964B6" w:rsidP="00533E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AEEAF4F" w14:textId="77777777" w:rsidR="006964B6" w:rsidRPr="00313897" w:rsidRDefault="006964B6" w:rsidP="00533E27">
            <w:pPr>
              <w:jc w:val="both"/>
              <w:rPr>
                <w:sz w:val="24"/>
                <w:szCs w:val="24"/>
              </w:rPr>
            </w:pPr>
          </w:p>
        </w:tc>
      </w:tr>
      <w:tr w:rsidR="006964B6" w:rsidRPr="00313897" w14:paraId="46503677" w14:textId="77777777" w:rsidTr="003D2D3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0CB8" w14:textId="77777777" w:rsidR="006964B6" w:rsidRPr="006964B6" w:rsidRDefault="006964B6" w:rsidP="00533E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B9B3" w14:textId="77777777" w:rsidR="006964B6" w:rsidRPr="00313897" w:rsidRDefault="006964B6" w:rsidP="00533E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s příslušenstvím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7D8CD1D" w14:textId="77777777" w:rsidR="006964B6" w:rsidRPr="00313897" w:rsidRDefault="006964B6" w:rsidP="00533E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43419725" w14:textId="77777777" w:rsidR="006964B6" w:rsidRPr="00313897" w:rsidRDefault="006964B6" w:rsidP="00533E27">
            <w:pPr>
              <w:jc w:val="both"/>
              <w:rPr>
                <w:sz w:val="24"/>
                <w:szCs w:val="24"/>
              </w:rPr>
            </w:pPr>
          </w:p>
        </w:tc>
      </w:tr>
      <w:tr w:rsidR="006964B6" w:rsidRPr="00313897" w14:paraId="51781AEB" w14:textId="77777777" w:rsidTr="003D2D3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4CC6" w14:textId="77777777" w:rsidR="006964B6" w:rsidRPr="00313897" w:rsidRDefault="006964B6" w:rsidP="00533E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FDBB" w14:textId="1572F23E" w:rsidR="006964B6" w:rsidRPr="00313897" w:rsidRDefault="006964B6" w:rsidP="00533E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Čítač </w:t>
            </w:r>
            <w:r w:rsidR="003D2D3D">
              <w:rPr>
                <w:sz w:val="24"/>
                <w:szCs w:val="24"/>
              </w:rPr>
              <w:t>TF930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B272" w14:textId="0CEC1AC1" w:rsidR="006964B6" w:rsidRPr="00313897" w:rsidRDefault="003D2D3D" w:rsidP="00533E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569282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A678C24" w14:textId="77777777" w:rsidR="006964B6" w:rsidRPr="00313897" w:rsidRDefault="006964B6" w:rsidP="00533E27">
            <w:pPr>
              <w:jc w:val="both"/>
              <w:rPr>
                <w:sz w:val="24"/>
                <w:szCs w:val="24"/>
              </w:rPr>
            </w:pPr>
          </w:p>
        </w:tc>
      </w:tr>
    </w:tbl>
    <w:p w14:paraId="550E12CA" w14:textId="77777777" w:rsidR="00B27B0C" w:rsidRDefault="00B27B0C" w:rsidP="00E87EF9">
      <w:pPr>
        <w:jc w:val="both"/>
        <w:rPr>
          <w:b/>
          <w:sz w:val="28"/>
          <w:szCs w:val="28"/>
        </w:rPr>
      </w:pPr>
    </w:p>
    <w:p w14:paraId="5E572175" w14:textId="20220B09" w:rsidR="00E87EF9" w:rsidRDefault="00137AD2" w:rsidP="00E87EF9">
      <w:pPr>
        <w:jc w:val="both"/>
        <w:rPr>
          <w:b/>
          <w:sz w:val="28"/>
          <w:szCs w:val="28"/>
        </w:rPr>
      </w:pPr>
      <w:r w:rsidRPr="00C167BB">
        <w:rPr>
          <w:b/>
          <w:sz w:val="28"/>
          <w:szCs w:val="28"/>
        </w:rPr>
        <w:t>POSTUP MĚŘENÍ:</w:t>
      </w:r>
    </w:p>
    <w:p w14:paraId="76852E3B" w14:textId="77777777" w:rsidR="00F7361D" w:rsidRPr="00F7361D" w:rsidRDefault="002B59B3" w:rsidP="00F7361D">
      <w:pPr>
        <w:jc w:val="both"/>
        <w:rPr>
          <w:sz w:val="24"/>
          <w:szCs w:val="24"/>
        </w:rPr>
      </w:pPr>
      <w:r w:rsidRPr="00F7361D">
        <w:rPr>
          <w:sz w:val="24"/>
          <w:szCs w:val="24"/>
        </w:rPr>
        <w:tab/>
      </w:r>
      <w:r w:rsidR="00F7361D" w:rsidRPr="00F7361D">
        <w:rPr>
          <w:sz w:val="24"/>
          <w:szCs w:val="24"/>
        </w:rPr>
        <w:t>Zapojili jsme neinvertující komparátor podle prvního schématu. Hodnoty odporů byly zadány učitelem: R</w:t>
      </w:r>
      <w:r w:rsidR="00F7361D" w:rsidRPr="00F7361D">
        <w:rPr>
          <w:sz w:val="24"/>
          <w:szCs w:val="24"/>
          <w:vertAlign w:val="subscript"/>
        </w:rPr>
        <w:t>1</w:t>
      </w:r>
      <w:r w:rsidR="00F7361D" w:rsidRPr="00F7361D">
        <w:rPr>
          <w:sz w:val="24"/>
          <w:szCs w:val="24"/>
        </w:rPr>
        <w:t xml:space="preserve"> = 100 kΩ, R</w:t>
      </w:r>
      <w:r w:rsidR="00F7361D" w:rsidRPr="00F7361D">
        <w:rPr>
          <w:sz w:val="24"/>
          <w:szCs w:val="24"/>
          <w:vertAlign w:val="subscript"/>
        </w:rPr>
        <w:t>2</w:t>
      </w:r>
      <w:r w:rsidR="00F7361D" w:rsidRPr="00F7361D">
        <w:rPr>
          <w:sz w:val="24"/>
          <w:szCs w:val="24"/>
        </w:rPr>
        <w:t xml:space="preserve"> = 200 kΩ. Z kanálu „analog output“ jsme přivedli na vstup komparátoru napětí U</w:t>
      </w:r>
      <w:r w:rsidR="00F7361D" w:rsidRPr="00F63521">
        <w:rPr>
          <w:sz w:val="24"/>
          <w:szCs w:val="24"/>
          <w:vertAlign w:val="subscript"/>
        </w:rPr>
        <w:t>1</w:t>
      </w:r>
      <w:r w:rsidR="00F7361D" w:rsidRPr="00F7361D">
        <w:rPr>
          <w:sz w:val="24"/>
          <w:szCs w:val="24"/>
        </w:rPr>
        <w:t>. Výstupní napětí komparátoru jsme přivedli na vstup osciloskopu do kanálu B. Spustili jsme program RC2000, kde jsme zvolili režim osciloskop + generátor. Nastavili jsme rozsahy vstupního a výstupního napětí na ±10 V. V editoru jsme nasimulovali napětí U</w:t>
      </w:r>
      <w:r w:rsidR="00F7361D" w:rsidRPr="00F63521">
        <w:rPr>
          <w:sz w:val="24"/>
          <w:szCs w:val="24"/>
          <w:vertAlign w:val="subscript"/>
        </w:rPr>
        <w:t>1</w:t>
      </w:r>
      <w:r w:rsidR="00F7361D" w:rsidRPr="00F7361D">
        <w:rPr>
          <w:sz w:val="24"/>
          <w:szCs w:val="24"/>
        </w:rPr>
        <w:t>, které mělo trojúhelníkový průběh s amplitudou větší než ±5 V a menší než ±10 V. Po naměření průběhu jsme si pomocí kurzorů zjistili hysterezní napětí a rozkmit amplitud výstupního napětí. Vypočetli jsme teoretickou hodnotu hysterezního napětí a určili relativní chybu. Tento průběh jsme následně vytiskli.</w:t>
      </w:r>
    </w:p>
    <w:p w14:paraId="6E4B7954" w14:textId="6796F173" w:rsidR="00F7361D" w:rsidRPr="00F7361D" w:rsidRDefault="00F7361D" w:rsidP="00F63521">
      <w:pPr>
        <w:ind w:firstLine="708"/>
        <w:jc w:val="both"/>
        <w:rPr>
          <w:sz w:val="24"/>
          <w:szCs w:val="24"/>
        </w:rPr>
      </w:pPr>
      <w:r w:rsidRPr="00F7361D">
        <w:rPr>
          <w:sz w:val="24"/>
          <w:szCs w:val="24"/>
        </w:rPr>
        <w:t>Invertující integrátor jsme zapojili podle třetího schématu, protože jej nelze měřit samostatně. Hodnoty součástek byly zadány učitelem: R</w:t>
      </w:r>
      <w:r w:rsidRPr="00F7361D">
        <w:rPr>
          <w:sz w:val="24"/>
          <w:szCs w:val="24"/>
          <w:vertAlign w:val="subscript"/>
        </w:rPr>
        <w:t>1</w:t>
      </w:r>
      <w:r w:rsidRPr="00F7361D">
        <w:rPr>
          <w:sz w:val="24"/>
          <w:szCs w:val="24"/>
        </w:rPr>
        <w:t xml:space="preserve"> = 100 kΩ, R</w:t>
      </w:r>
      <w:r w:rsidRPr="00F7361D">
        <w:rPr>
          <w:sz w:val="24"/>
          <w:szCs w:val="24"/>
          <w:vertAlign w:val="subscript"/>
        </w:rPr>
        <w:t>2</w:t>
      </w:r>
      <w:r w:rsidRPr="00F7361D">
        <w:rPr>
          <w:sz w:val="24"/>
          <w:szCs w:val="24"/>
        </w:rPr>
        <w:t xml:space="preserve"> = 200 kΩ, R</w:t>
      </w:r>
      <w:r w:rsidRPr="00F7361D">
        <w:rPr>
          <w:sz w:val="24"/>
          <w:szCs w:val="24"/>
          <w:vertAlign w:val="subscript"/>
        </w:rPr>
        <w:t>3</w:t>
      </w:r>
      <w:r w:rsidRPr="00F7361D">
        <w:rPr>
          <w:sz w:val="24"/>
          <w:szCs w:val="24"/>
        </w:rPr>
        <w:t xml:space="preserve"> = 200 kΩ a C</w:t>
      </w:r>
      <w:r w:rsidRPr="00F7361D">
        <w:rPr>
          <w:sz w:val="24"/>
          <w:szCs w:val="24"/>
          <w:vertAlign w:val="subscript"/>
        </w:rPr>
        <w:t>1</w:t>
      </w:r>
      <w:r w:rsidRPr="00F7361D">
        <w:rPr>
          <w:sz w:val="24"/>
          <w:szCs w:val="24"/>
        </w:rPr>
        <w:t xml:space="preserve"> = 200 </w:t>
      </w:r>
      <w:proofErr w:type="spellStart"/>
      <w:r w:rsidRPr="00F7361D">
        <w:rPr>
          <w:sz w:val="24"/>
          <w:szCs w:val="24"/>
        </w:rPr>
        <w:t>nF</w:t>
      </w:r>
      <w:proofErr w:type="spellEnd"/>
      <w:r w:rsidRPr="00F7361D">
        <w:rPr>
          <w:sz w:val="24"/>
          <w:szCs w:val="24"/>
        </w:rPr>
        <w:t>. Aby zapojení fungovalo, musela být splněna podmínka, že odpor R</w:t>
      </w:r>
      <w:r w:rsidRPr="00F7361D">
        <w:rPr>
          <w:sz w:val="24"/>
          <w:szCs w:val="24"/>
          <w:vertAlign w:val="subscript"/>
        </w:rPr>
        <w:t>2</w:t>
      </w:r>
      <w:r w:rsidRPr="00F7361D">
        <w:rPr>
          <w:sz w:val="24"/>
          <w:szCs w:val="24"/>
        </w:rPr>
        <w:t xml:space="preserve"> musí být větší než odpor R</w:t>
      </w:r>
      <w:r w:rsidRPr="00F7361D">
        <w:rPr>
          <w:sz w:val="24"/>
          <w:szCs w:val="24"/>
          <w:vertAlign w:val="subscript"/>
        </w:rPr>
        <w:t>1</w:t>
      </w:r>
      <w:r w:rsidRPr="00F7361D">
        <w:rPr>
          <w:sz w:val="24"/>
          <w:szCs w:val="24"/>
        </w:rPr>
        <w:t>. V programu RC2000 jsme přepnuli režim na osciloskop. Upravili jsme rozsahy napětí U</w:t>
      </w:r>
      <w:r w:rsidRPr="00F7361D">
        <w:rPr>
          <w:sz w:val="24"/>
          <w:szCs w:val="24"/>
          <w:vertAlign w:val="subscript"/>
        </w:rPr>
        <w:t>2</w:t>
      </w:r>
      <w:r w:rsidRPr="00F7361D">
        <w:rPr>
          <w:sz w:val="24"/>
          <w:szCs w:val="24"/>
        </w:rPr>
        <w:t xml:space="preserve"> a U</w:t>
      </w:r>
      <w:r w:rsidRPr="00F7361D">
        <w:rPr>
          <w:sz w:val="24"/>
          <w:szCs w:val="24"/>
          <w:vertAlign w:val="subscript"/>
        </w:rPr>
        <w:t>4</w:t>
      </w:r>
      <w:r w:rsidRPr="00F7361D">
        <w:rPr>
          <w:sz w:val="24"/>
          <w:szCs w:val="24"/>
        </w:rPr>
        <w:t xml:space="preserve"> na ±10 V a rozsah časové osy podle potřeby. Napětí U</w:t>
      </w:r>
      <w:r w:rsidRPr="00F7361D">
        <w:rPr>
          <w:sz w:val="24"/>
          <w:szCs w:val="24"/>
          <w:vertAlign w:val="subscript"/>
        </w:rPr>
        <w:t>2</w:t>
      </w:r>
      <w:r w:rsidRPr="00F7361D">
        <w:rPr>
          <w:sz w:val="24"/>
          <w:szCs w:val="24"/>
        </w:rPr>
        <w:t xml:space="preserve"> jsme přivedli na kanál B a napětí U</w:t>
      </w:r>
      <w:r w:rsidRPr="00F7361D">
        <w:rPr>
          <w:sz w:val="24"/>
          <w:szCs w:val="24"/>
          <w:vertAlign w:val="subscript"/>
        </w:rPr>
        <w:t>4</w:t>
      </w:r>
      <w:r w:rsidRPr="00F7361D">
        <w:rPr>
          <w:sz w:val="24"/>
          <w:szCs w:val="24"/>
        </w:rPr>
        <w:t xml:space="preserve"> na kanál A. Po změření průběhu jsme pomocí kurzorů zjistili kladnou a zápornou amplitudu vstupního napětí, dobu půlperiody a rozkmit amplitud výstupního napětí. Vypočítali jsme teoretickou hodnotu rozkmitu amplitud výstupního napětí pomocí integrálu a určili relativní chybu. Naměřené průběhy jsme vytiskli.</w:t>
      </w:r>
    </w:p>
    <w:p w14:paraId="607A7AEF" w14:textId="219FB325" w:rsidR="00F7361D" w:rsidRPr="00F7361D" w:rsidRDefault="00F7361D" w:rsidP="00F63521">
      <w:pPr>
        <w:ind w:firstLine="708"/>
        <w:jc w:val="both"/>
        <w:rPr>
          <w:sz w:val="24"/>
          <w:szCs w:val="24"/>
        </w:rPr>
      </w:pPr>
      <w:r w:rsidRPr="00F7361D">
        <w:rPr>
          <w:sz w:val="24"/>
          <w:szCs w:val="24"/>
        </w:rPr>
        <w:t>Generátor funkcí jsme měřili se stejným zapojením jako u invertujícího generátoru, hodnoty součástek zůstaly stejné. Zde jsme změřili pouze frekvenci pomocí čítače. Pro odvození teoretické hodnoty frekvence jsme použili předchozí vzorc</w:t>
      </w:r>
      <w:r w:rsidR="007E5541">
        <w:rPr>
          <w:sz w:val="24"/>
          <w:szCs w:val="24"/>
        </w:rPr>
        <w:t>e</w:t>
      </w:r>
      <w:r w:rsidRPr="00F7361D">
        <w:rPr>
          <w:sz w:val="24"/>
          <w:szCs w:val="24"/>
        </w:rPr>
        <w:t>. Nakonec jsme určili relativní chybu.</w:t>
      </w:r>
    </w:p>
    <w:p w14:paraId="4582A2D3" w14:textId="55CB008F" w:rsidR="00A62F79" w:rsidRDefault="00A62F79" w:rsidP="00F7361D">
      <w:pPr>
        <w:jc w:val="both"/>
        <w:rPr>
          <w:b/>
          <w:sz w:val="28"/>
          <w:szCs w:val="28"/>
        </w:rPr>
      </w:pPr>
    </w:p>
    <w:p w14:paraId="1FE816A4" w14:textId="5CCD5DB6" w:rsidR="009A2AC4" w:rsidRDefault="0017046A" w:rsidP="007D2A0E">
      <w:pPr>
        <w:pStyle w:val="Odstavecseseznamem"/>
        <w:spacing w:after="160" w:line="256" w:lineRule="auto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PŘÍKLADY VÝPOČTU:</w:t>
      </w:r>
    </w:p>
    <w:p w14:paraId="4D90F638" w14:textId="77777777" w:rsidR="00034F31" w:rsidRDefault="00034F31" w:rsidP="007D2A0E">
      <w:pPr>
        <w:pStyle w:val="Odstavecseseznamem"/>
        <w:spacing w:after="160" w:line="256" w:lineRule="auto"/>
        <w:ind w:left="0"/>
        <w:jc w:val="both"/>
        <w:rPr>
          <w:b/>
          <w:sz w:val="28"/>
          <w:szCs w:val="28"/>
        </w:rPr>
      </w:pPr>
    </w:p>
    <w:p w14:paraId="489FF01F" w14:textId="75B77F52" w:rsidR="00380DE0" w:rsidRDefault="001D0FB7" w:rsidP="007D2A0E">
      <w:pPr>
        <w:pStyle w:val="Odstavecseseznamem"/>
        <w:spacing w:after="160" w:line="256" w:lineRule="auto"/>
        <w:ind w:left="0"/>
        <w:jc w:val="both"/>
        <w:rPr>
          <w:b/>
          <w:szCs w:val="28"/>
        </w:rPr>
      </w:pPr>
      <w:r>
        <w:rPr>
          <w:b/>
          <w:szCs w:val="28"/>
        </w:rPr>
        <w:t>1. Nei</w:t>
      </w:r>
      <w:r w:rsidR="00A62F79">
        <w:rPr>
          <w:b/>
          <w:szCs w:val="28"/>
        </w:rPr>
        <w:t>n</w:t>
      </w:r>
      <w:r>
        <w:rPr>
          <w:b/>
          <w:szCs w:val="28"/>
        </w:rPr>
        <w:t>vertující komparátor</w:t>
      </w:r>
    </w:p>
    <w:p w14:paraId="1B9C53F8" w14:textId="77777777" w:rsidR="00A62F79" w:rsidRDefault="00A62F79" w:rsidP="007D2A0E">
      <w:pPr>
        <w:pStyle w:val="Odstavecseseznamem"/>
        <w:spacing w:after="160" w:line="256" w:lineRule="auto"/>
        <w:ind w:left="0"/>
        <w:jc w:val="both"/>
        <w:rPr>
          <w:b/>
          <w:szCs w:val="28"/>
        </w:rPr>
      </w:pPr>
    </w:p>
    <w:p w14:paraId="63D963A0" w14:textId="7A9F52BA" w:rsidR="00A62F79" w:rsidRPr="00A62F79" w:rsidRDefault="00A62F79" w:rsidP="007D2A0E">
      <w:pPr>
        <w:pStyle w:val="Odstavecseseznamem"/>
        <w:spacing w:after="160" w:line="276" w:lineRule="auto"/>
        <w:ind w:left="0"/>
        <w:jc w:val="both"/>
        <w:rPr>
          <w:szCs w:val="28"/>
        </w:rPr>
      </w:pPr>
      <w:r w:rsidRPr="00A62F79">
        <w:rPr>
          <w:szCs w:val="28"/>
        </w:rPr>
        <w:t>Naměřené hysterezní napětí</w:t>
      </w:r>
      <w:r>
        <w:rPr>
          <w:szCs w:val="28"/>
        </w:rPr>
        <w:t>:</w:t>
      </w:r>
    </w:p>
    <w:p w14:paraId="3BD772CC" w14:textId="5A9DB352" w:rsidR="007D2A0E" w:rsidRPr="007076AF" w:rsidRDefault="00000000" w:rsidP="007D2A0E">
      <w:pPr>
        <w:pStyle w:val="Odstavecseseznamem"/>
        <w:spacing w:after="160" w:line="256" w:lineRule="auto"/>
        <w:ind w:left="0"/>
        <w:jc w:val="both"/>
        <w:rPr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''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11</m:t>
              </m:r>
            </m:sub>
            <m:sup/>
          </m:sSubSup>
          <m:r>
            <w:rPr>
              <w:rFonts w:ascii="Cambria Math" w:hAnsi="Cambria Math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12</m:t>
              </m:r>
            </m:sub>
            <m:sup/>
          </m:sSubSup>
          <m:r>
            <w:rPr>
              <w:rFonts w:ascii="Cambria Math" w:hAnsi="Cambria Math"/>
              <w:szCs w:val="28"/>
            </w:rPr>
            <m:t>=4,0-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-4,2</m:t>
              </m:r>
            </m:e>
          </m:d>
          <m:r>
            <w:rPr>
              <w:rFonts w:ascii="Cambria Math" w:hAnsi="Cambria Math"/>
              <w:szCs w:val="28"/>
            </w:rPr>
            <m:t>=8,2 V</m:t>
          </m:r>
        </m:oMath>
      </m:oMathPara>
    </w:p>
    <w:p w14:paraId="6E540296" w14:textId="77777777" w:rsidR="007076AF" w:rsidRPr="007D2A0E" w:rsidRDefault="007076AF" w:rsidP="007D2A0E">
      <w:pPr>
        <w:pStyle w:val="Odstavecseseznamem"/>
        <w:spacing w:after="160" w:line="256" w:lineRule="auto"/>
        <w:ind w:left="0"/>
        <w:jc w:val="both"/>
        <w:rPr>
          <w:szCs w:val="28"/>
        </w:rPr>
      </w:pPr>
    </w:p>
    <w:p w14:paraId="121785CD" w14:textId="1FA53DC5" w:rsidR="007D2A0E" w:rsidRPr="007D2A0E" w:rsidRDefault="00000000" w:rsidP="002B49F3">
      <w:pPr>
        <w:pStyle w:val="Odstavecseseznamem"/>
        <w:spacing w:after="160" w:line="256" w:lineRule="auto"/>
        <w:ind w:left="0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  <m:sup/>
        </m:sSubSup>
        <m:r>
          <w:rPr>
            <w:rFonts w:ascii="Cambria Math" w:hAnsi="Cambria Math"/>
            <w:szCs w:val="28"/>
          </w:rPr>
          <m:t>-</m:t>
        </m:r>
      </m:oMath>
      <w:r w:rsidR="00F620A3">
        <w:rPr>
          <w:szCs w:val="28"/>
        </w:rPr>
        <w:t xml:space="preserve"> </w:t>
      </w:r>
      <w:r w:rsidR="002B49F3">
        <w:rPr>
          <w:szCs w:val="28"/>
        </w:rPr>
        <w:t xml:space="preserve">kladná </w:t>
      </w:r>
      <w:r w:rsidR="007D2A0E" w:rsidRPr="007D2A0E">
        <w:rPr>
          <w:szCs w:val="28"/>
        </w:rPr>
        <w:t>hodnota vstupního napětí v místě 1.</w:t>
      </w:r>
      <w:r w:rsidR="00EB3DD2">
        <w:rPr>
          <w:szCs w:val="28"/>
        </w:rPr>
        <w:t xml:space="preserve"> </w:t>
      </w:r>
      <w:r w:rsidR="007D2A0E" w:rsidRPr="007D2A0E">
        <w:rPr>
          <w:szCs w:val="28"/>
        </w:rPr>
        <w:t>kurzoru ve vykresleném grafu</w:t>
      </w:r>
      <w:r w:rsidR="00F620A3">
        <w:rPr>
          <w:szCs w:val="28"/>
        </w:rPr>
        <w:br/>
      </w:r>
      <w:r w:rsidR="007D2A0E" w:rsidRPr="007D2A0E">
        <w:rPr>
          <w:szCs w:val="28"/>
        </w:rPr>
        <w:t>neinvertující</w:t>
      </w:r>
      <w:r w:rsidR="006C6ED1">
        <w:rPr>
          <w:szCs w:val="28"/>
        </w:rPr>
        <w:t>ho</w:t>
      </w:r>
      <w:r w:rsidR="007D2A0E">
        <w:rPr>
          <w:szCs w:val="28"/>
        </w:rPr>
        <w:t xml:space="preserve"> </w:t>
      </w:r>
      <w:r w:rsidR="007D2A0E" w:rsidRPr="007D2A0E">
        <w:rPr>
          <w:szCs w:val="28"/>
        </w:rPr>
        <w:t>komparátor</w:t>
      </w:r>
      <w:r w:rsidR="006C6ED1">
        <w:rPr>
          <w:szCs w:val="28"/>
        </w:rPr>
        <w:t>u</w:t>
      </w:r>
      <w:r w:rsidR="007D2A0E" w:rsidRPr="007D2A0E">
        <w:rPr>
          <w:szCs w:val="28"/>
        </w:rPr>
        <w:t xml:space="preserve"> s hysterezí  </w:t>
      </w:r>
    </w:p>
    <w:p w14:paraId="1D6C28D1" w14:textId="5B21B316" w:rsidR="00A62F79" w:rsidRPr="00E613DE" w:rsidRDefault="00000000" w:rsidP="002B49F3">
      <w:pPr>
        <w:pStyle w:val="Odstavecseseznamem"/>
        <w:spacing w:after="160" w:line="256" w:lineRule="auto"/>
        <w:ind w:left="0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12</m:t>
            </m:r>
          </m:sub>
          <m:sup/>
        </m:sSubSup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</w:rPr>
          <m:t xml:space="preserve"> </m:t>
        </m:r>
      </m:oMath>
      <w:r w:rsidR="002B49F3">
        <w:rPr>
          <w:szCs w:val="28"/>
        </w:rPr>
        <w:t>záporná</w:t>
      </w:r>
      <w:r w:rsidR="002B49F3">
        <w:rPr>
          <w:szCs w:val="28"/>
        </w:rPr>
        <w:t xml:space="preserve"> </w:t>
      </w:r>
      <w:r w:rsidR="002B49F3" w:rsidRPr="007D2A0E">
        <w:rPr>
          <w:szCs w:val="28"/>
        </w:rPr>
        <w:t xml:space="preserve">hodnota vstupního napětí v místě </w:t>
      </w:r>
      <w:r w:rsidR="002B49F3">
        <w:rPr>
          <w:szCs w:val="28"/>
        </w:rPr>
        <w:t>2</w:t>
      </w:r>
      <w:r w:rsidR="002B49F3" w:rsidRPr="007D2A0E">
        <w:rPr>
          <w:szCs w:val="28"/>
        </w:rPr>
        <w:t>.</w:t>
      </w:r>
      <w:r w:rsidR="002B49F3">
        <w:rPr>
          <w:szCs w:val="28"/>
        </w:rPr>
        <w:t xml:space="preserve"> </w:t>
      </w:r>
      <w:r w:rsidR="002B49F3" w:rsidRPr="007D2A0E">
        <w:rPr>
          <w:szCs w:val="28"/>
        </w:rPr>
        <w:t>kurzoru ve vykresleném</w:t>
      </w:r>
      <w:r w:rsidR="00F620A3">
        <w:rPr>
          <w:szCs w:val="28"/>
        </w:rPr>
        <w:t xml:space="preserve"> </w:t>
      </w:r>
      <w:r w:rsidR="002B49F3" w:rsidRPr="007D2A0E">
        <w:rPr>
          <w:szCs w:val="28"/>
        </w:rPr>
        <w:t>grafu</w:t>
      </w:r>
      <w:r w:rsidR="00F620A3">
        <w:rPr>
          <w:szCs w:val="28"/>
        </w:rPr>
        <w:br/>
      </w:r>
      <w:r w:rsidR="002B49F3" w:rsidRPr="007D2A0E">
        <w:rPr>
          <w:szCs w:val="28"/>
        </w:rPr>
        <w:t>neinvertující</w:t>
      </w:r>
      <w:r w:rsidR="002B49F3">
        <w:rPr>
          <w:szCs w:val="28"/>
        </w:rPr>
        <w:t xml:space="preserve">ho </w:t>
      </w:r>
      <w:r w:rsidR="002B49F3" w:rsidRPr="007D2A0E">
        <w:rPr>
          <w:szCs w:val="28"/>
        </w:rPr>
        <w:t>komparátor</w:t>
      </w:r>
      <w:r w:rsidR="002B49F3">
        <w:rPr>
          <w:szCs w:val="28"/>
        </w:rPr>
        <w:t>u</w:t>
      </w:r>
      <w:r w:rsidR="002B49F3" w:rsidRPr="007D2A0E">
        <w:rPr>
          <w:szCs w:val="28"/>
        </w:rPr>
        <w:t xml:space="preserve"> s hysterezí  </w:t>
      </w:r>
    </w:p>
    <w:p w14:paraId="1D4C1370" w14:textId="0A926B2F" w:rsidR="00A62F79" w:rsidRDefault="00A62F79" w:rsidP="007D2A0E">
      <w:pPr>
        <w:pStyle w:val="Odstavecseseznamem"/>
        <w:spacing w:after="160" w:line="256" w:lineRule="auto"/>
        <w:ind w:left="0"/>
        <w:jc w:val="both"/>
        <w:rPr>
          <w:szCs w:val="28"/>
        </w:rPr>
      </w:pPr>
    </w:p>
    <w:p w14:paraId="2E26A618" w14:textId="7FEB08C2" w:rsidR="00A62F79" w:rsidRPr="00A62F79" w:rsidRDefault="00A62F79" w:rsidP="007D2A0E">
      <w:pPr>
        <w:pStyle w:val="Odstavecseseznamem"/>
        <w:spacing w:after="160" w:line="276" w:lineRule="auto"/>
        <w:ind w:left="0"/>
        <w:jc w:val="both"/>
        <w:rPr>
          <w:szCs w:val="28"/>
        </w:rPr>
      </w:pPr>
      <w:r>
        <w:rPr>
          <w:szCs w:val="28"/>
        </w:rPr>
        <w:t>Rozkmit amplitud</w:t>
      </w:r>
      <w:r w:rsidR="00E82DA0">
        <w:rPr>
          <w:szCs w:val="28"/>
        </w:rPr>
        <w:t xml:space="preserve"> výstupního napětí</w:t>
      </w:r>
      <w:r w:rsidR="00C233B8">
        <w:rPr>
          <w:szCs w:val="28"/>
        </w:rPr>
        <w:t>:</w:t>
      </w:r>
    </w:p>
    <w:p w14:paraId="38C10045" w14:textId="55EA10CF" w:rsidR="00347B79" w:rsidRDefault="00000000" w:rsidP="007D2A0E">
      <w:pPr>
        <w:pStyle w:val="Odstavecseseznamem"/>
        <w:spacing w:after="160" w:line="256" w:lineRule="auto"/>
        <w:ind w:left="0"/>
        <w:jc w:val="both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2U</m:t>
              </m:r>
            </m:e>
            <m:sub>
              <m:r>
                <w:rPr>
                  <w:rFonts w:ascii="Cambria Math" w:hAnsi="Cambria Math"/>
                  <w:szCs w:val="28"/>
                </w:rPr>
                <m:t>2M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2M</m:t>
              </m:r>
            </m:sub>
            <m:sup>
              <m:r>
                <w:rPr>
                  <w:rFonts w:ascii="Cambria Math" w:hAnsi="Cambria Math"/>
                  <w:szCs w:val="28"/>
                </w:rPr>
                <m:t>+</m:t>
              </m:r>
            </m:sup>
          </m:sSubSup>
          <m:r>
            <w:rPr>
              <w:rFonts w:ascii="Cambria Math" w:hAnsi="Cambria Math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2M</m:t>
              </m:r>
            </m:sub>
            <m:sup>
              <m:r>
                <w:rPr>
                  <w:rFonts w:ascii="Cambria Math" w:hAnsi="Cambria Math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Cs w:val="28"/>
            </w:rPr>
            <m:t>=7,6-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-7,5</m:t>
              </m:r>
            </m:e>
          </m:d>
          <m:r>
            <w:rPr>
              <w:rFonts w:ascii="Cambria Math" w:hAnsi="Cambria Math"/>
              <w:szCs w:val="28"/>
            </w:rPr>
            <m:t xml:space="preserve">=15,1 V  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</m:oMathPara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2M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-</m:t>
        </m:r>
      </m:oMath>
      <w:r w:rsidR="00347B79" w:rsidRPr="00A62F79">
        <w:rPr>
          <w:szCs w:val="28"/>
        </w:rPr>
        <w:t xml:space="preserve"> </w:t>
      </w:r>
      <w:r w:rsidR="00AB7BA3">
        <w:rPr>
          <w:szCs w:val="28"/>
        </w:rPr>
        <w:t>kladná amplituda</w:t>
      </w:r>
      <w:r w:rsidR="007D2A0E" w:rsidRPr="007D2A0E">
        <w:rPr>
          <w:szCs w:val="28"/>
        </w:rPr>
        <w:t xml:space="preserve"> výstupního napětí </w:t>
      </w:r>
      <w:r w:rsidR="00AB7BA3">
        <w:rPr>
          <w:szCs w:val="28"/>
        </w:rPr>
        <w:t>(hodnota napětí U</w:t>
      </w:r>
      <w:r w:rsidR="000C6D65">
        <w:rPr>
          <w:szCs w:val="28"/>
          <w:vertAlign w:val="subscript"/>
        </w:rPr>
        <w:t>2</w:t>
      </w:r>
      <w:r w:rsidR="00AB7BA3">
        <w:rPr>
          <w:szCs w:val="28"/>
        </w:rPr>
        <w:t xml:space="preserve"> </w:t>
      </w:r>
      <w:r w:rsidR="007D2A0E" w:rsidRPr="007D2A0E">
        <w:rPr>
          <w:szCs w:val="28"/>
        </w:rPr>
        <w:t>v místě 1.</w:t>
      </w:r>
      <w:r w:rsidR="00EB3DD2">
        <w:rPr>
          <w:szCs w:val="28"/>
        </w:rPr>
        <w:t xml:space="preserve"> </w:t>
      </w:r>
      <w:r w:rsidR="007D2A0E" w:rsidRPr="007D2A0E">
        <w:rPr>
          <w:szCs w:val="28"/>
        </w:rPr>
        <w:t>kurzoru</w:t>
      </w:r>
      <w:r w:rsidR="00197C1E">
        <w:rPr>
          <w:szCs w:val="28"/>
        </w:rPr>
        <w:br/>
      </w:r>
      <w:r w:rsidR="007D2A0E" w:rsidRPr="007D2A0E">
        <w:rPr>
          <w:szCs w:val="28"/>
        </w:rPr>
        <w:t>ve vykresleném grafu neinvertující</w:t>
      </w:r>
      <w:r w:rsidR="00C5118F">
        <w:rPr>
          <w:szCs w:val="28"/>
        </w:rPr>
        <w:t>ho</w:t>
      </w:r>
      <w:r w:rsidR="007D2A0E" w:rsidRPr="007D2A0E">
        <w:rPr>
          <w:szCs w:val="28"/>
        </w:rPr>
        <w:t xml:space="preserve"> komparátor</w:t>
      </w:r>
      <w:r w:rsidR="00C5118F">
        <w:rPr>
          <w:szCs w:val="28"/>
        </w:rPr>
        <w:t>u</w:t>
      </w:r>
      <w:r w:rsidR="007D2A0E" w:rsidRPr="007D2A0E">
        <w:rPr>
          <w:szCs w:val="28"/>
        </w:rPr>
        <w:t xml:space="preserve"> s</w:t>
      </w:r>
      <w:r w:rsidR="00AB7BA3">
        <w:rPr>
          <w:szCs w:val="28"/>
        </w:rPr>
        <w:t> </w:t>
      </w:r>
      <w:r w:rsidR="007D2A0E" w:rsidRPr="007D2A0E">
        <w:rPr>
          <w:szCs w:val="28"/>
        </w:rPr>
        <w:t>hysterez</w:t>
      </w:r>
      <w:r w:rsidR="00EB3DD2">
        <w:rPr>
          <w:szCs w:val="28"/>
        </w:rPr>
        <w:t>í</w:t>
      </w:r>
      <w:r w:rsidR="00AB7BA3">
        <w:rPr>
          <w:szCs w:val="28"/>
        </w:rPr>
        <w:t>)</w:t>
      </w:r>
    </w:p>
    <w:p w14:paraId="0CC0F612" w14:textId="321048E4" w:rsidR="00A62F79" w:rsidRDefault="00000000" w:rsidP="007D2A0E">
      <w:pPr>
        <w:pStyle w:val="Odstavecseseznamem"/>
        <w:spacing w:after="160" w:line="256" w:lineRule="auto"/>
        <w:ind w:left="0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2M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-</m:t>
        </m:r>
      </m:oMath>
      <w:r w:rsidR="00347B79" w:rsidRPr="00A62F79">
        <w:rPr>
          <w:szCs w:val="28"/>
        </w:rPr>
        <w:t xml:space="preserve"> </w:t>
      </w:r>
      <w:r w:rsidR="00AB7BA3">
        <w:rPr>
          <w:szCs w:val="28"/>
        </w:rPr>
        <w:t>záporná amplituda</w:t>
      </w:r>
      <w:r w:rsidR="00EB3DD2" w:rsidRPr="00EB3DD2">
        <w:rPr>
          <w:szCs w:val="28"/>
        </w:rPr>
        <w:t xml:space="preserve"> výstupního napětí </w:t>
      </w:r>
      <w:r w:rsidR="00AB7BA3">
        <w:rPr>
          <w:szCs w:val="28"/>
        </w:rPr>
        <w:t>(hodnota napětí U</w:t>
      </w:r>
      <w:r w:rsidR="000C6D65">
        <w:rPr>
          <w:szCs w:val="28"/>
          <w:vertAlign w:val="subscript"/>
        </w:rPr>
        <w:t>2</w:t>
      </w:r>
      <w:r w:rsidR="00AB7BA3">
        <w:rPr>
          <w:szCs w:val="28"/>
        </w:rPr>
        <w:t xml:space="preserve"> </w:t>
      </w:r>
      <w:r w:rsidR="00EB3DD2" w:rsidRPr="00EB3DD2">
        <w:rPr>
          <w:szCs w:val="28"/>
        </w:rPr>
        <w:t>v místě 2.</w:t>
      </w:r>
      <w:r w:rsidR="00EB3DD2">
        <w:rPr>
          <w:szCs w:val="28"/>
        </w:rPr>
        <w:t xml:space="preserve"> </w:t>
      </w:r>
      <w:r w:rsidR="00EB3DD2" w:rsidRPr="00EB3DD2">
        <w:rPr>
          <w:szCs w:val="28"/>
        </w:rPr>
        <w:t>kurzoru</w:t>
      </w:r>
      <w:r w:rsidR="00197C1E">
        <w:rPr>
          <w:szCs w:val="28"/>
        </w:rPr>
        <w:br/>
      </w:r>
      <w:r w:rsidR="00EB3DD2" w:rsidRPr="00EB3DD2">
        <w:rPr>
          <w:szCs w:val="28"/>
        </w:rPr>
        <w:t>ve</w:t>
      </w:r>
      <w:r w:rsidR="00197C1E">
        <w:rPr>
          <w:szCs w:val="28"/>
        </w:rPr>
        <w:t xml:space="preserve"> </w:t>
      </w:r>
      <w:r w:rsidR="00EB3DD2" w:rsidRPr="00EB3DD2">
        <w:rPr>
          <w:szCs w:val="28"/>
        </w:rPr>
        <w:t>vykresleném grafu neinvertující</w:t>
      </w:r>
      <w:r w:rsidR="00C5118F">
        <w:rPr>
          <w:szCs w:val="28"/>
        </w:rPr>
        <w:t>ho</w:t>
      </w:r>
      <w:r w:rsidR="00EB3DD2" w:rsidRPr="00EB3DD2">
        <w:rPr>
          <w:szCs w:val="28"/>
        </w:rPr>
        <w:t xml:space="preserve"> komparátor</w:t>
      </w:r>
      <w:r w:rsidR="00C5118F">
        <w:rPr>
          <w:szCs w:val="28"/>
        </w:rPr>
        <w:t>u</w:t>
      </w:r>
      <w:r w:rsidR="00EB3DD2" w:rsidRPr="00EB3DD2">
        <w:rPr>
          <w:szCs w:val="28"/>
        </w:rPr>
        <w:t xml:space="preserve"> s</w:t>
      </w:r>
      <w:r w:rsidR="00AB7BA3">
        <w:rPr>
          <w:szCs w:val="28"/>
        </w:rPr>
        <w:t> </w:t>
      </w:r>
      <w:r w:rsidR="00EB3DD2" w:rsidRPr="00EB3DD2">
        <w:rPr>
          <w:szCs w:val="28"/>
        </w:rPr>
        <w:t>hysterezí</w:t>
      </w:r>
      <w:r w:rsidR="00AB7BA3">
        <w:rPr>
          <w:szCs w:val="28"/>
        </w:rPr>
        <w:t>)</w:t>
      </w:r>
      <w:r w:rsidR="00EB3DD2" w:rsidRPr="00EB3DD2">
        <w:rPr>
          <w:szCs w:val="28"/>
        </w:rPr>
        <w:t xml:space="preserve">                                                                           </w:t>
      </w:r>
    </w:p>
    <w:p w14:paraId="0F94B998" w14:textId="77777777" w:rsidR="00A62F79" w:rsidRPr="00A62F79" w:rsidRDefault="00A62F79" w:rsidP="007D2A0E">
      <w:pPr>
        <w:pStyle w:val="Odstavecseseznamem"/>
        <w:spacing w:after="160" w:line="256" w:lineRule="auto"/>
        <w:ind w:left="0"/>
        <w:jc w:val="both"/>
        <w:rPr>
          <w:szCs w:val="28"/>
        </w:rPr>
      </w:pPr>
    </w:p>
    <w:p w14:paraId="140CC5FB" w14:textId="77777777" w:rsidR="00CA637D" w:rsidRDefault="00CA637D" w:rsidP="007D2A0E">
      <w:pPr>
        <w:pStyle w:val="Odstavecseseznamem"/>
        <w:spacing w:after="160" w:line="276" w:lineRule="auto"/>
        <w:ind w:left="0"/>
        <w:jc w:val="both"/>
      </w:pPr>
      <w:r>
        <w:t xml:space="preserve">Teoretické hysterezní napětí: </w:t>
      </w:r>
    </w:p>
    <w:p w14:paraId="4913FD02" w14:textId="7840C31A" w:rsidR="00CA637D" w:rsidRPr="00F47362" w:rsidRDefault="00000000" w:rsidP="007D2A0E">
      <w:pPr>
        <w:pStyle w:val="Odstavecseseznamem"/>
        <w:spacing w:after="160" w:line="256" w:lineRule="auto"/>
        <w:ind w:left="0"/>
        <w:jc w:val="bot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2U</m:t>
              </m:r>
            </m:e>
            <m:sub>
              <m:r>
                <w:rPr>
                  <w:rFonts w:ascii="Cambria Math" w:hAnsi="Cambria Math"/>
                </w:rPr>
                <m:t>2M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=15,1∙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∙10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∙10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=7,55 V</m:t>
          </m:r>
        </m:oMath>
      </m:oMathPara>
    </w:p>
    <w:p w14:paraId="5884E54C" w14:textId="77777777" w:rsidR="00F47362" w:rsidRPr="00CA637D" w:rsidRDefault="00F47362" w:rsidP="007D2A0E">
      <w:pPr>
        <w:pStyle w:val="Odstavecseseznamem"/>
        <w:spacing w:after="160" w:line="256" w:lineRule="auto"/>
        <w:ind w:left="0"/>
        <w:jc w:val="both"/>
      </w:pPr>
    </w:p>
    <w:p w14:paraId="3461E4E1" w14:textId="77777777" w:rsidR="00F47362" w:rsidRDefault="00F47362" w:rsidP="007D2A0E">
      <w:pPr>
        <w:pStyle w:val="Odstavecseseznamem"/>
        <w:spacing w:after="160" w:line="276" w:lineRule="auto"/>
        <w:ind w:left="0"/>
        <w:jc w:val="both"/>
      </w:pPr>
      <w:r>
        <w:t>Relativní chyba:</w:t>
      </w:r>
    </w:p>
    <w:p w14:paraId="2A965C96" w14:textId="52D7703F" w:rsidR="00F47362" w:rsidRPr="00F47362" w:rsidRDefault="00F47362" w:rsidP="007D2A0E">
      <w:pPr>
        <w:pStyle w:val="Odstavecseseznamem"/>
        <w:spacing w:after="160" w:line="256" w:lineRule="auto"/>
        <w:ind w:left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''</m:t>
                  </m:r>
                </m:sup>
              </m:sSubSup>
            </m:den>
          </m:f>
          <m:r>
            <w:rPr>
              <w:rFonts w:ascii="Cambria Math" w:hAnsi="Cambria Math"/>
            </w:rPr>
            <m:t>∙100=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7,55-8,2</m:t>
              </m:r>
            </m:num>
            <m:den>
              <m:r>
                <w:rPr>
                  <w:rFonts w:ascii="Cambria Math" w:hAnsi="Cambria Math"/>
                </w:rPr>
                <m:t>8,2</m:t>
              </m:r>
            </m:den>
          </m:f>
          <m:r>
            <w:rPr>
              <w:rFonts w:ascii="Cambria Math" w:hAnsi="Cambria Math"/>
            </w:rPr>
            <m:t>∙100=-7,92 %</m:t>
          </m:r>
        </m:oMath>
      </m:oMathPara>
    </w:p>
    <w:p w14:paraId="06D4AD05" w14:textId="27001718" w:rsidR="00BA17FD" w:rsidRDefault="00BA17FD" w:rsidP="007D2A0E">
      <w:pPr>
        <w:pStyle w:val="Odstavecseseznamem"/>
        <w:spacing w:after="160" w:line="256" w:lineRule="auto"/>
        <w:ind w:left="0"/>
        <w:jc w:val="both"/>
      </w:pPr>
    </w:p>
    <w:p w14:paraId="2F7BD246" w14:textId="35E51C4C" w:rsidR="003002A5" w:rsidRDefault="003002A5" w:rsidP="007D2A0E">
      <w:pPr>
        <w:pStyle w:val="Odstavecseseznamem"/>
        <w:spacing w:after="160" w:line="256" w:lineRule="auto"/>
        <w:ind w:left="0"/>
        <w:jc w:val="both"/>
        <w:rPr>
          <w:b/>
          <w:szCs w:val="28"/>
        </w:rPr>
      </w:pPr>
      <w:r>
        <w:rPr>
          <w:b/>
          <w:szCs w:val="28"/>
        </w:rPr>
        <w:t xml:space="preserve">2. </w:t>
      </w:r>
      <w:r w:rsidR="009107B7">
        <w:rPr>
          <w:b/>
          <w:szCs w:val="28"/>
        </w:rPr>
        <w:t>Invertující integrátor</w:t>
      </w:r>
    </w:p>
    <w:p w14:paraId="317B5BE3" w14:textId="6480E9DB" w:rsidR="009107B7" w:rsidRDefault="009107B7" w:rsidP="007D2A0E">
      <w:pPr>
        <w:pStyle w:val="Odstavecseseznamem"/>
        <w:spacing w:after="160" w:line="256" w:lineRule="auto"/>
        <w:ind w:left="0"/>
        <w:jc w:val="both"/>
        <w:rPr>
          <w:b/>
          <w:szCs w:val="28"/>
        </w:rPr>
      </w:pPr>
    </w:p>
    <w:p w14:paraId="0B178632" w14:textId="76BC0311" w:rsidR="00C233B8" w:rsidRDefault="00C233B8" w:rsidP="007D2A0E">
      <w:pPr>
        <w:pStyle w:val="Odstavecseseznamem"/>
        <w:spacing w:after="160" w:line="276" w:lineRule="auto"/>
        <w:ind w:left="0"/>
        <w:jc w:val="both"/>
      </w:pPr>
      <w:r>
        <w:t>Půlperioda:</w:t>
      </w:r>
    </w:p>
    <w:p w14:paraId="11EC586D" w14:textId="2F0AF3D2" w:rsidR="00C233B8" w:rsidRPr="007D2A0E" w:rsidRDefault="00000000" w:rsidP="007D2A0E">
      <w:pPr>
        <w:pStyle w:val="Odstavecseseznamem"/>
        <w:spacing w:after="160" w:line="276" w:lineRule="auto"/>
        <w:ind w:left="0"/>
        <w:jc w:val="both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Cs w:val="28"/>
            </w:rPr>
            <m:t xml:space="preserve">=120-80,5=39,5 ms  </m:t>
          </m:r>
        </m:oMath>
      </m:oMathPara>
    </w:p>
    <w:p w14:paraId="36476EFD" w14:textId="0F779828" w:rsidR="007D2A0E" w:rsidRDefault="00000000" w:rsidP="007D2A0E">
      <w:pPr>
        <w:pStyle w:val="Odstavecseseznamem"/>
        <w:spacing w:after="160" w:line="256" w:lineRule="auto"/>
        <w:ind w:left="0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</m:sSub>
        <m:r>
          <w:rPr>
            <w:rFonts w:ascii="Cambria Math" w:hAnsi="Cambria Math"/>
            <w:szCs w:val="28"/>
          </w:rPr>
          <m:t>-</m:t>
        </m:r>
      </m:oMath>
      <w:r w:rsidR="007D2A0E" w:rsidRPr="00EB3DD2">
        <w:rPr>
          <w:i/>
          <w:szCs w:val="28"/>
        </w:rPr>
        <w:t xml:space="preserve"> </w:t>
      </w:r>
      <w:r w:rsidR="007D2A0E">
        <w:rPr>
          <w:szCs w:val="28"/>
        </w:rPr>
        <w:t>čas</w:t>
      </w:r>
      <w:r w:rsidR="007D2A0E" w:rsidRPr="007D2A0E">
        <w:rPr>
          <w:szCs w:val="28"/>
        </w:rPr>
        <w:t xml:space="preserve"> v místě 1.</w:t>
      </w:r>
      <w:r w:rsidR="00CA1AB3">
        <w:rPr>
          <w:szCs w:val="28"/>
        </w:rPr>
        <w:t xml:space="preserve"> </w:t>
      </w:r>
      <w:r w:rsidR="007D2A0E" w:rsidRPr="007D2A0E">
        <w:rPr>
          <w:szCs w:val="28"/>
        </w:rPr>
        <w:t xml:space="preserve">kurzoru ve vykresleném grafu </w:t>
      </w:r>
      <w:r w:rsidR="007D2A0E">
        <w:t>integrátor</w:t>
      </w:r>
      <w:r w:rsidR="00527DE0">
        <w:t>u</w:t>
      </w:r>
      <w:r w:rsidR="006D795A">
        <w:t xml:space="preserve"> </w:t>
      </w:r>
      <w:r w:rsidR="007D2A0E">
        <w:t>a generátor</w:t>
      </w:r>
      <w:r w:rsidR="00527DE0">
        <w:t>u</w:t>
      </w:r>
      <w:r w:rsidR="007D2A0E">
        <w:t xml:space="preserve"> funkcí</w:t>
      </w:r>
    </w:p>
    <w:p w14:paraId="1D1E9C05" w14:textId="5DE403EE" w:rsidR="006D795A" w:rsidRDefault="00000000" w:rsidP="006D795A">
      <w:pPr>
        <w:pStyle w:val="Odstavecseseznamem"/>
        <w:spacing w:after="160" w:line="256" w:lineRule="auto"/>
        <w:ind w:left="0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12</m:t>
            </m:r>
          </m:sub>
        </m:sSub>
        <m:r>
          <w:rPr>
            <w:rFonts w:ascii="Cambria Math" w:hAnsi="Cambria Math"/>
            <w:szCs w:val="28"/>
          </w:rPr>
          <m:t>-</m:t>
        </m:r>
      </m:oMath>
      <w:r w:rsidR="006D795A" w:rsidRPr="00A62F79">
        <w:rPr>
          <w:szCs w:val="28"/>
        </w:rPr>
        <w:t xml:space="preserve"> </w:t>
      </w:r>
      <w:r w:rsidR="006D795A">
        <w:rPr>
          <w:szCs w:val="28"/>
        </w:rPr>
        <w:t>čas</w:t>
      </w:r>
      <w:r w:rsidR="006D795A" w:rsidRPr="007D2A0E">
        <w:rPr>
          <w:szCs w:val="28"/>
        </w:rPr>
        <w:t xml:space="preserve"> v místě </w:t>
      </w:r>
      <w:r w:rsidR="006D795A">
        <w:rPr>
          <w:szCs w:val="28"/>
        </w:rPr>
        <w:t>2</w:t>
      </w:r>
      <w:r w:rsidR="006D795A" w:rsidRPr="007D2A0E">
        <w:rPr>
          <w:szCs w:val="28"/>
        </w:rPr>
        <w:t>.</w:t>
      </w:r>
      <w:r w:rsidR="00CA1AB3">
        <w:rPr>
          <w:szCs w:val="28"/>
        </w:rPr>
        <w:t xml:space="preserve"> </w:t>
      </w:r>
      <w:r w:rsidR="006D795A" w:rsidRPr="007D2A0E">
        <w:rPr>
          <w:szCs w:val="28"/>
        </w:rPr>
        <w:t xml:space="preserve">kurzoru ve vykresleném grafu </w:t>
      </w:r>
      <w:r w:rsidR="006D795A">
        <w:t>integrátor</w:t>
      </w:r>
      <w:r w:rsidR="00527DE0">
        <w:t>u</w:t>
      </w:r>
      <w:r w:rsidR="006D795A">
        <w:t xml:space="preserve"> a generátor</w:t>
      </w:r>
      <w:r w:rsidR="00527DE0">
        <w:t>u</w:t>
      </w:r>
      <w:r w:rsidR="006D795A">
        <w:t xml:space="preserve"> funkcí</w:t>
      </w:r>
    </w:p>
    <w:p w14:paraId="04220932" w14:textId="28C77179" w:rsidR="00C233B8" w:rsidRDefault="00C233B8" w:rsidP="007D2A0E">
      <w:pPr>
        <w:pStyle w:val="Odstavecseseznamem"/>
        <w:spacing w:after="160" w:line="276" w:lineRule="auto"/>
        <w:ind w:left="0"/>
        <w:jc w:val="both"/>
      </w:pPr>
    </w:p>
    <w:p w14:paraId="0658EC2D" w14:textId="6F8A4A02" w:rsidR="00C233B8" w:rsidRPr="007B3E31" w:rsidRDefault="00C233B8" w:rsidP="007D2A0E">
      <w:pPr>
        <w:pStyle w:val="Odstavecseseznamem"/>
        <w:spacing w:after="160" w:line="276" w:lineRule="auto"/>
        <w:ind w:left="0"/>
        <w:jc w:val="both"/>
      </w:pPr>
      <w:r>
        <w:t>Kladná amplituda vstupního napětí</w:t>
      </w:r>
      <w:r w:rsidR="007B3E31">
        <w:t xml:space="preserve"> (hodnota napětí U</w:t>
      </w:r>
      <w:r w:rsidR="007B3E31">
        <w:rPr>
          <w:vertAlign w:val="subscript"/>
        </w:rPr>
        <w:t>3</w:t>
      </w:r>
      <w:r w:rsidR="007B3E31">
        <w:t xml:space="preserve"> </w:t>
      </w:r>
      <w:r w:rsidR="003D6C57">
        <w:t>v místě 2. kurzoru ve vykresleném grafu integrátor</w:t>
      </w:r>
      <w:r w:rsidR="00313EA6">
        <w:t>u</w:t>
      </w:r>
      <w:r w:rsidR="003D6C57">
        <w:t xml:space="preserve"> a generátor</w:t>
      </w:r>
      <w:r w:rsidR="00313EA6">
        <w:t>u</w:t>
      </w:r>
      <w:r w:rsidR="003D6C57">
        <w:t xml:space="preserve"> funkcí)</w:t>
      </w:r>
    </w:p>
    <w:p w14:paraId="7C69DC4B" w14:textId="33C1D6A6" w:rsidR="00C233B8" w:rsidRPr="003D6C57" w:rsidRDefault="00000000" w:rsidP="007D2A0E">
      <w:pPr>
        <w:pStyle w:val="Odstavecseseznamem"/>
        <w:spacing w:after="160" w:line="276" w:lineRule="auto"/>
        <w:ind w:left="0"/>
        <w:jc w:val="both"/>
        <w:rPr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3M</m:t>
              </m:r>
            </m:sub>
            <m:sup>
              <m:r>
                <w:rPr>
                  <w:rFonts w:ascii="Cambria Math" w:hAnsi="Cambria Math"/>
                  <w:szCs w:val="28"/>
                </w:rPr>
                <m:t>+</m:t>
              </m:r>
            </m:sup>
          </m:sSubSup>
          <m:r>
            <w:rPr>
              <w:rFonts w:ascii="Cambria Math" w:hAnsi="Cambria Math"/>
              <w:szCs w:val="28"/>
            </w:rPr>
            <m:t>=7,6 V</m:t>
          </m:r>
        </m:oMath>
      </m:oMathPara>
    </w:p>
    <w:p w14:paraId="1E6ADEBC" w14:textId="77777777" w:rsidR="003D6C57" w:rsidRPr="00C233B8" w:rsidRDefault="003D6C57" w:rsidP="007D2A0E">
      <w:pPr>
        <w:pStyle w:val="Odstavecseseznamem"/>
        <w:spacing w:after="160" w:line="276" w:lineRule="auto"/>
        <w:ind w:left="0"/>
        <w:jc w:val="both"/>
      </w:pPr>
    </w:p>
    <w:p w14:paraId="0C8573D6" w14:textId="2083D407" w:rsidR="000C0689" w:rsidRDefault="000C0689" w:rsidP="007D2A0E">
      <w:pPr>
        <w:pStyle w:val="Odstavecseseznamem"/>
        <w:spacing w:after="160" w:line="276" w:lineRule="auto"/>
        <w:ind w:left="0"/>
        <w:jc w:val="both"/>
      </w:pPr>
      <w:r>
        <w:t>Teoretický rozkmit amplitud výstupního napětí:</w:t>
      </w:r>
    </w:p>
    <w:p w14:paraId="76B97E47" w14:textId="52970B15" w:rsidR="000C0689" w:rsidRPr="00E37A95" w:rsidRDefault="00000000" w:rsidP="007D2A0E">
      <w:pPr>
        <w:pStyle w:val="Odstavecseseznamem"/>
        <w:spacing w:after="160" w:line="256" w:lineRule="auto"/>
        <w:ind w:left="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 xml:space="preserve"> ∙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∙dt=-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 xml:space="preserve"> ∙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3M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∙dt</m:t>
              </m:r>
            </m:e>
          </m:nary>
          <m:r>
            <w:rPr>
              <w:rFonts w:ascii="Cambria Math" w:hAnsi="Cambria Math"/>
            </w:rPr>
            <m:t xml:space="preserve">  →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4M</m:t>
                      </m:r>
                    </m:sub>
                  </m:sSub>
                  <m:ctrlPr>
                    <w:rPr>
                      <w:rFonts w:ascii="Cambria Math" w:hAnsi="Cambria Math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3M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8D1F5AA" w14:textId="71795861" w:rsidR="00EB0547" w:rsidRPr="00E37A95" w:rsidRDefault="00000000" w:rsidP="007D2A0E">
      <w:pPr>
        <w:pStyle w:val="Odstavecseseznamem"/>
        <w:spacing w:after="160" w:line="256" w:lineRule="auto"/>
        <w:ind w:left="0"/>
        <w:jc w:val="bot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4M</m:t>
                      </m:r>
                    </m:sub>
                  </m:sSub>
                  <m:ctrlPr>
                    <w:rPr>
                      <w:rFonts w:ascii="Cambria Math" w:hAnsi="Cambria Math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3M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∙100∙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</w:rPr>
            <m:t>∙7,6∙39,5∙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=-7,505 V</m:t>
          </m:r>
        </m:oMath>
      </m:oMathPara>
    </w:p>
    <w:p w14:paraId="409860F5" w14:textId="4D4299C9" w:rsidR="009107B7" w:rsidRDefault="009107B7" w:rsidP="007D2A0E">
      <w:pPr>
        <w:pStyle w:val="Odstavecseseznamem"/>
        <w:spacing w:after="160" w:line="256" w:lineRule="auto"/>
        <w:ind w:left="0"/>
        <w:jc w:val="both"/>
        <w:rPr>
          <w:szCs w:val="28"/>
        </w:rPr>
      </w:pPr>
    </w:p>
    <w:p w14:paraId="0F128CE3" w14:textId="77777777" w:rsidR="00034F31" w:rsidRPr="009107B7" w:rsidRDefault="00034F31" w:rsidP="007D2A0E">
      <w:pPr>
        <w:pStyle w:val="Odstavecseseznamem"/>
        <w:spacing w:after="160" w:line="256" w:lineRule="auto"/>
        <w:ind w:left="0"/>
        <w:jc w:val="both"/>
        <w:rPr>
          <w:szCs w:val="28"/>
        </w:rPr>
      </w:pPr>
    </w:p>
    <w:p w14:paraId="4982A89E" w14:textId="0E1E424D" w:rsidR="004F2153" w:rsidRDefault="00262CAC" w:rsidP="007D2A0E">
      <w:pPr>
        <w:pStyle w:val="Odstavecseseznamem"/>
        <w:spacing w:after="160" w:line="256" w:lineRule="auto"/>
        <w:ind w:left="0"/>
        <w:jc w:val="both"/>
      </w:pPr>
      <w:r>
        <w:t>Naměřený rozkmit amplitud výstupního napětí:</w:t>
      </w:r>
    </w:p>
    <w:p w14:paraId="3989B084" w14:textId="346CEBED" w:rsidR="00262CAC" w:rsidRPr="00A73C0C" w:rsidRDefault="00000000" w:rsidP="007D2A0E">
      <w:pPr>
        <w:pStyle w:val="Odstavecseseznamem"/>
        <w:spacing w:after="160" w:line="256" w:lineRule="auto"/>
        <w:ind w:left="0"/>
        <w:jc w:val="both"/>
        <w:rPr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4M</m:t>
                      </m:r>
                    </m:sub>
                  </m:sSub>
                  <m:ctrlPr>
                    <w:rPr>
                      <w:rFonts w:ascii="Cambria Math" w:hAnsi="Cambria Math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41</m:t>
              </m:r>
            </m:sub>
            <m:sup>
              <m:r>
                <w:rPr>
                  <w:rFonts w:ascii="Cambria Math" w:hAnsi="Cambria Math"/>
                  <w:szCs w:val="28"/>
                </w:rPr>
                <m:t>-</m:t>
              </m:r>
            </m:sup>
          </m:sSubSup>
          <m:r>
            <w:rPr>
              <w:rFonts w:ascii="Cambria Math" w:hAnsi="Cambria Math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42</m:t>
              </m:r>
            </m:sub>
            <m:sup>
              <m:r>
                <w:rPr>
                  <w:rFonts w:ascii="Cambria Math" w:hAnsi="Cambria Math"/>
                  <w:szCs w:val="28"/>
                </w:rPr>
                <m:t>+</m:t>
              </m:r>
            </m:sup>
          </m:sSubSup>
          <m:r>
            <w:rPr>
              <w:rFonts w:ascii="Cambria Math" w:hAnsi="Cambria Math"/>
              <w:szCs w:val="28"/>
            </w:rPr>
            <m:t>=-3,8-3,7=-7,5 V</m:t>
          </m:r>
        </m:oMath>
      </m:oMathPara>
    </w:p>
    <w:p w14:paraId="032D7E19" w14:textId="77777777" w:rsidR="00A73C0C" w:rsidRPr="00CA637D" w:rsidRDefault="00A73C0C" w:rsidP="007D2A0E">
      <w:pPr>
        <w:pStyle w:val="Odstavecseseznamem"/>
        <w:spacing w:after="160" w:line="256" w:lineRule="auto"/>
        <w:ind w:left="0"/>
        <w:jc w:val="both"/>
        <w:rPr>
          <w:szCs w:val="28"/>
        </w:rPr>
      </w:pPr>
    </w:p>
    <w:p w14:paraId="4AC2983F" w14:textId="75F743E2" w:rsidR="00DC12C7" w:rsidRDefault="00000000" w:rsidP="007D2A0E">
      <w:pPr>
        <w:pStyle w:val="Odstavecseseznamem"/>
        <w:spacing w:after="160" w:line="256" w:lineRule="auto"/>
        <w:ind w:left="0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41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-</m:t>
        </m:r>
      </m:oMath>
      <w:r w:rsidR="009B4244">
        <w:rPr>
          <w:szCs w:val="28"/>
        </w:rPr>
        <w:t xml:space="preserve"> </w:t>
      </w:r>
      <w:r w:rsidR="002D6994">
        <w:rPr>
          <w:szCs w:val="28"/>
        </w:rPr>
        <w:t>záporná</w:t>
      </w:r>
      <w:r w:rsidR="004B020F">
        <w:rPr>
          <w:szCs w:val="28"/>
        </w:rPr>
        <w:t xml:space="preserve"> </w:t>
      </w:r>
      <w:r w:rsidR="00700E64">
        <w:rPr>
          <w:szCs w:val="28"/>
        </w:rPr>
        <w:t>amplituda výstupního napětí U</w:t>
      </w:r>
      <w:r w:rsidR="00700E64">
        <w:rPr>
          <w:szCs w:val="28"/>
          <w:vertAlign w:val="subscript"/>
        </w:rPr>
        <w:t>4</w:t>
      </w:r>
      <w:r w:rsidR="00700E64">
        <w:rPr>
          <w:szCs w:val="28"/>
        </w:rPr>
        <w:t xml:space="preserve"> (</w:t>
      </w:r>
      <w:r w:rsidR="009B4244" w:rsidRPr="009B4244">
        <w:rPr>
          <w:szCs w:val="28"/>
        </w:rPr>
        <w:t>hodnota napětí U</w:t>
      </w:r>
      <w:r w:rsidR="009B4244">
        <w:rPr>
          <w:szCs w:val="28"/>
          <w:vertAlign w:val="subscript"/>
        </w:rPr>
        <w:t>4</w:t>
      </w:r>
      <w:r w:rsidR="009B4244">
        <w:rPr>
          <w:szCs w:val="28"/>
        </w:rPr>
        <w:t xml:space="preserve"> </w:t>
      </w:r>
      <w:r w:rsidR="009B4244" w:rsidRPr="009B4244">
        <w:rPr>
          <w:szCs w:val="28"/>
        </w:rPr>
        <w:t xml:space="preserve">v místě </w:t>
      </w:r>
      <w:r w:rsidR="007A5328">
        <w:rPr>
          <w:szCs w:val="28"/>
        </w:rPr>
        <w:t>2</w:t>
      </w:r>
      <w:r w:rsidR="009B4244" w:rsidRPr="009B4244">
        <w:rPr>
          <w:szCs w:val="28"/>
        </w:rPr>
        <w:t>.</w:t>
      </w:r>
      <w:r w:rsidR="00A73C0C">
        <w:rPr>
          <w:szCs w:val="28"/>
        </w:rPr>
        <w:t xml:space="preserve"> </w:t>
      </w:r>
      <w:r w:rsidR="009B4244" w:rsidRPr="009B4244">
        <w:rPr>
          <w:szCs w:val="28"/>
        </w:rPr>
        <w:t xml:space="preserve">kurzoru ve vykresleném grafu </w:t>
      </w:r>
      <w:r w:rsidR="009B4244">
        <w:t>integrátor</w:t>
      </w:r>
      <w:r w:rsidR="00A73C0C">
        <w:t>u</w:t>
      </w:r>
      <w:r w:rsidR="009B4244">
        <w:t xml:space="preserve"> a generátor</w:t>
      </w:r>
      <w:r w:rsidR="00A73C0C">
        <w:t>u</w:t>
      </w:r>
      <w:r w:rsidR="009B4244">
        <w:t xml:space="preserve"> funkcí</w:t>
      </w:r>
      <w:r w:rsidR="00700E64">
        <w:t>)</w:t>
      </w:r>
    </w:p>
    <w:p w14:paraId="39E24BFB" w14:textId="6DD84D5F" w:rsidR="00262CAC" w:rsidRPr="00380DE0" w:rsidRDefault="00000000" w:rsidP="007D2A0E">
      <w:pPr>
        <w:pStyle w:val="Odstavecseseznamem"/>
        <w:spacing w:after="160" w:line="256" w:lineRule="auto"/>
        <w:ind w:left="0"/>
        <w:jc w:val="both"/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42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-</m:t>
        </m:r>
      </m:oMath>
      <w:r w:rsidR="009B4244">
        <w:rPr>
          <w:szCs w:val="28"/>
        </w:rPr>
        <w:t xml:space="preserve"> </w:t>
      </w:r>
      <w:r w:rsidR="002D6994">
        <w:rPr>
          <w:szCs w:val="28"/>
        </w:rPr>
        <w:t>kladná</w:t>
      </w:r>
      <w:r w:rsidR="004B020F">
        <w:rPr>
          <w:szCs w:val="28"/>
        </w:rPr>
        <w:t xml:space="preserve"> </w:t>
      </w:r>
      <w:r w:rsidR="00700E64">
        <w:rPr>
          <w:szCs w:val="28"/>
        </w:rPr>
        <w:t>amplituda výstupníh</w:t>
      </w:r>
      <w:r w:rsidR="004B37D4">
        <w:rPr>
          <w:szCs w:val="28"/>
        </w:rPr>
        <w:t>o</w:t>
      </w:r>
      <w:r w:rsidR="00700E64">
        <w:rPr>
          <w:szCs w:val="28"/>
        </w:rPr>
        <w:t xml:space="preserve"> napětí U</w:t>
      </w:r>
      <w:r w:rsidR="00700E64">
        <w:rPr>
          <w:szCs w:val="28"/>
          <w:vertAlign w:val="subscript"/>
        </w:rPr>
        <w:t>4</w:t>
      </w:r>
      <w:r w:rsidR="00700E64">
        <w:rPr>
          <w:szCs w:val="28"/>
        </w:rPr>
        <w:t xml:space="preserve"> (</w:t>
      </w:r>
      <w:r w:rsidR="009B4244" w:rsidRPr="009B4244">
        <w:rPr>
          <w:szCs w:val="28"/>
        </w:rPr>
        <w:t>hodnota napětí U</w:t>
      </w:r>
      <w:r w:rsidR="009B4244">
        <w:rPr>
          <w:szCs w:val="28"/>
          <w:vertAlign w:val="subscript"/>
        </w:rPr>
        <w:t>4</w:t>
      </w:r>
      <w:r w:rsidR="009B4244">
        <w:rPr>
          <w:szCs w:val="28"/>
        </w:rPr>
        <w:t xml:space="preserve"> </w:t>
      </w:r>
      <w:r w:rsidR="009B4244" w:rsidRPr="009B4244">
        <w:rPr>
          <w:szCs w:val="28"/>
        </w:rPr>
        <w:t xml:space="preserve">v místě </w:t>
      </w:r>
      <w:r w:rsidR="007A5328">
        <w:rPr>
          <w:szCs w:val="28"/>
        </w:rPr>
        <w:t>1</w:t>
      </w:r>
      <w:r w:rsidR="009B4244" w:rsidRPr="009B4244">
        <w:rPr>
          <w:szCs w:val="28"/>
        </w:rPr>
        <w:t>.</w:t>
      </w:r>
      <w:r w:rsidR="00A73C0C">
        <w:rPr>
          <w:szCs w:val="28"/>
        </w:rPr>
        <w:t xml:space="preserve"> </w:t>
      </w:r>
      <w:r w:rsidR="009B4244" w:rsidRPr="009B4244">
        <w:rPr>
          <w:szCs w:val="28"/>
        </w:rPr>
        <w:t xml:space="preserve">kurzoru ve vykresleném grafu </w:t>
      </w:r>
      <w:r w:rsidR="009B4244">
        <w:t>integrátor</w:t>
      </w:r>
      <w:r w:rsidR="00A73C0C">
        <w:t>u</w:t>
      </w:r>
      <w:r w:rsidR="009B4244">
        <w:t xml:space="preserve"> a generátor</w:t>
      </w:r>
      <w:r w:rsidR="00A73C0C">
        <w:t>u</w:t>
      </w:r>
      <w:r w:rsidR="009B4244">
        <w:t xml:space="preserve"> funkcí</w:t>
      </w:r>
      <w:r w:rsidR="00700E64">
        <w:t>)</w:t>
      </w:r>
    </w:p>
    <w:p w14:paraId="68A396F1" w14:textId="29DF9E3C" w:rsidR="00380DE0" w:rsidRDefault="00380DE0" w:rsidP="007D2A0E">
      <w:pPr>
        <w:pStyle w:val="Odstavecseseznamem"/>
        <w:spacing w:after="160" w:line="256" w:lineRule="auto"/>
        <w:ind w:left="0"/>
        <w:jc w:val="both"/>
      </w:pPr>
    </w:p>
    <w:p w14:paraId="0906B599" w14:textId="77777777" w:rsidR="00D81F30" w:rsidRDefault="00D81F30" w:rsidP="00D81F30">
      <w:pPr>
        <w:pStyle w:val="Odstavecseseznamem"/>
        <w:spacing w:after="160" w:line="259" w:lineRule="auto"/>
        <w:ind w:left="0"/>
        <w:jc w:val="both"/>
      </w:pPr>
      <w:r>
        <w:t>Relativní chyba:</w:t>
      </w:r>
    </w:p>
    <w:p w14:paraId="61717072" w14:textId="5965C1AA" w:rsidR="00D81F30" w:rsidRPr="00B801D1" w:rsidRDefault="00D81F30" w:rsidP="00D81F30">
      <w:pPr>
        <w:pStyle w:val="Odstavecseseznamem"/>
        <w:spacing w:after="160" w:line="259" w:lineRule="auto"/>
        <w:ind w:left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den>
          </m:f>
          <m:r>
            <w:rPr>
              <w:rFonts w:ascii="Cambria Math" w:hAnsi="Cambria Math"/>
            </w:rPr>
            <m:t>∙100=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-7,505-(-7,5)</m:t>
              </m:r>
            </m:num>
            <m:den>
              <m:r>
                <w:rPr>
                  <w:rFonts w:ascii="Cambria Math" w:hAnsi="Cambria Math"/>
                </w:rPr>
                <m:t>-7,5</m:t>
              </m:r>
            </m:den>
          </m:f>
          <m:r>
            <w:rPr>
              <w:rFonts w:ascii="Cambria Math" w:hAnsi="Cambria Math"/>
            </w:rPr>
            <m:t>∙100=0,06 %</m:t>
          </m:r>
        </m:oMath>
      </m:oMathPara>
    </w:p>
    <w:p w14:paraId="02C635B3" w14:textId="77777777" w:rsidR="00D81F30" w:rsidRPr="00380DE0" w:rsidRDefault="00D81F30" w:rsidP="007D2A0E">
      <w:pPr>
        <w:pStyle w:val="Odstavecseseznamem"/>
        <w:spacing w:after="160" w:line="256" w:lineRule="auto"/>
        <w:ind w:left="0"/>
        <w:jc w:val="both"/>
      </w:pPr>
    </w:p>
    <w:p w14:paraId="003955B5" w14:textId="75C68E8B" w:rsidR="00034F31" w:rsidRDefault="00034F31" w:rsidP="00034F31">
      <w:pPr>
        <w:pStyle w:val="Odstavecseseznamem"/>
        <w:spacing w:after="160" w:line="256" w:lineRule="auto"/>
        <w:ind w:left="0"/>
        <w:jc w:val="both"/>
        <w:rPr>
          <w:b/>
          <w:szCs w:val="28"/>
        </w:rPr>
      </w:pPr>
      <w:r>
        <w:rPr>
          <w:b/>
          <w:szCs w:val="28"/>
        </w:rPr>
        <w:t>3. Generátor funkcí</w:t>
      </w:r>
    </w:p>
    <w:p w14:paraId="467C761E" w14:textId="77777777" w:rsidR="00EB3DD2" w:rsidRDefault="00EB3DD2" w:rsidP="00012F11">
      <w:pPr>
        <w:pStyle w:val="Odstavecseseznamem"/>
        <w:spacing w:after="160" w:line="256" w:lineRule="auto"/>
        <w:ind w:left="0"/>
      </w:pPr>
    </w:p>
    <w:p w14:paraId="6E37F030" w14:textId="44305484" w:rsidR="00EB3DD2" w:rsidRDefault="00EB3DD2" w:rsidP="00012F11">
      <w:pPr>
        <w:pStyle w:val="Odstavecseseznamem"/>
        <w:spacing w:after="160" w:line="256" w:lineRule="auto"/>
        <w:ind w:left="0"/>
      </w:pPr>
      <w:r>
        <w:t>Výpočet teoretické frekvence:</w:t>
      </w:r>
    </w:p>
    <w:p w14:paraId="4803BD58" w14:textId="61922D42" w:rsidR="00EB3DD2" w:rsidRDefault="00EB3DD2" w:rsidP="00012F11">
      <w:pPr>
        <w:pStyle w:val="Odstavecseseznamem"/>
        <w:spacing w:after="160" w:line="256" w:lineRule="auto"/>
        <w:ind w:left="0"/>
      </w:pPr>
      <w:r>
        <w:t>Podle předchozích zapojení platí:</w:t>
      </w:r>
    </w:p>
    <w:p w14:paraId="3FDF16AB" w14:textId="435EA97E" w:rsidR="00EB3DD2" w:rsidRPr="00EB3DD2" w:rsidRDefault="00000000" w:rsidP="00012F11">
      <w:pPr>
        <w:pStyle w:val="Odstavecseseznamem"/>
        <w:spacing w:after="160" w:line="256" w:lineRule="auto"/>
        <w:ind w:left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5839028A" w14:textId="487CBA6F" w:rsidR="003771B0" w:rsidRPr="003771B0" w:rsidRDefault="003771B0" w:rsidP="003771B0">
      <w:pPr>
        <w:pStyle w:val="Odstavecseseznamem"/>
        <w:spacing w:after="160" w:line="256" w:lineRule="auto"/>
        <w:ind w:left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63F6200" w14:textId="4334B60E" w:rsidR="00533E27" w:rsidRPr="00772C12" w:rsidRDefault="00533E27" w:rsidP="003771B0">
      <w:pPr>
        <w:pStyle w:val="Odstavecseseznamem"/>
        <w:spacing w:after="160" w:line="256" w:lineRule="auto"/>
        <w:ind w:left="0"/>
      </w:pPr>
      <w:r>
        <w:lastRenderedPageBreak/>
        <w:t>Vyjádříme čas t</w:t>
      </w:r>
      <w:r>
        <w:rPr>
          <w:vertAlign w:val="subscript"/>
        </w:rPr>
        <w:t>1</w:t>
      </w:r>
      <w:r>
        <w:t xml:space="preserve"> ze vzorce pro výpočet teoretického rozkmitu amplitud u integrátoru: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3M</m:t>
                  </m:r>
                </m:sub>
              </m:sSub>
            </m:den>
          </m:f>
        </m:oMath>
      </m:oMathPara>
    </w:p>
    <w:p w14:paraId="2EC2C78B" w14:textId="77777777" w:rsidR="00DA04DD" w:rsidRPr="00533E27" w:rsidRDefault="00DA04DD" w:rsidP="00E621E2">
      <w:pPr>
        <w:pStyle w:val="Odstavecseseznamem"/>
        <w:spacing w:after="160" w:line="276" w:lineRule="auto"/>
        <w:ind w:left="0"/>
      </w:pPr>
    </w:p>
    <w:p w14:paraId="29E33F52" w14:textId="1D42CB37" w:rsidR="00533E27" w:rsidRPr="006B7BF6" w:rsidRDefault="00533E27" w:rsidP="00533E27">
      <w:pPr>
        <w:pStyle w:val="Odstavecseseznamem"/>
        <w:spacing w:after="160" w:line="256" w:lineRule="auto"/>
        <w:ind w:left="0"/>
      </w:pPr>
      <w:r w:rsidRPr="00FB2698">
        <w:rPr>
          <w:color w:val="222222"/>
        </w:rPr>
        <w:t>Známe výpočet hysterezního napětí u neinvertujícího komparátoru</w:t>
      </w:r>
      <w:r w:rsidR="006B7BF6">
        <w:rPr>
          <w:color w:val="222222"/>
          <w:shd w:val="clear" w:color="auto" w:fill="F8F9F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B7BF6">
        <w:t>)</w:t>
      </w:r>
      <w:r w:rsidR="00846DA0">
        <w:rPr>
          <w:color w:val="222222"/>
          <w:shd w:val="clear" w:color="auto" w:fill="F8F9FA"/>
        </w:rPr>
        <w:t>:</w:t>
      </w:r>
    </w:p>
    <w:p w14:paraId="5F1A9FE2" w14:textId="0E48E90C" w:rsidR="00C66D97" w:rsidRPr="00F47362" w:rsidRDefault="00000000" w:rsidP="00C66D97">
      <w:pPr>
        <w:pStyle w:val="Odstavecseseznamem"/>
        <w:spacing w:after="160" w:line="256" w:lineRule="auto"/>
        <w:ind w:left="0"/>
        <w:jc w:val="bot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2U</m:t>
              </m:r>
            </m:e>
            <m:sub>
              <m:r>
                <w:rPr>
                  <w:rFonts w:ascii="Cambria Math" w:hAnsi="Cambria Math"/>
                </w:rPr>
                <m:t>2M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2U</m:t>
              </m:r>
            </m:e>
            <m:sub>
              <m:r>
                <w:rPr>
                  <w:rFonts w:ascii="Cambria Math" w:hAnsi="Cambria Math"/>
                </w:rPr>
                <m:t>4M</m:t>
              </m:r>
            </m:sub>
          </m:sSub>
        </m:oMath>
      </m:oMathPara>
    </w:p>
    <w:p w14:paraId="44883BC4" w14:textId="1E0811C2" w:rsidR="00533E27" w:rsidRPr="00533E27" w:rsidRDefault="00533E27" w:rsidP="00533E27">
      <w:pPr>
        <w:pStyle w:val="Odstavecseseznamem"/>
        <w:spacing w:after="160" w:line="256" w:lineRule="auto"/>
        <w:ind w:left="0"/>
        <w:rPr>
          <w:color w:val="222222"/>
          <w:shd w:val="clear" w:color="auto" w:fill="F8F9FA"/>
        </w:rPr>
      </w:pPr>
    </w:p>
    <w:p w14:paraId="463EB691" w14:textId="0718E92A" w:rsidR="0021646D" w:rsidRDefault="00846DA0" w:rsidP="00012F11">
      <w:pPr>
        <w:pStyle w:val="Odstavecseseznamem"/>
        <w:spacing w:after="160" w:line="256" w:lineRule="auto"/>
        <w:ind w:left="0"/>
        <w:rPr>
          <w:szCs w:val="28"/>
        </w:rPr>
      </w:pPr>
      <w:r>
        <w:t>Jestliže</w:t>
      </w:r>
      <w:r w:rsidR="00E621E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2U</m:t>
            </m:r>
          </m:e>
          <m:sub>
            <m:r>
              <w:rPr>
                <w:rFonts w:ascii="Cambria Math" w:hAnsi="Cambria Math"/>
              </w:rPr>
              <m:t>4M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</m:oMath>
      <w:r w:rsidR="0021646D">
        <w:rPr>
          <w:szCs w:val="28"/>
        </w:rPr>
        <w:t>, dosadíme do vyjádřeného vzorce pro</w:t>
      </w:r>
      <w:r w:rsidR="0021646D" w:rsidRPr="0021646D">
        <w:rPr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1646D">
        <w:rPr>
          <w:szCs w:val="28"/>
        </w:rPr>
        <w:t>:</w:t>
      </w:r>
    </w:p>
    <w:p w14:paraId="04E9521E" w14:textId="192F103F" w:rsidR="0021646D" w:rsidRPr="0021646D" w:rsidRDefault="00000000" w:rsidP="00012F11">
      <w:pPr>
        <w:pStyle w:val="Odstavecseseznamem"/>
        <w:spacing w:after="160" w:line="256" w:lineRule="auto"/>
        <w:ind w:left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2M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3M</m:t>
                  </m:r>
                </m:sub>
              </m:sSub>
            </m:den>
          </m:f>
        </m:oMath>
      </m:oMathPara>
    </w:p>
    <w:p w14:paraId="3D8EF629" w14:textId="77777777" w:rsidR="0021646D" w:rsidRPr="0021646D" w:rsidRDefault="0021646D" w:rsidP="00012F11">
      <w:pPr>
        <w:pStyle w:val="Odstavecseseznamem"/>
        <w:spacing w:after="160" w:line="256" w:lineRule="auto"/>
        <w:ind w:left="0"/>
        <w:rPr>
          <w:szCs w:val="28"/>
        </w:rPr>
      </w:pPr>
    </w:p>
    <w:p w14:paraId="22912B51" w14:textId="04D63651" w:rsidR="0021646D" w:rsidRDefault="00087B87" w:rsidP="0021646D">
      <w:pPr>
        <w:pStyle w:val="Odstavecseseznamem"/>
        <w:spacing w:after="160" w:line="256" w:lineRule="auto"/>
        <w:ind w:left="0"/>
        <w:rPr>
          <w:szCs w:val="28"/>
        </w:rPr>
      </w:pPr>
      <w:r w:rsidRPr="00FB2698">
        <w:t>Jestliže</w:t>
      </w:r>
      <w:r w:rsidR="0021646D" w:rsidRPr="00FB2698">
        <w:t xml:space="preserve"> </w:t>
      </w:r>
      <m:oMath>
        <m:sSub>
          <m:sSubPr>
            <m:ctrlPr>
              <w:rPr>
                <w:rFonts w:ascii="Cambria Math" w:hAnsi="Cambria Math"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u</m:t>
            </m:r>
          </m:e>
          <m:sub>
            <m:r>
              <w:rPr>
                <w:rFonts w:ascii="Cambria Math" w:hAnsi="Cambria Math"/>
                <w:color w:val="222222"/>
              </w:rPr>
              <m:t>2</m:t>
            </m:r>
          </m:sub>
        </m:sSub>
        <m:r>
          <w:rPr>
            <w:rFonts w:ascii="Cambria Math" w:hAnsi="Cambria Math"/>
            <w:color w:val="222222"/>
          </w:rPr>
          <m:t>=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u</m:t>
            </m:r>
          </m:e>
          <m:sub>
            <m:r>
              <w:rPr>
                <w:rFonts w:ascii="Cambria Math" w:hAnsi="Cambria Math"/>
                <w:color w:val="222222"/>
              </w:rPr>
              <m:t>3</m:t>
            </m:r>
          </m:sub>
        </m:sSub>
      </m:oMath>
      <w:r w:rsidR="0021646D" w:rsidRPr="00FB2698">
        <w:rPr>
          <w:color w:val="222222"/>
        </w:rPr>
        <w:t>,</w:t>
      </w:r>
      <w:r w:rsidR="0021646D">
        <w:rPr>
          <w:szCs w:val="28"/>
        </w:rPr>
        <w:t xml:space="preserve"> dosadíme dále do vyjádřeného vzorce pro</w:t>
      </w:r>
      <w:r w:rsidR="0021646D" w:rsidRPr="0021646D">
        <w:rPr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1646D">
        <w:rPr>
          <w:szCs w:val="28"/>
        </w:rPr>
        <w:t>:</w:t>
      </w:r>
    </w:p>
    <w:p w14:paraId="1F31897A" w14:textId="5A83C091" w:rsidR="0021646D" w:rsidRPr="00863037" w:rsidRDefault="00000000" w:rsidP="0021646D">
      <w:pPr>
        <w:spacing w:after="160" w:line="256" w:lineRule="auto"/>
        <w:jc w:val="both"/>
        <w:rPr>
          <w:rFonts w:ascii="Cambria Math" w:hAnsi="Cambria Math"/>
          <w:sz w:val="24"/>
          <w:szCs w:val="24"/>
          <w:lang w:eastAsia="cs-C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cs-CZ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cs-CZ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cs-CZ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eastAsia="cs-CZ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cs-CZ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cs-CZ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cs-CZ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eastAsia="cs-CZ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cs-CZ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cs-CZ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cs-CZ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eastAsia="cs-CZ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cs-C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cs-CZ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cs-CZ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cs-CZ"/>
                    </w:rPr>
                    <m:t>3M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cs-CZ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cs-CZ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cs-CZ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cs-CZ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cs-CZ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cs-CZ"/>
                        </w:rPr>
                        <m:t>2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cs-C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cs-CZ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cs-CZ"/>
                    </w:rPr>
                    <m:t>3M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eastAsia="cs-CZ"/>
            </w:rPr>
            <m:t>=2∙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cs-CZ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cs-CZ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cs-CZ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cs-CZ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cs-C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cs-CZ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cs-CZ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  <w:lang w:eastAsia="cs-CZ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  <w:lang w:eastAsia="cs-CZ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cs-CZ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eastAsia="cs-CZ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cs-CZ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cs-CZ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cs-CZ"/>
                </w:rPr>
                <m:t>1</m:t>
              </m:r>
            </m:sub>
          </m:sSub>
        </m:oMath>
      </m:oMathPara>
    </w:p>
    <w:p w14:paraId="4533110B" w14:textId="58F8FA42" w:rsidR="00863037" w:rsidRPr="00EB3DD2" w:rsidRDefault="00EE4DC9" w:rsidP="00863037">
      <w:pPr>
        <w:pStyle w:val="Odstavecseseznamem"/>
        <w:spacing w:after="160" w:line="276" w:lineRule="auto"/>
        <w:ind w:left="0"/>
      </w:pPr>
      <w:r>
        <w:t>Z grafu v</w:t>
      </w:r>
      <w:r w:rsidR="00863037">
        <w:t xml:space="preserve">íme, že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63037">
        <w:t>, tudíž je možno vyjádřit periodu:</w:t>
      </w:r>
    </w:p>
    <w:p w14:paraId="2C736652" w14:textId="108ECF16" w:rsidR="00863037" w:rsidRPr="00863037" w:rsidRDefault="00863037" w:rsidP="00863037">
      <w:pPr>
        <w:pStyle w:val="Odstavecseseznamem"/>
        <w:spacing w:after="160" w:line="256" w:lineRule="auto"/>
        <w:ind w:left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1AB26A1" w14:textId="0CF080D8" w:rsidR="00863037" w:rsidRDefault="00863037" w:rsidP="00863037">
      <w:pPr>
        <w:pStyle w:val="Odstavecseseznamem"/>
        <w:spacing w:after="160" w:line="256" w:lineRule="auto"/>
        <w:ind w:left="0"/>
      </w:pPr>
    </w:p>
    <w:p w14:paraId="018B98FE" w14:textId="100162C5" w:rsidR="00863037" w:rsidRDefault="00087B87" w:rsidP="00EC57B1">
      <w:pPr>
        <w:pStyle w:val="Odstavecseseznamem"/>
        <w:spacing w:after="160" w:line="276" w:lineRule="auto"/>
        <w:ind w:left="0"/>
      </w:pPr>
      <w:r>
        <w:t>P</w:t>
      </w:r>
      <w:r w:rsidR="00863037">
        <w:t xml:space="preserve">omocí periody </w:t>
      </w:r>
      <w:r>
        <w:t xml:space="preserve">lze </w:t>
      </w:r>
      <w:r w:rsidR="00863037">
        <w:t xml:space="preserve">vypočítat frekvenci: </w:t>
      </w:r>
    </w:p>
    <w:p w14:paraId="563D7672" w14:textId="0AF81E05" w:rsidR="00863037" w:rsidRPr="00863037" w:rsidRDefault="00000000" w:rsidP="00863037">
      <w:pPr>
        <w:pStyle w:val="Odstavecseseznamem"/>
        <w:spacing w:after="160" w:line="256" w:lineRule="auto"/>
        <w:ind w:left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00</m:t>
                  </m:r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00</m:t>
                  </m:r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200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200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/>
            </w:rPr>
            <m:t>=12,5 Hz</m:t>
          </m:r>
        </m:oMath>
      </m:oMathPara>
    </w:p>
    <w:p w14:paraId="68617B1E" w14:textId="77777777" w:rsidR="005367C7" w:rsidRPr="005367C7" w:rsidRDefault="005367C7" w:rsidP="00863037">
      <w:pPr>
        <w:pStyle w:val="Odstavecseseznamem"/>
        <w:spacing w:after="160" w:line="256" w:lineRule="auto"/>
        <w:ind w:left="0"/>
      </w:pPr>
    </w:p>
    <w:p w14:paraId="0B13C42D" w14:textId="312C26F8" w:rsidR="005367C7" w:rsidRDefault="004013FB" w:rsidP="005367C7">
      <w:pPr>
        <w:pStyle w:val="Odstavecseseznamem"/>
        <w:spacing w:after="160" w:line="276" w:lineRule="auto"/>
        <w:ind w:left="0"/>
      </w:pPr>
      <w:r w:rsidRPr="005367C7">
        <w:t>Frekvence</w:t>
      </w:r>
      <w:r>
        <w:t>, n</w:t>
      </w:r>
      <w:r w:rsidR="005367C7" w:rsidRPr="005367C7">
        <w:t xml:space="preserve">aměřená </w:t>
      </w:r>
      <w:r w:rsidR="005367C7">
        <w:t>čítačem:</w:t>
      </w:r>
    </w:p>
    <w:p w14:paraId="63B2AFE5" w14:textId="580B6F57" w:rsidR="005367C7" w:rsidRDefault="00000000" w:rsidP="00863037">
      <w:pPr>
        <w:pStyle w:val="Odstavecseseznamem"/>
        <w:spacing w:after="160" w:line="256" w:lineRule="auto"/>
        <w:ind w:left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''</m:t>
            </m:r>
          </m:sup>
        </m:sSup>
        <m:r>
          <w:rPr>
            <w:rFonts w:ascii="Cambria Math" w:hAnsi="Cambria Math"/>
          </w:rPr>
          <m:t>=12,502 Hz</m:t>
        </m:r>
      </m:oMath>
      <w:r w:rsidR="005367C7">
        <w:t xml:space="preserve"> </w:t>
      </w:r>
    </w:p>
    <w:p w14:paraId="35BE59BE" w14:textId="6285A7F0" w:rsidR="005367C7" w:rsidRDefault="005367C7" w:rsidP="00863037">
      <w:pPr>
        <w:pStyle w:val="Odstavecseseznamem"/>
        <w:spacing w:after="160" w:line="256" w:lineRule="auto"/>
        <w:ind w:left="0"/>
      </w:pPr>
    </w:p>
    <w:p w14:paraId="108D1C99" w14:textId="529119B7" w:rsidR="00863037" w:rsidRPr="00AF7D2F" w:rsidRDefault="005367C7" w:rsidP="00AF7D2F">
      <w:pPr>
        <w:spacing w:after="160" w:line="256" w:lineRule="auto"/>
        <w:jc w:val="both"/>
        <w:rPr>
          <w:sz w:val="24"/>
          <w:szCs w:val="24"/>
        </w:rPr>
      </w:pPr>
      <w:r>
        <w:rPr>
          <w:sz w:val="24"/>
          <w:szCs w:val="24"/>
          <w:lang w:eastAsia="cs-CZ"/>
        </w:rPr>
        <w:t>Relativní chyba:</w:t>
      </w:r>
      <w:r>
        <w:rPr>
          <w:sz w:val="24"/>
          <w:szCs w:val="24"/>
          <w:lang w:eastAsia="cs-CZ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eastAsia="cs-CZ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cs-C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cs-CZ"/>
                </w:rPr>
                <m:t>f'-f''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eastAsia="cs-CZ"/>
                </w:rPr>
                <m:t>f''</m:t>
              </m:r>
            </m:den>
          </m:f>
          <m:r>
            <w:rPr>
              <w:rFonts w:ascii="Cambria Math" w:hAnsi="Cambria Math"/>
              <w:sz w:val="24"/>
              <w:szCs w:val="24"/>
              <w:lang w:eastAsia="cs-CZ"/>
            </w:rPr>
            <m:t>∙100=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cs-C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cs-CZ"/>
                </w:rPr>
                <m:t>12,5-12,502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eastAsia="cs-CZ"/>
                </w:rPr>
                <m:t>12,502</m:t>
              </m:r>
            </m:den>
          </m:f>
          <m:r>
            <w:rPr>
              <w:rFonts w:ascii="Cambria Math" w:hAnsi="Cambria Math"/>
              <w:sz w:val="24"/>
              <w:szCs w:val="24"/>
              <w:lang w:eastAsia="cs-CZ"/>
            </w:rPr>
            <m:t xml:space="preserve">∙100=-0,02 % </m:t>
          </m:r>
        </m:oMath>
      </m:oMathPara>
    </w:p>
    <w:p w14:paraId="78CDC1F8" w14:textId="0625D520" w:rsidR="00C63931" w:rsidRDefault="00137AD2" w:rsidP="00531A70">
      <w:pPr>
        <w:pStyle w:val="Odstavecseseznamem"/>
        <w:spacing w:after="160" w:line="259" w:lineRule="auto"/>
        <w:ind w:left="0"/>
        <w:jc w:val="both"/>
        <w:rPr>
          <w:b/>
          <w:sz w:val="28"/>
          <w:szCs w:val="28"/>
        </w:rPr>
      </w:pPr>
      <w:r w:rsidRPr="00C167BB">
        <w:rPr>
          <w:b/>
          <w:sz w:val="28"/>
          <w:szCs w:val="28"/>
        </w:rPr>
        <w:t>ZHODNOCENÍ</w:t>
      </w:r>
      <w:r w:rsidR="00531A70">
        <w:rPr>
          <w:b/>
          <w:sz w:val="28"/>
          <w:szCs w:val="28"/>
        </w:rPr>
        <w:t>:</w:t>
      </w:r>
    </w:p>
    <w:p w14:paraId="6E5E0046" w14:textId="0C4437B0" w:rsidR="00763617" w:rsidRDefault="00AA7D70" w:rsidP="007E2A48">
      <w:pPr>
        <w:pStyle w:val="Odstavecseseznamem"/>
        <w:spacing w:before="240" w:after="160" w:line="259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Neinvertující komparátor převádí trojúhelníkový signál na vstupu na obdélníkový průběh na výstupu, </w:t>
      </w:r>
      <w:r w:rsidR="008C1A09">
        <w:rPr>
          <w:szCs w:val="28"/>
        </w:rPr>
        <w:t>což jsme ověřili měřením</w:t>
      </w:r>
      <w:r>
        <w:rPr>
          <w:szCs w:val="28"/>
        </w:rPr>
        <w:t>. Na grafu lze vidět, že průběh výstupního napětí byl fázově posunut vůči vstupnímu napětí</w:t>
      </w:r>
      <w:r w:rsidR="00AF3E66">
        <w:rPr>
          <w:szCs w:val="28"/>
        </w:rPr>
        <w:t>,</w:t>
      </w:r>
      <w:r w:rsidR="00350CB9">
        <w:rPr>
          <w:szCs w:val="28"/>
        </w:rPr>
        <w:t xml:space="preserve"> </w:t>
      </w:r>
      <w:r w:rsidR="00007B14">
        <w:rPr>
          <w:szCs w:val="28"/>
        </w:rPr>
        <w:t>v důsledku</w:t>
      </w:r>
      <w:r w:rsidR="00350CB9">
        <w:rPr>
          <w:szCs w:val="28"/>
        </w:rPr>
        <w:t xml:space="preserve"> </w:t>
      </w:r>
      <w:r w:rsidR="00D90172">
        <w:rPr>
          <w:szCs w:val="28"/>
        </w:rPr>
        <w:t>použité zpětné vazb</w:t>
      </w:r>
      <w:r w:rsidR="00FE05CF">
        <w:rPr>
          <w:szCs w:val="28"/>
        </w:rPr>
        <w:t>y</w:t>
      </w:r>
      <w:r>
        <w:rPr>
          <w:szCs w:val="28"/>
        </w:rPr>
        <w:t>.</w:t>
      </w:r>
      <w:r w:rsidR="00406C7F">
        <w:rPr>
          <w:szCs w:val="28"/>
        </w:rPr>
        <w:t xml:space="preserve"> Teoretická hodnota hysterezního napětí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</m:t>
            </m:r>
          </m:sup>
        </m:sSubSup>
      </m:oMath>
      <w:r w:rsidR="00CE232B">
        <w:rPr>
          <w:szCs w:val="28"/>
        </w:rPr>
        <w:t xml:space="preserve"> = 7,55 V</w:t>
      </w:r>
      <w:r w:rsidR="00406C7F">
        <w:rPr>
          <w:szCs w:val="28"/>
        </w:rPr>
        <w:t>, zatím</w:t>
      </w:r>
      <w:r w:rsidR="00AD64DE">
        <w:rPr>
          <w:szCs w:val="28"/>
        </w:rPr>
        <w:t xml:space="preserve">co skutečná hodnota hysterezního napětí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''</m:t>
            </m:r>
          </m:sup>
        </m:sSubSup>
      </m:oMath>
      <w:r w:rsidR="00CE232B">
        <w:rPr>
          <w:szCs w:val="28"/>
        </w:rPr>
        <w:t xml:space="preserve"> = 8,2 V</w:t>
      </w:r>
      <w:r w:rsidR="00AD64DE">
        <w:rPr>
          <w:szCs w:val="28"/>
        </w:rPr>
        <w:t xml:space="preserve">. </w:t>
      </w:r>
      <w:r w:rsidR="000017A2">
        <w:rPr>
          <w:szCs w:val="28"/>
        </w:rPr>
        <w:t xml:space="preserve">Relativní chyba </w:t>
      </w:r>
      <w:r w:rsidR="00AD64DE">
        <w:rPr>
          <w:szCs w:val="28"/>
        </w:rPr>
        <w:t xml:space="preserve">δ </w:t>
      </w:r>
      <w:r w:rsidR="009F4F4E">
        <w:rPr>
          <w:szCs w:val="28"/>
        </w:rPr>
        <w:t>mez</w:t>
      </w:r>
      <w:r w:rsidR="00AD64DE">
        <w:rPr>
          <w:szCs w:val="28"/>
        </w:rPr>
        <w:t>i těmito hodnotami</w:t>
      </w:r>
      <w:r w:rsidR="009F4F4E">
        <w:rPr>
          <w:szCs w:val="28"/>
        </w:rPr>
        <w:t xml:space="preserve"> </w:t>
      </w:r>
      <w:r w:rsidR="00AD64DE">
        <w:rPr>
          <w:szCs w:val="28"/>
        </w:rPr>
        <w:t>činí</w:t>
      </w:r>
      <w:r w:rsidR="009F4F4E">
        <w:rPr>
          <w:szCs w:val="28"/>
        </w:rPr>
        <w:t xml:space="preserve"> </w:t>
      </w:r>
      <w:r w:rsidR="005237DB">
        <w:rPr>
          <w:szCs w:val="28"/>
        </w:rPr>
        <w:t>-7,9</w:t>
      </w:r>
      <w:r w:rsidR="00E07DFF">
        <w:rPr>
          <w:szCs w:val="28"/>
        </w:rPr>
        <w:t>2</w:t>
      </w:r>
      <w:r w:rsidR="005237DB">
        <w:rPr>
          <w:szCs w:val="28"/>
        </w:rPr>
        <w:t xml:space="preserve"> %. </w:t>
      </w:r>
      <w:r w:rsidR="00323A8B">
        <w:rPr>
          <w:szCs w:val="28"/>
        </w:rPr>
        <w:t>Neinvertující komparátor pracoval správně.</w:t>
      </w:r>
    </w:p>
    <w:p w14:paraId="4061D172" w14:textId="0E1BAED7" w:rsidR="00552706" w:rsidRDefault="001B668D" w:rsidP="007E2A48">
      <w:pPr>
        <w:pStyle w:val="Odstavecseseznamem"/>
        <w:spacing w:before="240" w:after="160" w:line="259" w:lineRule="auto"/>
        <w:ind w:left="0" w:firstLine="708"/>
        <w:jc w:val="both"/>
        <w:rPr>
          <w:szCs w:val="28"/>
        </w:rPr>
      </w:pPr>
      <w:r>
        <w:rPr>
          <w:szCs w:val="28"/>
        </w:rPr>
        <w:t>Za</w:t>
      </w:r>
      <w:r w:rsidR="009B320C">
        <w:rPr>
          <w:szCs w:val="28"/>
        </w:rPr>
        <w:t xml:space="preserve">pojený integrátor pracoval správně, </w:t>
      </w:r>
      <w:r w:rsidR="00552706">
        <w:rPr>
          <w:szCs w:val="28"/>
        </w:rPr>
        <w:t>tato skutečnost vyplývá z </w:t>
      </w:r>
      <w:r w:rsidR="00C63C3A">
        <w:rPr>
          <w:szCs w:val="28"/>
        </w:rPr>
        <w:t>grafu</w:t>
      </w:r>
      <w:r w:rsidR="001E0EFB">
        <w:rPr>
          <w:szCs w:val="28"/>
        </w:rPr>
        <w:t xml:space="preserve"> – obdélníkový</w:t>
      </w:r>
      <w:r w:rsidR="009B320C">
        <w:rPr>
          <w:szCs w:val="28"/>
        </w:rPr>
        <w:t xml:space="preserve"> průběh vytvář</w:t>
      </w:r>
      <w:r w:rsidR="00552706">
        <w:rPr>
          <w:szCs w:val="28"/>
        </w:rPr>
        <w:t>í</w:t>
      </w:r>
      <w:r w:rsidR="00763617">
        <w:rPr>
          <w:szCs w:val="28"/>
        </w:rPr>
        <w:t xml:space="preserve"> </w:t>
      </w:r>
      <w:r w:rsidR="00127E44">
        <w:rPr>
          <w:szCs w:val="28"/>
        </w:rPr>
        <w:t>průběh</w:t>
      </w:r>
      <w:r w:rsidR="00763617" w:rsidRPr="00763617">
        <w:rPr>
          <w:szCs w:val="28"/>
        </w:rPr>
        <w:t xml:space="preserve"> </w:t>
      </w:r>
      <w:r w:rsidR="00763617">
        <w:rPr>
          <w:szCs w:val="28"/>
        </w:rPr>
        <w:t>trojúhelníkový</w:t>
      </w:r>
      <w:r w:rsidR="00CD022E">
        <w:rPr>
          <w:szCs w:val="28"/>
        </w:rPr>
        <w:t>.</w:t>
      </w:r>
      <w:r w:rsidR="008A7509">
        <w:rPr>
          <w:szCs w:val="28"/>
        </w:rPr>
        <w:t xml:space="preserve"> </w:t>
      </w:r>
      <w:r w:rsidR="00CD022E">
        <w:rPr>
          <w:szCs w:val="28"/>
        </w:rPr>
        <w:t>R</w:t>
      </w:r>
      <w:r w:rsidR="008A7509">
        <w:rPr>
          <w:szCs w:val="28"/>
        </w:rPr>
        <w:t>elativní chyb</w:t>
      </w:r>
      <w:r w:rsidR="004D7534">
        <w:rPr>
          <w:szCs w:val="28"/>
        </w:rPr>
        <w:t>a</w:t>
      </w:r>
      <w:r w:rsidR="0028378E">
        <w:rPr>
          <w:szCs w:val="28"/>
        </w:rPr>
        <w:t xml:space="preserve"> </w:t>
      </w:r>
      <m:oMath>
        <m:r>
          <w:rPr>
            <w:rFonts w:ascii="Cambria Math" w:hAnsi="Cambria Math"/>
          </w:rPr>
          <m:t>δ</m:t>
        </m:r>
      </m:oMath>
      <w:r w:rsidR="005545C5">
        <w:rPr>
          <w:szCs w:val="28"/>
        </w:rPr>
        <w:t xml:space="preserve"> </w:t>
      </w:r>
      <w:r w:rsidR="0028378E">
        <w:rPr>
          <w:szCs w:val="28"/>
        </w:rPr>
        <w:t>mezi naměřenou hodnot</w:t>
      </w:r>
      <w:r w:rsidR="006D7BDD">
        <w:rPr>
          <w:szCs w:val="28"/>
        </w:rPr>
        <w:t>o</w:t>
      </w:r>
      <w:r w:rsidR="0028378E">
        <w:rPr>
          <w:szCs w:val="28"/>
        </w:rPr>
        <w:t>u</w:t>
      </w:r>
      <w:r w:rsidR="005545C5">
        <w:rPr>
          <w:szCs w:val="28"/>
        </w:rPr>
        <w:t xml:space="preserve"> rozkmitu amplitud 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4M</m:t>
                    </m:r>
                  </m:sub>
                </m:sSub>
                <m:ctrlPr>
                  <w:rPr>
                    <w:rFonts w:ascii="Cambria Math" w:hAnsi="Cambria Math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''</m:t>
            </m:r>
          </m:sup>
        </m:sSup>
      </m:oMath>
      <w:r w:rsidR="00CE232B">
        <w:rPr>
          <w:szCs w:val="28"/>
        </w:rPr>
        <w:t xml:space="preserve"> = -7,5 V </w:t>
      </w:r>
      <w:r w:rsidR="00EF629F">
        <w:rPr>
          <w:szCs w:val="28"/>
        </w:rPr>
        <w:t>a teoretickou</w:t>
      </w:r>
      <w:r w:rsidR="00C63C3A">
        <w:rPr>
          <w:szCs w:val="28"/>
        </w:rPr>
        <w:t xml:space="preserve"> hodnotou</w:t>
      </w:r>
      <w:r w:rsidR="00F03655">
        <w:rPr>
          <w:szCs w:val="28"/>
        </w:rPr>
        <w:t xml:space="preserve"> rozkmitu amplitud</w:t>
      </w:r>
      <m:oMath>
        <m:r>
          <w:rPr>
            <w:rFonts w:ascii="Cambria Math" w:hAnsi="Cambria Math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4M</m:t>
                    </m:r>
                  </m:sub>
                </m:sSub>
                <m:ctrlPr>
                  <w:rPr>
                    <w:rFonts w:ascii="Cambria Math" w:hAnsi="Cambria Math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</m:t>
            </m:r>
          </m:sup>
        </m:sSup>
      </m:oMath>
      <w:r w:rsidR="00CE232B">
        <w:rPr>
          <w:szCs w:val="28"/>
        </w:rPr>
        <w:t xml:space="preserve"> = -7,505 V </w:t>
      </w:r>
      <w:r w:rsidR="005545C5">
        <w:rPr>
          <w:szCs w:val="28"/>
        </w:rPr>
        <w:t xml:space="preserve"> </w:t>
      </w:r>
      <w:r w:rsidR="008A7509">
        <w:rPr>
          <w:szCs w:val="28"/>
        </w:rPr>
        <w:t xml:space="preserve"> </w:t>
      </w:r>
      <w:r w:rsidR="005545C5">
        <w:rPr>
          <w:szCs w:val="28"/>
        </w:rPr>
        <w:t xml:space="preserve">činí </w:t>
      </w:r>
      <w:r w:rsidR="008A7509">
        <w:rPr>
          <w:szCs w:val="28"/>
        </w:rPr>
        <w:t>0,</w:t>
      </w:r>
      <w:r w:rsidR="00552706">
        <w:rPr>
          <w:szCs w:val="28"/>
        </w:rPr>
        <w:t>06</w:t>
      </w:r>
      <w:r w:rsidR="00A3681D">
        <w:rPr>
          <w:szCs w:val="28"/>
        </w:rPr>
        <w:t xml:space="preserve"> </w:t>
      </w:r>
      <w:r w:rsidR="008A7509">
        <w:rPr>
          <w:szCs w:val="28"/>
        </w:rPr>
        <w:t>%</w:t>
      </w:r>
      <w:r w:rsidR="00A13521">
        <w:rPr>
          <w:szCs w:val="28"/>
        </w:rPr>
        <w:t>.</w:t>
      </w:r>
      <w:r w:rsidR="007E2A48">
        <w:rPr>
          <w:szCs w:val="28"/>
        </w:rPr>
        <w:t xml:space="preserve"> </w:t>
      </w:r>
    </w:p>
    <w:p w14:paraId="7486D640" w14:textId="08E7A903" w:rsidR="00DB3943" w:rsidRDefault="002D3FCF" w:rsidP="00E51049">
      <w:pPr>
        <w:pStyle w:val="Odstavecseseznamem"/>
        <w:spacing w:after="160" w:line="256" w:lineRule="auto"/>
        <w:ind w:left="0" w:firstLine="708"/>
        <w:rPr>
          <w:szCs w:val="28"/>
        </w:rPr>
      </w:pPr>
      <w:r>
        <w:rPr>
          <w:szCs w:val="28"/>
        </w:rPr>
        <w:t>Generátor funkcí pracuje správně, k</w:t>
      </w:r>
      <w:r w:rsidR="003813CD">
        <w:rPr>
          <w:szCs w:val="28"/>
        </w:rPr>
        <w:t>omparátor generuje obdélníkový signál, který se přivede na vstup integrátoru. Integrátor generuje trojúhelníkový signál, který se přivede na vstup komparátoru. Tato smyčka se neustále opakuje.</w:t>
      </w:r>
      <w:r w:rsidR="008C2EC1">
        <w:rPr>
          <w:szCs w:val="28"/>
        </w:rPr>
        <w:t xml:space="preserve"> </w:t>
      </w:r>
      <w:r w:rsidR="007163E6">
        <w:rPr>
          <w:szCs w:val="28"/>
        </w:rPr>
        <w:t>R</w:t>
      </w:r>
      <w:r w:rsidR="00A10530">
        <w:rPr>
          <w:szCs w:val="28"/>
        </w:rPr>
        <w:t>elativní chyba</w:t>
      </w:r>
      <w:r w:rsidR="00777C80">
        <w:rPr>
          <w:szCs w:val="28"/>
        </w:rPr>
        <w:t xml:space="preserve"> </w:t>
      </w:r>
      <m:oMath>
        <m:r>
          <w:rPr>
            <w:rFonts w:ascii="Cambria Math" w:hAnsi="Cambria Math"/>
          </w:rPr>
          <m:t>δ</m:t>
        </m:r>
      </m:oMath>
      <w:r w:rsidR="00A10530">
        <w:rPr>
          <w:szCs w:val="28"/>
        </w:rPr>
        <w:t xml:space="preserve"> </w:t>
      </w:r>
      <w:r w:rsidR="00116481">
        <w:rPr>
          <w:szCs w:val="28"/>
        </w:rPr>
        <w:t xml:space="preserve">mezi vypočtenou </w:t>
      </w:r>
      <w:r w:rsidR="00777C80">
        <w:rPr>
          <w:szCs w:val="28"/>
        </w:rPr>
        <w:t xml:space="preserve">frekvencí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CE232B">
        <w:t xml:space="preserve">= 12,5 Hz </w:t>
      </w:r>
      <w:r w:rsidR="00116481">
        <w:rPr>
          <w:szCs w:val="28"/>
        </w:rPr>
        <w:t>a změřenou frekvencí</w:t>
      </w:r>
      <w:r w:rsidR="00777C80">
        <w:rPr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CE232B">
        <w:t xml:space="preserve">= 12,502 Hz </w:t>
      </w:r>
      <w:r w:rsidR="00A10530">
        <w:rPr>
          <w:szCs w:val="28"/>
        </w:rPr>
        <w:t>pro toto zapojení</w:t>
      </w:r>
      <w:r w:rsidR="007163E6">
        <w:rPr>
          <w:szCs w:val="28"/>
        </w:rPr>
        <w:t xml:space="preserve"> </w:t>
      </w:r>
      <w:r w:rsidR="00777C80">
        <w:rPr>
          <w:szCs w:val="28"/>
        </w:rPr>
        <w:t>č</w:t>
      </w:r>
      <w:r w:rsidR="00777C80">
        <w:t>iní</w:t>
      </w:r>
      <m:oMath>
        <m:r>
          <w:rPr>
            <w:rFonts w:ascii="Cambria Math" w:hAnsi="Cambria Math"/>
          </w:rPr>
          <m:t xml:space="preserve"> </m:t>
        </m:r>
      </m:oMath>
      <w:r w:rsidR="00AF18D6">
        <w:t>-</w:t>
      </w:r>
      <w:r w:rsidR="003813CD">
        <w:rPr>
          <w:szCs w:val="28"/>
        </w:rPr>
        <w:t>0,0</w:t>
      </w:r>
      <w:r w:rsidR="00AF18D6">
        <w:rPr>
          <w:szCs w:val="28"/>
        </w:rPr>
        <w:t>2</w:t>
      </w:r>
      <w:r w:rsidR="003813CD">
        <w:rPr>
          <w:szCs w:val="28"/>
        </w:rPr>
        <w:t xml:space="preserve"> %.</w:t>
      </w:r>
      <w:r w:rsidR="007163E6">
        <w:rPr>
          <w:szCs w:val="28"/>
        </w:rPr>
        <w:t xml:space="preserve"> </w:t>
      </w:r>
      <w:r w:rsidR="00DB3943">
        <w:rPr>
          <w:szCs w:val="28"/>
        </w:rPr>
        <w:t>Experimentem jsme zjistili</w:t>
      </w:r>
      <w:r w:rsidR="00111067">
        <w:rPr>
          <w:szCs w:val="28"/>
        </w:rPr>
        <w:t>,</w:t>
      </w:r>
      <w:r w:rsidR="00DB3943">
        <w:rPr>
          <w:szCs w:val="28"/>
        </w:rPr>
        <w:t xml:space="preserve"> </w:t>
      </w:r>
      <w:r w:rsidR="00B104F0">
        <w:rPr>
          <w:szCs w:val="28"/>
        </w:rPr>
        <w:t>že při nedodržení podmínky R</w:t>
      </w:r>
      <w:proofErr w:type="gramStart"/>
      <w:r w:rsidR="00B104F0" w:rsidRPr="00B104F0">
        <w:rPr>
          <w:szCs w:val="28"/>
          <w:vertAlign w:val="subscript"/>
        </w:rPr>
        <w:t>2</w:t>
      </w:r>
      <w:r w:rsidR="00111067">
        <w:rPr>
          <w:szCs w:val="28"/>
        </w:rPr>
        <w:t xml:space="preserve"> </w:t>
      </w:r>
      <w:r w:rsidR="00B104F0">
        <w:rPr>
          <w:szCs w:val="28"/>
        </w:rPr>
        <w:t>&gt;</w:t>
      </w:r>
      <w:proofErr w:type="gramEnd"/>
      <w:r w:rsidR="00B104F0">
        <w:rPr>
          <w:szCs w:val="28"/>
        </w:rPr>
        <w:t xml:space="preserve"> </w:t>
      </w:r>
      <w:r w:rsidR="00B104F0" w:rsidRPr="00777C80">
        <w:rPr>
          <w:szCs w:val="28"/>
        </w:rPr>
        <w:t>R</w:t>
      </w:r>
      <w:r w:rsidR="00B104F0" w:rsidRPr="00287F75">
        <w:rPr>
          <w:szCs w:val="28"/>
          <w:vertAlign w:val="subscript"/>
        </w:rPr>
        <w:t>1</w:t>
      </w:r>
      <w:r w:rsidR="00777C80">
        <w:rPr>
          <w:szCs w:val="28"/>
        </w:rPr>
        <w:t xml:space="preserve"> g</w:t>
      </w:r>
      <w:r w:rsidR="00111067" w:rsidRPr="00777C80">
        <w:rPr>
          <w:szCs w:val="28"/>
        </w:rPr>
        <w:t>enerátor</w:t>
      </w:r>
      <w:r w:rsidR="00111067">
        <w:rPr>
          <w:szCs w:val="28"/>
        </w:rPr>
        <w:t xml:space="preserve"> funkc</w:t>
      </w:r>
      <w:r w:rsidR="00E64A74">
        <w:rPr>
          <w:szCs w:val="28"/>
        </w:rPr>
        <w:t>í</w:t>
      </w:r>
      <w:r w:rsidR="00111067">
        <w:rPr>
          <w:szCs w:val="28"/>
        </w:rPr>
        <w:t xml:space="preserve"> nefunguje</w:t>
      </w:r>
      <w:r w:rsidR="00AA7EE3">
        <w:rPr>
          <w:szCs w:val="28"/>
        </w:rPr>
        <w:t>.</w:t>
      </w:r>
    </w:p>
    <w:p w14:paraId="19CDEAF6" w14:textId="77777777" w:rsidR="00CE232B" w:rsidRPr="00897D2F" w:rsidRDefault="00CE232B" w:rsidP="00897D2F">
      <w:pPr>
        <w:pStyle w:val="Odstavecseseznamem"/>
        <w:spacing w:after="160" w:line="256" w:lineRule="auto"/>
        <w:ind w:left="0"/>
      </w:pPr>
    </w:p>
    <w:sectPr w:rsidR="00CE232B" w:rsidRPr="00897D2F" w:rsidSect="00DC04F2">
      <w:footnotePr>
        <w:pos w:val="beneathText"/>
      </w:footnotePr>
      <w:pgSz w:w="11905" w:h="16837"/>
      <w:pgMar w:top="1418" w:right="1415" w:bottom="42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B6299" w14:textId="77777777" w:rsidR="00434312" w:rsidRDefault="00434312" w:rsidP="009B4B7F">
      <w:r>
        <w:separator/>
      </w:r>
    </w:p>
  </w:endnote>
  <w:endnote w:type="continuationSeparator" w:id="0">
    <w:p w14:paraId="7C598B8E" w14:textId="77777777" w:rsidR="00434312" w:rsidRDefault="00434312" w:rsidP="009B4B7F">
      <w:r>
        <w:continuationSeparator/>
      </w:r>
    </w:p>
  </w:endnote>
  <w:endnote w:type="continuationNotice" w:id="1">
    <w:p w14:paraId="01482753" w14:textId="77777777" w:rsidR="00434312" w:rsidRDefault="00434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F2E55" w14:textId="77777777" w:rsidR="00434312" w:rsidRDefault="00434312" w:rsidP="009B4B7F">
      <w:r>
        <w:separator/>
      </w:r>
    </w:p>
  </w:footnote>
  <w:footnote w:type="continuationSeparator" w:id="0">
    <w:p w14:paraId="7BE98D72" w14:textId="77777777" w:rsidR="00434312" w:rsidRDefault="00434312" w:rsidP="009B4B7F">
      <w:r>
        <w:continuationSeparator/>
      </w:r>
    </w:p>
  </w:footnote>
  <w:footnote w:type="continuationNotice" w:id="1">
    <w:p w14:paraId="551C26FE" w14:textId="77777777" w:rsidR="00434312" w:rsidRDefault="004343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25.5pt;height:21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1C6F22"/>
    <w:multiLevelType w:val="hybridMultilevel"/>
    <w:tmpl w:val="28BE90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A42A9"/>
    <w:multiLevelType w:val="multilevel"/>
    <w:tmpl w:val="421E0DC8"/>
    <w:styleLink w:val="WW8Num3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22EEB"/>
    <w:multiLevelType w:val="hybridMultilevel"/>
    <w:tmpl w:val="246A5A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031E4"/>
    <w:multiLevelType w:val="hybridMultilevel"/>
    <w:tmpl w:val="CF1AA5B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D4963"/>
    <w:multiLevelType w:val="hybridMultilevel"/>
    <w:tmpl w:val="1876C2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F06FC"/>
    <w:multiLevelType w:val="hybridMultilevel"/>
    <w:tmpl w:val="E7D2058E"/>
    <w:lvl w:ilvl="0" w:tplc="C19E76AA">
      <w:start w:val="1"/>
      <w:numFmt w:val="lowerLetter"/>
      <w:lvlText w:val="%1)"/>
      <w:lvlJc w:val="left"/>
      <w:pPr>
        <w:ind w:left="1425" w:hanging="360"/>
      </w:pPr>
    </w:lvl>
    <w:lvl w:ilvl="1" w:tplc="04050019">
      <w:start w:val="1"/>
      <w:numFmt w:val="lowerLetter"/>
      <w:lvlText w:val="%2."/>
      <w:lvlJc w:val="left"/>
      <w:pPr>
        <w:ind w:left="2145" w:hanging="360"/>
      </w:pPr>
    </w:lvl>
    <w:lvl w:ilvl="2" w:tplc="0405001B">
      <w:start w:val="1"/>
      <w:numFmt w:val="lowerRoman"/>
      <w:lvlText w:val="%3."/>
      <w:lvlJc w:val="right"/>
      <w:pPr>
        <w:ind w:left="2865" w:hanging="180"/>
      </w:pPr>
    </w:lvl>
    <w:lvl w:ilvl="3" w:tplc="0405000F">
      <w:start w:val="1"/>
      <w:numFmt w:val="decimal"/>
      <w:lvlText w:val="%4."/>
      <w:lvlJc w:val="left"/>
      <w:pPr>
        <w:ind w:left="3585" w:hanging="360"/>
      </w:pPr>
    </w:lvl>
    <w:lvl w:ilvl="4" w:tplc="04050019">
      <w:start w:val="1"/>
      <w:numFmt w:val="lowerLetter"/>
      <w:lvlText w:val="%5."/>
      <w:lvlJc w:val="left"/>
      <w:pPr>
        <w:ind w:left="4305" w:hanging="360"/>
      </w:pPr>
    </w:lvl>
    <w:lvl w:ilvl="5" w:tplc="0405001B">
      <w:start w:val="1"/>
      <w:numFmt w:val="lowerRoman"/>
      <w:lvlText w:val="%6."/>
      <w:lvlJc w:val="right"/>
      <w:pPr>
        <w:ind w:left="5025" w:hanging="180"/>
      </w:pPr>
    </w:lvl>
    <w:lvl w:ilvl="6" w:tplc="0405000F">
      <w:start w:val="1"/>
      <w:numFmt w:val="decimal"/>
      <w:lvlText w:val="%7."/>
      <w:lvlJc w:val="left"/>
      <w:pPr>
        <w:ind w:left="5745" w:hanging="360"/>
      </w:pPr>
    </w:lvl>
    <w:lvl w:ilvl="7" w:tplc="04050019">
      <w:start w:val="1"/>
      <w:numFmt w:val="lowerLetter"/>
      <w:lvlText w:val="%8."/>
      <w:lvlJc w:val="left"/>
      <w:pPr>
        <w:ind w:left="6465" w:hanging="360"/>
      </w:pPr>
    </w:lvl>
    <w:lvl w:ilvl="8" w:tplc="0405001B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1EB2477E"/>
    <w:multiLevelType w:val="hybridMultilevel"/>
    <w:tmpl w:val="477EFE06"/>
    <w:lvl w:ilvl="0" w:tplc="F202B94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01E4D47"/>
    <w:multiLevelType w:val="hybridMultilevel"/>
    <w:tmpl w:val="B8C8496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4284D"/>
    <w:multiLevelType w:val="hybridMultilevel"/>
    <w:tmpl w:val="E4B449D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31ADE"/>
    <w:multiLevelType w:val="hybridMultilevel"/>
    <w:tmpl w:val="474A67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80AF5"/>
    <w:multiLevelType w:val="hybridMultilevel"/>
    <w:tmpl w:val="E74CFEF2"/>
    <w:lvl w:ilvl="0" w:tplc="B726B71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9956C06"/>
    <w:multiLevelType w:val="hybridMultilevel"/>
    <w:tmpl w:val="20467E8A"/>
    <w:lvl w:ilvl="0" w:tplc="BD028E8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AC57948"/>
    <w:multiLevelType w:val="hybridMultilevel"/>
    <w:tmpl w:val="C688FE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0013D"/>
    <w:multiLevelType w:val="hybridMultilevel"/>
    <w:tmpl w:val="6860C1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14F76"/>
    <w:multiLevelType w:val="hybridMultilevel"/>
    <w:tmpl w:val="554EFABC"/>
    <w:lvl w:ilvl="0" w:tplc="B17EBE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1E08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CE74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4C5E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48E3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78A5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F2CA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C4D1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039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5813486"/>
    <w:multiLevelType w:val="hybridMultilevel"/>
    <w:tmpl w:val="A34C3EE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70F00"/>
    <w:multiLevelType w:val="hybridMultilevel"/>
    <w:tmpl w:val="6C849C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96271"/>
    <w:multiLevelType w:val="hybridMultilevel"/>
    <w:tmpl w:val="82CC31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B18C7"/>
    <w:multiLevelType w:val="hybridMultilevel"/>
    <w:tmpl w:val="7E307004"/>
    <w:lvl w:ilvl="0" w:tplc="8068A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55201B"/>
    <w:multiLevelType w:val="hybridMultilevel"/>
    <w:tmpl w:val="BFAA5D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23A7D"/>
    <w:multiLevelType w:val="hybridMultilevel"/>
    <w:tmpl w:val="005AE37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A2D65"/>
    <w:multiLevelType w:val="hybridMultilevel"/>
    <w:tmpl w:val="7814FA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5743B"/>
    <w:multiLevelType w:val="hybridMultilevel"/>
    <w:tmpl w:val="5CBC11B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C7571"/>
    <w:multiLevelType w:val="hybridMultilevel"/>
    <w:tmpl w:val="EC8E9ABE"/>
    <w:lvl w:ilvl="0" w:tplc="8D683EC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7526A"/>
    <w:multiLevelType w:val="hybridMultilevel"/>
    <w:tmpl w:val="C2B6574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33545"/>
    <w:multiLevelType w:val="hybridMultilevel"/>
    <w:tmpl w:val="A708547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908F9"/>
    <w:multiLevelType w:val="hybridMultilevel"/>
    <w:tmpl w:val="DA44DAD4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5762632">
    <w:abstractNumId w:val="0"/>
  </w:num>
  <w:num w:numId="2" w16cid:durableId="361829619">
    <w:abstractNumId w:val="1"/>
  </w:num>
  <w:num w:numId="3" w16cid:durableId="94136929">
    <w:abstractNumId w:val="23"/>
  </w:num>
  <w:num w:numId="4" w16cid:durableId="1011177223">
    <w:abstractNumId w:val="18"/>
  </w:num>
  <w:num w:numId="5" w16cid:durableId="1156067581">
    <w:abstractNumId w:val="13"/>
  </w:num>
  <w:num w:numId="6" w16cid:durableId="1857766507">
    <w:abstractNumId w:val="9"/>
  </w:num>
  <w:num w:numId="7" w16cid:durableId="2021151761">
    <w:abstractNumId w:val="8"/>
  </w:num>
  <w:num w:numId="8" w16cid:durableId="735275106">
    <w:abstractNumId w:val="10"/>
  </w:num>
  <w:num w:numId="9" w16cid:durableId="1004238729">
    <w:abstractNumId w:val="3"/>
  </w:num>
  <w:num w:numId="10" w16cid:durableId="1894609242">
    <w:abstractNumId w:val="24"/>
  </w:num>
  <w:num w:numId="11" w16cid:durableId="905072301">
    <w:abstractNumId w:val="21"/>
  </w:num>
  <w:num w:numId="12" w16cid:durableId="2196304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0749219">
    <w:abstractNumId w:val="26"/>
  </w:num>
  <w:num w:numId="14" w16cid:durableId="995108249">
    <w:abstractNumId w:val="22"/>
  </w:num>
  <w:num w:numId="15" w16cid:durableId="126900918">
    <w:abstractNumId w:val="4"/>
  </w:num>
  <w:num w:numId="16" w16cid:durableId="2142570710">
    <w:abstractNumId w:val="25"/>
  </w:num>
  <w:num w:numId="17" w16cid:durableId="2144885576">
    <w:abstractNumId w:val="27"/>
  </w:num>
  <w:num w:numId="18" w16cid:durableId="1844977470">
    <w:abstractNumId w:val="20"/>
  </w:num>
  <w:num w:numId="19" w16cid:durableId="1108694514">
    <w:abstractNumId w:val="15"/>
  </w:num>
  <w:num w:numId="20" w16cid:durableId="18543451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29388314">
    <w:abstractNumId w:val="19"/>
  </w:num>
  <w:num w:numId="22" w16cid:durableId="432095389">
    <w:abstractNumId w:val="11"/>
  </w:num>
  <w:num w:numId="23" w16cid:durableId="122650356">
    <w:abstractNumId w:val="12"/>
  </w:num>
  <w:num w:numId="24" w16cid:durableId="1537430336">
    <w:abstractNumId w:val="7"/>
  </w:num>
  <w:num w:numId="25" w16cid:durableId="1762410346">
    <w:abstractNumId w:val="17"/>
  </w:num>
  <w:num w:numId="26" w16cid:durableId="17878940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069278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51855445">
    <w:abstractNumId w:val="14"/>
  </w:num>
  <w:num w:numId="29" w16cid:durableId="112508336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70263427">
    <w:abstractNumId w:val="2"/>
  </w:num>
  <w:num w:numId="31" w16cid:durableId="1001350111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83"/>
    <w:rsid w:val="000017A2"/>
    <w:rsid w:val="00007B14"/>
    <w:rsid w:val="00010B3E"/>
    <w:rsid w:val="00012F11"/>
    <w:rsid w:val="000147F1"/>
    <w:rsid w:val="00020CFB"/>
    <w:rsid w:val="0002625F"/>
    <w:rsid w:val="000326D2"/>
    <w:rsid w:val="00034F31"/>
    <w:rsid w:val="00036A92"/>
    <w:rsid w:val="000420B0"/>
    <w:rsid w:val="00044C0F"/>
    <w:rsid w:val="0005034F"/>
    <w:rsid w:val="000569B0"/>
    <w:rsid w:val="00056D52"/>
    <w:rsid w:val="0005792D"/>
    <w:rsid w:val="000621DB"/>
    <w:rsid w:val="00064EFA"/>
    <w:rsid w:val="00064FB6"/>
    <w:rsid w:val="00073D95"/>
    <w:rsid w:val="000741AB"/>
    <w:rsid w:val="00080679"/>
    <w:rsid w:val="000857E1"/>
    <w:rsid w:val="00087B87"/>
    <w:rsid w:val="00091FC2"/>
    <w:rsid w:val="000A7D10"/>
    <w:rsid w:val="000B08CA"/>
    <w:rsid w:val="000B3B8A"/>
    <w:rsid w:val="000B5632"/>
    <w:rsid w:val="000B5665"/>
    <w:rsid w:val="000B672B"/>
    <w:rsid w:val="000B73CF"/>
    <w:rsid w:val="000C0689"/>
    <w:rsid w:val="000C5062"/>
    <w:rsid w:val="000C50AD"/>
    <w:rsid w:val="000C6D65"/>
    <w:rsid w:val="000E33A5"/>
    <w:rsid w:val="000E6C77"/>
    <w:rsid w:val="000E7EFE"/>
    <w:rsid w:val="000E7FF7"/>
    <w:rsid w:val="000F647F"/>
    <w:rsid w:val="000F7B3C"/>
    <w:rsid w:val="00100000"/>
    <w:rsid w:val="00100E8F"/>
    <w:rsid w:val="00101261"/>
    <w:rsid w:val="0010223F"/>
    <w:rsid w:val="00102BA2"/>
    <w:rsid w:val="00103C74"/>
    <w:rsid w:val="00111067"/>
    <w:rsid w:val="00112B49"/>
    <w:rsid w:val="001160CB"/>
    <w:rsid w:val="00116481"/>
    <w:rsid w:val="0012043E"/>
    <w:rsid w:val="00123ED2"/>
    <w:rsid w:val="0012467B"/>
    <w:rsid w:val="00127E44"/>
    <w:rsid w:val="00132B2C"/>
    <w:rsid w:val="00132ECE"/>
    <w:rsid w:val="0013514A"/>
    <w:rsid w:val="00135BBE"/>
    <w:rsid w:val="001360F8"/>
    <w:rsid w:val="00137AD2"/>
    <w:rsid w:val="00141107"/>
    <w:rsid w:val="00141B94"/>
    <w:rsid w:val="00143637"/>
    <w:rsid w:val="00145A13"/>
    <w:rsid w:val="00150D0A"/>
    <w:rsid w:val="00160DBE"/>
    <w:rsid w:val="001640D5"/>
    <w:rsid w:val="0017046A"/>
    <w:rsid w:val="00171EE1"/>
    <w:rsid w:val="00174DE6"/>
    <w:rsid w:val="001819A5"/>
    <w:rsid w:val="00184F95"/>
    <w:rsid w:val="0018536C"/>
    <w:rsid w:val="0018748C"/>
    <w:rsid w:val="00190C98"/>
    <w:rsid w:val="00192D5B"/>
    <w:rsid w:val="00195667"/>
    <w:rsid w:val="0019736F"/>
    <w:rsid w:val="00197C1E"/>
    <w:rsid w:val="001A01DC"/>
    <w:rsid w:val="001B2F38"/>
    <w:rsid w:val="001B3AFF"/>
    <w:rsid w:val="001B668D"/>
    <w:rsid w:val="001B7BD5"/>
    <w:rsid w:val="001C0199"/>
    <w:rsid w:val="001C1859"/>
    <w:rsid w:val="001C1FC9"/>
    <w:rsid w:val="001C4CE5"/>
    <w:rsid w:val="001C5D0A"/>
    <w:rsid w:val="001C63E9"/>
    <w:rsid w:val="001D0FB7"/>
    <w:rsid w:val="001D2537"/>
    <w:rsid w:val="001E0EFB"/>
    <w:rsid w:val="001E2072"/>
    <w:rsid w:val="001E2B80"/>
    <w:rsid w:val="001E4E4B"/>
    <w:rsid w:val="001E5CE0"/>
    <w:rsid w:val="001F1626"/>
    <w:rsid w:val="001F2283"/>
    <w:rsid w:val="001F7943"/>
    <w:rsid w:val="0020033A"/>
    <w:rsid w:val="002029F1"/>
    <w:rsid w:val="002052BD"/>
    <w:rsid w:val="00205915"/>
    <w:rsid w:val="002064FD"/>
    <w:rsid w:val="00212011"/>
    <w:rsid w:val="00212243"/>
    <w:rsid w:val="00213DE4"/>
    <w:rsid w:val="0021646D"/>
    <w:rsid w:val="002168DB"/>
    <w:rsid w:val="00220D60"/>
    <w:rsid w:val="0022151C"/>
    <w:rsid w:val="0022213D"/>
    <w:rsid w:val="00222C63"/>
    <w:rsid w:val="00223C29"/>
    <w:rsid w:val="00227754"/>
    <w:rsid w:val="002300B8"/>
    <w:rsid w:val="00235DF8"/>
    <w:rsid w:val="00243671"/>
    <w:rsid w:val="00243B25"/>
    <w:rsid w:val="00251EBB"/>
    <w:rsid w:val="00252D61"/>
    <w:rsid w:val="0026072B"/>
    <w:rsid w:val="00262CAC"/>
    <w:rsid w:val="00263DB5"/>
    <w:rsid w:val="00265114"/>
    <w:rsid w:val="00265FE7"/>
    <w:rsid w:val="002665DF"/>
    <w:rsid w:val="00271BFE"/>
    <w:rsid w:val="00273A26"/>
    <w:rsid w:val="00275593"/>
    <w:rsid w:val="00277EF6"/>
    <w:rsid w:val="00280A10"/>
    <w:rsid w:val="00281E5A"/>
    <w:rsid w:val="002829F0"/>
    <w:rsid w:val="00282E4B"/>
    <w:rsid w:val="0028378E"/>
    <w:rsid w:val="00287F75"/>
    <w:rsid w:val="00290384"/>
    <w:rsid w:val="00296E5F"/>
    <w:rsid w:val="002A0AB3"/>
    <w:rsid w:val="002B4045"/>
    <w:rsid w:val="002B49F3"/>
    <w:rsid w:val="002B59B3"/>
    <w:rsid w:val="002B5DA9"/>
    <w:rsid w:val="002B79BB"/>
    <w:rsid w:val="002B7E01"/>
    <w:rsid w:val="002C740F"/>
    <w:rsid w:val="002D21FF"/>
    <w:rsid w:val="002D3FCF"/>
    <w:rsid w:val="002D6994"/>
    <w:rsid w:val="002E09F3"/>
    <w:rsid w:val="002E2902"/>
    <w:rsid w:val="002E3726"/>
    <w:rsid w:val="002E4279"/>
    <w:rsid w:val="002E4BF4"/>
    <w:rsid w:val="002E4CB7"/>
    <w:rsid w:val="002E512D"/>
    <w:rsid w:val="002E5B90"/>
    <w:rsid w:val="002E6FB4"/>
    <w:rsid w:val="002E7D65"/>
    <w:rsid w:val="002F640B"/>
    <w:rsid w:val="002F6D15"/>
    <w:rsid w:val="002F7D2D"/>
    <w:rsid w:val="003002A5"/>
    <w:rsid w:val="00301183"/>
    <w:rsid w:val="00304D28"/>
    <w:rsid w:val="00306613"/>
    <w:rsid w:val="00307F0D"/>
    <w:rsid w:val="00310175"/>
    <w:rsid w:val="00313897"/>
    <w:rsid w:val="00313EA6"/>
    <w:rsid w:val="003152C9"/>
    <w:rsid w:val="00316E23"/>
    <w:rsid w:val="00321439"/>
    <w:rsid w:val="00322E93"/>
    <w:rsid w:val="00323269"/>
    <w:rsid w:val="003237EF"/>
    <w:rsid w:val="00323A8B"/>
    <w:rsid w:val="003311D5"/>
    <w:rsid w:val="003434AE"/>
    <w:rsid w:val="00347332"/>
    <w:rsid w:val="00347B79"/>
    <w:rsid w:val="00350CB9"/>
    <w:rsid w:val="00351960"/>
    <w:rsid w:val="00351ACB"/>
    <w:rsid w:val="003522DB"/>
    <w:rsid w:val="003537D0"/>
    <w:rsid w:val="00355F9A"/>
    <w:rsid w:val="00360380"/>
    <w:rsid w:val="00364DD3"/>
    <w:rsid w:val="00364FE6"/>
    <w:rsid w:val="00366083"/>
    <w:rsid w:val="003709E7"/>
    <w:rsid w:val="00371714"/>
    <w:rsid w:val="003757C0"/>
    <w:rsid w:val="003771B0"/>
    <w:rsid w:val="00380DE0"/>
    <w:rsid w:val="003813CD"/>
    <w:rsid w:val="00381A26"/>
    <w:rsid w:val="0038403D"/>
    <w:rsid w:val="003905EC"/>
    <w:rsid w:val="00390884"/>
    <w:rsid w:val="003919A4"/>
    <w:rsid w:val="00396273"/>
    <w:rsid w:val="00397344"/>
    <w:rsid w:val="003A273E"/>
    <w:rsid w:val="003A4CEF"/>
    <w:rsid w:val="003A677A"/>
    <w:rsid w:val="003B474B"/>
    <w:rsid w:val="003C0DE6"/>
    <w:rsid w:val="003C0F8D"/>
    <w:rsid w:val="003C1873"/>
    <w:rsid w:val="003C3820"/>
    <w:rsid w:val="003C66A1"/>
    <w:rsid w:val="003D2D3D"/>
    <w:rsid w:val="003D6C57"/>
    <w:rsid w:val="003E1503"/>
    <w:rsid w:val="003F523E"/>
    <w:rsid w:val="00400B6A"/>
    <w:rsid w:val="004013FB"/>
    <w:rsid w:val="00401FEF"/>
    <w:rsid w:val="0040324E"/>
    <w:rsid w:val="00403F59"/>
    <w:rsid w:val="004046D6"/>
    <w:rsid w:val="00404719"/>
    <w:rsid w:val="00406C7F"/>
    <w:rsid w:val="0041188D"/>
    <w:rsid w:val="0041537E"/>
    <w:rsid w:val="004201D6"/>
    <w:rsid w:val="004218B1"/>
    <w:rsid w:val="00421B4C"/>
    <w:rsid w:val="0042269D"/>
    <w:rsid w:val="0042364C"/>
    <w:rsid w:val="0042771A"/>
    <w:rsid w:val="004309DD"/>
    <w:rsid w:val="00434312"/>
    <w:rsid w:val="004348E7"/>
    <w:rsid w:val="0043510C"/>
    <w:rsid w:val="004368C5"/>
    <w:rsid w:val="00441034"/>
    <w:rsid w:val="004466E5"/>
    <w:rsid w:val="00451259"/>
    <w:rsid w:val="0045466E"/>
    <w:rsid w:val="00455E12"/>
    <w:rsid w:val="00457254"/>
    <w:rsid w:val="00463DB2"/>
    <w:rsid w:val="004650CE"/>
    <w:rsid w:val="004657F2"/>
    <w:rsid w:val="00466B20"/>
    <w:rsid w:val="004679FE"/>
    <w:rsid w:val="00491FF3"/>
    <w:rsid w:val="004931B6"/>
    <w:rsid w:val="00493966"/>
    <w:rsid w:val="004A0CAC"/>
    <w:rsid w:val="004A34D5"/>
    <w:rsid w:val="004B020F"/>
    <w:rsid w:val="004B17AE"/>
    <w:rsid w:val="004B37D4"/>
    <w:rsid w:val="004B42FF"/>
    <w:rsid w:val="004B7BCE"/>
    <w:rsid w:val="004C03E9"/>
    <w:rsid w:val="004C1C22"/>
    <w:rsid w:val="004C76FC"/>
    <w:rsid w:val="004D415C"/>
    <w:rsid w:val="004D5650"/>
    <w:rsid w:val="004D6176"/>
    <w:rsid w:val="004D664E"/>
    <w:rsid w:val="004D72A9"/>
    <w:rsid w:val="004D7534"/>
    <w:rsid w:val="004E0028"/>
    <w:rsid w:val="004E323A"/>
    <w:rsid w:val="004E6F93"/>
    <w:rsid w:val="004F04D1"/>
    <w:rsid w:val="004F07DE"/>
    <w:rsid w:val="004F185B"/>
    <w:rsid w:val="004F2153"/>
    <w:rsid w:val="004F434A"/>
    <w:rsid w:val="004F4A9F"/>
    <w:rsid w:val="004F531D"/>
    <w:rsid w:val="004F5D2D"/>
    <w:rsid w:val="004F6594"/>
    <w:rsid w:val="00501834"/>
    <w:rsid w:val="005028FA"/>
    <w:rsid w:val="005237DB"/>
    <w:rsid w:val="005257C9"/>
    <w:rsid w:val="00526870"/>
    <w:rsid w:val="00527DE0"/>
    <w:rsid w:val="00531A70"/>
    <w:rsid w:val="00533B01"/>
    <w:rsid w:val="00533B1C"/>
    <w:rsid w:val="00533E27"/>
    <w:rsid w:val="005367C7"/>
    <w:rsid w:val="0053709C"/>
    <w:rsid w:val="00541CE0"/>
    <w:rsid w:val="00550CF7"/>
    <w:rsid w:val="00552706"/>
    <w:rsid w:val="005545C5"/>
    <w:rsid w:val="00554E5F"/>
    <w:rsid w:val="005624F2"/>
    <w:rsid w:val="00563683"/>
    <w:rsid w:val="00567D03"/>
    <w:rsid w:val="00573C15"/>
    <w:rsid w:val="00574F15"/>
    <w:rsid w:val="0058266F"/>
    <w:rsid w:val="005829A3"/>
    <w:rsid w:val="00584FE6"/>
    <w:rsid w:val="00586442"/>
    <w:rsid w:val="00596A88"/>
    <w:rsid w:val="005A1011"/>
    <w:rsid w:val="005A1401"/>
    <w:rsid w:val="005A1AEF"/>
    <w:rsid w:val="005B0A10"/>
    <w:rsid w:val="005B1144"/>
    <w:rsid w:val="005B280E"/>
    <w:rsid w:val="005B47D3"/>
    <w:rsid w:val="005B6D8E"/>
    <w:rsid w:val="005C50CE"/>
    <w:rsid w:val="005D3DAC"/>
    <w:rsid w:val="005F5A97"/>
    <w:rsid w:val="006036B5"/>
    <w:rsid w:val="00604B76"/>
    <w:rsid w:val="00605376"/>
    <w:rsid w:val="00611E78"/>
    <w:rsid w:val="00612E2A"/>
    <w:rsid w:val="006131B1"/>
    <w:rsid w:val="00615C7C"/>
    <w:rsid w:val="00623252"/>
    <w:rsid w:val="00625C26"/>
    <w:rsid w:val="00625DFE"/>
    <w:rsid w:val="006275A9"/>
    <w:rsid w:val="006309FE"/>
    <w:rsid w:val="00630B27"/>
    <w:rsid w:val="006312B4"/>
    <w:rsid w:val="00634F65"/>
    <w:rsid w:val="006419AD"/>
    <w:rsid w:val="006477FB"/>
    <w:rsid w:val="006504BC"/>
    <w:rsid w:val="0065110D"/>
    <w:rsid w:val="00651E04"/>
    <w:rsid w:val="00652719"/>
    <w:rsid w:val="0065279B"/>
    <w:rsid w:val="006543BE"/>
    <w:rsid w:val="00656CB8"/>
    <w:rsid w:val="00661CC4"/>
    <w:rsid w:val="0066281C"/>
    <w:rsid w:val="0066356D"/>
    <w:rsid w:val="0066416B"/>
    <w:rsid w:val="0067072D"/>
    <w:rsid w:val="00670B22"/>
    <w:rsid w:val="0067169C"/>
    <w:rsid w:val="00680125"/>
    <w:rsid w:val="0068259E"/>
    <w:rsid w:val="00684043"/>
    <w:rsid w:val="00685710"/>
    <w:rsid w:val="00685E1B"/>
    <w:rsid w:val="00693E96"/>
    <w:rsid w:val="006964B6"/>
    <w:rsid w:val="006B00A4"/>
    <w:rsid w:val="006B2615"/>
    <w:rsid w:val="006B276B"/>
    <w:rsid w:val="006B3053"/>
    <w:rsid w:val="006B49D4"/>
    <w:rsid w:val="006B620C"/>
    <w:rsid w:val="006B7BF6"/>
    <w:rsid w:val="006C03B6"/>
    <w:rsid w:val="006C6ED1"/>
    <w:rsid w:val="006D795A"/>
    <w:rsid w:val="006D7BDD"/>
    <w:rsid w:val="006E586D"/>
    <w:rsid w:val="006F0AF7"/>
    <w:rsid w:val="006F0E35"/>
    <w:rsid w:val="006F1CF8"/>
    <w:rsid w:val="006F3320"/>
    <w:rsid w:val="006F3B2F"/>
    <w:rsid w:val="006F4173"/>
    <w:rsid w:val="006F4817"/>
    <w:rsid w:val="006F7852"/>
    <w:rsid w:val="007005DC"/>
    <w:rsid w:val="00700810"/>
    <w:rsid w:val="00700E64"/>
    <w:rsid w:val="00702479"/>
    <w:rsid w:val="00703FAB"/>
    <w:rsid w:val="007076AF"/>
    <w:rsid w:val="00707B14"/>
    <w:rsid w:val="007163E6"/>
    <w:rsid w:val="00717BE4"/>
    <w:rsid w:val="00730149"/>
    <w:rsid w:val="0073093A"/>
    <w:rsid w:val="00733E43"/>
    <w:rsid w:val="00750A76"/>
    <w:rsid w:val="00751A16"/>
    <w:rsid w:val="00752172"/>
    <w:rsid w:val="00753330"/>
    <w:rsid w:val="00754F67"/>
    <w:rsid w:val="007572CE"/>
    <w:rsid w:val="00761E02"/>
    <w:rsid w:val="00763617"/>
    <w:rsid w:val="00765473"/>
    <w:rsid w:val="00772C02"/>
    <w:rsid w:val="00772C12"/>
    <w:rsid w:val="00777C80"/>
    <w:rsid w:val="00777CF0"/>
    <w:rsid w:val="0078035C"/>
    <w:rsid w:val="007816B5"/>
    <w:rsid w:val="00784C51"/>
    <w:rsid w:val="007965AA"/>
    <w:rsid w:val="007A3293"/>
    <w:rsid w:val="007A3718"/>
    <w:rsid w:val="007A4708"/>
    <w:rsid w:val="007A5328"/>
    <w:rsid w:val="007A6EEA"/>
    <w:rsid w:val="007A6F6B"/>
    <w:rsid w:val="007B31E5"/>
    <w:rsid w:val="007B3E31"/>
    <w:rsid w:val="007B4850"/>
    <w:rsid w:val="007C10EA"/>
    <w:rsid w:val="007C58EE"/>
    <w:rsid w:val="007D1486"/>
    <w:rsid w:val="007D2A0E"/>
    <w:rsid w:val="007D3F60"/>
    <w:rsid w:val="007D44E0"/>
    <w:rsid w:val="007D4E54"/>
    <w:rsid w:val="007E2A48"/>
    <w:rsid w:val="007E4795"/>
    <w:rsid w:val="007E52EC"/>
    <w:rsid w:val="007E5541"/>
    <w:rsid w:val="007F1972"/>
    <w:rsid w:val="007F3BE4"/>
    <w:rsid w:val="007F78C7"/>
    <w:rsid w:val="00800C84"/>
    <w:rsid w:val="008037A6"/>
    <w:rsid w:val="00811C73"/>
    <w:rsid w:val="0082083C"/>
    <w:rsid w:val="00821F69"/>
    <w:rsid w:val="008221A0"/>
    <w:rsid w:val="008261B5"/>
    <w:rsid w:val="008402F1"/>
    <w:rsid w:val="00841C5B"/>
    <w:rsid w:val="008437A1"/>
    <w:rsid w:val="00844DB9"/>
    <w:rsid w:val="00846DA0"/>
    <w:rsid w:val="008558E4"/>
    <w:rsid w:val="00856FFE"/>
    <w:rsid w:val="00857E36"/>
    <w:rsid w:val="00863037"/>
    <w:rsid w:val="00863979"/>
    <w:rsid w:val="008701E9"/>
    <w:rsid w:val="00870E4D"/>
    <w:rsid w:val="00876365"/>
    <w:rsid w:val="00877B85"/>
    <w:rsid w:val="00883C51"/>
    <w:rsid w:val="008903B4"/>
    <w:rsid w:val="00896A12"/>
    <w:rsid w:val="00897D2F"/>
    <w:rsid w:val="008A1253"/>
    <w:rsid w:val="008A361F"/>
    <w:rsid w:val="008A47E2"/>
    <w:rsid w:val="008A4FAD"/>
    <w:rsid w:val="008A726A"/>
    <w:rsid w:val="008A7509"/>
    <w:rsid w:val="008C1A09"/>
    <w:rsid w:val="008C2EC1"/>
    <w:rsid w:val="008C7B40"/>
    <w:rsid w:val="008D0B82"/>
    <w:rsid w:val="008D2E40"/>
    <w:rsid w:val="008D409C"/>
    <w:rsid w:val="008D5B6C"/>
    <w:rsid w:val="008D6E07"/>
    <w:rsid w:val="008D702A"/>
    <w:rsid w:val="008D7F6D"/>
    <w:rsid w:val="008E07F6"/>
    <w:rsid w:val="008E1234"/>
    <w:rsid w:val="008E71A7"/>
    <w:rsid w:val="008E7E4B"/>
    <w:rsid w:val="008F32E9"/>
    <w:rsid w:val="008F4611"/>
    <w:rsid w:val="008F4877"/>
    <w:rsid w:val="008F4A7A"/>
    <w:rsid w:val="008F7E3A"/>
    <w:rsid w:val="00905923"/>
    <w:rsid w:val="00905A38"/>
    <w:rsid w:val="009066E7"/>
    <w:rsid w:val="00910582"/>
    <w:rsid w:val="009107B7"/>
    <w:rsid w:val="00911745"/>
    <w:rsid w:val="0091347E"/>
    <w:rsid w:val="0091418B"/>
    <w:rsid w:val="00917808"/>
    <w:rsid w:val="00921929"/>
    <w:rsid w:val="00922323"/>
    <w:rsid w:val="00922D92"/>
    <w:rsid w:val="009277C7"/>
    <w:rsid w:val="00930FD1"/>
    <w:rsid w:val="00931980"/>
    <w:rsid w:val="0093538D"/>
    <w:rsid w:val="009400B3"/>
    <w:rsid w:val="00953026"/>
    <w:rsid w:val="00954247"/>
    <w:rsid w:val="009542AC"/>
    <w:rsid w:val="009558F5"/>
    <w:rsid w:val="0095788B"/>
    <w:rsid w:val="009601B2"/>
    <w:rsid w:val="00960AAE"/>
    <w:rsid w:val="0096134C"/>
    <w:rsid w:val="009651BA"/>
    <w:rsid w:val="00966F64"/>
    <w:rsid w:val="00976C66"/>
    <w:rsid w:val="00980934"/>
    <w:rsid w:val="00980BF3"/>
    <w:rsid w:val="00992442"/>
    <w:rsid w:val="00995004"/>
    <w:rsid w:val="009A2AC4"/>
    <w:rsid w:val="009A7F39"/>
    <w:rsid w:val="009B01CA"/>
    <w:rsid w:val="009B0D72"/>
    <w:rsid w:val="009B20EE"/>
    <w:rsid w:val="009B30BA"/>
    <w:rsid w:val="009B320C"/>
    <w:rsid w:val="009B4244"/>
    <w:rsid w:val="009B4B7F"/>
    <w:rsid w:val="009B588B"/>
    <w:rsid w:val="009B6B4D"/>
    <w:rsid w:val="009C2906"/>
    <w:rsid w:val="009C5251"/>
    <w:rsid w:val="009C5C02"/>
    <w:rsid w:val="009D4312"/>
    <w:rsid w:val="009D443C"/>
    <w:rsid w:val="009D45DE"/>
    <w:rsid w:val="009D7188"/>
    <w:rsid w:val="009E4888"/>
    <w:rsid w:val="009F4F4E"/>
    <w:rsid w:val="00A000C3"/>
    <w:rsid w:val="00A04492"/>
    <w:rsid w:val="00A05903"/>
    <w:rsid w:val="00A05AD8"/>
    <w:rsid w:val="00A078C5"/>
    <w:rsid w:val="00A07A6D"/>
    <w:rsid w:val="00A10530"/>
    <w:rsid w:val="00A11DC2"/>
    <w:rsid w:val="00A13521"/>
    <w:rsid w:val="00A14338"/>
    <w:rsid w:val="00A15D80"/>
    <w:rsid w:val="00A31D8B"/>
    <w:rsid w:val="00A34775"/>
    <w:rsid w:val="00A3681D"/>
    <w:rsid w:val="00A37F0B"/>
    <w:rsid w:val="00A506F5"/>
    <w:rsid w:val="00A51C04"/>
    <w:rsid w:val="00A531C5"/>
    <w:rsid w:val="00A6259B"/>
    <w:rsid w:val="00A62F79"/>
    <w:rsid w:val="00A73C0C"/>
    <w:rsid w:val="00A75FD8"/>
    <w:rsid w:val="00A76F26"/>
    <w:rsid w:val="00A96D20"/>
    <w:rsid w:val="00AA06AE"/>
    <w:rsid w:val="00AA27C6"/>
    <w:rsid w:val="00AA7D70"/>
    <w:rsid w:val="00AA7EE3"/>
    <w:rsid w:val="00AB7BA3"/>
    <w:rsid w:val="00AC3529"/>
    <w:rsid w:val="00AD1FBD"/>
    <w:rsid w:val="00AD4B73"/>
    <w:rsid w:val="00AD64DE"/>
    <w:rsid w:val="00AE1A0E"/>
    <w:rsid w:val="00AE645B"/>
    <w:rsid w:val="00AE777E"/>
    <w:rsid w:val="00AF02C5"/>
    <w:rsid w:val="00AF18D6"/>
    <w:rsid w:val="00AF3E66"/>
    <w:rsid w:val="00AF5E09"/>
    <w:rsid w:val="00AF7671"/>
    <w:rsid w:val="00AF7D2F"/>
    <w:rsid w:val="00B001C7"/>
    <w:rsid w:val="00B041F3"/>
    <w:rsid w:val="00B063EC"/>
    <w:rsid w:val="00B06A01"/>
    <w:rsid w:val="00B104F0"/>
    <w:rsid w:val="00B1176A"/>
    <w:rsid w:val="00B14492"/>
    <w:rsid w:val="00B1579A"/>
    <w:rsid w:val="00B171B9"/>
    <w:rsid w:val="00B17761"/>
    <w:rsid w:val="00B23AAD"/>
    <w:rsid w:val="00B278EE"/>
    <w:rsid w:val="00B27B0C"/>
    <w:rsid w:val="00B35467"/>
    <w:rsid w:val="00B37AC7"/>
    <w:rsid w:val="00B416C9"/>
    <w:rsid w:val="00B468BD"/>
    <w:rsid w:val="00B47794"/>
    <w:rsid w:val="00B50A28"/>
    <w:rsid w:val="00B61577"/>
    <w:rsid w:val="00B6682D"/>
    <w:rsid w:val="00B707C9"/>
    <w:rsid w:val="00B74E24"/>
    <w:rsid w:val="00B75259"/>
    <w:rsid w:val="00B7660F"/>
    <w:rsid w:val="00B82822"/>
    <w:rsid w:val="00B82E26"/>
    <w:rsid w:val="00B834BA"/>
    <w:rsid w:val="00B90529"/>
    <w:rsid w:val="00B91A09"/>
    <w:rsid w:val="00B967FF"/>
    <w:rsid w:val="00BA17FD"/>
    <w:rsid w:val="00BA519E"/>
    <w:rsid w:val="00BA6FAF"/>
    <w:rsid w:val="00BA7789"/>
    <w:rsid w:val="00BB134B"/>
    <w:rsid w:val="00BB3A71"/>
    <w:rsid w:val="00BB4E5C"/>
    <w:rsid w:val="00BB68B1"/>
    <w:rsid w:val="00BC1BA6"/>
    <w:rsid w:val="00BC2564"/>
    <w:rsid w:val="00BC5A49"/>
    <w:rsid w:val="00BE55EE"/>
    <w:rsid w:val="00BE7E8E"/>
    <w:rsid w:val="00BF14AA"/>
    <w:rsid w:val="00BF57F3"/>
    <w:rsid w:val="00BF753F"/>
    <w:rsid w:val="00C01743"/>
    <w:rsid w:val="00C01E1D"/>
    <w:rsid w:val="00C126A8"/>
    <w:rsid w:val="00C167BB"/>
    <w:rsid w:val="00C16D19"/>
    <w:rsid w:val="00C17070"/>
    <w:rsid w:val="00C20C9B"/>
    <w:rsid w:val="00C22EFA"/>
    <w:rsid w:val="00C22F30"/>
    <w:rsid w:val="00C233B8"/>
    <w:rsid w:val="00C261E8"/>
    <w:rsid w:val="00C30046"/>
    <w:rsid w:val="00C3360D"/>
    <w:rsid w:val="00C36B30"/>
    <w:rsid w:val="00C37B45"/>
    <w:rsid w:val="00C407EB"/>
    <w:rsid w:val="00C42A37"/>
    <w:rsid w:val="00C47D2A"/>
    <w:rsid w:val="00C5118F"/>
    <w:rsid w:val="00C5462D"/>
    <w:rsid w:val="00C574F0"/>
    <w:rsid w:val="00C61438"/>
    <w:rsid w:val="00C635F6"/>
    <w:rsid w:val="00C63931"/>
    <w:rsid w:val="00C63C3A"/>
    <w:rsid w:val="00C66766"/>
    <w:rsid w:val="00C66D97"/>
    <w:rsid w:val="00C73989"/>
    <w:rsid w:val="00C76C99"/>
    <w:rsid w:val="00C76D64"/>
    <w:rsid w:val="00C84BC4"/>
    <w:rsid w:val="00C86039"/>
    <w:rsid w:val="00C9749E"/>
    <w:rsid w:val="00CA1AB3"/>
    <w:rsid w:val="00CA2650"/>
    <w:rsid w:val="00CA2BAB"/>
    <w:rsid w:val="00CA398C"/>
    <w:rsid w:val="00CA637D"/>
    <w:rsid w:val="00CA7384"/>
    <w:rsid w:val="00CB58C5"/>
    <w:rsid w:val="00CB708C"/>
    <w:rsid w:val="00CC2579"/>
    <w:rsid w:val="00CC2F8B"/>
    <w:rsid w:val="00CD022E"/>
    <w:rsid w:val="00CD1B4F"/>
    <w:rsid w:val="00CD319C"/>
    <w:rsid w:val="00CD7BE7"/>
    <w:rsid w:val="00CE0FFF"/>
    <w:rsid w:val="00CE232B"/>
    <w:rsid w:val="00CE2EA1"/>
    <w:rsid w:val="00CE5082"/>
    <w:rsid w:val="00CF3C61"/>
    <w:rsid w:val="00CF7C70"/>
    <w:rsid w:val="00D022E8"/>
    <w:rsid w:val="00D031E5"/>
    <w:rsid w:val="00D078F4"/>
    <w:rsid w:val="00D10654"/>
    <w:rsid w:val="00D1173D"/>
    <w:rsid w:val="00D12398"/>
    <w:rsid w:val="00D1438E"/>
    <w:rsid w:val="00D16162"/>
    <w:rsid w:val="00D20CFD"/>
    <w:rsid w:val="00D21318"/>
    <w:rsid w:val="00D2244C"/>
    <w:rsid w:val="00D225BF"/>
    <w:rsid w:val="00D25146"/>
    <w:rsid w:val="00D26EC3"/>
    <w:rsid w:val="00D314DA"/>
    <w:rsid w:val="00D31968"/>
    <w:rsid w:val="00D37D18"/>
    <w:rsid w:val="00D37EC1"/>
    <w:rsid w:val="00D403FC"/>
    <w:rsid w:val="00D4283C"/>
    <w:rsid w:val="00D46078"/>
    <w:rsid w:val="00D51568"/>
    <w:rsid w:val="00D52131"/>
    <w:rsid w:val="00D523C8"/>
    <w:rsid w:val="00D664B3"/>
    <w:rsid w:val="00D678C3"/>
    <w:rsid w:val="00D71D03"/>
    <w:rsid w:val="00D763CC"/>
    <w:rsid w:val="00D81225"/>
    <w:rsid w:val="00D81720"/>
    <w:rsid w:val="00D81F30"/>
    <w:rsid w:val="00D8677E"/>
    <w:rsid w:val="00D90172"/>
    <w:rsid w:val="00D95A7C"/>
    <w:rsid w:val="00D963FD"/>
    <w:rsid w:val="00DA04DD"/>
    <w:rsid w:val="00DA2A20"/>
    <w:rsid w:val="00DA368D"/>
    <w:rsid w:val="00DA46E4"/>
    <w:rsid w:val="00DB0F2F"/>
    <w:rsid w:val="00DB223E"/>
    <w:rsid w:val="00DB3943"/>
    <w:rsid w:val="00DB42CA"/>
    <w:rsid w:val="00DB4662"/>
    <w:rsid w:val="00DB67AB"/>
    <w:rsid w:val="00DC04F2"/>
    <w:rsid w:val="00DC12C7"/>
    <w:rsid w:val="00DC4DC8"/>
    <w:rsid w:val="00DD1B97"/>
    <w:rsid w:val="00DD787A"/>
    <w:rsid w:val="00DD7969"/>
    <w:rsid w:val="00DD7EB3"/>
    <w:rsid w:val="00DD7EF8"/>
    <w:rsid w:val="00DE3624"/>
    <w:rsid w:val="00DE40EA"/>
    <w:rsid w:val="00DE69AF"/>
    <w:rsid w:val="00DE6E7D"/>
    <w:rsid w:val="00DF01E1"/>
    <w:rsid w:val="00DF0BC4"/>
    <w:rsid w:val="00DF7439"/>
    <w:rsid w:val="00DF75EC"/>
    <w:rsid w:val="00E02D89"/>
    <w:rsid w:val="00E05A74"/>
    <w:rsid w:val="00E07DFF"/>
    <w:rsid w:val="00E12E1C"/>
    <w:rsid w:val="00E12FBA"/>
    <w:rsid w:val="00E1695C"/>
    <w:rsid w:val="00E175FE"/>
    <w:rsid w:val="00E17780"/>
    <w:rsid w:val="00E22D0F"/>
    <w:rsid w:val="00E33F07"/>
    <w:rsid w:val="00E34F82"/>
    <w:rsid w:val="00E42186"/>
    <w:rsid w:val="00E429F5"/>
    <w:rsid w:val="00E43D57"/>
    <w:rsid w:val="00E4436B"/>
    <w:rsid w:val="00E45471"/>
    <w:rsid w:val="00E468EA"/>
    <w:rsid w:val="00E46BD3"/>
    <w:rsid w:val="00E47AED"/>
    <w:rsid w:val="00E51049"/>
    <w:rsid w:val="00E5186E"/>
    <w:rsid w:val="00E5455B"/>
    <w:rsid w:val="00E551B5"/>
    <w:rsid w:val="00E55685"/>
    <w:rsid w:val="00E613DE"/>
    <w:rsid w:val="00E621A9"/>
    <w:rsid w:val="00E621E2"/>
    <w:rsid w:val="00E64A74"/>
    <w:rsid w:val="00E71EA3"/>
    <w:rsid w:val="00E73A62"/>
    <w:rsid w:val="00E76252"/>
    <w:rsid w:val="00E773E0"/>
    <w:rsid w:val="00E82DA0"/>
    <w:rsid w:val="00E87333"/>
    <w:rsid w:val="00E87EF9"/>
    <w:rsid w:val="00E913B3"/>
    <w:rsid w:val="00E91DA0"/>
    <w:rsid w:val="00E91DA4"/>
    <w:rsid w:val="00E937F7"/>
    <w:rsid w:val="00E956BF"/>
    <w:rsid w:val="00EA11C4"/>
    <w:rsid w:val="00EA4323"/>
    <w:rsid w:val="00EB0547"/>
    <w:rsid w:val="00EB3DD2"/>
    <w:rsid w:val="00EB64C3"/>
    <w:rsid w:val="00EB6616"/>
    <w:rsid w:val="00EC4B21"/>
    <w:rsid w:val="00EC57B1"/>
    <w:rsid w:val="00EC7789"/>
    <w:rsid w:val="00ED1133"/>
    <w:rsid w:val="00ED242A"/>
    <w:rsid w:val="00ED2A50"/>
    <w:rsid w:val="00ED378B"/>
    <w:rsid w:val="00ED7E35"/>
    <w:rsid w:val="00EE4DC9"/>
    <w:rsid w:val="00EE55F0"/>
    <w:rsid w:val="00EF0B8C"/>
    <w:rsid w:val="00EF0D13"/>
    <w:rsid w:val="00EF3DDC"/>
    <w:rsid w:val="00EF54C2"/>
    <w:rsid w:val="00EF629F"/>
    <w:rsid w:val="00EF63BF"/>
    <w:rsid w:val="00EF7746"/>
    <w:rsid w:val="00F03655"/>
    <w:rsid w:val="00F05333"/>
    <w:rsid w:val="00F0798E"/>
    <w:rsid w:val="00F11599"/>
    <w:rsid w:val="00F13C7E"/>
    <w:rsid w:val="00F14530"/>
    <w:rsid w:val="00F152E0"/>
    <w:rsid w:val="00F159D2"/>
    <w:rsid w:val="00F164CB"/>
    <w:rsid w:val="00F26F73"/>
    <w:rsid w:val="00F43E13"/>
    <w:rsid w:val="00F47362"/>
    <w:rsid w:val="00F53025"/>
    <w:rsid w:val="00F61EDA"/>
    <w:rsid w:val="00F620A3"/>
    <w:rsid w:val="00F63521"/>
    <w:rsid w:val="00F658D8"/>
    <w:rsid w:val="00F66386"/>
    <w:rsid w:val="00F66766"/>
    <w:rsid w:val="00F678DE"/>
    <w:rsid w:val="00F67D03"/>
    <w:rsid w:val="00F72731"/>
    <w:rsid w:val="00F7361D"/>
    <w:rsid w:val="00F73E91"/>
    <w:rsid w:val="00F76D1D"/>
    <w:rsid w:val="00F947A0"/>
    <w:rsid w:val="00FA1189"/>
    <w:rsid w:val="00FA2AB6"/>
    <w:rsid w:val="00FA30DE"/>
    <w:rsid w:val="00FA75B5"/>
    <w:rsid w:val="00FB052A"/>
    <w:rsid w:val="00FB2698"/>
    <w:rsid w:val="00FB2E16"/>
    <w:rsid w:val="00FB3652"/>
    <w:rsid w:val="00FD0231"/>
    <w:rsid w:val="00FD2F74"/>
    <w:rsid w:val="00FE05CF"/>
    <w:rsid w:val="00FE2FE1"/>
    <w:rsid w:val="00FF0ACB"/>
    <w:rsid w:val="00FF3510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AB705"/>
  <w15:chartTrackingRefBased/>
  <w15:docId w15:val="{FBC0DDE6-3052-418F-8EDC-8D4AE1AE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spacing w:line="20" w:lineRule="atLeast"/>
      <w:outlineLvl w:val="0"/>
    </w:pPr>
    <w:rPr>
      <w:sz w:val="24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spacing w:line="20" w:lineRule="atLeast"/>
      <w:jc w:val="center"/>
      <w:outlineLvl w:val="1"/>
    </w:pPr>
    <w:rPr>
      <w:rFonts w:ascii="Arial" w:hAnsi="Arial"/>
      <w:b/>
      <w:sz w:val="24"/>
      <w:vertAlign w:val="subscript"/>
    </w:rPr>
  </w:style>
  <w:style w:type="paragraph" w:styleId="Nadpis3">
    <w:name w:val="heading 3"/>
    <w:basedOn w:val="Normln"/>
    <w:next w:val="Normln"/>
    <w:link w:val="Nadpis3Char"/>
    <w:qFormat/>
    <w:pPr>
      <w:keepNext/>
      <w:numPr>
        <w:ilvl w:val="2"/>
        <w:numId w:val="1"/>
      </w:numPr>
      <w:spacing w:line="20" w:lineRule="atLeast"/>
      <w:outlineLvl w:val="2"/>
    </w:pPr>
    <w:rPr>
      <w:b/>
      <w:sz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11E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/>
    </w:rPr>
  </w:style>
  <w:style w:type="character" w:customStyle="1" w:styleId="Standardnpsmoodstavce1">
    <w:name w:val="Standardní písmo odstavce1"/>
  </w:style>
  <w:style w:type="character" w:customStyle="1" w:styleId="Standpsmoodst">
    <w:name w:val="Stand. písmo odst."/>
    <w:rPr>
      <w:rFonts w:ascii="Times New Roman" w:hAnsi="Times New Roman"/>
      <w:color w:val="auto"/>
      <w:spacing w:val="0"/>
      <w:sz w:val="24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Tahoma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Tahoma"/>
    </w:rPr>
  </w:style>
  <w:style w:type="paragraph" w:customStyle="1" w:styleId="Normln1">
    <w:name w:val="Normální1"/>
    <w:pPr>
      <w:suppressAutoHyphens/>
    </w:pPr>
    <w:rPr>
      <w:lang w:eastAsia="ar-SA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Zhlav">
    <w:name w:val="header"/>
    <w:basedOn w:val="Normln"/>
    <w:link w:val="ZhlavChar"/>
    <w:uiPriority w:val="99"/>
    <w:semiHidden/>
    <w:unhideWhenUsed/>
    <w:rsid w:val="009B4B7F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semiHidden/>
    <w:rsid w:val="009B4B7F"/>
    <w:rPr>
      <w:lang w:eastAsia="ar-SA"/>
    </w:rPr>
  </w:style>
  <w:style w:type="paragraph" w:styleId="Zpat">
    <w:name w:val="footer"/>
    <w:basedOn w:val="Normln"/>
    <w:link w:val="ZpatChar"/>
    <w:uiPriority w:val="99"/>
    <w:semiHidden/>
    <w:unhideWhenUsed/>
    <w:rsid w:val="009B4B7F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9B4B7F"/>
    <w:rPr>
      <w:lang w:eastAsia="ar-SA"/>
    </w:rPr>
  </w:style>
  <w:style w:type="table" w:styleId="Mkatabulky">
    <w:name w:val="Table Grid"/>
    <w:basedOn w:val="Normlntabulka"/>
    <w:uiPriority w:val="39"/>
    <w:rsid w:val="009B4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9B4B7F"/>
    <w:pPr>
      <w:suppressAutoHyphens w:val="0"/>
      <w:ind w:left="720"/>
      <w:contextualSpacing/>
    </w:pPr>
    <w:rPr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E43D57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45466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5466E"/>
    <w:rPr>
      <w:color w:val="808080"/>
      <w:shd w:val="clear" w:color="auto" w:fill="E6E6E6"/>
    </w:rPr>
  </w:style>
  <w:style w:type="paragraph" w:styleId="Bezmezer">
    <w:name w:val="No Spacing"/>
    <w:uiPriority w:val="1"/>
    <w:qFormat/>
    <w:rsid w:val="00D25146"/>
    <w:pPr>
      <w:suppressAutoHyphens/>
    </w:pPr>
    <w:rPr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64F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64FD"/>
    <w:rPr>
      <w:rFonts w:ascii="Segoe UI" w:hAnsi="Segoe UI" w:cs="Segoe UI"/>
      <w:sz w:val="18"/>
      <w:szCs w:val="18"/>
      <w:lang w:eastAsia="ar-SA"/>
    </w:rPr>
  </w:style>
  <w:style w:type="character" w:customStyle="1" w:styleId="Nadpis3Char">
    <w:name w:val="Nadpis 3 Char"/>
    <w:basedOn w:val="Standardnpsmoodstavce"/>
    <w:link w:val="Nadpis3"/>
    <w:rsid w:val="004F531D"/>
    <w:rPr>
      <w:b/>
      <w:sz w:val="28"/>
      <w:lang w:eastAsia="ar-SA"/>
    </w:rPr>
  </w:style>
  <w:style w:type="character" w:customStyle="1" w:styleId="Nadpis4Char">
    <w:name w:val="Nadpis 4 Char"/>
    <w:basedOn w:val="Standardnpsmoodstavce"/>
    <w:link w:val="Nadpis4"/>
    <w:uiPriority w:val="9"/>
    <w:rsid w:val="00611E78"/>
    <w:rPr>
      <w:rFonts w:asciiTheme="majorHAnsi" w:eastAsiaTheme="majorEastAsia" w:hAnsiTheme="majorHAnsi" w:cstheme="majorBidi"/>
      <w:i/>
      <w:iCs/>
      <w:color w:val="2F5496" w:themeColor="accent1" w:themeShade="BF"/>
      <w:lang w:eastAsia="ar-SA"/>
    </w:rPr>
  </w:style>
  <w:style w:type="paragraph" w:customStyle="1" w:styleId="Standard">
    <w:name w:val="Standard"/>
    <w:rsid w:val="00B47794"/>
    <w:pPr>
      <w:suppressAutoHyphens/>
      <w:autoSpaceDN w:val="0"/>
      <w:textAlignment w:val="baseline"/>
    </w:pPr>
    <w:rPr>
      <w:kern w:val="3"/>
      <w:lang w:eastAsia="zh-CN"/>
    </w:rPr>
  </w:style>
  <w:style w:type="paragraph" w:customStyle="1" w:styleId="Standarduser">
    <w:name w:val="Standard (user)"/>
    <w:rsid w:val="00B47794"/>
    <w:pPr>
      <w:suppressAutoHyphens/>
      <w:autoSpaceDN w:val="0"/>
      <w:textAlignment w:val="baseline"/>
    </w:pPr>
    <w:rPr>
      <w:kern w:val="3"/>
      <w:lang w:eastAsia="zh-CN"/>
    </w:rPr>
  </w:style>
  <w:style w:type="numbering" w:customStyle="1" w:styleId="WW8Num3">
    <w:name w:val="WW8Num3"/>
    <w:basedOn w:val="Bezseznamu"/>
    <w:rsid w:val="00380DE0"/>
    <w:pPr>
      <w:numPr>
        <w:numId w:val="30"/>
      </w:numPr>
    </w:pPr>
  </w:style>
  <w:style w:type="paragraph" w:styleId="Normlnweb">
    <w:name w:val="Normal (Web)"/>
    <w:basedOn w:val="Normln"/>
    <w:uiPriority w:val="99"/>
    <w:semiHidden/>
    <w:unhideWhenUsed/>
    <w:rsid w:val="00F736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7D38-5CA4-4743-B822-8DFD75E7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1059</Words>
  <Characters>6250</Characters>
  <Application>Microsoft Office Word</Application>
  <DocSecurity>0</DocSecurity>
  <Lines>52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STŘEDNÍ PRŮMYSLOVÁ ŠKOLA ELEKTROTECHNICKÁ VE FRENŠTÁTĚ p</vt:lpstr>
      <vt:lpstr>STŘEDNÍ PRŮMYSLOVÁ ŠKOLA ELEKTROTECHNICKÁ VE FRENŠTÁTĚ p</vt:lpstr>
    </vt:vector>
  </TitlesOfParts>
  <Company>Your Organization Name</Company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STŘEDNÍ PRŮMYSLOVÁ ŠKOLA ELEKTROTECHNICKÁ VE FRENŠTÁTĚ p</dc:title>
  <dc:subject/>
  <dc:creator>FRANTISEK STEPAN</dc:creator>
  <cp:keywords/>
  <cp:lastModifiedBy>Daniel Pospišilík</cp:lastModifiedBy>
  <cp:revision>145</cp:revision>
  <cp:lastPrinted>2024-11-17T18:28:00Z</cp:lastPrinted>
  <dcterms:created xsi:type="dcterms:W3CDTF">2024-11-13T16:30:00Z</dcterms:created>
  <dcterms:modified xsi:type="dcterms:W3CDTF">2024-11-17T18:34:00Z</dcterms:modified>
</cp:coreProperties>
</file>