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bookmarkStart w:id="0" w:name="_GoBack"/>
      <w:bookmarkEnd w:id="0"/>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176C27D8" w:rsidR="00F77C82" w:rsidRDefault="00F77C82">
      <w:pPr>
        <w:jc w:val="center"/>
      </w:pPr>
      <w:r>
        <w:t xml:space="preserve">Last updated: </w:t>
      </w:r>
      <w:r w:rsidR="007A15CE">
        <w:fldChar w:fldCharType="begin"/>
      </w:r>
      <w:r>
        <w:instrText xml:space="preserve"> DATE \@"DD\ MMMM\ YYYY" </w:instrText>
      </w:r>
      <w:r w:rsidR="007A15CE">
        <w:fldChar w:fldCharType="separate"/>
      </w:r>
      <w:r w:rsidR="00C05786">
        <w:rPr>
          <w:noProof/>
        </w:rPr>
        <w:t>15 December 2018</w:t>
      </w:r>
      <w:r w:rsidR="007A15CE">
        <w:fldChar w:fldCharType="end"/>
      </w:r>
    </w:p>
    <w:p w14:paraId="4D357056" w14:textId="77777777" w:rsidR="00F77C82" w:rsidRPr="00C05534" w:rsidRDefault="00F77C82" w:rsidP="00C05534">
      <w:pPr>
        <w:pStyle w:val="Heading1"/>
      </w:pPr>
      <w:bookmarkStart w:id="1" w:name="_Toc532144728"/>
      <w:r w:rsidRPr="00C05534">
        <w:lastRenderedPageBreak/>
        <w:t>Acknowledgements</w:t>
      </w:r>
      <w:r w:rsidR="001A3493">
        <w:t xml:space="preserve"> and Citation</w:t>
      </w:r>
      <w:bookmarkEnd w:id="1"/>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2" w:name="_Toc532144729"/>
      <w:r>
        <w:lastRenderedPageBreak/>
        <w:t>Notices</w:t>
      </w:r>
      <w:bookmarkEnd w:id="2"/>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3" w:name="_Toc532144730"/>
      <w:r w:rsidRPr="00C05534">
        <w:lastRenderedPageBreak/>
        <w:t>Contents</w:t>
      </w:r>
      <w:bookmarkEnd w:id="3"/>
    </w:p>
    <w:p w14:paraId="72C2E95E" w14:textId="0932E702" w:rsidR="00246D6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46D65">
        <w:rPr>
          <w:noProof/>
        </w:rPr>
        <w:t>1</w:t>
      </w:r>
      <w:r w:rsidR="00246D65">
        <w:rPr>
          <w:rFonts w:asciiTheme="minorHAnsi" w:eastAsiaTheme="minorEastAsia" w:hAnsiTheme="minorHAnsi" w:cstheme="minorBidi"/>
          <w:noProof/>
          <w:szCs w:val="22"/>
          <w:lang w:eastAsia="en-GB"/>
        </w:rPr>
        <w:tab/>
      </w:r>
      <w:r w:rsidR="00246D65">
        <w:rPr>
          <w:noProof/>
        </w:rPr>
        <w:t>Acknowledgements and Citation</w:t>
      </w:r>
      <w:r w:rsidR="00246D65">
        <w:rPr>
          <w:noProof/>
        </w:rPr>
        <w:tab/>
      </w:r>
      <w:r w:rsidR="00246D65">
        <w:rPr>
          <w:noProof/>
        </w:rPr>
        <w:fldChar w:fldCharType="begin"/>
      </w:r>
      <w:r w:rsidR="00246D65">
        <w:rPr>
          <w:noProof/>
        </w:rPr>
        <w:instrText xml:space="preserve"> PAGEREF _Toc532144728 \h </w:instrText>
      </w:r>
      <w:r w:rsidR="00246D65">
        <w:rPr>
          <w:noProof/>
        </w:rPr>
      </w:r>
      <w:r w:rsidR="00246D65">
        <w:rPr>
          <w:noProof/>
        </w:rPr>
        <w:fldChar w:fldCharType="separate"/>
      </w:r>
      <w:r w:rsidR="00C05786">
        <w:rPr>
          <w:noProof/>
        </w:rPr>
        <w:t>2</w:t>
      </w:r>
      <w:r w:rsidR="00246D65">
        <w:rPr>
          <w:noProof/>
        </w:rPr>
        <w:fldChar w:fldCharType="end"/>
      </w:r>
    </w:p>
    <w:p w14:paraId="3A7FA53F" w14:textId="042D5FFC" w:rsidR="00246D65" w:rsidRDefault="00246D6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_Toc532144729 \h </w:instrText>
      </w:r>
      <w:r>
        <w:rPr>
          <w:noProof/>
        </w:rPr>
      </w:r>
      <w:r>
        <w:rPr>
          <w:noProof/>
        </w:rPr>
        <w:fldChar w:fldCharType="separate"/>
      </w:r>
      <w:r w:rsidR="00C05786">
        <w:rPr>
          <w:noProof/>
        </w:rPr>
        <w:t>3</w:t>
      </w:r>
      <w:r>
        <w:rPr>
          <w:noProof/>
        </w:rPr>
        <w:fldChar w:fldCharType="end"/>
      </w:r>
    </w:p>
    <w:p w14:paraId="4DF34385" w14:textId="22ED3C80" w:rsidR="00246D65" w:rsidRDefault="00246D6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_Toc532144730 \h </w:instrText>
      </w:r>
      <w:r>
        <w:rPr>
          <w:noProof/>
        </w:rPr>
      </w:r>
      <w:r>
        <w:rPr>
          <w:noProof/>
        </w:rPr>
        <w:fldChar w:fldCharType="separate"/>
      </w:r>
      <w:r w:rsidR="00C05786">
        <w:rPr>
          <w:noProof/>
        </w:rPr>
        <w:t>5</w:t>
      </w:r>
      <w:r>
        <w:rPr>
          <w:noProof/>
        </w:rPr>
        <w:fldChar w:fldCharType="end"/>
      </w:r>
    </w:p>
    <w:p w14:paraId="087212CC" w14:textId="076F597A" w:rsidR="00246D65" w:rsidRDefault="00246D6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5.2</w:t>
      </w:r>
      <w:r>
        <w:rPr>
          <w:noProof/>
        </w:rPr>
        <w:tab/>
      </w:r>
      <w:r>
        <w:rPr>
          <w:noProof/>
        </w:rPr>
        <w:fldChar w:fldCharType="begin"/>
      </w:r>
      <w:r>
        <w:rPr>
          <w:noProof/>
        </w:rPr>
        <w:instrText xml:space="preserve"> PAGEREF _Toc532144731 \h </w:instrText>
      </w:r>
      <w:r>
        <w:rPr>
          <w:noProof/>
        </w:rPr>
      </w:r>
      <w:r>
        <w:rPr>
          <w:noProof/>
        </w:rPr>
        <w:fldChar w:fldCharType="separate"/>
      </w:r>
      <w:r w:rsidR="00C05786">
        <w:rPr>
          <w:noProof/>
        </w:rPr>
        <w:t>9</w:t>
      </w:r>
      <w:r>
        <w:rPr>
          <w:noProof/>
        </w:rPr>
        <w:fldChar w:fldCharType="end"/>
      </w:r>
    </w:p>
    <w:p w14:paraId="1B47C88B" w14:textId="02B3750D" w:rsidR="00246D65" w:rsidRDefault="00246D6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_Toc532144732 \h </w:instrText>
      </w:r>
      <w:r>
        <w:rPr>
          <w:noProof/>
        </w:rPr>
      </w:r>
      <w:r>
        <w:rPr>
          <w:noProof/>
        </w:rPr>
        <w:fldChar w:fldCharType="separate"/>
      </w:r>
      <w:r w:rsidR="00C05786">
        <w:rPr>
          <w:noProof/>
        </w:rPr>
        <w:t>10</w:t>
      </w:r>
      <w:r>
        <w:rPr>
          <w:noProof/>
        </w:rPr>
        <w:fldChar w:fldCharType="end"/>
      </w:r>
    </w:p>
    <w:p w14:paraId="2BE54B52" w14:textId="0515ECE7" w:rsidR="00246D65" w:rsidRDefault="00246D6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_Toc532144733 \h </w:instrText>
      </w:r>
      <w:r>
        <w:rPr>
          <w:noProof/>
        </w:rPr>
      </w:r>
      <w:r>
        <w:rPr>
          <w:noProof/>
        </w:rPr>
        <w:fldChar w:fldCharType="separate"/>
      </w:r>
      <w:r w:rsidR="00C05786">
        <w:rPr>
          <w:noProof/>
        </w:rPr>
        <w:t>13</w:t>
      </w:r>
      <w:r>
        <w:rPr>
          <w:noProof/>
        </w:rPr>
        <w:fldChar w:fldCharType="end"/>
      </w:r>
    </w:p>
    <w:p w14:paraId="168765EE" w14:textId="412C7FBA" w:rsidR="00246D65" w:rsidRDefault="00246D6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_Toc532144734 \h </w:instrText>
      </w:r>
      <w:r>
        <w:rPr>
          <w:noProof/>
        </w:rPr>
      </w:r>
      <w:r>
        <w:rPr>
          <w:noProof/>
        </w:rPr>
        <w:fldChar w:fldCharType="separate"/>
      </w:r>
      <w:r w:rsidR="00C05786">
        <w:rPr>
          <w:noProof/>
        </w:rPr>
        <w:t>13</w:t>
      </w:r>
      <w:r>
        <w:rPr>
          <w:noProof/>
        </w:rPr>
        <w:fldChar w:fldCharType="end"/>
      </w:r>
    </w:p>
    <w:p w14:paraId="635E0678" w14:textId="4C74E9C8" w:rsidR="00246D65" w:rsidRDefault="00246D6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_Toc532144735 \h </w:instrText>
      </w:r>
      <w:r>
        <w:rPr>
          <w:noProof/>
        </w:rPr>
      </w:r>
      <w:r>
        <w:rPr>
          <w:noProof/>
        </w:rPr>
        <w:fldChar w:fldCharType="separate"/>
      </w:r>
      <w:r w:rsidR="00C05786">
        <w:rPr>
          <w:noProof/>
        </w:rPr>
        <w:t>13</w:t>
      </w:r>
      <w:r>
        <w:rPr>
          <w:noProof/>
        </w:rPr>
        <w:fldChar w:fldCharType="end"/>
      </w:r>
    </w:p>
    <w:p w14:paraId="292B0D7A" w14:textId="01C16ACC" w:rsidR="00246D65" w:rsidRDefault="00246D6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_Toc532144736 \h </w:instrText>
      </w:r>
      <w:r>
        <w:rPr>
          <w:noProof/>
        </w:rPr>
      </w:r>
      <w:r>
        <w:rPr>
          <w:noProof/>
        </w:rPr>
        <w:fldChar w:fldCharType="separate"/>
      </w:r>
      <w:r w:rsidR="00C05786">
        <w:rPr>
          <w:noProof/>
        </w:rPr>
        <w:t>14</w:t>
      </w:r>
      <w:r>
        <w:rPr>
          <w:noProof/>
        </w:rPr>
        <w:fldChar w:fldCharType="end"/>
      </w:r>
    </w:p>
    <w:p w14:paraId="73B0B9AA" w14:textId="29A7869D" w:rsidR="00246D65" w:rsidRDefault="00246D6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_Toc532144737 \h </w:instrText>
      </w:r>
      <w:r>
        <w:rPr>
          <w:noProof/>
        </w:rPr>
      </w:r>
      <w:r>
        <w:rPr>
          <w:noProof/>
        </w:rPr>
        <w:fldChar w:fldCharType="separate"/>
      </w:r>
      <w:r w:rsidR="00C05786">
        <w:rPr>
          <w:noProof/>
        </w:rPr>
        <w:t>14</w:t>
      </w:r>
      <w:r>
        <w:rPr>
          <w:noProof/>
        </w:rPr>
        <w:fldChar w:fldCharType="end"/>
      </w:r>
    </w:p>
    <w:p w14:paraId="5DCF9F60" w14:textId="392FC3A7" w:rsidR="00246D65" w:rsidRDefault="00246D6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_Toc532144738 \h </w:instrText>
      </w:r>
      <w:r>
        <w:rPr>
          <w:noProof/>
        </w:rPr>
      </w:r>
      <w:r>
        <w:rPr>
          <w:noProof/>
        </w:rPr>
        <w:fldChar w:fldCharType="separate"/>
      </w:r>
      <w:r w:rsidR="00C05786">
        <w:rPr>
          <w:noProof/>
        </w:rPr>
        <w:t>14</w:t>
      </w:r>
      <w:r>
        <w:rPr>
          <w:noProof/>
        </w:rPr>
        <w:fldChar w:fldCharType="end"/>
      </w:r>
    </w:p>
    <w:p w14:paraId="01220005" w14:textId="3C6ED559" w:rsidR="00246D65" w:rsidRDefault="00246D6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_Toc532144739 \h </w:instrText>
      </w:r>
      <w:r>
        <w:rPr>
          <w:noProof/>
        </w:rPr>
      </w:r>
      <w:r>
        <w:rPr>
          <w:noProof/>
        </w:rPr>
        <w:fldChar w:fldCharType="separate"/>
      </w:r>
      <w:r w:rsidR="00C05786">
        <w:rPr>
          <w:noProof/>
        </w:rPr>
        <w:t>15</w:t>
      </w:r>
      <w:r>
        <w:rPr>
          <w:noProof/>
        </w:rPr>
        <w:fldChar w:fldCharType="end"/>
      </w:r>
    </w:p>
    <w:p w14:paraId="106760A3" w14:textId="08EE8BCC" w:rsidR="00246D65" w:rsidRDefault="00246D6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_Toc532144740 \h </w:instrText>
      </w:r>
      <w:r>
        <w:rPr>
          <w:noProof/>
        </w:rPr>
      </w:r>
      <w:r>
        <w:rPr>
          <w:noProof/>
        </w:rPr>
        <w:fldChar w:fldCharType="separate"/>
      </w:r>
      <w:r w:rsidR="00C05786">
        <w:rPr>
          <w:noProof/>
        </w:rPr>
        <w:t>15</w:t>
      </w:r>
      <w:r>
        <w:rPr>
          <w:noProof/>
        </w:rPr>
        <w:fldChar w:fldCharType="end"/>
      </w:r>
    </w:p>
    <w:p w14:paraId="68F3161E" w14:textId="3ACFD97C" w:rsidR="00246D65" w:rsidRDefault="00246D6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_Toc532144741 \h </w:instrText>
      </w:r>
      <w:r>
        <w:rPr>
          <w:noProof/>
        </w:rPr>
      </w:r>
      <w:r>
        <w:rPr>
          <w:noProof/>
        </w:rPr>
        <w:fldChar w:fldCharType="separate"/>
      </w:r>
      <w:r w:rsidR="00C05786">
        <w:rPr>
          <w:noProof/>
        </w:rPr>
        <w:t>16</w:t>
      </w:r>
      <w:r>
        <w:rPr>
          <w:noProof/>
        </w:rPr>
        <w:fldChar w:fldCharType="end"/>
      </w:r>
    </w:p>
    <w:p w14:paraId="50A47E7C" w14:textId="28FABA21" w:rsidR="00246D65" w:rsidRDefault="00246D6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_Toc532144742 \h </w:instrText>
      </w:r>
      <w:r>
        <w:rPr>
          <w:noProof/>
        </w:rPr>
      </w:r>
      <w:r>
        <w:rPr>
          <w:noProof/>
        </w:rPr>
        <w:fldChar w:fldCharType="separate"/>
      </w:r>
      <w:r w:rsidR="00C05786">
        <w:rPr>
          <w:noProof/>
        </w:rPr>
        <w:t>16</w:t>
      </w:r>
      <w:r>
        <w:rPr>
          <w:noProof/>
        </w:rPr>
        <w:fldChar w:fldCharType="end"/>
      </w:r>
    </w:p>
    <w:p w14:paraId="51954DB0" w14:textId="1E55F4D8" w:rsidR="00246D65" w:rsidRDefault="00246D6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_Toc532144743 \h </w:instrText>
      </w:r>
      <w:r>
        <w:rPr>
          <w:noProof/>
        </w:rPr>
      </w:r>
      <w:r>
        <w:rPr>
          <w:noProof/>
        </w:rPr>
        <w:fldChar w:fldCharType="separate"/>
      </w:r>
      <w:r w:rsidR="00C05786">
        <w:rPr>
          <w:noProof/>
        </w:rPr>
        <w:t>16</w:t>
      </w:r>
      <w:r>
        <w:rPr>
          <w:noProof/>
        </w:rPr>
        <w:fldChar w:fldCharType="end"/>
      </w:r>
    </w:p>
    <w:p w14:paraId="67D22F54" w14:textId="7E82ED66" w:rsidR="00246D65" w:rsidRDefault="00246D6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_Toc532144744 \h </w:instrText>
      </w:r>
      <w:r>
        <w:rPr>
          <w:noProof/>
        </w:rPr>
      </w:r>
      <w:r>
        <w:rPr>
          <w:noProof/>
        </w:rPr>
        <w:fldChar w:fldCharType="separate"/>
      </w:r>
      <w:r w:rsidR="00C05786">
        <w:rPr>
          <w:noProof/>
        </w:rPr>
        <w:t>17</w:t>
      </w:r>
      <w:r>
        <w:rPr>
          <w:noProof/>
        </w:rPr>
        <w:fldChar w:fldCharType="end"/>
      </w:r>
    </w:p>
    <w:p w14:paraId="056E93EB" w14:textId="7A0C17B8" w:rsidR="00246D65" w:rsidRDefault="00246D6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_Toc532144745 \h </w:instrText>
      </w:r>
      <w:r>
        <w:rPr>
          <w:noProof/>
        </w:rPr>
      </w:r>
      <w:r>
        <w:rPr>
          <w:noProof/>
        </w:rPr>
        <w:fldChar w:fldCharType="separate"/>
      </w:r>
      <w:r w:rsidR="00C05786">
        <w:rPr>
          <w:noProof/>
        </w:rPr>
        <w:t>18</w:t>
      </w:r>
      <w:r>
        <w:rPr>
          <w:noProof/>
        </w:rPr>
        <w:fldChar w:fldCharType="end"/>
      </w:r>
    </w:p>
    <w:p w14:paraId="7E2D4F25" w14:textId="68C38C58" w:rsidR="00246D65" w:rsidRDefault="00246D6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_Toc532144746 \h </w:instrText>
      </w:r>
      <w:r>
        <w:rPr>
          <w:noProof/>
        </w:rPr>
      </w:r>
      <w:r>
        <w:rPr>
          <w:noProof/>
        </w:rPr>
        <w:fldChar w:fldCharType="separate"/>
      </w:r>
      <w:r w:rsidR="00C05786">
        <w:rPr>
          <w:noProof/>
        </w:rPr>
        <w:t>19</w:t>
      </w:r>
      <w:r>
        <w:rPr>
          <w:noProof/>
        </w:rPr>
        <w:fldChar w:fldCharType="end"/>
      </w:r>
    </w:p>
    <w:p w14:paraId="2B424829" w14:textId="690677E4" w:rsidR="00246D65" w:rsidRDefault="00246D6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_Toc532144747 \h </w:instrText>
      </w:r>
      <w:r>
        <w:rPr>
          <w:noProof/>
        </w:rPr>
      </w:r>
      <w:r>
        <w:rPr>
          <w:noProof/>
        </w:rPr>
        <w:fldChar w:fldCharType="separate"/>
      </w:r>
      <w:r w:rsidR="00C05786">
        <w:rPr>
          <w:noProof/>
        </w:rPr>
        <w:t>20</w:t>
      </w:r>
      <w:r>
        <w:rPr>
          <w:noProof/>
        </w:rPr>
        <w:fldChar w:fldCharType="end"/>
      </w:r>
    </w:p>
    <w:p w14:paraId="28D72157" w14:textId="7B87ABDE" w:rsidR="00246D65" w:rsidRDefault="00246D6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_Toc532144748 \h </w:instrText>
      </w:r>
      <w:r>
        <w:rPr>
          <w:noProof/>
        </w:rPr>
      </w:r>
      <w:r>
        <w:rPr>
          <w:noProof/>
        </w:rPr>
        <w:fldChar w:fldCharType="separate"/>
      </w:r>
      <w:r w:rsidR="00C05786">
        <w:rPr>
          <w:noProof/>
        </w:rPr>
        <w:t>20</w:t>
      </w:r>
      <w:r>
        <w:rPr>
          <w:noProof/>
        </w:rPr>
        <w:fldChar w:fldCharType="end"/>
      </w:r>
    </w:p>
    <w:p w14:paraId="6026D547" w14:textId="1268B015" w:rsidR="00246D65" w:rsidRDefault="00246D6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_Toc532144749 \h </w:instrText>
      </w:r>
      <w:r>
        <w:rPr>
          <w:noProof/>
        </w:rPr>
      </w:r>
      <w:r>
        <w:rPr>
          <w:noProof/>
        </w:rPr>
        <w:fldChar w:fldCharType="separate"/>
      </w:r>
      <w:r w:rsidR="00C05786">
        <w:rPr>
          <w:noProof/>
        </w:rPr>
        <w:t>21</w:t>
      </w:r>
      <w:r>
        <w:rPr>
          <w:noProof/>
        </w:rPr>
        <w:fldChar w:fldCharType="end"/>
      </w:r>
    </w:p>
    <w:p w14:paraId="4CD0FA5B" w14:textId="5BF956A3" w:rsidR="00246D65" w:rsidRDefault="00246D6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_Toc532144750 \h </w:instrText>
      </w:r>
      <w:r>
        <w:rPr>
          <w:noProof/>
        </w:rPr>
      </w:r>
      <w:r>
        <w:rPr>
          <w:noProof/>
        </w:rPr>
        <w:fldChar w:fldCharType="separate"/>
      </w:r>
      <w:r w:rsidR="00C05786">
        <w:rPr>
          <w:noProof/>
        </w:rPr>
        <w:t>22</w:t>
      </w:r>
      <w:r>
        <w:rPr>
          <w:noProof/>
        </w:rPr>
        <w:fldChar w:fldCharType="end"/>
      </w:r>
    </w:p>
    <w:p w14:paraId="08214EAD" w14:textId="78B075DD" w:rsidR="00246D65" w:rsidRDefault="00246D6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_Toc532144751 \h </w:instrText>
      </w:r>
      <w:r>
        <w:rPr>
          <w:noProof/>
        </w:rPr>
      </w:r>
      <w:r>
        <w:rPr>
          <w:noProof/>
        </w:rPr>
        <w:fldChar w:fldCharType="separate"/>
      </w:r>
      <w:r w:rsidR="00C05786">
        <w:rPr>
          <w:noProof/>
        </w:rPr>
        <w:t>23</w:t>
      </w:r>
      <w:r>
        <w:rPr>
          <w:noProof/>
        </w:rPr>
        <w:fldChar w:fldCharType="end"/>
      </w:r>
    </w:p>
    <w:p w14:paraId="00D3FF9E" w14:textId="24759070" w:rsidR="00246D65" w:rsidRDefault="00246D6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_Toc532144752 \h </w:instrText>
      </w:r>
      <w:r>
        <w:rPr>
          <w:noProof/>
        </w:rPr>
      </w:r>
      <w:r>
        <w:rPr>
          <w:noProof/>
        </w:rPr>
        <w:fldChar w:fldCharType="separate"/>
      </w:r>
      <w:r w:rsidR="00C05786">
        <w:rPr>
          <w:noProof/>
        </w:rPr>
        <w:t>25</w:t>
      </w:r>
      <w:r>
        <w:rPr>
          <w:noProof/>
        </w:rPr>
        <w:fldChar w:fldCharType="end"/>
      </w:r>
    </w:p>
    <w:p w14:paraId="60020FC9" w14:textId="3161D256" w:rsidR="00246D65" w:rsidRDefault="00246D6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_Toc532144753 \h </w:instrText>
      </w:r>
      <w:r>
        <w:rPr>
          <w:noProof/>
        </w:rPr>
      </w:r>
      <w:r>
        <w:rPr>
          <w:noProof/>
        </w:rPr>
        <w:fldChar w:fldCharType="separate"/>
      </w:r>
      <w:r w:rsidR="00C05786">
        <w:rPr>
          <w:noProof/>
        </w:rPr>
        <w:t>25</w:t>
      </w:r>
      <w:r>
        <w:rPr>
          <w:noProof/>
        </w:rPr>
        <w:fldChar w:fldCharType="end"/>
      </w:r>
    </w:p>
    <w:p w14:paraId="4A24857C" w14:textId="6E7E02C2" w:rsidR="00246D65" w:rsidRDefault="00246D6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_Toc532144754 \h </w:instrText>
      </w:r>
      <w:r>
        <w:rPr>
          <w:noProof/>
        </w:rPr>
      </w:r>
      <w:r>
        <w:rPr>
          <w:noProof/>
        </w:rPr>
        <w:fldChar w:fldCharType="separate"/>
      </w:r>
      <w:r w:rsidR="00C05786">
        <w:rPr>
          <w:noProof/>
        </w:rPr>
        <w:t>27</w:t>
      </w:r>
      <w:r>
        <w:rPr>
          <w:noProof/>
        </w:rPr>
        <w:fldChar w:fldCharType="end"/>
      </w:r>
    </w:p>
    <w:p w14:paraId="7621C7D3" w14:textId="7E3D2443" w:rsidR="00246D65" w:rsidRDefault="00246D6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_Toc532144755 \h </w:instrText>
      </w:r>
      <w:r>
        <w:rPr>
          <w:noProof/>
        </w:rPr>
      </w:r>
      <w:r>
        <w:rPr>
          <w:noProof/>
        </w:rPr>
        <w:fldChar w:fldCharType="separate"/>
      </w:r>
      <w:r w:rsidR="00C05786">
        <w:rPr>
          <w:noProof/>
        </w:rPr>
        <w:t>28</w:t>
      </w:r>
      <w:r>
        <w:rPr>
          <w:noProof/>
        </w:rPr>
        <w:fldChar w:fldCharType="end"/>
      </w:r>
    </w:p>
    <w:p w14:paraId="08FBEB6F" w14:textId="7BCB09A7" w:rsidR="00246D65" w:rsidRDefault="00246D6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_Toc532144756 \h </w:instrText>
      </w:r>
      <w:r>
        <w:rPr>
          <w:noProof/>
        </w:rPr>
      </w:r>
      <w:r>
        <w:rPr>
          <w:noProof/>
        </w:rPr>
        <w:fldChar w:fldCharType="separate"/>
      </w:r>
      <w:r w:rsidR="00C05786">
        <w:rPr>
          <w:noProof/>
        </w:rPr>
        <w:t>29</w:t>
      </w:r>
      <w:r>
        <w:rPr>
          <w:noProof/>
        </w:rPr>
        <w:fldChar w:fldCharType="end"/>
      </w:r>
    </w:p>
    <w:p w14:paraId="4383A584" w14:textId="6C111A69" w:rsidR="00246D65" w:rsidRDefault="00246D6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_Toc532144757 \h </w:instrText>
      </w:r>
      <w:r>
        <w:rPr>
          <w:noProof/>
        </w:rPr>
      </w:r>
      <w:r>
        <w:rPr>
          <w:noProof/>
        </w:rPr>
        <w:fldChar w:fldCharType="separate"/>
      </w:r>
      <w:r w:rsidR="00C05786">
        <w:rPr>
          <w:noProof/>
        </w:rPr>
        <w:t>34</w:t>
      </w:r>
      <w:r>
        <w:rPr>
          <w:noProof/>
        </w:rPr>
        <w:fldChar w:fldCharType="end"/>
      </w:r>
    </w:p>
    <w:p w14:paraId="2C718887" w14:textId="134C351F" w:rsidR="00246D65" w:rsidRDefault="00246D6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_Toc532144758 \h </w:instrText>
      </w:r>
      <w:r>
        <w:rPr>
          <w:noProof/>
        </w:rPr>
      </w:r>
      <w:r>
        <w:rPr>
          <w:noProof/>
        </w:rPr>
        <w:fldChar w:fldCharType="separate"/>
      </w:r>
      <w:r w:rsidR="00C05786">
        <w:rPr>
          <w:noProof/>
        </w:rPr>
        <w:t>37</w:t>
      </w:r>
      <w:r>
        <w:rPr>
          <w:noProof/>
        </w:rPr>
        <w:fldChar w:fldCharType="end"/>
      </w:r>
    </w:p>
    <w:p w14:paraId="1A8F7923" w14:textId="788558F1" w:rsidR="00246D65" w:rsidRDefault="00246D6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_Toc532144759 \h </w:instrText>
      </w:r>
      <w:r>
        <w:rPr>
          <w:noProof/>
        </w:rPr>
      </w:r>
      <w:r>
        <w:rPr>
          <w:noProof/>
        </w:rPr>
        <w:fldChar w:fldCharType="separate"/>
      </w:r>
      <w:r w:rsidR="00C05786">
        <w:rPr>
          <w:noProof/>
        </w:rPr>
        <w:t>41</w:t>
      </w:r>
      <w:r>
        <w:rPr>
          <w:noProof/>
        </w:rPr>
        <w:fldChar w:fldCharType="end"/>
      </w:r>
    </w:p>
    <w:p w14:paraId="0D27023E" w14:textId="7F10B4D8" w:rsidR="00246D65" w:rsidRDefault="00246D6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_Toc532144760 \h </w:instrText>
      </w:r>
      <w:r>
        <w:rPr>
          <w:noProof/>
        </w:rPr>
      </w:r>
      <w:r>
        <w:rPr>
          <w:noProof/>
        </w:rPr>
        <w:fldChar w:fldCharType="separate"/>
      </w:r>
      <w:r w:rsidR="00C05786">
        <w:rPr>
          <w:noProof/>
        </w:rPr>
        <w:t>42</w:t>
      </w:r>
      <w:r>
        <w:rPr>
          <w:noProof/>
        </w:rPr>
        <w:fldChar w:fldCharType="end"/>
      </w:r>
    </w:p>
    <w:p w14:paraId="2C8DC5CA" w14:textId="185297CB" w:rsidR="00246D65" w:rsidRDefault="00246D6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_Toc532144761 \h </w:instrText>
      </w:r>
      <w:r>
        <w:rPr>
          <w:noProof/>
        </w:rPr>
      </w:r>
      <w:r>
        <w:rPr>
          <w:noProof/>
        </w:rPr>
        <w:fldChar w:fldCharType="separate"/>
      </w:r>
      <w:r w:rsidR="00C05786">
        <w:rPr>
          <w:noProof/>
        </w:rPr>
        <w:t>43</w:t>
      </w:r>
      <w:r>
        <w:rPr>
          <w:noProof/>
        </w:rPr>
        <w:fldChar w:fldCharType="end"/>
      </w:r>
    </w:p>
    <w:p w14:paraId="55E991E0" w14:textId="1D1A3DF5" w:rsidR="00246D65" w:rsidRDefault="00246D6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_Toc532144762 \h </w:instrText>
      </w:r>
      <w:r>
        <w:rPr>
          <w:noProof/>
        </w:rPr>
      </w:r>
      <w:r>
        <w:rPr>
          <w:noProof/>
        </w:rPr>
        <w:fldChar w:fldCharType="separate"/>
      </w:r>
      <w:r w:rsidR="00C05786">
        <w:rPr>
          <w:noProof/>
        </w:rPr>
        <w:t>48</w:t>
      </w:r>
      <w:r>
        <w:rPr>
          <w:noProof/>
        </w:rPr>
        <w:fldChar w:fldCharType="end"/>
      </w:r>
    </w:p>
    <w:p w14:paraId="7C8E20C1" w14:textId="0F6E7078" w:rsidR="00246D65" w:rsidRDefault="00246D6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_Toc532144763 \h </w:instrText>
      </w:r>
      <w:r>
        <w:rPr>
          <w:noProof/>
        </w:rPr>
      </w:r>
      <w:r>
        <w:rPr>
          <w:noProof/>
        </w:rPr>
        <w:fldChar w:fldCharType="separate"/>
      </w:r>
      <w:r w:rsidR="00C05786">
        <w:rPr>
          <w:noProof/>
        </w:rPr>
        <w:t>50</w:t>
      </w:r>
      <w:r>
        <w:rPr>
          <w:noProof/>
        </w:rPr>
        <w:fldChar w:fldCharType="end"/>
      </w:r>
    </w:p>
    <w:p w14:paraId="738B78E8" w14:textId="396FA8E5" w:rsidR="00246D65" w:rsidRDefault="00246D6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_Toc532144764 \h </w:instrText>
      </w:r>
      <w:r>
        <w:rPr>
          <w:noProof/>
        </w:rPr>
      </w:r>
      <w:r>
        <w:rPr>
          <w:noProof/>
        </w:rPr>
        <w:fldChar w:fldCharType="separate"/>
      </w:r>
      <w:r w:rsidR="00C05786">
        <w:rPr>
          <w:noProof/>
        </w:rPr>
        <w:t>50</w:t>
      </w:r>
      <w:r>
        <w:rPr>
          <w:noProof/>
        </w:rPr>
        <w:fldChar w:fldCharType="end"/>
      </w:r>
    </w:p>
    <w:p w14:paraId="48AA5298" w14:textId="57BC1451" w:rsidR="00246D65" w:rsidRDefault="00246D6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_Toc532144765 \h </w:instrText>
      </w:r>
      <w:r>
        <w:rPr>
          <w:noProof/>
        </w:rPr>
      </w:r>
      <w:r>
        <w:rPr>
          <w:noProof/>
        </w:rPr>
        <w:fldChar w:fldCharType="separate"/>
      </w:r>
      <w:r w:rsidR="00C05786">
        <w:rPr>
          <w:noProof/>
        </w:rPr>
        <w:t>51</w:t>
      </w:r>
      <w:r>
        <w:rPr>
          <w:noProof/>
        </w:rPr>
        <w:fldChar w:fldCharType="end"/>
      </w:r>
    </w:p>
    <w:p w14:paraId="492F63DD" w14:textId="5128CAE2" w:rsidR="00246D65" w:rsidRDefault="00246D6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_Toc532144766 \h </w:instrText>
      </w:r>
      <w:r>
        <w:rPr>
          <w:noProof/>
        </w:rPr>
      </w:r>
      <w:r>
        <w:rPr>
          <w:noProof/>
        </w:rPr>
        <w:fldChar w:fldCharType="separate"/>
      </w:r>
      <w:r w:rsidR="00C05786">
        <w:rPr>
          <w:noProof/>
        </w:rPr>
        <w:t>53</w:t>
      </w:r>
      <w:r>
        <w:rPr>
          <w:noProof/>
        </w:rPr>
        <w:fldChar w:fldCharType="end"/>
      </w:r>
    </w:p>
    <w:p w14:paraId="3A16FC89" w14:textId="79A3BFE1" w:rsidR="00246D65" w:rsidRDefault="00246D6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_Toc532144767 \h </w:instrText>
      </w:r>
      <w:r>
        <w:rPr>
          <w:noProof/>
        </w:rPr>
      </w:r>
      <w:r>
        <w:rPr>
          <w:noProof/>
        </w:rPr>
        <w:fldChar w:fldCharType="separate"/>
      </w:r>
      <w:r w:rsidR="00C05786">
        <w:rPr>
          <w:noProof/>
        </w:rPr>
        <w:t>53</w:t>
      </w:r>
      <w:r>
        <w:rPr>
          <w:noProof/>
        </w:rPr>
        <w:fldChar w:fldCharType="end"/>
      </w:r>
    </w:p>
    <w:p w14:paraId="1EE2F926" w14:textId="4FC50E6F" w:rsidR="00246D65" w:rsidRDefault="00246D6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_Toc532144768 \h </w:instrText>
      </w:r>
      <w:r>
        <w:rPr>
          <w:noProof/>
        </w:rPr>
      </w:r>
      <w:r>
        <w:rPr>
          <w:noProof/>
        </w:rPr>
        <w:fldChar w:fldCharType="separate"/>
      </w:r>
      <w:r w:rsidR="00C05786">
        <w:rPr>
          <w:noProof/>
        </w:rPr>
        <w:t>54</w:t>
      </w:r>
      <w:r>
        <w:rPr>
          <w:noProof/>
        </w:rPr>
        <w:fldChar w:fldCharType="end"/>
      </w:r>
    </w:p>
    <w:p w14:paraId="047CF76E" w14:textId="6567399B" w:rsidR="00246D65" w:rsidRDefault="00246D6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_Toc532144769 \h </w:instrText>
      </w:r>
      <w:r>
        <w:rPr>
          <w:noProof/>
        </w:rPr>
      </w:r>
      <w:r>
        <w:rPr>
          <w:noProof/>
        </w:rPr>
        <w:fldChar w:fldCharType="separate"/>
      </w:r>
      <w:r w:rsidR="00C05786">
        <w:rPr>
          <w:noProof/>
        </w:rPr>
        <w:t>55</w:t>
      </w:r>
      <w:r>
        <w:rPr>
          <w:noProof/>
        </w:rPr>
        <w:fldChar w:fldCharType="end"/>
      </w:r>
    </w:p>
    <w:p w14:paraId="492CFB85" w14:textId="31962B4E" w:rsidR="00246D65" w:rsidRDefault="00246D6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_Toc532144770 \h </w:instrText>
      </w:r>
      <w:r>
        <w:rPr>
          <w:noProof/>
        </w:rPr>
      </w:r>
      <w:r>
        <w:rPr>
          <w:noProof/>
        </w:rPr>
        <w:fldChar w:fldCharType="separate"/>
      </w:r>
      <w:r w:rsidR="00C05786">
        <w:rPr>
          <w:noProof/>
        </w:rPr>
        <w:t>55</w:t>
      </w:r>
      <w:r>
        <w:rPr>
          <w:noProof/>
        </w:rPr>
        <w:fldChar w:fldCharType="end"/>
      </w:r>
    </w:p>
    <w:p w14:paraId="5DB9FEDF" w14:textId="7A26093F" w:rsidR="00246D65" w:rsidRDefault="00246D6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_Toc532144771 \h </w:instrText>
      </w:r>
      <w:r>
        <w:rPr>
          <w:noProof/>
        </w:rPr>
      </w:r>
      <w:r>
        <w:rPr>
          <w:noProof/>
        </w:rPr>
        <w:fldChar w:fldCharType="separate"/>
      </w:r>
      <w:r w:rsidR="00C05786">
        <w:rPr>
          <w:noProof/>
        </w:rPr>
        <w:t>56</w:t>
      </w:r>
      <w:r>
        <w:rPr>
          <w:noProof/>
        </w:rPr>
        <w:fldChar w:fldCharType="end"/>
      </w:r>
    </w:p>
    <w:p w14:paraId="43739DE2" w14:textId="7BB8B3ED" w:rsidR="00246D65" w:rsidRDefault="00246D6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_Toc532144772 \h </w:instrText>
      </w:r>
      <w:r>
        <w:rPr>
          <w:noProof/>
        </w:rPr>
      </w:r>
      <w:r>
        <w:rPr>
          <w:noProof/>
        </w:rPr>
        <w:fldChar w:fldCharType="separate"/>
      </w:r>
      <w:r w:rsidR="00C05786">
        <w:rPr>
          <w:noProof/>
        </w:rPr>
        <w:t>56</w:t>
      </w:r>
      <w:r>
        <w:rPr>
          <w:noProof/>
        </w:rPr>
        <w:fldChar w:fldCharType="end"/>
      </w:r>
    </w:p>
    <w:p w14:paraId="457CBE05" w14:textId="3E16E84D" w:rsidR="00246D65" w:rsidRDefault="00246D6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_Toc532144773 \h </w:instrText>
      </w:r>
      <w:r>
        <w:rPr>
          <w:noProof/>
        </w:rPr>
      </w:r>
      <w:r>
        <w:rPr>
          <w:noProof/>
        </w:rPr>
        <w:fldChar w:fldCharType="separate"/>
      </w:r>
      <w:r w:rsidR="00C05786">
        <w:rPr>
          <w:noProof/>
        </w:rPr>
        <w:t>59</w:t>
      </w:r>
      <w:r>
        <w:rPr>
          <w:noProof/>
        </w:rPr>
        <w:fldChar w:fldCharType="end"/>
      </w:r>
    </w:p>
    <w:p w14:paraId="5D929444" w14:textId="52F29CC0" w:rsidR="00246D65" w:rsidRDefault="00246D6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_Toc532144774 \h </w:instrText>
      </w:r>
      <w:r>
        <w:rPr>
          <w:noProof/>
        </w:rPr>
      </w:r>
      <w:r>
        <w:rPr>
          <w:noProof/>
        </w:rPr>
        <w:fldChar w:fldCharType="separate"/>
      </w:r>
      <w:r w:rsidR="00C05786">
        <w:rPr>
          <w:noProof/>
        </w:rPr>
        <w:t>61</w:t>
      </w:r>
      <w:r>
        <w:rPr>
          <w:noProof/>
        </w:rPr>
        <w:fldChar w:fldCharType="end"/>
      </w:r>
    </w:p>
    <w:p w14:paraId="5B4ED55C" w14:textId="4AEBD5DA" w:rsidR="00246D65" w:rsidRDefault="00246D6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_Toc532144775 \h </w:instrText>
      </w:r>
      <w:r>
        <w:rPr>
          <w:noProof/>
        </w:rPr>
      </w:r>
      <w:r>
        <w:rPr>
          <w:noProof/>
        </w:rPr>
        <w:fldChar w:fldCharType="separate"/>
      </w:r>
      <w:r w:rsidR="00C05786">
        <w:rPr>
          <w:noProof/>
        </w:rPr>
        <w:t>61</w:t>
      </w:r>
      <w:r>
        <w:rPr>
          <w:noProof/>
        </w:rPr>
        <w:fldChar w:fldCharType="end"/>
      </w:r>
    </w:p>
    <w:p w14:paraId="7A5C1065" w14:textId="16C0B8F2" w:rsidR="00246D65" w:rsidRDefault="00246D6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_Toc532144776 \h </w:instrText>
      </w:r>
      <w:r>
        <w:rPr>
          <w:noProof/>
        </w:rPr>
      </w:r>
      <w:r>
        <w:rPr>
          <w:noProof/>
        </w:rPr>
        <w:fldChar w:fldCharType="separate"/>
      </w:r>
      <w:r w:rsidR="00C05786">
        <w:rPr>
          <w:noProof/>
        </w:rPr>
        <w:t>61</w:t>
      </w:r>
      <w:r>
        <w:rPr>
          <w:noProof/>
        </w:rPr>
        <w:fldChar w:fldCharType="end"/>
      </w:r>
    </w:p>
    <w:p w14:paraId="38EDFB10" w14:textId="2DA6C1C7" w:rsidR="00246D65" w:rsidRDefault="00246D6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_Toc532144777 \h </w:instrText>
      </w:r>
      <w:r>
        <w:rPr>
          <w:noProof/>
        </w:rPr>
      </w:r>
      <w:r>
        <w:rPr>
          <w:noProof/>
        </w:rPr>
        <w:fldChar w:fldCharType="separate"/>
      </w:r>
      <w:r w:rsidR="00C05786">
        <w:rPr>
          <w:noProof/>
        </w:rPr>
        <w:t>61</w:t>
      </w:r>
      <w:r>
        <w:rPr>
          <w:noProof/>
        </w:rPr>
        <w:fldChar w:fldCharType="end"/>
      </w:r>
    </w:p>
    <w:p w14:paraId="1CC55EC5" w14:textId="40688756" w:rsidR="00246D65" w:rsidRDefault="00246D6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C0D0B">
        <w:rPr>
          <w:i/>
          <w:noProof/>
        </w:rPr>
        <w:t>k</w:t>
      </w:r>
      <w:r>
        <w:rPr>
          <w:noProof/>
        </w:rPr>
        <w:t>(</w:t>
      </w:r>
      <w:r w:rsidRPr="00FC0D0B">
        <w:rPr>
          <w:i/>
          <w:noProof/>
        </w:rPr>
        <w:t>E</w:t>
      </w:r>
      <w:r>
        <w:rPr>
          <w:noProof/>
        </w:rPr>
        <w:t>)s &amp; Tunnelling Corrections</w:t>
      </w:r>
      <w:r>
        <w:rPr>
          <w:noProof/>
        </w:rPr>
        <w:tab/>
      </w:r>
      <w:r>
        <w:rPr>
          <w:noProof/>
        </w:rPr>
        <w:fldChar w:fldCharType="begin"/>
      </w:r>
      <w:r>
        <w:rPr>
          <w:noProof/>
        </w:rPr>
        <w:instrText xml:space="preserve"> PAGEREF _Toc532144778 \h </w:instrText>
      </w:r>
      <w:r>
        <w:rPr>
          <w:noProof/>
        </w:rPr>
      </w:r>
      <w:r>
        <w:rPr>
          <w:noProof/>
        </w:rPr>
        <w:fldChar w:fldCharType="separate"/>
      </w:r>
      <w:r w:rsidR="00C05786">
        <w:rPr>
          <w:noProof/>
        </w:rPr>
        <w:t>61</w:t>
      </w:r>
      <w:r>
        <w:rPr>
          <w:noProof/>
        </w:rPr>
        <w:fldChar w:fldCharType="end"/>
      </w:r>
    </w:p>
    <w:p w14:paraId="5AD169C1" w14:textId="3D4892E3" w:rsidR="00246D65" w:rsidRDefault="00246D6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_Toc532144779 \h </w:instrText>
      </w:r>
      <w:r>
        <w:rPr>
          <w:noProof/>
        </w:rPr>
      </w:r>
      <w:r>
        <w:rPr>
          <w:noProof/>
        </w:rPr>
        <w:fldChar w:fldCharType="separate"/>
      </w:r>
      <w:r w:rsidR="00C05786">
        <w:rPr>
          <w:noProof/>
        </w:rPr>
        <w:t>62</w:t>
      </w:r>
      <w:r>
        <w:rPr>
          <w:noProof/>
        </w:rPr>
        <w:fldChar w:fldCharType="end"/>
      </w:r>
    </w:p>
    <w:p w14:paraId="2ED3082D" w14:textId="0DFA9F7B" w:rsidR="00246D65" w:rsidRDefault="00246D6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_Toc532144780 \h </w:instrText>
      </w:r>
      <w:r>
        <w:rPr>
          <w:noProof/>
        </w:rPr>
      </w:r>
      <w:r>
        <w:rPr>
          <w:noProof/>
        </w:rPr>
        <w:fldChar w:fldCharType="separate"/>
      </w:r>
      <w:r w:rsidR="00C05786">
        <w:rPr>
          <w:noProof/>
        </w:rPr>
        <w:t>63</w:t>
      </w:r>
      <w:r>
        <w:rPr>
          <w:noProof/>
        </w:rPr>
        <w:fldChar w:fldCharType="end"/>
      </w:r>
    </w:p>
    <w:p w14:paraId="70ED71DF" w14:textId="358FB377" w:rsidR="00246D65" w:rsidRDefault="00246D6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_Toc532144781 \h </w:instrText>
      </w:r>
      <w:r>
        <w:rPr>
          <w:noProof/>
        </w:rPr>
      </w:r>
      <w:r>
        <w:rPr>
          <w:noProof/>
        </w:rPr>
        <w:fldChar w:fldCharType="separate"/>
      </w:r>
      <w:r w:rsidR="00C05786">
        <w:rPr>
          <w:noProof/>
        </w:rPr>
        <w:t>64</w:t>
      </w:r>
      <w:r>
        <w:rPr>
          <w:noProof/>
        </w:rPr>
        <w:fldChar w:fldCharType="end"/>
      </w:r>
    </w:p>
    <w:p w14:paraId="60367BCF" w14:textId="346BEABF" w:rsidR="00246D65" w:rsidRDefault="00246D6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_Toc532144782 \h </w:instrText>
      </w:r>
      <w:r>
        <w:rPr>
          <w:noProof/>
        </w:rPr>
      </w:r>
      <w:r>
        <w:rPr>
          <w:noProof/>
        </w:rPr>
        <w:fldChar w:fldCharType="separate"/>
      </w:r>
      <w:r w:rsidR="00C05786">
        <w:rPr>
          <w:noProof/>
        </w:rPr>
        <w:t>65</w:t>
      </w:r>
      <w:r>
        <w:rPr>
          <w:noProof/>
        </w:rPr>
        <w:fldChar w:fldCharType="end"/>
      </w:r>
    </w:p>
    <w:p w14:paraId="2538A186" w14:textId="0C0C2C93" w:rsidR="00246D65" w:rsidRDefault="00246D6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_Toc532144783 \h </w:instrText>
      </w:r>
      <w:r>
        <w:rPr>
          <w:noProof/>
        </w:rPr>
      </w:r>
      <w:r>
        <w:rPr>
          <w:noProof/>
        </w:rPr>
        <w:fldChar w:fldCharType="separate"/>
      </w:r>
      <w:r w:rsidR="00C05786">
        <w:rPr>
          <w:noProof/>
        </w:rPr>
        <w:t>66</w:t>
      </w:r>
      <w:r>
        <w:rPr>
          <w:noProof/>
        </w:rPr>
        <w:fldChar w:fldCharType="end"/>
      </w:r>
    </w:p>
    <w:p w14:paraId="089945AF" w14:textId="62AC7BD8" w:rsidR="00246D65" w:rsidRDefault="00246D6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_Toc532144784 \h </w:instrText>
      </w:r>
      <w:r>
        <w:rPr>
          <w:noProof/>
        </w:rPr>
      </w:r>
      <w:r>
        <w:rPr>
          <w:noProof/>
        </w:rPr>
        <w:fldChar w:fldCharType="separate"/>
      </w:r>
      <w:r w:rsidR="00C05786">
        <w:rPr>
          <w:noProof/>
        </w:rPr>
        <w:t>66</w:t>
      </w:r>
      <w:r>
        <w:rPr>
          <w:noProof/>
        </w:rPr>
        <w:fldChar w:fldCharType="end"/>
      </w:r>
    </w:p>
    <w:p w14:paraId="7B13004B" w14:textId="45D815F5" w:rsidR="00246D65" w:rsidRDefault="00246D6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_Toc532144785 \h </w:instrText>
      </w:r>
      <w:r>
        <w:rPr>
          <w:noProof/>
        </w:rPr>
      </w:r>
      <w:r>
        <w:rPr>
          <w:noProof/>
        </w:rPr>
        <w:fldChar w:fldCharType="separate"/>
      </w:r>
      <w:r w:rsidR="00C05786">
        <w:rPr>
          <w:noProof/>
        </w:rPr>
        <w:t>69</w:t>
      </w:r>
      <w:r>
        <w:rPr>
          <w:noProof/>
        </w:rPr>
        <w:fldChar w:fldCharType="end"/>
      </w:r>
    </w:p>
    <w:p w14:paraId="22FF4684" w14:textId="61813416" w:rsidR="00246D65" w:rsidRDefault="00246D6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_Toc532144786 \h </w:instrText>
      </w:r>
      <w:r>
        <w:rPr>
          <w:noProof/>
        </w:rPr>
      </w:r>
      <w:r>
        <w:rPr>
          <w:noProof/>
        </w:rPr>
        <w:fldChar w:fldCharType="separate"/>
      </w:r>
      <w:r w:rsidR="00C05786">
        <w:rPr>
          <w:noProof/>
        </w:rPr>
        <w:t>69</w:t>
      </w:r>
      <w:r>
        <w:rPr>
          <w:noProof/>
        </w:rPr>
        <w:fldChar w:fldCharType="end"/>
      </w:r>
    </w:p>
    <w:p w14:paraId="364106CD" w14:textId="160FE304" w:rsidR="00246D65" w:rsidRDefault="00246D6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_Toc532144787 \h </w:instrText>
      </w:r>
      <w:r>
        <w:rPr>
          <w:noProof/>
        </w:rPr>
      </w:r>
      <w:r>
        <w:rPr>
          <w:noProof/>
        </w:rPr>
        <w:fldChar w:fldCharType="separate"/>
      </w:r>
      <w:r w:rsidR="00C05786">
        <w:rPr>
          <w:noProof/>
        </w:rPr>
        <w:t>70</w:t>
      </w:r>
      <w:r>
        <w:rPr>
          <w:noProof/>
        </w:rPr>
        <w:fldChar w:fldCharType="end"/>
      </w:r>
    </w:p>
    <w:p w14:paraId="77AEBFEF" w14:textId="538E056C" w:rsidR="00246D65" w:rsidRDefault="00246D6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_Toc532144788 \h </w:instrText>
      </w:r>
      <w:r>
        <w:rPr>
          <w:noProof/>
        </w:rPr>
      </w:r>
      <w:r>
        <w:rPr>
          <w:noProof/>
        </w:rPr>
        <w:fldChar w:fldCharType="separate"/>
      </w:r>
      <w:r w:rsidR="00C05786">
        <w:rPr>
          <w:noProof/>
        </w:rPr>
        <w:t>70</w:t>
      </w:r>
      <w:r>
        <w:rPr>
          <w:noProof/>
        </w:rPr>
        <w:fldChar w:fldCharType="end"/>
      </w:r>
    </w:p>
    <w:p w14:paraId="06062F63" w14:textId="769A34BD" w:rsidR="00246D65" w:rsidRDefault="00246D6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_Toc532144789 \h </w:instrText>
      </w:r>
      <w:r>
        <w:rPr>
          <w:noProof/>
        </w:rPr>
      </w:r>
      <w:r>
        <w:rPr>
          <w:noProof/>
        </w:rPr>
        <w:fldChar w:fldCharType="separate"/>
      </w:r>
      <w:r w:rsidR="00C05786">
        <w:rPr>
          <w:noProof/>
        </w:rPr>
        <w:t>71</w:t>
      </w:r>
      <w:r>
        <w:rPr>
          <w:noProof/>
        </w:rPr>
        <w:fldChar w:fldCharType="end"/>
      </w:r>
    </w:p>
    <w:p w14:paraId="36548A4F" w14:textId="5E43D47F" w:rsidR="00246D65" w:rsidRDefault="00246D6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_Toc532144790 \h </w:instrText>
      </w:r>
      <w:r>
        <w:rPr>
          <w:noProof/>
        </w:rPr>
      </w:r>
      <w:r>
        <w:rPr>
          <w:noProof/>
        </w:rPr>
        <w:fldChar w:fldCharType="separate"/>
      </w:r>
      <w:r w:rsidR="00C05786">
        <w:rPr>
          <w:noProof/>
        </w:rPr>
        <w:t>71</w:t>
      </w:r>
      <w:r>
        <w:rPr>
          <w:noProof/>
        </w:rPr>
        <w:fldChar w:fldCharType="end"/>
      </w:r>
    </w:p>
    <w:p w14:paraId="644ACC05" w14:textId="770EB5AA" w:rsidR="00246D65" w:rsidRDefault="00246D6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_Toc532144791 \h </w:instrText>
      </w:r>
      <w:r>
        <w:rPr>
          <w:noProof/>
        </w:rPr>
      </w:r>
      <w:r>
        <w:rPr>
          <w:noProof/>
        </w:rPr>
        <w:fldChar w:fldCharType="separate"/>
      </w:r>
      <w:r w:rsidR="00C05786">
        <w:rPr>
          <w:noProof/>
        </w:rPr>
        <w:t>72</w:t>
      </w:r>
      <w:r>
        <w:rPr>
          <w:noProof/>
        </w:rPr>
        <w:fldChar w:fldCharType="end"/>
      </w:r>
    </w:p>
    <w:p w14:paraId="2481B50F" w14:textId="10A7B199" w:rsidR="00246D65" w:rsidRDefault="00246D6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_Toc532144792 \h </w:instrText>
      </w:r>
      <w:r>
        <w:rPr>
          <w:noProof/>
        </w:rPr>
      </w:r>
      <w:r>
        <w:rPr>
          <w:noProof/>
        </w:rPr>
        <w:fldChar w:fldCharType="separate"/>
      </w:r>
      <w:r w:rsidR="00C05786">
        <w:rPr>
          <w:noProof/>
        </w:rPr>
        <w:t>72</w:t>
      </w:r>
      <w:r>
        <w:rPr>
          <w:noProof/>
        </w:rPr>
        <w:fldChar w:fldCharType="end"/>
      </w:r>
    </w:p>
    <w:p w14:paraId="1F0BC0BD" w14:textId="32D894A1" w:rsidR="00246D65" w:rsidRDefault="00246D6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_Toc532144793 \h </w:instrText>
      </w:r>
      <w:r>
        <w:rPr>
          <w:noProof/>
        </w:rPr>
      </w:r>
      <w:r>
        <w:rPr>
          <w:noProof/>
        </w:rPr>
        <w:fldChar w:fldCharType="separate"/>
      </w:r>
      <w:r w:rsidR="00C05786">
        <w:rPr>
          <w:noProof/>
        </w:rPr>
        <w:t>73</w:t>
      </w:r>
      <w:r>
        <w:rPr>
          <w:noProof/>
        </w:rPr>
        <w:fldChar w:fldCharType="end"/>
      </w:r>
    </w:p>
    <w:p w14:paraId="20EDE6A8" w14:textId="2FCF66E4"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_Toc532144794 \h </w:instrText>
      </w:r>
      <w:r>
        <w:rPr>
          <w:noProof/>
        </w:rPr>
      </w:r>
      <w:r>
        <w:rPr>
          <w:noProof/>
        </w:rPr>
        <w:fldChar w:fldCharType="separate"/>
      </w:r>
      <w:r w:rsidR="00C05786">
        <w:rPr>
          <w:noProof/>
        </w:rPr>
        <w:t>74</w:t>
      </w:r>
      <w:r>
        <w:rPr>
          <w:noProof/>
        </w:rPr>
        <w:fldChar w:fldCharType="end"/>
      </w:r>
    </w:p>
    <w:p w14:paraId="61B68642" w14:textId="3520BC83" w:rsidR="00246D65" w:rsidRDefault="00246D6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C0D0B">
        <w:rPr>
          <w:noProof/>
          <w:vertAlign w:val="subscript"/>
        </w:rPr>
        <w:t>2</w:t>
      </w:r>
      <w:r>
        <w:rPr>
          <w:noProof/>
        </w:rPr>
        <w:tab/>
      </w:r>
      <w:r>
        <w:rPr>
          <w:noProof/>
        </w:rPr>
        <w:fldChar w:fldCharType="begin"/>
      </w:r>
      <w:r>
        <w:rPr>
          <w:noProof/>
        </w:rPr>
        <w:instrText xml:space="preserve"> PAGEREF _Toc532144795 \h </w:instrText>
      </w:r>
      <w:r>
        <w:rPr>
          <w:noProof/>
        </w:rPr>
      </w:r>
      <w:r>
        <w:rPr>
          <w:noProof/>
        </w:rPr>
        <w:fldChar w:fldCharType="separate"/>
      </w:r>
      <w:r w:rsidR="00C05786">
        <w:rPr>
          <w:noProof/>
        </w:rPr>
        <w:t>75</w:t>
      </w:r>
      <w:r>
        <w:rPr>
          <w:noProof/>
        </w:rPr>
        <w:fldChar w:fldCharType="end"/>
      </w:r>
    </w:p>
    <w:p w14:paraId="324979E7" w14:textId="6E9FEDA3" w:rsidR="00246D65" w:rsidRDefault="00246D6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C0D0B">
        <w:rPr>
          <w:noProof/>
          <w:vertAlign w:val="subscript"/>
        </w:rPr>
        <w:t>2</w:t>
      </w:r>
      <w:r>
        <w:rPr>
          <w:noProof/>
        </w:rPr>
        <w:t>H</w:t>
      </w:r>
      <w:r w:rsidRPr="00FC0D0B">
        <w:rPr>
          <w:noProof/>
          <w:vertAlign w:val="subscript"/>
        </w:rPr>
        <w:t>2</w:t>
      </w:r>
      <w:r>
        <w:rPr>
          <w:noProof/>
        </w:rPr>
        <w:tab/>
      </w:r>
      <w:r>
        <w:rPr>
          <w:noProof/>
        </w:rPr>
        <w:fldChar w:fldCharType="begin"/>
      </w:r>
      <w:r>
        <w:rPr>
          <w:noProof/>
        </w:rPr>
        <w:instrText xml:space="preserve"> PAGEREF _Toc532144796 \h </w:instrText>
      </w:r>
      <w:r>
        <w:rPr>
          <w:noProof/>
        </w:rPr>
      </w:r>
      <w:r>
        <w:rPr>
          <w:noProof/>
        </w:rPr>
        <w:fldChar w:fldCharType="separate"/>
      </w:r>
      <w:r w:rsidR="00C05786">
        <w:rPr>
          <w:noProof/>
        </w:rPr>
        <w:t>76</w:t>
      </w:r>
      <w:r>
        <w:rPr>
          <w:noProof/>
        </w:rPr>
        <w:fldChar w:fldCharType="end"/>
      </w:r>
    </w:p>
    <w:p w14:paraId="47D66A49" w14:textId="459BB222" w:rsidR="00246D65" w:rsidRDefault="00246D6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C0D0B">
        <w:rPr>
          <w:noProof/>
          <w:vertAlign w:val="subscript"/>
        </w:rPr>
        <w:t>3</w:t>
      </w:r>
      <w:r>
        <w:rPr>
          <w:noProof/>
        </w:rPr>
        <w:t>CO + O</w:t>
      </w:r>
      <w:r w:rsidRPr="00FC0D0B">
        <w:rPr>
          <w:noProof/>
          <w:vertAlign w:val="subscript"/>
        </w:rPr>
        <w:t>2</w:t>
      </w:r>
      <w:r>
        <w:rPr>
          <w:noProof/>
        </w:rPr>
        <w:tab/>
      </w:r>
      <w:r>
        <w:rPr>
          <w:noProof/>
        </w:rPr>
        <w:fldChar w:fldCharType="begin"/>
      </w:r>
      <w:r>
        <w:rPr>
          <w:noProof/>
        </w:rPr>
        <w:instrText xml:space="preserve"> PAGEREF _Toc532144797 \h </w:instrText>
      </w:r>
      <w:r>
        <w:rPr>
          <w:noProof/>
        </w:rPr>
      </w:r>
      <w:r>
        <w:rPr>
          <w:noProof/>
        </w:rPr>
        <w:fldChar w:fldCharType="separate"/>
      </w:r>
      <w:r w:rsidR="00C05786">
        <w:rPr>
          <w:noProof/>
        </w:rPr>
        <w:t>77</w:t>
      </w:r>
      <w:r>
        <w:rPr>
          <w:noProof/>
        </w:rPr>
        <w:fldChar w:fldCharType="end"/>
      </w:r>
    </w:p>
    <w:p w14:paraId="07B8446B" w14:textId="034A68AC" w:rsidR="00246D65" w:rsidRDefault="00246D6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C0D0B">
        <w:rPr>
          <w:i/>
          <w:noProof/>
        </w:rPr>
        <w:t>i-</w:t>
      </w:r>
      <w:r>
        <w:rPr>
          <w:noProof/>
        </w:rPr>
        <w:t>propyl)</w:t>
      </w:r>
      <w:r>
        <w:rPr>
          <w:noProof/>
        </w:rPr>
        <w:tab/>
      </w:r>
      <w:r>
        <w:rPr>
          <w:noProof/>
        </w:rPr>
        <w:fldChar w:fldCharType="begin"/>
      </w:r>
      <w:r>
        <w:rPr>
          <w:noProof/>
        </w:rPr>
        <w:instrText xml:space="preserve"> PAGEREF _Toc532144798 \h </w:instrText>
      </w:r>
      <w:r>
        <w:rPr>
          <w:noProof/>
        </w:rPr>
      </w:r>
      <w:r>
        <w:rPr>
          <w:noProof/>
        </w:rPr>
        <w:fldChar w:fldCharType="separate"/>
      </w:r>
      <w:r w:rsidR="00C05786">
        <w:rPr>
          <w:noProof/>
        </w:rPr>
        <w:t>77</w:t>
      </w:r>
      <w:r>
        <w:rPr>
          <w:noProof/>
        </w:rPr>
        <w:fldChar w:fldCharType="end"/>
      </w:r>
    </w:p>
    <w:p w14:paraId="432584CD" w14:textId="4C5DA021" w:rsidR="00246D65" w:rsidRDefault="00246D6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_Toc532144799 \h </w:instrText>
      </w:r>
      <w:r>
        <w:rPr>
          <w:noProof/>
        </w:rPr>
      </w:r>
      <w:r>
        <w:rPr>
          <w:noProof/>
        </w:rPr>
        <w:fldChar w:fldCharType="separate"/>
      </w:r>
      <w:r w:rsidR="00C05786">
        <w:rPr>
          <w:noProof/>
        </w:rPr>
        <w:t>78</w:t>
      </w:r>
      <w:r>
        <w:rPr>
          <w:noProof/>
        </w:rPr>
        <w:fldChar w:fldCharType="end"/>
      </w:r>
    </w:p>
    <w:p w14:paraId="116494B3" w14:textId="0B4ADFF7" w:rsidR="00246D65" w:rsidRDefault="00246D6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_Toc532144800 \h </w:instrText>
      </w:r>
      <w:r>
        <w:rPr>
          <w:noProof/>
        </w:rPr>
      </w:r>
      <w:r>
        <w:rPr>
          <w:noProof/>
        </w:rPr>
        <w:fldChar w:fldCharType="separate"/>
      </w:r>
      <w:r w:rsidR="00C05786">
        <w:rPr>
          <w:noProof/>
        </w:rPr>
        <w:t>78</w:t>
      </w:r>
      <w:r>
        <w:rPr>
          <w:noProof/>
        </w:rPr>
        <w:fldChar w:fldCharType="end"/>
      </w:r>
    </w:p>
    <w:p w14:paraId="5AA963E7" w14:textId="626418CE" w:rsidR="00246D65" w:rsidRDefault="00246D6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_Toc532144801 \h </w:instrText>
      </w:r>
      <w:r>
        <w:rPr>
          <w:noProof/>
        </w:rPr>
      </w:r>
      <w:r>
        <w:rPr>
          <w:noProof/>
        </w:rPr>
        <w:fldChar w:fldCharType="separate"/>
      </w:r>
      <w:r w:rsidR="00C05786">
        <w:rPr>
          <w:noProof/>
        </w:rPr>
        <w:t>78</w:t>
      </w:r>
      <w:r>
        <w:rPr>
          <w:noProof/>
        </w:rPr>
        <w:fldChar w:fldCharType="end"/>
      </w:r>
    </w:p>
    <w:p w14:paraId="2F6A7CB2" w14:textId="06DDE08E" w:rsidR="00246D65" w:rsidRDefault="00246D6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_Toc532144802 \h </w:instrText>
      </w:r>
      <w:r>
        <w:rPr>
          <w:noProof/>
        </w:rPr>
      </w:r>
      <w:r>
        <w:rPr>
          <w:noProof/>
        </w:rPr>
        <w:fldChar w:fldCharType="separate"/>
      </w:r>
      <w:r w:rsidR="00C05786">
        <w:rPr>
          <w:noProof/>
        </w:rPr>
        <w:t>79</w:t>
      </w:r>
      <w:r>
        <w:rPr>
          <w:noProof/>
        </w:rPr>
        <w:fldChar w:fldCharType="end"/>
      </w:r>
    </w:p>
    <w:p w14:paraId="233E8219" w14:textId="56776CE0" w:rsidR="00246D65" w:rsidRDefault="00246D6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_Toc532144803 \h </w:instrText>
      </w:r>
      <w:r>
        <w:rPr>
          <w:noProof/>
        </w:rPr>
      </w:r>
      <w:r>
        <w:rPr>
          <w:noProof/>
        </w:rPr>
        <w:fldChar w:fldCharType="separate"/>
      </w:r>
      <w:r w:rsidR="00C05786">
        <w:rPr>
          <w:noProof/>
        </w:rPr>
        <w:t>83</w:t>
      </w:r>
      <w:r>
        <w:rPr>
          <w:noProof/>
        </w:rPr>
        <w:fldChar w:fldCharType="end"/>
      </w:r>
    </w:p>
    <w:p w14:paraId="3011ACDC" w14:textId="05758B10" w:rsidR="00246D65" w:rsidRDefault="00246D6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_Toc532144804 \h </w:instrText>
      </w:r>
      <w:r>
        <w:rPr>
          <w:noProof/>
        </w:rPr>
      </w:r>
      <w:r>
        <w:rPr>
          <w:noProof/>
        </w:rPr>
        <w:fldChar w:fldCharType="separate"/>
      </w:r>
      <w:r w:rsidR="00C05786">
        <w:rPr>
          <w:noProof/>
        </w:rPr>
        <w:t>83</w:t>
      </w:r>
      <w:r>
        <w:rPr>
          <w:noProof/>
        </w:rPr>
        <w:fldChar w:fldCharType="end"/>
      </w:r>
    </w:p>
    <w:p w14:paraId="31213B1B" w14:textId="75D3C24A" w:rsidR="00246D65" w:rsidRDefault="00246D6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_Toc532144805 \h </w:instrText>
      </w:r>
      <w:r>
        <w:rPr>
          <w:noProof/>
        </w:rPr>
      </w:r>
      <w:r>
        <w:rPr>
          <w:noProof/>
        </w:rPr>
        <w:fldChar w:fldCharType="separate"/>
      </w:r>
      <w:r w:rsidR="00C05786">
        <w:rPr>
          <w:noProof/>
        </w:rPr>
        <w:t>84</w:t>
      </w:r>
      <w:r>
        <w:rPr>
          <w:noProof/>
        </w:rPr>
        <w:fldChar w:fldCharType="end"/>
      </w:r>
    </w:p>
    <w:p w14:paraId="62E543B6" w14:textId="1CDD5492" w:rsidR="00246D65" w:rsidRDefault="00246D6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_Toc532144806 \h </w:instrText>
      </w:r>
      <w:r>
        <w:rPr>
          <w:noProof/>
        </w:rPr>
      </w:r>
      <w:r>
        <w:rPr>
          <w:noProof/>
        </w:rPr>
        <w:fldChar w:fldCharType="separate"/>
      </w:r>
      <w:r w:rsidR="00C05786">
        <w:rPr>
          <w:noProof/>
        </w:rPr>
        <w:t>84</w:t>
      </w:r>
      <w:r>
        <w:rPr>
          <w:noProof/>
        </w:rPr>
        <w:fldChar w:fldCharType="end"/>
      </w:r>
    </w:p>
    <w:p w14:paraId="10639335" w14:textId="575EDB82" w:rsidR="00246D65" w:rsidRDefault="00246D6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_Toc532144807 \h </w:instrText>
      </w:r>
      <w:r>
        <w:rPr>
          <w:noProof/>
        </w:rPr>
      </w:r>
      <w:r>
        <w:rPr>
          <w:noProof/>
        </w:rPr>
        <w:fldChar w:fldCharType="separate"/>
      </w:r>
      <w:r w:rsidR="00C05786">
        <w:rPr>
          <w:noProof/>
        </w:rPr>
        <w:t>84</w:t>
      </w:r>
      <w:r>
        <w:rPr>
          <w:noProof/>
        </w:rPr>
        <w:fldChar w:fldCharType="end"/>
      </w:r>
    </w:p>
    <w:p w14:paraId="571315EB" w14:textId="4C2748B9" w:rsidR="00246D65" w:rsidRDefault="00246D6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_Toc532144808 \h </w:instrText>
      </w:r>
      <w:r>
        <w:rPr>
          <w:noProof/>
        </w:rPr>
      </w:r>
      <w:r>
        <w:rPr>
          <w:noProof/>
        </w:rPr>
        <w:fldChar w:fldCharType="separate"/>
      </w:r>
      <w:r w:rsidR="00C05786">
        <w:rPr>
          <w:noProof/>
        </w:rPr>
        <w:t>84</w:t>
      </w:r>
      <w:r>
        <w:rPr>
          <w:noProof/>
        </w:rPr>
        <w:fldChar w:fldCharType="end"/>
      </w:r>
    </w:p>
    <w:p w14:paraId="123CC505" w14:textId="00A0986B" w:rsidR="00246D65" w:rsidRDefault="00246D6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_Toc532144809 \h </w:instrText>
      </w:r>
      <w:r>
        <w:rPr>
          <w:noProof/>
        </w:rPr>
      </w:r>
      <w:r>
        <w:rPr>
          <w:noProof/>
        </w:rPr>
        <w:fldChar w:fldCharType="separate"/>
      </w:r>
      <w:r w:rsidR="00C05786">
        <w:rPr>
          <w:noProof/>
        </w:rPr>
        <w:t>85</w:t>
      </w:r>
      <w:r>
        <w:rPr>
          <w:noProof/>
        </w:rPr>
        <w:fldChar w:fldCharType="end"/>
      </w:r>
    </w:p>
    <w:p w14:paraId="405F12D4" w14:textId="2B8BB0FE" w:rsidR="00246D65" w:rsidRDefault="00246D6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_Toc532144810 \h </w:instrText>
      </w:r>
      <w:r>
        <w:rPr>
          <w:noProof/>
        </w:rPr>
      </w:r>
      <w:r>
        <w:rPr>
          <w:noProof/>
        </w:rPr>
        <w:fldChar w:fldCharType="separate"/>
      </w:r>
      <w:r w:rsidR="00C05786">
        <w:rPr>
          <w:noProof/>
        </w:rPr>
        <w:t>85</w:t>
      </w:r>
      <w:r>
        <w:rPr>
          <w:noProof/>
        </w:rPr>
        <w:fldChar w:fldCharType="end"/>
      </w:r>
    </w:p>
    <w:p w14:paraId="1A6229D5" w14:textId="2CF92B7F" w:rsidR="00246D65" w:rsidRDefault="00246D6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_Toc532144811 \h </w:instrText>
      </w:r>
      <w:r>
        <w:rPr>
          <w:noProof/>
        </w:rPr>
      </w:r>
      <w:r>
        <w:rPr>
          <w:noProof/>
        </w:rPr>
        <w:fldChar w:fldCharType="separate"/>
      </w:r>
      <w:r w:rsidR="00C05786">
        <w:rPr>
          <w:noProof/>
        </w:rPr>
        <w:t>85</w:t>
      </w:r>
      <w:r>
        <w:rPr>
          <w:noProof/>
        </w:rPr>
        <w:fldChar w:fldCharType="end"/>
      </w:r>
    </w:p>
    <w:p w14:paraId="42EB898D" w14:textId="09F7DF49" w:rsidR="00246D65" w:rsidRDefault="00246D6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_Toc532144812 \h </w:instrText>
      </w:r>
      <w:r>
        <w:rPr>
          <w:noProof/>
        </w:rPr>
      </w:r>
      <w:r>
        <w:rPr>
          <w:noProof/>
        </w:rPr>
        <w:fldChar w:fldCharType="separate"/>
      </w:r>
      <w:r w:rsidR="00C05786">
        <w:rPr>
          <w:noProof/>
        </w:rPr>
        <w:t>85</w:t>
      </w:r>
      <w:r>
        <w:rPr>
          <w:noProof/>
        </w:rPr>
        <w:fldChar w:fldCharType="end"/>
      </w:r>
    </w:p>
    <w:p w14:paraId="6108B066" w14:textId="29FA0DC6" w:rsidR="00246D65" w:rsidRDefault="00246D6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_Toc532144813 \h </w:instrText>
      </w:r>
      <w:r>
        <w:rPr>
          <w:noProof/>
        </w:rPr>
      </w:r>
      <w:r>
        <w:rPr>
          <w:noProof/>
        </w:rPr>
        <w:fldChar w:fldCharType="separate"/>
      </w:r>
      <w:r w:rsidR="00C05786">
        <w:rPr>
          <w:noProof/>
        </w:rPr>
        <w:t>95</w:t>
      </w:r>
      <w:r>
        <w:rPr>
          <w:noProof/>
        </w:rPr>
        <w:fldChar w:fldCharType="end"/>
      </w:r>
    </w:p>
    <w:p w14:paraId="25643284" w14:textId="0CB263F7" w:rsidR="00246D65" w:rsidRDefault="00246D6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_Toc532144814 \h </w:instrText>
      </w:r>
      <w:r>
        <w:rPr>
          <w:noProof/>
        </w:rPr>
      </w:r>
      <w:r>
        <w:rPr>
          <w:noProof/>
        </w:rPr>
        <w:fldChar w:fldCharType="separate"/>
      </w:r>
      <w:r w:rsidR="00C05786">
        <w:rPr>
          <w:noProof/>
        </w:rPr>
        <w:t>96</w:t>
      </w:r>
      <w:r>
        <w:rPr>
          <w:noProof/>
        </w:rPr>
        <w:fldChar w:fldCharType="end"/>
      </w:r>
    </w:p>
    <w:p w14:paraId="0FF2B64A" w14:textId="68C7D2A5" w:rsidR="00246D65" w:rsidRDefault="00246D6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_Toc532144815 \h </w:instrText>
      </w:r>
      <w:r>
        <w:rPr>
          <w:noProof/>
        </w:rPr>
      </w:r>
      <w:r>
        <w:rPr>
          <w:noProof/>
        </w:rPr>
        <w:fldChar w:fldCharType="separate"/>
      </w:r>
      <w:r w:rsidR="00C05786">
        <w:rPr>
          <w:noProof/>
        </w:rPr>
        <w:t>103</w:t>
      </w:r>
      <w:r>
        <w:rPr>
          <w:noProof/>
        </w:rPr>
        <w:fldChar w:fldCharType="end"/>
      </w:r>
    </w:p>
    <w:p w14:paraId="6D480188" w14:textId="05AAC6A8" w:rsidR="00246D65" w:rsidRDefault="00246D6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_Toc532144816 \h </w:instrText>
      </w:r>
      <w:r>
        <w:rPr>
          <w:noProof/>
        </w:rPr>
      </w:r>
      <w:r>
        <w:rPr>
          <w:noProof/>
        </w:rPr>
        <w:fldChar w:fldCharType="separate"/>
      </w:r>
      <w:r w:rsidR="00C05786">
        <w:rPr>
          <w:noProof/>
        </w:rPr>
        <w:t>107</w:t>
      </w:r>
      <w:r>
        <w:rPr>
          <w:noProof/>
        </w:rPr>
        <w:fldChar w:fldCharType="end"/>
      </w:r>
    </w:p>
    <w:p w14:paraId="7E6FB7A3" w14:textId="5B0C8460" w:rsidR="00246D65" w:rsidRDefault="00246D6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_Toc532144817 \h </w:instrText>
      </w:r>
      <w:r>
        <w:rPr>
          <w:noProof/>
        </w:rPr>
      </w:r>
      <w:r>
        <w:rPr>
          <w:noProof/>
        </w:rPr>
        <w:fldChar w:fldCharType="separate"/>
      </w:r>
      <w:r w:rsidR="00C05786">
        <w:rPr>
          <w:noProof/>
        </w:rPr>
        <w:t>108</w:t>
      </w:r>
      <w:r>
        <w:rPr>
          <w:noProof/>
        </w:rPr>
        <w:fldChar w:fldCharType="end"/>
      </w:r>
    </w:p>
    <w:p w14:paraId="1EE4E486" w14:textId="38E5C3FE" w:rsidR="00246D65" w:rsidRDefault="00246D6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_Toc532144818 \h </w:instrText>
      </w:r>
      <w:r>
        <w:rPr>
          <w:noProof/>
        </w:rPr>
      </w:r>
      <w:r>
        <w:rPr>
          <w:noProof/>
        </w:rPr>
        <w:fldChar w:fldCharType="separate"/>
      </w:r>
      <w:r w:rsidR="00C05786">
        <w:rPr>
          <w:noProof/>
        </w:rPr>
        <w:t>109</w:t>
      </w:r>
      <w:r>
        <w:rPr>
          <w:noProof/>
        </w:rPr>
        <w:fldChar w:fldCharType="end"/>
      </w:r>
    </w:p>
    <w:p w14:paraId="4E1FA958" w14:textId="557B4946" w:rsidR="00246D65" w:rsidRDefault="00246D6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_Toc532144819 \h </w:instrText>
      </w:r>
      <w:r>
        <w:rPr>
          <w:noProof/>
        </w:rPr>
      </w:r>
      <w:r>
        <w:rPr>
          <w:noProof/>
        </w:rPr>
        <w:fldChar w:fldCharType="separate"/>
      </w:r>
      <w:r w:rsidR="00C05786">
        <w:rPr>
          <w:noProof/>
        </w:rPr>
        <w:t>111</w:t>
      </w:r>
      <w:r>
        <w:rPr>
          <w:noProof/>
        </w:rPr>
        <w:fldChar w:fldCharType="end"/>
      </w:r>
    </w:p>
    <w:p w14:paraId="2FB06571" w14:textId="073DA5ED" w:rsidR="00246D65" w:rsidRDefault="00246D6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_Toc532144820 \h </w:instrText>
      </w:r>
      <w:r>
        <w:rPr>
          <w:noProof/>
        </w:rPr>
      </w:r>
      <w:r>
        <w:rPr>
          <w:noProof/>
        </w:rPr>
        <w:fldChar w:fldCharType="separate"/>
      </w:r>
      <w:r w:rsidR="00C05786">
        <w:rPr>
          <w:noProof/>
        </w:rPr>
        <w:t>114</w:t>
      </w:r>
      <w:r>
        <w:rPr>
          <w:noProof/>
        </w:rPr>
        <w:fldChar w:fldCharType="end"/>
      </w:r>
    </w:p>
    <w:p w14:paraId="1D307D0A" w14:textId="719DDA59" w:rsidR="00246D65" w:rsidRDefault="00246D65">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_Toc532144821 \h </w:instrText>
      </w:r>
      <w:r>
        <w:rPr>
          <w:noProof/>
        </w:rPr>
      </w:r>
      <w:r>
        <w:rPr>
          <w:noProof/>
        </w:rPr>
        <w:fldChar w:fldCharType="separate"/>
      </w:r>
      <w:r w:rsidR="00C05786">
        <w:rPr>
          <w:noProof/>
        </w:rPr>
        <w:t>114</w:t>
      </w:r>
      <w:r>
        <w:rPr>
          <w:noProof/>
        </w:rPr>
        <w:fldChar w:fldCharType="end"/>
      </w:r>
    </w:p>
    <w:p w14:paraId="6839AC11" w14:textId="3DE92917" w:rsidR="00246D65" w:rsidRDefault="00246D65">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_Toc532144822 \h </w:instrText>
      </w:r>
      <w:r>
        <w:rPr>
          <w:noProof/>
        </w:rPr>
      </w:r>
      <w:r>
        <w:rPr>
          <w:noProof/>
        </w:rPr>
        <w:fldChar w:fldCharType="separate"/>
      </w:r>
      <w:r w:rsidR="00C05786">
        <w:rPr>
          <w:noProof/>
        </w:rPr>
        <w:t>120</w:t>
      </w:r>
      <w:r>
        <w:rPr>
          <w:noProof/>
        </w:rPr>
        <w:fldChar w:fldCharType="end"/>
      </w:r>
    </w:p>
    <w:p w14:paraId="078AF44D" w14:textId="31DA7A1F" w:rsidR="00246D65" w:rsidRDefault="00246D65">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_Toc532144823 \h </w:instrText>
      </w:r>
      <w:r>
        <w:rPr>
          <w:noProof/>
        </w:rPr>
      </w:r>
      <w:r>
        <w:rPr>
          <w:noProof/>
        </w:rPr>
        <w:fldChar w:fldCharType="separate"/>
      </w:r>
      <w:r w:rsidR="00C05786">
        <w:rPr>
          <w:noProof/>
        </w:rPr>
        <w:t>122</w:t>
      </w:r>
      <w:r>
        <w:rPr>
          <w:noProof/>
        </w:rPr>
        <w:fldChar w:fldCharType="end"/>
      </w:r>
    </w:p>
    <w:p w14:paraId="78CAE591" w14:textId="7E57D5D5" w:rsidR="00246D65" w:rsidRDefault="00246D65">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_Toc532144824 \h </w:instrText>
      </w:r>
      <w:r>
        <w:rPr>
          <w:noProof/>
        </w:rPr>
      </w:r>
      <w:r>
        <w:rPr>
          <w:noProof/>
        </w:rPr>
        <w:fldChar w:fldCharType="separate"/>
      </w:r>
      <w:r w:rsidR="00C05786">
        <w:rPr>
          <w:noProof/>
        </w:rPr>
        <w:t>123</w:t>
      </w:r>
      <w:r>
        <w:rPr>
          <w:noProof/>
        </w:rPr>
        <w:fldChar w:fldCharType="end"/>
      </w:r>
    </w:p>
    <w:p w14:paraId="1AD5E357" w14:textId="19DBB555" w:rsidR="00246D65" w:rsidRDefault="00246D65">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_Toc532144825 \h </w:instrText>
      </w:r>
      <w:r>
        <w:rPr>
          <w:noProof/>
        </w:rPr>
      </w:r>
      <w:r>
        <w:rPr>
          <w:noProof/>
        </w:rPr>
        <w:fldChar w:fldCharType="separate"/>
      </w:r>
      <w:r w:rsidR="00C05786">
        <w:rPr>
          <w:noProof/>
        </w:rPr>
        <w:t>123</w:t>
      </w:r>
      <w:r>
        <w:rPr>
          <w:noProof/>
        </w:rPr>
        <w:fldChar w:fldCharType="end"/>
      </w:r>
    </w:p>
    <w:p w14:paraId="1A7F373B" w14:textId="484DD3E4" w:rsidR="00246D65" w:rsidRDefault="00246D65">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_Toc532144826 \h </w:instrText>
      </w:r>
      <w:r>
        <w:rPr>
          <w:noProof/>
        </w:rPr>
      </w:r>
      <w:r>
        <w:rPr>
          <w:noProof/>
        </w:rPr>
        <w:fldChar w:fldCharType="separate"/>
      </w:r>
      <w:r w:rsidR="00C05786">
        <w:rPr>
          <w:noProof/>
        </w:rPr>
        <w:t>125</w:t>
      </w:r>
      <w:r>
        <w:rPr>
          <w:noProof/>
        </w:rPr>
        <w:fldChar w:fldCharType="end"/>
      </w:r>
    </w:p>
    <w:p w14:paraId="1D7695DF" w14:textId="1F8BD013" w:rsidR="00246D65" w:rsidRDefault="00246D65">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_Toc532144827 \h </w:instrText>
      </w:r>
      <w:r>
        <w:rPr>
          <w:noProof/>
        </w:rPr>
      </w:r>
      <w:r>
        <w:rPr>
          <w:noProof/>
        </w:rPr>
        <w:fldChar w:fldCharType="separate"/>
      </w:r>
      <w:r w:rsidR="00C05786">
        <w:rPr>
          <w:noProof/>
        </w:rPr>
        <w:t>126</w:t>
      </w:r>
      <w:r>
        <w:rPr>
          <w:noProof/>
        </w:rPr>
        <w:fldChar w:fldCharType="end"/>
      </w:r>
    </w:p>
    <w:p w14:paraId="696051C5" w14:textId="708B511C"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_Toc532144828 \h </w:instrText>
      </w:r>
      <w:r>
        <w:rPr>
          <w:noProof/>
        </w:rPr>
      </w:r>
      <w:r>
        <w:rPr>
          <w:noProof/>
        </w:rPr>
        <w:fldChar w:fldCharType="separate"/>
      </w:r>
      <w:r w:rsidR="00C05786">
        <w:rPr>
          <w:noProof/>
        </w:rPr>
        <w:t>126</w:t>
      </w:r>
      <w:r>
        <w:rPr>
          <w:noProof/>
        </w:rPr>
        <w:fldChar w:fldCharType="end"/>
      </w:r>
    </w:p>
    <w:p w14:paraId="2F2DD087" w14:textId="20F0E5EC" w:rsidR="00246D65" w:rsidRDefault="00246D65">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_Toc532144829 \h </w:instrText>
      </w:r>
      <w:r>
        <w:rPr>
          <w:noProof/>
        </w:rPr>
      </w:r>
      <w:r>
        <w:rPr>
          <w:noProof/>
        </w:rPr>
        <w:fldChar w:fldCharType="separate"/>
      </w:r>
      <w:r w:rsidR="00C05786">
        <w:rPr>
          <w:noProof/>
        </w:rPr>
        <w:t>128</w:t>
      </w:r>
      <w:r>
        <w:rPr>
          <w:noProof/>
        </w:rPr>
        <w:fldChar w:fldCharType="end"/>
      </w:r>
    </w:p>
    <w:p w14:paraId="0BA59C58" w14:textId="32E099C7" w:rsidR="00246D65" w:rsidRDefault="00246D65">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_Toc532144830 \h </w:instrText>
      </w:r>
      <w:r>
        <w:rPr>
          <w:noProof/>
        </w:rPr>
      </w:r>
      <w:r>
        <w:rPr>
          <w:noProof/>
        </w:rPr>
        <w:fldChar w:fldCharType="separate"/>
      </w:r>
      <w:r w:rsidR="00C05786">
        <w:rPr>
          <w:noProof/>
        </w:rPr>
        <w:t>128</w:t>
      </w:r>
      <w:r>
        <w:rPr>
          <w:noProof/>
        </w:rPr>
        <w:fldChar w:fldCharType="end"/>
      </w:r>
    </w:p>
    <w:p w14:paraId="6B6B9284" w14:textId="369047BE" w:rsidR="00246D65" w:rsidRDefault="00246D65">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_Toc532144831 \h </w:instrText>
      </w:r>
      <w:r>
        <w:rPr>
          <w:noProof/>
        </w:rPr>
      </w:r>
      <w:r>
        <w:rPr>
          <w:noProof/>
        </w:rPr>
        <w:fldChar w:fldCharType="separate"/>
      </w:r>
      <w:r w:rsidR="00C05786">
        <w:rPr>
          <w:noProof/>
        </w:rPr>
        <w:t>129</w:t>
      </w:r>
      <w:r>
        <w:rPr>
          <w:noProof/>
        </w:rPr>
        <w:fldChar w:fldCharType="end"/>
      </w:r>
    </w:p>
    <w:p w14:paraId="18E0B4C9" w14:textId="7106ADD5" w:rsidR="00246D65" w:rsidRDefault="00246D6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_Toc532144832 \h </w:instrText>
      </w:r>
      <w:r>
        <w:rPr>
          <w:noProof/>
        </w:rPr>
      </w:r>
      <w:r>
        <w:rPr>
          <w:noProof/>
        </w:rPr>
        <w:fldChar w:fldCharType="separate"/>
      </w:r>
      <w:r w:rsidR="00C05786">
        <w:rPr>
          <w:noProof/>
        </w:rPr>
        <w:t>133</w:t>
      </w:r>
      <w:r>
        <w:rPr>
          <w:noProof/>
        </w:rPr>
        <w:fldChar w:fldCharType="end"/>
      </w:r>
    </w:p>
    <w:p w14:paraId="7F844CF8" w14:textId="62DD6A6D" w:rsidR="00246D65" w:rsidRDefault="00246D6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_Toc532144833 \h </w:instrText>
      </w:r>
      <w:r>
        <w:rPr>
          <w:noProof/>
        </w:rPr>
      </w:r>
      <w:r>
        <w:rPr>
          <w:noProof/>
        </w:rPr>
        <w:fldChar w:fldCharType="separate"/>
      </w:r>
      <w:r w:rsidR="00C05786">
        <w:rPr>
          <w:noProof/>
        </w:rPr>
        <w:t>133</w:t>
      </w:r>
      <w:r>
        <w:rPr>
          <w:noProof/>
        </w:rPr>
        <w:fldChar w:fldCharType="end"/>
      </w:r>
    </w:p>
    <w:p w14:paraId="1189D104" w14:textId="7C15CA72" w:rsidR="00246D65" w:rsidRDefault="00246D6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_Toc532144834 \h </w:instrText>
      </w:r>
      <w:r>
        <w:rPr>
          <w:noProof/>
        </w:rPr>
      </w:r>
      <w:r>
        <w:rPr>
          <w:noProof/>
        </w:rPr>
        <w:fldChar w:fldCharType="separate"/>
      </w:r>
      <w:r w:rsidR="00C05786">
        <w:rPr>
          <w:noProof/>
        </w:rPr>
        <w:t>133</w:t>
      </w:r>
      <w:r>
        <w:rPr>
          <w:noProof/>
        </w:rPr>
        <w:fldChar w:fldCharType="end"/>
      </w:r>
    </w:p>
    <w:p w14:paraId="6F2430EF" w14:textId="21EFC24B" w:rsidR="00246D65" w:rsidRDefault="00246D6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_Toc532144835 \h </w:instrText>
      </w:r>
      <w:r>
        <w:rPr>
          <w:noProof/>
        </w:rPr>
      </w:r>
      <w:r>
        <w:rPr>
          <w:noProof/>
        </w:rPr>
        <w:fldChar w:fldCharType="separate"/>
      </w:r>
      <w:r w:rsidR="00C05786">
        <w:rPr>
          <w:noProof/>
        </w:rPr>
        <w:t>133</w:t>
      </w:r>
      <w:r>
        <w:rPr>
          <w:noProof/>
        </w:rPr>
        <w:fldChar w:fldCharType="end"/>
      </w:r>
    </w:p>
    <w:p w14:paraId="5A7640A7" w14:textId="683E727F" w:rsidR="00246D65" w:rsidRDefault="00246D6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_Toc532144836 \h </w:instrText>
      </w:r>
      <w:r>
        <w:rPr>
          <w:noProof/>
        </w:rPr>
      </w:r>
      <w:r>
        <w:rPr>
          <w:noProof/>
        </w:rPr>
        <w:fldChar w:fldCharType="separate"/>
      </w:r>
      <w:r w:rsidR="00C05786">
        <w:rPr>
          <w:noProof/>
        </w:rPr>
        <w:t>134</w:t>
      </w:r>
      <w:r>
        <w:rPr>
          <w:noProof/>
        </w:rPr>
        <w:fldChar w:fldCharType="end"/>
      </w:r>
    </w:p>
    <w:p w14:paraId="059B1C04" w14:textId="32CBC294" w:rsidR="00246D65" w:rsidRDefault="00246D65">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_Toc532144837 \h </w:instrText>
      </w:r>
      <w:r>
        <w:rPr>
          <w:noProof/>
        </w:rPr>
      </w:r>
      <w:r>
        <w:rPr>
          <w:noProof/>
        </w:rPr>
        <w:fldChar w:fldCharType="separate"/>
      </w:r>
      <w:r w:rsidR="00C05786">
        <w:rPr>
          <w:noProof/>
        </w:rPr>
        <w:t>134</w:t>
      </w:r>
      <w:r>
        <w:rPr>
          <w:noProof/>
        </w:rPr>
        <w:fldChar w:fldCharType="end"/>
      </w:r>
    </w:p>
    <w:p w14:paraId="2A8E74A9" w14:textId="3792EF30" w:rsidR="00246D65" w:rsidRDefault="00246D65">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_Toc532144838 \h </w:instrText>
      </w:r>
      <w:r>
        <w:rPr>
          <w:noProof/>
        </w:rPr>
      </w:r>
      <w:r>
        <w:rPr>
          <w:noProof/>
        </w:rPr>
        <w:fldChar w:fldCharType="separate"/>
      </w:r>
      <w:r w:rsidR="00C05786">
        <w:rPr>
          <w:noProof/>
        </w:rPr>
        <w:t>135</w:t>
      </w:r>
      <w:r>
        <w:rPr>
          <w:noProof/>
        </w:rPr>
        <w:fldChar w:fldCharType="end"/>
      </w:r>
    </w:p>
    <w:p w14:paraId="361E3B81" w14:textId="59A6D1E5" w:rsidR="00246D65" w:rsidRDefault="00246D65">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_Toc532144839 \h </w:instrText>
      </w:r>
      <w:r>
        <w:rPr>
          <w:noProof/>
        </w:rPr>
      </w:r>
      <w:r>
        <w:rPr>
          <w:noProof/>
        </w:rPr>
        <w:fldChar w:fldCharType="separate"/>
      </w:r>
      <w:r w:rsidR="00C05786">
        <w:rPr>
          <w:noProof/>
        </w:rPr>
        <w:t>135</w:t>
      </w:r>
      <w:r>
        <w:rPr>
          <w:noProof/>
        </w:rPr>
        <w:fldChar w:fldCharType="end"/>
      </w:r>
    </w:p>
    <w:p w14:paraId="40DDA1F9" w14:textId="771339FD" w:rsidR="00246D65" w:rsidRDefault="00246D65">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_Toc532144840 \h </w:instrText>
      </w:r>
      <w:r>
        <w:rPr>
          <w:noProof/>
        </w:rPr>
      </w:r>
      <w:r>
        <w:rPr>
          <w:noProof/>
        </w:rPr>
        <w:fldChar w:fldCharType="separate"/>
      </w:r>
      <w:r w:rsidR="00C05786">
        <w:rPr>
          <w:noProof/>
        </w:rPr>
        <w:t>136</w:t>
      </w:r>
      <w:r>
        <w:rPr>
          <w:noProof/>
        </w:rPr>
        <w:fldChar w:fldCharType="end"/>
      </w:r>
    </w:p>
    <w:p w14:paraId="119BACB2" w14:textId="4092F7A1" w:rsidR="00246D65" w:rsidRDefault="00246D65">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_Toc532144841 \h </w:instrText>
      </w:r>
      <w:r>
        <w:rPr>
          <w:noProof/>
        </w:rPr>
      </w:r>
      <w:r>
        <w:rPr>
          <w:noProof/>
        </w:rPr>
        <w:fldChar w:fldCharType="separate"/>
      </w:r>
      <w:r w:rsidR="00C05786">
        <w:rPr>
          <w:noProof/>
        </w:rPr>
        <w:t>137</w:t>
      </w:r>
      <w:r>
        <w:rPr>
          <w:noProof/>
        </w:rPr>
        <w:fldChar w:fldCharType="end"/>
      </w:r>
    </w:p>
    <w:p w14:paraId="1C3CD6F9" w14:textId="700758D5" w:rsidR="00246D65" w:rsidRDefault="00246D6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_Toc532144842 \h </w:instrText>
      </w:r>
      <w:r>
        <w:rPr>
          <w:noProof/>
        </w:rPr>
      </w:r>
      <w:r>
        <w:rPr>
          <w:noProof/>
        </w:rPr>
        <w:fldChar w:fldCharType="separate"/>
      </w:r>
      <w:r w:rsidR="00C05786">
        <w:rPr>
          <w:noProof/>
        </w:rPr>
        <w:t>139</w:t>
      </w:r>
      <w:r>
        <w:rPr>
          <w:noProof/>
        </w:rPr>
        <w:fldChar w:fldCharType="end"/>
      </w:r>
    </w:p>
    <w:p w14:paraId="307D607D" w14:textId="4EB4378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4" w:name="_Toc532144731"/>
      <w:r w:rsidRPr="00C05534">
        <w:lastRenderedPageBreak/>
        <w:t xml:space="preserve">What’s New in MESMER </w:t>
      </w:r>
      <w:r w:rsidR="00AD1A87">
        <w:t>5.</w:t>
      </w:r>
      <w:r w:rsidR="0079292F">
        <w:t>2</w:t>
      </w:r>
      <w:bookmarkEnd w:id="4"/>
    </w:p>
    <w:p w14:paraId="564530F9" w14:textId="0C4315DB" w:rsidR="00AC2B99" w:rsidRDefault="00AC2B99" w:rsidP="00AC2B99">
      <w:pPr>
        <w:ind w:left="357"/>
      </w:pPr>
      <w:r>
        <w:t>MESMER Input</w:t>
      </w:r>
      <w:r w:rsidR="007754BB">
        <w:t>, bug fixes</w:t>
      </w:r>
      <w:r>
        <w:t xml:space="preserve"> and Other Changes:</w:t>
      </w:r>
    </w:p>
    <w:p w14:paraId="3751B960" w14:textId="2AAC9974"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w:t>
      </w:r>
      <w:r w:rsidR="001850AB">
        <w:t>o</w:t>
      </w:r>
      <w:r w:rsidR="00AD3B76">
        <w:t xml:space="preserve">f states </w:t>
      </w:r>
      <w:r w:rsidR="002C766B">
        <w:t>we</w:t>
      </w:r>
      <w:r w:rsidR="00AD3B76">
        <w:t xml:space="preserve">re convolved, </w:t>
      </w:r>
      <w:r>
        <w:t>has been addres</w:t>
      </w:r>
      <w:r w:rsidR="00042C66">
        <w:t>s</w:t>
      </w:r>
      <w:r>
        <w:t>ed</w:t>
      </w:r>
      <w:r w:rsidR="00DD3F95">
        <w:t>.</w:t>
      </w:r>
      <w:r w:rsidR="00042C66">
        <w:t xml:space="preserve"> </w:t>
      </w:r>
      <w:r w:rsidR="001850AB">
        <w:t>We strongly recommend that users studying reactions involving atomic species re-run related calculations. We thank our colleague Prof. John Plane for bring this problem to our attention.</w:t>
      </w:r>
    </w:p>
    <w:p w14:paraId="7DA3E757" w14:textId="047E79B3" w:rsidR="00DD3F95" w:rsidRDefault="00753872" w:rsidP="003420F8">
      <w:pPr>
        <w:numPr>
          <w:ilvl w:val="0"/>
          <w:numId w:val="2"/>
        </w:numPr>
        <w:ind w:left="357" w:firstLine="0"/>
      </w:pPr>
      <w:r>
        <w:t>An issue relating the convolution of the density of states</w:t>
      </w:r>
      <w:r w:rsidR="00A942E3">
        <w:t>,</w:t>
      </w:r>
      <w:r>
        <w:t xml:space="preserve"> </w:t>
      </w:r>
      <w:r w:rsidR="00A942E3">
        <w:t>when the density of states has a very strong dependency on energy, has been addressed. We thank Charles McGill of North Carolina State University</w:t>
      </w:r>
      <w:r w:rsidR="00246D65">
        <w:t>, US</w:t>
      </w:r>
      <w:r w:rsidR="00A942E3">
        <w:t xml:space="preserve"> for bringing this problem to our attention.</w:t>
      </w:r>
    </w:p>
    <w:p w14:paraId="6A26755E" w14:textId="2EFE7DB5" w:rsidR="00A942E3" w:rsidRDefault="00A942E3" w:rsidP="00A942E3">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C05786">
        <w:t>7.3.5</w:t>
      </w:r>
      <w:r>
        <w:fldChar w:fldCharType="end"/>
      </w:r>
      <w:r>
        <w:t>). We thank Charles McGill of North Carolina State University</w:t>
      </w:r>
      <w:r w:rsidR="00246D65">
        <w:t>, US</w:t>
      </w:r>
      <w:r>
        <w:t xml:space="preserve"> for suggesting this change. </w:t>
      </w:r>
    </w:p>
    <w:p w14:paraId="60718584" w14:textId="7139E417" w:rsidR="00A942E3" w:rsidRDefault="00A942E3" w:rsidP="00A942E3">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C05786">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612BD8BB" w14:textId="419E3E37" w:rsidR="00A942E3" w:rsidRPr="00812945" w:rsidRDefault="00A942E3" w:rsidP="003420F8">
      <w:pPr>
        <w:numPr>
          <w:ilvl w:val="0"/>
          <w:numId w:val="2"/>
        </w:numPr>
        <w:ind w:left="357" w:firstLine="0"/>
      </w:pPr>
      <w:r>
        <w:t xml:space="preserve">The output format for the analytical representation methods has been extended to include </w:t>
      </w:r>
      <w:r w:rsidR="00915ACE">
        <w:t>the NASA polynomial expressions for the stable species involved in the scheme. We thank Chong-Wen Zhou of Beihang University, Beijing, China for suggesting this change.</w:t>
      </w:r>
    </w:p>
    <w:p w14:paraId="0F1989BE" w14:textId="77777777" w:rsidR="00F77C82" w:rsidRPr="00C05534" w:rsidRDefault="00F77C82" w:rsidP="00C05534">
      <w:pPr>
        <w:pStyle w:val="Heading1"/>
      </w:pPr>
      <w:bookmarkStart w:id="5" w:name="_Toc532144732"/>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32144733"/>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32144734"/>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2D5249"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32144735"/>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32144736"/>
      <w:r>
        <w:lastRenderedPageBreak/>
        <w:t>Windows</w:t>
      </w:r>
      <w:bookmarkEnd w:id="10"/>
    </w:p>
    <w:p w14:paraId="3AA7B3A2" w14:textId="77777777" w:rsidR="00F77C82" w:rsidRDefault="00F77C82" w:rsidP="00C05534">
      <w:pPr>
        <w:pStyle w:val="Heading3"/>
      </w:pPr>
      <w:bookmarkStart w:id="11" w:name="_Toc532144737"/>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32144738"/>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1CA81D8D"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05786">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2D5249">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2D5249">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32144739"/>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32144740"/>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3BD5D34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05786">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32144741"/>
      <w:r>
        <w:t>Running P</w:t>
      </w:r>
      <w:r w:rsidR="00D51B79">
        <w:t>arallel MESMER on Windows</w:t>
      </w:r>
      <w:bookmarkEnd w:id="16"/>
    </w:p>
    <w:p w14:paraId="5918A3ED" w14:textId="1AA74F40"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C05786">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32144742"/>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32144743"/>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32144744"/>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7A53AF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C05786">
        <w:t>7.3.1</w:t>
      </w:r>
      <w:r>
        <w:fldChar w:fldCharType="end"/>
      </w:r>
      <w:r>
        <w:t xml:space="preserve">. </w:t>
      </w:r>
    </w:p>
    <w:p w14:paraId="7A0E535B" w14:textId="77777777" w:rsidR="00F77C82" w:rsidRDefault="004A0097" w:rsidP="00E41937">
      <w:pPr>
        <w:pStyle w:val="Heading3"/>
      </w:pPr>
      <w:bookmarkStart w:id="21" w:name="_Ref481614377"/>
      <w:bookmarkStart w:id="22" w:name="_Toc532144745"/>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32144746"/>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28D0514E"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C0578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32144747"/>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32144748"/>
      <w:r>
        <w:t>Running Parallel MESMER on Linux/UNIX/Mac</w:t>
      </w:r>
      <w:bookmarkEnd w:id="26"/>
    </w:p>
    <w:p w14:paraId="2A4856FB" w14:textId="5A7DB18F"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C05786">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32144749"/>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485DB0D"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0578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32144750"/>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32144751"/>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32144752"/>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32144753"/>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2D5249">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2CEED7C"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C05786" w:rsidRPr="00592261">
        <w:t>Figure 2</w:t>
      </w:r>
      <w:r w:rsidR="00C05786">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32144754"/>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32144755"/>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32144756"/>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29AD002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05786">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4A440A5F"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05786">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7814BC9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0578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5A5428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0578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695C2E4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0578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3561BB6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0578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2D5249"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1C9270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05786">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0017D518"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C05786">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6E062DF4"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C05786">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32144757"/>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30D9806"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C05786">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83C22" w:rsidRDefault="00783C22"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83C22" w:rsidRDefault="00783C22"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83C22" w:rsidRDefault="00783C22"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83C22" w:rsidRDefault="00783C22"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83C22" w:rsidRDefault="00783C22"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83C22" w:rsidRDefault="00783C22"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83C22" w:rsidRDefault="00783C22"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83C22" w:rsidRDefault="00783C22"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83C22" w:rsidRDefault="00783C22"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83C22" w:rsidRDefault="00783C22"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83C22" w:rsidRDefault="00783C22"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83C22" w:rsidRDefault="00783C22"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83C22" w:rsidRDefault="00783C22"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83C22" w:rsidRDefault="00783C22"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83C22" w:rsidRDefault="00783C22"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83C22" w:rsidRDefault="00783C22"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83C22" w:rsidRDefault="00783C22"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83C22" w:rsidRDefault="00783C22"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83C22" w:rsidRDefault="00783C22"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83C22" w:rsidRDefault="00783C22"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83C22" w:rsidRDefault="00783C22"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83C22" w:rsidRDefault="00783C22"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83C22" w:rsidRDefault="00783C22"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83C22" w:rsidRDefault="00783C22"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83C22" w:rsidRDefault="00783C22"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83C22" w:rsidRDefault="00783C22"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83C22" w:rsidRDefault="00783C22"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83C22" w:rsidRDefault="00783C22"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32144758"/>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740FFA8"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C05786">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080BD147"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C05786">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32144759"/>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660C7A5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C05786">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32144760"/>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23B6CEE3" w:rsidR="00F77C82" w:rsidRDefault="00F77C82" w:rsidP="007051CE">
      <w:pPr>
        <w:numPr>
          <w:ilvl w:val="0"/>
          <w:numId w:val="10"/>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C05786">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32144761"/>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w:t>
      </w:r>
      <w:r>
        <w:lastRenderedPageBreak/>
        <w:t xml:space="preserve">–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E2D5A00"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C0578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32144762"/>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2D524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32144763"/>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32144764"/>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32144765"/>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558BF9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C05786">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32144766"/>
      <w:r>
        <w:lastRenderedPageBreak/>
        <w:t xml:space="preserve">Comparing MESMER rate </w:t>
      </w:r>
      <w:r w:rsidR="00727400">
        <w:t>data</w:t>
      </w:r>
      <w:r>
        <w:t xml:space="preserve"> to experimental values</w:t>
      </w:r>
      <w:bookmarkEnd w:id="58"/>
      <w:bookmarkEnd w:id="59"/>
    </w:p>
    <w:p w14:paraId="4BC4265B" w14:textId="33AA18D4"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0578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2D524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32144767"/>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32144768"/>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32144769"/>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32144770"/>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32144771"/>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32144772"/>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2D524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2D524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2D524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2D524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2D524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2D524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2D524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2D524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2D524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2D524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32144773"/>
      <w:r>
        <w:t>Inverse Laplace Transforms (</w:t>
      </w:r>
      <w:r w:rsidR="00F77C82">
        <w:t>ILT</w:t>
      </w:r>
      <w:r>
        <w:t>)</w:t>
      </w:r>
      <w:bookmarkEnd w:id="70"/>
    </w:p>
    <w:p w14:paraId="46FFB86A" w14:textId="238C7EB8"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0578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1A3697A6"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0578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1A369B16"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0578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32144774"/>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32144775"/>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32144776"/>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32144777"/>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32144778"/>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32144779"/>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2D524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2D524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32144780"/>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2D524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32144781"/>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2D524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32144782"/>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32144783"/>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32144784"/>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5A61DFE7"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05786">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21ACA938"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C0578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32144785"/>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32144786"/>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32144787"/>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32144788"/>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32144789"/>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32144790"/>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32144791"/>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32144792"/>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32144793"/>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32144794"/>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15054569"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05786">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32144795"/>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32144796"/>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321447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32144798"/>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32144799"/>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32144800"/>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AE19E6"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7pt;height:15.45pt;mso-width-percent:0;mso-height-percent:0;mso-width-percent:0;mso-height-percent:0" o:ole="">
            <v:imagedata r:id="rId47" o:title=""/>
          </v:shape>
          <o:OLEObject Type="Embed" ProgID="Equation.3" ShapeID="_x0000_i1025" DrawAspect="Content" ObjectID="_1606402611"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32144801"/>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32144802"/>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32144803"/>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32144804"/>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32144805"/>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32144806"/>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32144807"/>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32144808"/>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32144809"/>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32144810"/>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32144811"/>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32144812"/>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E6B9567"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C05786">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0A03CFDA"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C05786">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55D6349A"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C0578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3578DEA"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C0578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2D524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2D524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32144813"/>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2D524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32144814"/>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17DE1DE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C05786">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2D524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32144815"/>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AD07824"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C05786">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32144816"/>
      <w:r>
        <w:lastRenderedPageBreak/>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32144817"/>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2D524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2D524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32144818"/>
      <w:r>
        <w:t xml:space="preserve">Fragmentation </w:t>
      </w:r>
      <w:r w:rsidR="00AA6A35">
        <w:t>Distribution</w:t>
      </w:r>
      <w:bookmarkEnd w:id="132"/>
      <w:bookmarkEnd w:id="133"/>
      <w:r w:rsidR="00AA6A35">
        <w:t xml:space="preserve"> </w:t>
      </w:r>
    </w:p>
    <w:p w14:paraId="772093C9" w14:textId="0DE730A2"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C05786">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32144819"/>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5E3FA2A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05786">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20C1B01" w:rsidR="00F77C82" w:rsidRDefault="00E7057E" w:rsidP="00E7057E">
      <w:pPr>
        <w:ind w:left="720"/>
      </w:pPr>
      <w:r>
        <w:t xml:space="preserve">See section </w:t>
      </w:r>
      <w:r>
        <w:fldChar w:fldCharType="begin"/>
      </w:r>
      <w:r>
        <w:instrText xml:space="preserve"> REF _Ref347659580 \r \h </w:instrText>
      </w:r>
      <w:r>
        <w:fldChar w:fldCharType="separate"/>
      </w:r>
      <w:r w:rsidR="00C05786">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9443D58"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05786">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32144820"/>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32144821"/>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AE19E6" w:rsidP="00A33877">
      <w:pPr>
        <w:pStyle w:val="Equation"/>
        <w:jc w:val="both"/>
      </w:pPr>
      <w:r w:rsidRPr="002C2271">
        <w:rPr>
          <w:noProof/>
          <w:position w:val="-7"/>
        </w:rPr>
        <w:object w:dxaOrig="180" w:dyaOrig="340" w14:anchorId="5DBCCC0B">
          <v:shape id="_x0000_i1026" type="#_x0000_t75" alt="" style="width:7.5pt;height:15.45pt;mso-width-percent:0;mso-height-percent:0;mso-width-percent:0;mso-height-percent:0" o:ole="" filled="t">
            <v:fill color2="black"/>
            <v:imagedata r:id="rId50" o:title=""/>
          </v:shape>
          <o:OLEObject Type="Embed" ProgID="Equation.3" ShapeID="_x0000_i1026" DrawAspect="Content" ObjectID="_1606402612"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2D524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AE19E6" w:rsidRPr="002C2271">
        <w:rPr>
          <w:noProof/>
          <w:position w:val="-7"/>
        </w:rPr>
        <w:object w:dxaOrig="420" w:dyaOrig="380" w14:anchorId="2EECA4AE">
          <v:shape id="_x0000_i1027" type="#_x0000_t75" alt="" style="width:21.2pt;height:21.2pt;mso-width-percent:0;mso-height-percent:0;mso-width-percent:0;mso-height-percent:0" o:ole="" filled="t">
            <v:fill color2="black"/>
            <v:imagedata r:id="rId52" o:title=""/>
          </v:shape>
          <o:OLEObject Type="Embed" ProgID="Equation.3" ShapeID="_x0000_i1027" DrawAspect="Content" ObjectID="_1606402613"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AE19E6">
        <w:rPr>
          <w:noProof/>
        </w:rPr>
        <w:object w:dxaOrig="679" w:dyaOrig="260" w14:anchorId="191A6EB5">
          <v:shape id="_x0000_i1028" type="#_x0000_t75" alt="" style="width:35.8pt;height:15.45pt;mso-width-percent:0;mso-height-percent:0;mso-width-percent:0;mso-height-percent:0" o:ole="" filled="t">
            <v:fill color2="black"/>
            <v:imagedata r:id="rId55" o:title=""/>
          </v:shape>
          <o:OLEObject Type="Embed" ProgID="Equation.3" ShapeID="_x0000_i1028" DrawAspect="Content" ObjectID="_1606402614"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2D524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32144822"/>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2D524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2D524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2D524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2D524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2D524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2D524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32144823"/>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2D524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2D524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BAAFFD7"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C0578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32144824"/>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32144825"/>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2D524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2D524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2D52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2D52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2D524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2D52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32144826"/>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2D524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32144827"/>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32144828"/>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2D524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2D52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2D52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2D52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32144829"/>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2D52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2D524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32144830"/>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2D52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AE19E6" w:rsidRPr="002C2271">
        <w:rPr>
          <w:noProof/>
          <w:position w:val="-6"/>
        </w:rPr>
        <w:object w:dxaOrig="279" w:dyaOrig="359" w14:anchorId="2615E7F4">
          <v:shape id="_x0000_i1029" type="#_x0000_t75" alt="" style="width:15.45pt;height:21.2pt;mso-width-percent:0;mso-height-percent:0;mso-width-percent:0;mso-height-percent:0" o:ole="" filled="t">
            <v:fill color2="black"/>
            <v:imagedata r:id="rId57" o:title=""/>
          </v:shape>
          <o:OLEObject Type="Embed" ProgID="Equation.3" ShapeID="_x0000_i1029" DrawAspect="Content" ObjectID="_1606402615"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2D524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2D52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2D524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2D52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2D524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32144831"/>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2D5249"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2D5249"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2D5249"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32144832"/>
      <w:r>
        <w:lastRenderedPageBreak/>
        <w:t>Revision History</w:t>
      </w:r>
      <w:bookmarkEnd w:id="152"/>
    </w:p>
    <w:p w14:paraId="4139624D" w14:textId="77777777" w:rsidR="00411665" w:rsidRDefault="00411665" w:rsidP="00411665">
      <w:pPr>
        <w:pStyle w:val="Heading2"/>
      </w:pPr>
      <w:bookmarkStart w:id="153" w:name="_Toc532144833"/>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32144834"/>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32144835"/>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32144836"/>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5E997344"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05786">
        <w:t>7.3.2</w:t>
      </w:r>
      <w:r>
        <w:fldChar w:fldCharType="end"/>
      </w:r>
      <w:r>
        <w:t xml:space="preserve">). </w:t>
      </w:r>
    </w:p>
    <w:p w14:paraId="4961ABDC" w14:textId="3AC919E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05786">
        <w:t>11.2.4</w:t>
      </w:r>
      <w:r>
        <w:fldChar w:fldCharType="end"/>
      </w:r>
      <w:r>
        <w:t>).</w:t>
      </w:r>
    </w:p>
    <w:p w14:paraId="430AF9D4" w14:textId="3F79A0C6"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05786">
        <w:t>11.2.3</w:t>
      </w:r>
      <w:r>
        <w:fldChar w:fldCharType="end"/>
      </w:r>
      <w:r>
        <w:t xml:space="preserve">). </w:t>
      </w:r>
    </w:p>
    <w:p w14:paraId="171F0ADE" w14:textId="478F6F8E"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05786">
        <w:t>11.2.6</w:t>
      </w:r>
      <w:r>
        <w:fldChar w:fldCharType="end"/>
      </w:r>
      <w:r>
        <w:t>).</w:t>
      </w:r>
    </w:p>
    <w:p w14:paraId="1CF099C1" w14:textId="6AEF22CE"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C05786">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32144837"/>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123854A9"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C05786">
        <w:t>7.3.1</w:t>
      </w:r>
      <w:r>
        <w:fldChar w:fldCharType="end"/>
      </w:r>
      <w:r>
        <w:fldChar w:fldCharType="begin"/>
      </w:r>
      <w:r>
        <w:instrText xml:space="preserve"> REF _Ref353724732 \r \h </w:instrText>
      </w:r>
      <w:r>
        <w:fldChar w:fldCharType="separate"/>
      </w:r>
      <w:r w:rsidR="00C05786">
        <w:t>(5)</w:t>
      </w:r>
      <w:r>
        <w:fldChar w:fldCharType="end"/>
      </w:r>
      <w:r>
        <w:t xml:space="preserve"> and </w:t>
      </w:r>
      <w:r>
        <w:fldChar w:fldCharType="begin"/>
      </w:r>
      <w:r>
        <w:instrText xml:space="preserve"> REF _Ref345764698 \r \h </w:instrText>
      </w:r>
      <w:r>
        <w:fldChar w:fldCharType="separate"/>
      </w:r>
      <w:r w:rsidR="00C05786">
        <w:t>11.2.3</w:t>
      </w:r>
      <w:r>
        <w:fldChar w:fldCharType="end"/>
      </w:r>
      <w:r>
        <w:t>).</w:t>
      </w:r>
    </w:p>
    <w:p w14:paraId="27C4549A" w14:textId="2C122AD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C05786">
        <w:t>7.3.2</w:t>
      </w:r>
      <w:r>
        <w:fldChar w:fldCharType="end"/>
      </w:r>
      <w:r>
        <w:t>).</w:t>
      </w:r>
    </w:p>
    <w:p w14:paraId="31EE516B" w14:textId="04D9B6E6"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C05786">
        <w:t>11.2.1</w:t>
      </w:r>
      <w:r>
        <w:fldChar w:fldCharType="end"/>
      </w:r>
      <w:r>
        <w:t>).</w:t>
      </w:r>
    </w:p>
    <w:p w14:paraId="1EB63590" w14:textId="5161B83F"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C05786">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32144838"/>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1738E3EE"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C05786">
        <w:t>11.2.3</w:t>
      </w:r>
      <w:r>
        <w:fldChar w:fldCharType="end"/>
      </w:r>
      <w:r>
        <w:t>).</w:t>
      </w:r>
    </w:p>
    <w:p w14:paraId="65B80081" w14:textId="43BA76E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C05786">
        <w:t>7.3.5</w:t>
      </w:r>
      <w:r>
        <w:fldChar w:fldCharType="end"/>
      </w:r>
      <w:r>
        <w:t>).</w:t>
      </w:r>
    </w:p>
    <w:p w14:paraId="5EF83226" w14:textId="3DC626C2"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C05786">
        <w:t>7.3.2</w:t>
      </w:r>
      <w:r>
        <w:fldChar w:fldCharType="end"/>
      </w:r>
      <w:r>
        <w:t>).</w:t>
      </w:r>
    </w:p>
    <w:p w14:paraId="72A8BB1C" w14:textId="5725C54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C05786">
        <w:t>11.2.1</w:t>
      </w:r>
      <w:r>
        <w:fldChar w:fldCharType="end"/>
      </w:r>
      <w:r>
        <w:t>).</w:t>
      </w:r>
    </w:p>
    <w:p w14:paraId="4E1F232C" w14:textId="479C8A05"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C05786">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32144839"/>
      <w:r w:rsidRPr="00C05534">
        <w:t xml:space="preserve">MESMER </w:t>
      </w:r>
      <w:r>
        <w:t>4.1 (Released 27/Feb/2016)</w:t>
      </w:r>
      <w:bookmarkEnd w:id="159"/>
    </w:p>
    <w:p w14:paraId="6C277800" w14:textId="77777777" w:rsidR="00565B61" w:rsidRDefault="00565B61" w:rsidP="00565B61">
      <w:pPr>
        <w:ind w:left="357"/>
      </w:pPr>
      <w:r>
        <w:t>New features:</w:t>
      </w:r>
    </w:p>
    <w:p w14:paraId="4133914F" w14:textId="379696AF"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C05786">
        <w:t>11.2.1</w:t>
      </w:r>
      <w:r>
        <w:fldChar w:fldCharType="end"/>
      </w:r>
      <w:r>
        <w:t>).</w:t>
      </w:r>
    </w:p>
    <w:p w14:paraId="725A6088" w14:textId="0056E9F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C05786">
        <w:t>11.2.1</w:t>
      </w:r>
      <w:r>
        <w:fldChar w:fldCharType="end"/>
      </w:r>
      <w:r>
        <w:t>).</w:t>
      </w:r>
    </w:p>
    <w:p w14:paraId="103643A3" w14:textId="357E94E3"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C05786">
        <w:t>11.2.1</w:t>
      </w:r>
      <w:r>
        <w:fldChar w:fldCharType="end"/>
      </w:r>
      <w:r>
        <w:t>).</w:t>
      </w:r>
    </w:p>
    <w:p w14:paraId="0CCD6C01" w14:textId="4B698DAB"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C05786">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5790944"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C05786">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32144840"/>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363D2325"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C05786">
        <w:t>6.2</w:t>
      </w:r>
      <w:r>
        <w:fldChar w:fldCharType="end"/>
      </w:r>
      <w:r>
        <w:t>).</w:t>
      </w:r>
    </w:p>
    <w:p w14:paraId="69A1A570" w14:textId="7E5A2D54"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C05786">
        <w:t>11.2.7</w:t>
      </w:r>
      <w:r>
        <w:fldChar w:fldCharType="end"/>
      </w:r>
      <w:r>
        <w:t>).</w:t>
      </w:r>
    </w:p>
    <w:p w14:paraId="7954A0B6" w14:textId="1B8D2E48"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C05786">
        <w:t>11.2.3</w:t>
      </w:r>
      <w:r>
        <w:fldChar w:fldCharType="end"/>
      </w:r>
      <w:r>
        <w:t>).</w:t>
      </w:r>
    </w:p>
    <w:p w14:paraId="3EA65CF4" w14:textId="208BA2B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C05786">
        <w:t>11.2.3</w:t>
      </w:r>
      <w:r>
        <w:fldChar w:fldCharType="end"/>
      </w:r>
      <w:r>
        <w:t>).</w:t>
      </w:r>
    </w:p>
    <w:p w14:paraId="0F48D9C8" w14:textId="478DAAFB"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C05786">
        <w:t>11.2.4</w:t>
      </w:r>
      <w:r>
        <w:fldChar w:fldCharType="end"/>
      </w:r>
      <w:r>
        <w:t>).</w:t>
      </w:r>
    </w:p>
    <w:p w14:paraId="78D778A9" w14:textId="77777777" w:rsidR="00963927" w:rsidRDefault="00963927" w:rsidP="00963927">
      <w:pPr>
        <w:ind w:left="357"/>
      </w:pPr>
      <w:r>
        <w:t>Other changes:</w:t>
      </w:r>
    </w:p>
    <w:p w14:paraId="7D3CF5A2" w14:textId="15B8021F"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C05786">
        <w:t>8.3.1</w:t>
      </w:r>
      <w:r>
        <w:fldChar w:fldCharType="end"/>
      </w:r>
      <w:r>
        <w:t>).</w:t>
      </w:r>
    </w:p>
    <w:p w14:paraId="26A84D00" w14:textId="68E4098B"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C05786">
        <w:t>7.3.1</w:t>
      </w:r>
      <w:r>
        <w:fldChar w:fldCharType="end"/>
      </w:r>
      <w:r>
        <w:t>).</w:t>
      </w:r>
    </w:p>
    <w:p w14:paraId="63C3A285" w14:textId="51BD695A" w:rsidR="00565B61" w:rsidRDefault="00C16C10" w:rsidP="00C16C10">
      <w:pPr>
        <w:pStyle w:val="Heading2"/>
      </w:pPr>
      <w:bookmarkStart w:id="161" w:name="_Toc532144841"/>
      <w:r w:rsidRPr="00C05534">
        <w:t xml:space="preserve">MESMER </w:t>
      </w:r>
      <w:r>
        <w:t>5.1 (Released 25/Apr/2018)</w:t>
      </w:r>
      <w:bookmarkEnd w:id="161"/>
    </w:p>
    <w:p w14:paraId="00D9F002" w14:textId="77777777" w:rsidR="00C16C10" w:rsidRDefault="00C16C10" w:rsidP="00C16C10">
      <w:pPr>
        <w:ind w:left="357"/>
      </w:pPr>
      <w:r>
        <w:t>New features:</w:t>
      </w:r>
    </w:p>
    <w:p w14:paraId="43D92CE8" w14:textId="68ADD8C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C05786">
        <w:t>8.3.4</w:t>
      </w:r>
      <w:r>
        <w:fldChar w:fldCharType="end"/>
      </w:r>
      <w:r>
        <w:t>).</w:t>
      </w:r>
    </w:p>
    <w:p w14:paraId="7D9C9240" w14:textId="186BC585"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C05786">
        <w:t>11.2.4</w:t>
      </w:r>
      <w:r>
        <w:fldChar w:fldCharType="end"/>
      </w:r>
      <w:r>
        <w:t>).</w:t>
      </w:r>
    </w:p>
    <w:p w14:paraId="7AA3A1F9" w14:textId="199B507F"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C05786">
        <w:t>11.2.3</w:t>
      </w:r>
      <w:r>
        <w:fldChar w:fldCharType="end"/>
      </w:r>
      <w:r>
        <w:t xml:space="preserve"> and </w:t>
      </w:r>
      <w:r>
        <w:fldChar w:fldCharType="begin"/>
      </w:r>
      <w:r>
        <w:instrText xml:space="preserve"> REF _Ref505516513 \r \h </w:instrText>
      </w:r>
      <w:r>
        <w:fldChar w:fldCharType="separate"/>
      </w:r>
      <w:r w:rsidR="00C05786">
        <w:t>13.4</w:t>
      </w:r>
      <w:r>
        <w:fldChar w:fldCharType="end"/>
      </w:r>
      <w:r>
        <w:t>)</w:t>
      </w:r>
    </w:p>
    <w:p w14:paraId="7289D00E" w14:textId="24F2A3B8"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C05786">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997CF2E"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C05786">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1AF9D1BE"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C05786">
        <w:t>7.3.5</w:t>
      </w:r>
      <w:r>
        <w:fldChar w:fldCharType="end"/>
      </w:r>
      <w:r>
        <w:t>).</w:t>
      </w:r>
    </w:p>
    <w:p w14:paraId="08CD986F" w14:textId="26BADF60"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C05786">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3B51CF31"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C05786">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32144842"/>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76C2" w14:textId="77777777" w:rsidR="002D5249" w:rsidRDefault="002D5249">
      <w:pPr>
        <w:spacing w:after="0" w:line="240" w:lineRule="auto"/>
      </w:pPr>
      <w:r>
        <w:separator/>
      </w:r>
    </w:p>
  </w:endnote>
  <w:endnote w:type="continuationSeparator" w:id="0">
    <w:p w14:paraId="7A50CC2D" w14:textId="77777777" w:rsidR="002D5249" w:rsidRDefault="002D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783C22" w:rsidRDefault="0078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783C22" w:rsidRDefault="00783C22">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783C22" w:rsidRDefault="00783C2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783C22" w:rsidRDefault="0078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F8E5D" w14:textId="77777777" w:rsidR="002D5249" w:rsidRDefault="002D5249">
      <w:pPr>
        <w:spacing w:after="0" w:line="240" w:lineRule="auto"/>
      </w:pPr>
      <w:r>
        <w:separator/>
      </w:r>
    </w:p>
  </w:footnote>
  <w:footnote w:type="continuationSeparator" w:id="0">
    <w:p w14:paraId="0C547821" w14:textId="77777777" w:rsidR="002D5249" w:rsidRDefault="002D5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783C22" w:rsidRDefault="0078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783C22" w:rsidRDefault="00783C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783C22" w:rsidRDefault="00783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36FB"/>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49CB3-8F09-4360-9762-CD4CA260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606</TotalTime>
  <Pages>141</Pages>
  <Words>48113</Words>
  <Characters>274245</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321715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30</cp:revision>
  <cp:lastPrinted>2018-12-15T18:09:00Z</cp:lastPrinted>
  <dcterms:created xsi:type="dcterms:W3CDTF">2018-04-15T11:19:00Z</dcterms:created>
  <dcterms:modified xsi:type="dcterms:W3CDTF">2018-12-15T18:10:00Z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