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DC4045">
        <w:rPr>
          <w:noProof/>
        </w:rPr>
        <w:t>12 October 2013</w:t>
      </w:r>
      <w:r w:rsidR="007A15CE">
        <w:fldChar w:fldCharType="end"/>
      </w:r>
    </w:p>
    <w:p w:rsidR="00F77C82" w:rsidRPr="00C05534" w:rsidRDefault="00F77C82" w:rsidP="00C05534">
      <w:pPr>
        <w:pStyle w:val="Heading1"/>
      </w:pPr>
      <w:bookmarkStart w:id="0" w:name="_Toc353723925"/>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53723926"/>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53723927"/>
      <w:r w:rsidRPr="00C05534">
        <w:lastRenderedPageBreak/>
        <w:t>Contents</w:t>
      </w:r>
      <w:bookmarkEnd w:id="2"/>
    </w:p>
    <w:p w:rsidR="00B112EE"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B112EE">
        <w:rPr>
          <w:noProof/>
        </w:rPr>
        <w:t>1</w:t>
      </w:r>
      <w:r w:rsidR="00B112EE">
        <w:rPr>
          <w:rFonts w:asciiTheme="minorHAnsi" w:eastAsiaTheme="minorEastAsia" w:hAnsiTheme="minorHAnsi" w:cstheme="minorBidi"/>
          <w:noProof/>
          <w:szCs w:val="22"/>
          <w:lang w:eastAsia="en-GB"/>
        </w:rPr>
        <w:tab/>
      </w:r>
      <w:r w:rsidR="00B112EE">
        <w:rPr>
          <w:noProof/>
        </w:rPr>
        <w:t>Acknowledgements and Citation</w:t>
      </w:r>
      <w:r w:rsidR="00B112EE">
        <w:rPr>
          <w:noProof/>
        </w:rPr>
        <w:tab/>
      </w:r>
      <w:r w:rsidR="00B112EE">
        <w:rPr>
          <w:noProof/>
        </w:rPr>
        <w:fldChar w:fldCharType="begin"/>
      </w:r>
      <w:r w:rsidR="00B112EE">
        <w:rPr>
          <w:noProof/>
        </w:rPr>
        <w:instrText xml:space="preserve"> PAGEREF _Toc353723925 \h </w:instrText>
      </w:r>
      <w:r w:rsidR="00B112EE">
        <w:rPr>
          <w:noProof/>
        </w:rPr>
      </w:r>
      <w:r w:rsidR="00B112EE">
        <w:rPr>
          <w:noProof/>
        </w:rPr>
        <w:fldChar w:fldCharType="separate"/>
      </w:r>
      <w:r w:rsidR="00F17600">
        <w:rPr>
          <w:noProof/>
        </w:rPr>
        <w:t>2</w:t>
      </w:r>
      <w:r w:rsidR="00B112EE">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_Toc353723926 \h </w:instrText>
      </w:r>
      <w:r>
        <w:rPr>
          <w:noProof/>
        </w:rPr>
      </w:r>
      <w:r>
        <w:rPr>
          <w:noProof/>
        </w:rPr>
        <w:fldChar w:fldCharType="separate"/>
      </w:r>
      <w:r w:rsidR="00F17600">
        <w:rPr>
          <w:noProof/>
        </w:rPr>
        <w:t>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_Toc353723927 \h </w:instrText>
      </w:r>
      <w:r>
        <w:rPr>
          <w:noProof/>
        </w:rPr>
      </w:r>
      <w:r>
        <w:rPr>
          <w:noProof/>
        </w:rPr>
        <w:fldChar w:fldCharType="separate"/>
      </w:r>
      <w:r w:rsidR="00F17600">
        <w:rPr>
          <w:noProof/>
        </w:rPr>
        <w:t>5</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_Toc353723928 \h </w:instrText>
      </w:r>
      <w:r>
        <w:rPr>
          <w:noProof/>
        </w:rPr>
      </w:r>
      <w:r>
        <w:rPr>
          <w:noProof/>
        </w:rPr>
        <w:fldChar w:fldCharType="separate"/>
      </w:r>
      <w:r w:rsidR="00F17600">
        <w:rPr>
          <w:noProof/>
        </w:rPr>
        <w:t>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_Toc353723929 \h </w:instrText>
      </w:r>
      <w:r>
        <w:rPr>
          <w:noProof/>
        </w:rPr>
      </w:r>
      <w:r>
        <w:rPr>
          <w:noProof/>
        </w:rPr>
        <w:fldChar w:fldCharType="separate"/>
      </w:r>
      <w:r w:rsidR="00F17600">
        <w:rPr>
          <w:noProof/>
        </w:rPr>
        <w:t>10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_Toc353723930 \h </w:instrText>
      </w:r>
      <w:r>
        <w:rPr>
          <w:noProof/>
        </w:rPr>
      </w:r>
      <w:r>
        <w:rPr>
          <w:noProof/>
        </w:rPr>
        <w:fldChar w:fldCharType="separate"/>
      </w:r>
      <w:r w:rsidR="00F17600">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_Toc353723931 \h </w:instrText>
      </w:r>
      <w:r>
        <w:rPr>
          <w:noProof/>
        </w:rPr>
      </w:r>
      <w:r>
        <w:rPr>
          <w:noProof/>
        </w:rPr>
        <w:fldChar w:fldCharType="separate"/>
      </w:r>
      <w:r w:rsidR="00F17600">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_Toc353723932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_Toc353723933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_Toc353723934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_Toc353723935 \h </w:instrText>
      </w:r>
      <w:r>
        <w:rPr>
          <w:noProof/>
        </w:rPr>
      </w:r>
      <w:r>
        <w:rPr>
          <w:noProof/>
        </w:rPr>
        <w:fldChar w:fldCharType="separate"/>
      </w:r>
      <w:r w:rsidR="00F17600">
        <w:rPr>
          <w:noProof/>
        </w:rPr>
        <w:t>14</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_Toc353723936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_Toc353723937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_Toc353723938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_Toc353723939 \h </w:instrText>
      </w:r>
      <w:r>
        <w:rPr>
          <w:noProof/>
        </w:rPr>
      </w:r>
      <w:r>
        <w:rPr>
          <w:noProof/>
        </w:rPr>
        <w:fldChar w:fldCharType="separate"/>
      </w:r>
      <w:r w:rsidR="00F17600">
        <w:rPr>
          <w:noProof/>
        </w:rPr>
        <w:t>16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_Toc353723940 \h </w:instrText>
      </w:r>
      <w:r>
        <w:rPr>
          <w:noProof/>
        </w:rPr>
      </w:r>
      <w:r>
        <w:rPr>
          <w:noProof/>
        </w:rPr>
        <w:fldChar w:fldCharType="separate"/>
      </w:r>
      <w:r w:rsidR="00F17600">
        <w:rPr>
          <w:noProof/>
        </w:rPr>
        <w:t>18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_Toc353723941 \h </w:instrText>
      </w:r>
      <w:r>
        <w:rPr>
          <w:noProof/>
        </w:rPr>
      </w:r>
      <w:r>
        <w:rPr>
          <w:noProof/>
        </w:rPr>
        <w:fldChar w:fldCharType="separate"/>
      </w:r>
      <w:r w:rsidR="00F17600">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_Toc353723942 \h </w:instrText>
      </w:r>
      <w:r>
        <w:rPr>
          <w:noProof/>
        </w:rPr>
      </w:r>
      <w:r>
        <w:rPr>
          <w:noProof/>
        </w:rPr>
        <w:fldChar w:fldCharType="separate"/>
      </w:r>
      <w:r w:rsidR="00F17600">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_Toc353723943 \h </w:instrText>
      </w:r>
      <w:r>
        <w:rPr>
          <w:noProof/>
        </w:rPr>
      </w:r>
      <w:r>
        <w:rPr>
          <w:noProof/>
        </w:rPr>
        <w:fldChar w:fldCharType="separate"/>
      </w:r>
      <w:r w:rsidR="00F17600">
        <w:rPr>
          <w:noProof/>
        </w:rPr>
        <w:t>20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_Toc353723944 \h </w:instrText>
      </w:r>
      <w:r>
        <w:rPr>
          <w:noProof/>
        </w:rPr>
      </w:r>
      <w:r>
        <w:rPr>
          <w:noProof/>
        </w:rPr>
        <w:fldChar w:fldCharType="separate"/>
      </w:r>
      <w:r w:rsidR="00F17600">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_Toc353723945 \h </w:instrText>
      </w:r>
      <w:r>
        <w:rPr>
          <w:noProof/>
        </w:rPr>
      </w:r>
      <w:r>
        <w:rPr>
          <w:noProof/>
        </w:rPr>
        <w:fldChar w:fldCharType="separate"/>
      </w:r>
      <w:r w:rsidR="00F17600">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_Toc353723946 \h </w:instrText>
      </w:r>
      <w:r>
        <w:rPr>
          <w:noProof/>
        </w:rPr>
      </w:r>
      <w:r>
        <w:rPr>
          <w:noProof/>
        </w:rPr>
        <w:fldChar w:fldCharType="separate"/>
      </w:r>
      <w:r w:rsidR="00F17600">
        <w:rPr>
          <w:noProof/>
        </w:rPr>
        <w:t>24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_Toc353723947 \h </w:instrText>
      </w:r>
      <w:r>
        <w:rPr>
          <w:noProof/>
        </w:rPr>
      </w:r>
      <w:r>
        <w:rPr>
          <w:noProof/>
        </w:rPr>
        <w:fldChar w:fldCharType="separate"/>
      </w:r>
      <w:r w:rsidR="00F17600">
        <w:rPr>
          <w:noProof/>
        </w:rPr>
        <w:t>24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7.2.1.1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_Toc353723948 \h </w:instrText>
      </w:r>
      <w:r>
        <w:rPr>
          <w:noProof/>
        </w:rPr>
      </w:r>
      <w:r>
        <w:rPr>
          <w:noProof/>
        </w:rPr>
        <w:fldChar w:fldCharType="separate"/>
      </w:r>
      <w:r w:rsidR="00F17600">
        <w:rPr>
          <w:noProof/>
        </w:rPr>
        <w:t>30</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_Toc353723949 \h </w:instrText>
      </w:r>
      <w:r>
        <w:rPr>
          <w:noProof/>
        </w:rPr>
      </w:r>
      <w:r>
        <w:rPr>
          <w:noProof/>
        </w:rPr>
        <w:fldChar w:fldCharType="separate"/>
      </w:r>
      <w:r w:rsidR="00F17600">
        <w:rPr>
          <w:noProof/>
        </w:rPr>
        <w:t>32</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_Toc353723950 \h </w:instrText>
      </w:r>
      <w:r>
        <w:rPr>
          <w:noProof/>
        </w:rPr>
      </w:r>
      <w:r>
        <w:rPr>
          <w:noProof/>
        </w:rPr>
        <w:fldChar w:fldCharType="separate"/>
      </w:r>
      <w:r w:rsidR="00F17600">
        <w:rPr>
          <w:noProof/>
        </w:rPr>
        <w:t>35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_Toc353723951 \h </w:instrText>
      </w:r>
      <w:r>
        <w:rPr>
          <w:noProof/>
        </w:rPr>
      </w:r>
      <w:r>
        <w:rPr>
          <w:noProof/>
        </w:rPr>
        <w:fldChar w:fldCharType="separate"/>
      </w:r>
      <w:r w:rsidR="00F17600">
        <w:rPr>
          <w:noProof/>
        </w:rPr>
        <w:t>36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_Toc353723952 \h </w:instrText>
      </w:r>
      <w:r>
        <w:rPr>
          <w:noProof/>
        </w:rPr>
      </w:r>
      <w:r>
        <w:rPr>
          <w:noProof/>
        </w:rPr>
        <w:fldChar w:fldCharType="separate"/>
      </w:r>
      <w:r w:rsidR="00F17600">
        <w:rPr>
          <w:noProof/>
        </w:rPr>
        <w:t>37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_Toc353723953 \h </w:instrText>
      </w:r>
      <w:r>
        <w:rPr>
          <w:noProof/>
        </w:rPr>
      </w:r>
      <w:r>
        <w:rPr>
          <w:noProof/>
        </w:rPr>
        <w:fldChar w:fldCharType="separate"/>
      </w:r>
      <w:r w:rsidR="00F17600">
        <w:rPr>
          <w:noProof/>
        </w:rPr>
        <w:t>40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_Toc353723954 \h </w:instrText>
      </w:r>
      <w:r>
        <w:rPr>
          <w:noProof/>
        </w:rPr>
      </w:r>
      <w:r>
        <w:rPr>
          <w:noProof/>
        </w:rPr>
        <w:fldChar w:fldCharType="separate"/>
      </w:r>
      <w:r w:rsidR="00F17600">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_Toc353723955 \h </w:instrText>
      </w:r>
      <w:r>
        <w:rPr>
          <w:noProof/>
        </w:rPr>
      </w:r>
      <w:r>
        <w:rPr>
          <w:noProof/>
        </w:rPr>
        <w:fldChar w:fldCharType="separate"/>
      </w:r>
      <w:r w:rsidR="00F17600">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lastRenderedPageBreak/>
        <w:t>8.2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_Toc353723956 \h </w:instrText>
      </w:r>
      <w:r>
        <w:rPr>
          <w:noProof/>
        </w:rPr>
      </w:r>
      <w:r>
        <w:rPr>
          <w:noProof/>
        </w:rPr>
        <w:fldChar w:fldCharType="separate"/>
      </w:r>
      <w:r w:rsidR="00F17600">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_Toc353723957 \h </w:instrText>
      </w:r>
      <w:r>
        <w:rPr>
          <w:noProof/>
        </w:rPr>
      </w:r>
      <w:r>
        <w:rPr>
          <w:noProof/>
        </w:rPr>
        <w:fldChar w:fldCharType="separate"/>
      </w:r>
      <w:r w:rsidR="00F17600">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_Toc353723958 \h </w:instrText>
      </w:r>
      <w:r>
        <w:rPr>
          <w:noProof/>
        </w:rPr>
      </w:r>
      <w:r>
        <w:rPr>
          <w:noProof/>
        </w:rPr>
        <w:fldChar w:fldCharType="separate"/>
      </w:r>
      <w:r w:rsidR="00F17600">
        <w:rPr>
          <w:noProof/>
        </w:rPr>
        <w:t>44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_Toc353723959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_Toc353723960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_Toc353723961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_Toc353723962 \h </w:instrText>
      </w:r>
      <w:r>
        <w:rPr>
          <w:noProof/>
        </w:rPr>
      </w:r>
      <w:r>
        <w:rPr>
          <w:noProof/>
        </w:rPr>
        <w:fldChar w:fldCharType="separate"/>
      </w:r>
      <w:r w:rsidR="00F17600">
        <w:rPr>
          <w:noProof/>
        </w:rPr>
        <w:t>48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_Toc353723963 \h </w:instrText>
      </w:r>
      <w:r>
        <w:rPr>
          <w:noProof/>
        </w:rPr>
      </w:r>
      <w:r>
        <w:rPr>
          <w:noProof/>
        </w:rPr>
        <w:fldChar w:fldCharType="separate"/>
      </w:r>
      <w:r w:rsidR="00F17600">
        <w:rPr>
          <w:noProof/>
        </w:rPr>
        <w:t>49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_Toc353723964 \h </w:instrText>
      </w:r>
      <w:r>
        <w:rPr>
          <w:noProof/>
        </w:rPr>
      </w:r>
      <w:r>
        <w:rPr>
          <w:noProof/>
        </w:rPr>
        <w:fldChar w:fldCharType="separate"/>
      </w:r>
      <w:r w:rsidR="00F17600">
        <w:rPr>
          <w:noProof/>
        </w:rPr>
        <w:t>51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_Toc353723965 \h </w:instrText>
      </w:r>
      <w:r>
        <w:rPr>
          <w:noProof/>
        </w:rPr>
      </w:r>
      <w:r>
        <w:rPr>
          <w:noProof/>
        </w:rPr>
        <w:fldChar w:fldCharType="separate"/>
      </w:r>
      <w:r w:rsidR="00F17600">
        <w:rPr>
          <w:noProof/>
        </w:rPr>
        <w:t>51</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_Toc353723966 \h </w:instrText>
      </w:r>
      <w:r>
        <w:rPr>
          <w:noProof/>
        </w:rPr>
      </w:r>
      <w:r>
        <w:rPr>
          <w:noProof/>
        </w:rPr>
        <w:fldChar w:fldCharType="separate"/>
      </w:r>
      <w:r w:rsidR="00F17600">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_Toc353723967 \h </w:instrText>
      </w:r>
      <w:r>
        <w:rPr>
          <w:noProof/>
        </w:rPr>
      </w:r>
      <w:r>
        <w:rPr>
          <w:noProof/>
        </w:rPr>
        <w:fldChar w:fldCharType="separate"/>
      </w:r>
      <w:r w:rsidR="00F17600">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7E0C4E">
        <w:rPr>
          <w:i/>
          <w:noProof/>
        </w:rPr>
        <w:t>k</w:t>
      </w:r>
      <w:r>
        <w:rPr>
          <w:noProof/>
        </w:rPr>
        <w:t>(</w:t>
      </w:r>
      <w:r w:rsidRPr="007E0C4E">
        <w:rPr>
          <w:i/>
          <w:noProof/>
        </w:rPr>
        <w:t>E</w:t>
      </w:r>
      <w:r>
        <w:rPr>
          <w:noProof/>
        </w:rPr>
        <w:t>)s &amp; Tunnelling Corrections</w:t>
      </w:r>
      <w:r>
        <w:rPr>
          <w:noProof/>
        </w:rPr>
        <w:tab/>
      </w:r>
      <w:r>
        <w:rPr>
          <w:noProof/>
        </w:rPr>
        <w:fldChar w:fldCharType="begin"/>
      </w:r>
      <w:r>
        <w:rPr>
          <w:noProof/>
        </w:rPr>
        <w:instrText xml:space="preserve"> PAGEREF _Toc353723968 \h </w:instrText>
      </w:r>
      <w:r>
        <w:rPr>
          <w:noProof/>
        </w:rPr>
      </w:r>
      <w:r>
        <w:rPr>
          <w:noProof/>
        </w:rPr>
        <w:fldChar w:fldCharType="separate"/>
      </w:r>
      <w:r w:rsidR="00F17600">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_Toc353723969 \h </w:instrText>
      </w:r>
      <w:r>
        <w:rPr>
          <w:noProof/>
        </w:rPr>
      </w:r>
      <w:r>
        <w:rPr>
          <w:noProof/>
        </w:rPr>
        <w:fldChar w:fldCharType="separate"/>
      </w:r>
      <w:r w:rsidR="00F17600">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_Toc353723970 \h </w:instrText>
      </w:r>
      <w:r>
        <w:rPr>
          <w:noProof/>
        </w:rPr>
      </w:r>
      <w:r>
        <w:rPr>
          <w:noProof/>
        </w:rPr>
        <w:fldChar w:fldCharType="separate"/>
      </w:r>
      <w:r w:rsidR="00F17600">
        <w:rPr>
          <w:noProof/>
        </w:rPr>
        <w:t>53</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_Toc353723971 \h </w:instrText>
      </w:r>
      <w:r>
        <w:rPr>
          <w:noProof/>
        </w:rPr>
      </w:r>
      <w:r>
        <w:rPr>
          <w:noProof/>
        </w:rPr>
        <w:fldChar w:fldCharType="separate"/>
      </w:r>
      <w:r w:rsidR="00F17600">
        <w:rPr>
          <w:noProof/>
        </w:rPr>
        <w:t>54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_Toc353723972 \h </w:instrText>
      </w:r>
      <w:r>
        <w:rPr>
          <w:noProof/>
        </w:rPr>
      </w:r>
      <w:r>
        <w:rPr>
          <w:noProof/>
        </w:rPr>
        <w:fldChar w:fldCharType="separate"/>
      </w:r>
      <w:r w:rsidR="00F17600">
        <w:rPr>
          <w:noProof/>
        </w:rPr>
        <w:t>55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_Toc353723973 \h </w:instrText>
      </w:r>
      <w:r>
        <w:rPr>
          <w:noProof/>
        </w:rPr>
      </w:r>
      <w:r>
        <w:rPr>
          <w:noProof/>
        </w:rPr>
        <w:fldChar w:fldCharType="separate"/>
      </w:r>
      <w:r w:rsidR="00F17600">
        <w:rPr>
          <w:noProof/>
        </w:rPr>
        <w:t>57</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_Toc353723974 \h </w:instrText>
      </w:r>
      <w:r>
        <w:rPr>
          <w:noProof/>
        </w:rPr>
      </w:r>
      <w:r>
        <w:rPr>
          <w:noProof/>
        </w:rPr>
        <w:fldChar w:fldCharType="separate"/>
      </w:r>
      <w:r w:rsidR="00F17600">
        <w:rPr>
          <w:noProof/>
        </w:rPr>
        <w:t>57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_Toc353723975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_Toc353723976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_Toc353723977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_Toc353723978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_Toc353723979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_Toc353723980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_Toc353723981 \h </w:instrText>
      </w:r>
      <w:r>
        <w:rPr>
          <w:noProof/>
        </w:rPr>
      </w:r>
      <w:r>
        <w:rPr>
          <w:noProof/>
        </w:rPr>
        <w:fldChar w:fldCharType="separate"/>
      </w:r>
      <w:r w:rsidR="00F17600">
        <w:rPr>
          <w:noProof/>
        </w:rPr>
        <w:t>60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_Toc353723982 \h </w:instrText>
      </w:r>
      <w:r>
        <w:rPr>
          <w:noProof/>
        </w:rPr>
      </w:r>
      <w:r>
        <w:rPr>
          <w:noProof/>
        </w:rPr>
        <w:fldChar w:fldCharType="separate"/>
      </w:r>
      <w:r w:rsidR="00F17600">
        <w:rPr>
          <w:noProof/>
        </w:rPr>
        <w:t>61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_Toc353723983 \h </w:instrText>
      </w:r>
      <w:r>
        <w:rPr>
          <w:noProof/>
        </w:rPr>
      </w:r>
      <w:r>
        <w:rPr>
          <w:noProof/>
        </w:rPr>
        <w:fldChar w:fldCharType="separate"/>
      </w:r>
      <w:r w:rsidR="00F17600">
        <w:rPr>
          <w:noProof/>
        </w:rPr>
        <w:t>61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_Toc353723984 \h </w:instrText>
      </w:r>
      <w:r>
        <w:rPr>
          <w:noProof/>
        </w:rPr>
      </w:r>
      <w:r>
        <w:rPr>
          <w:noProof/>
        </w:rPr>
        <w:fldChar w:fldCharType="separate"/>
      </w:r>
      <w:r w:rsidR="00F17600">
        <w:rPr>
          <w:noProof/>
        </w:rPr>
        <w:t>62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_Toc353723985 \h </w:instrText>
      </w:r>
      <w:r>
        <w:rPr>
          <w:noProof/>
        </w:rPr>
      </w:r>
      <w:r>
        <w:rPr>
          <w:noProof/>
        </w:rPr>
        <w:fldChar w:fldCharType="separate"/>
      </w:r>
      <w:r w:rsidR="00F17600">
        <w:rPr>
          <w:noProof/>
        </w:rPr>
        <w:t>63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7E0C4E">
        <w:rPr>
          <w:noProof/>
          <w:vertAlign w:val="subscript"/>
        </w:rPr>
        <w:t>2</w:t>
      </w:r>
      <w:r>
        <w:rPr>
          <w:noProof/>
        </w:rPr>
        <w:tab/>
      </w:r>
      <w:r>
        <w:rPr>
          <w:noProof/>
        </w:rPr>
        <w:fldChar w:fldCharType="begin"/>
      </w:r>
      <w:r>
        <w:rPr>
          <w:noProof/>
        </w:rPr>
        <w:instrText xml:space="preserve"> PAGEREF _Toc353723986 \h </w:instrText>
      </w:r>
      <w:r>
        <w:rPr>
          <w:noProof/>
        </w:rPr>
      </w:r>
      <w:r>
        <w:rPr>
          <w:noProof/>
        </w:rPr>
        <w:fldChar w:fldCharType="separate"/>
      </w:r>
      <w:r w:rsidR="00F17600">
        <w:rPr>
          <w:noProof/>
        </w:rPr>
        <w:t>64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7E0C4E">
        <w:rPr>
          <w:noProof/>
          <w:vertAlign w:val="subscript"/>
        </w:rPr>
        <w:t>2</w:t>
      </w:r>
      <w:r>
        <w:rPr>
          <w:noProof/>
        </w:rPr>
        <w:t>H</w:t>
      </w:r>
      <w:r w:rsidRPr="007E0C4E">
        <w:rPr>
          <w:noProof/>
          <w:vertAlign w:val="subscript"/>
        </w:rPr>
        <w:t>2</w:t>
      </w:r>
      <w:r>
        <w:rPr>
          <w:noProof/>
        </w:rPr>
        <w:tab/>
      </w:r>
      <w:r>
        <w:rPr>
          <w:noProof/>
        </w:rPr>
        <w:fldChar w:fldCharType="begin"/>
      </w:r>
      <w:r>
        <w:rPr>
          <w:noProof/>
        </w:rPr>
        <w:instrText xml:space="preserve"> PAGEREF _Toc353723987 \h </w:instrText>
      </w:r>
      <w:r>
        <w:rPr>
          <w:noProof/>
        </w:rPr>
      </w:r>
      <w:r>
        <w:rPr>
          <w:noProof/>
        </w:rPr>
        <w:fldChar w:fldCharType="separate"/>
      </w:r>
      <w:r w:rsidR="00F17600">
        <w:rPr>
          <w:noProof/>
        </w:rPr>
        <w:t>65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7E0C4E">
        <w:rPr>
          <w:noProof/>
          <w:vertAlign w:val="subscript"/>
        </w:rPr>
        <w:t>3</w:t>
      </w:r>
      <w:r>
        <w:rPr>
          <w:noProof/>
        </w:rPr>
        <w:t>CO + O</w:t>
      </w:r>
      <w:r w:rsidRPr="007E0C4E">
        <w:rPr>
          <w:noProof/>
          <w:vertAlign w:val="subscript"/>
        </w:rPr>
        <w:t>2</w:t>
      </w:r>
      <w:r>
        <w:rPr>
          <w:noProof/>
        </w:rPr>
        <w:tab/>
      </w:r>
      <w:r>
        <w:rPr>
          <w:noProof/>
        </w:rPr>
        <w:fldChar w:fldCharType="begin"/>
      </w:r>
      <w:r>
        <w:rPr>
          <w:noProof/>
        </w:rPr>
        <w:instrText xml:space="preserve"> PAGEREF _Toc353723988 \h </w:instrText>
      </w:r>
      <w:r>
        <w:rPr>
          <w:noProof/>
        </w:rPr>
      </w:r>
      <w:r>
        <w:rPr>
          <w:noProof/>
        </w:rPr>
        <w:fldChar w:fldCharType="separate"/>
      </w:r>
      <w:r w:rsidR="00F17600">
        <w:rPr>
          <w:noProof/>
        </w:rPr>
        <w:t>66</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7E0C4E">
        <w:rPr>
          <w:i/>
          <w:noProof/>
        </w:rPr>
        <w:t>i-</w:t>
      </w:r>
      <w:r>
        <w:rPr>
          <w:noProof/>
        </w:rPr>
        <w:t>propyl)</w:t>
      </w:r>
      <w:r>
        <w:rPr>
          <w:noProof/>
        </w:rPr>
        <w:tab/>
      </w:r>
      <w:r>
        <w:rPr>
          <w:noProof/>
        </w:rPr>
        <w:fldChar w:fldCharType="begin"/>
      </w:r>
      <w:r>
        <w:rPr>
          <w:noProof/>
        </w:rPr>
        <w:instrText xml:space="preserve"> PAGEREF _Toc353723989 \h </w:instrText>
      </w:r>
      <w:r>
        <w:rPr>
          <w:noProof/>
        </w:rPr>
      </w:r>
      <w:r>
        <w:rPr>
          <w:noProof/>
        </w:rPr>
        <w:fldChar w:fldCharType="separate"/>
      </w:r>
      <w:r w:rsidR="00F17600">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10.1.7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_Toc353723990 \h </w:instrText>
      </w:r>
      <w:r>
        <w:rPr>
          <w:noProof/>
        </w:rPr>
      </w:r>
      <w:r>
        <w:rPr>
          <w:noProof/>
        </w:rPr>
        <w:fldChar w:fldCharType="separate"/>
      </w:r>
      <w:r w:rsidR="00F17600">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_Toc353723991 \h </w:instrText>
      </w:r>
      <w:r>
        <w:rPr>
          <w:noProof/>
        </w:rPr>
      </w:r>
      <w:r>
        <w:rPr>
          <w:noProof/>
        </w:rPr>
        <w:fldChar w:fldCharType="separate"/>
      </w:r>
      <w:r w:rsidR="00F17600">
        <w:rPr>
          <w:noProof/>
        </w:rPr>
        <w:t>67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_Toc353723992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_Toc353723993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sidRPr="007E0C4E">
        <w:rPr>
          <w:i/>
          <w:noProof/>
        </w:rPr>
        <w:t>‘i</w:t>
      </w:r>
      <w:r>
        <w:rPr>
          <w:noProof/>
        </w:rPr>
        <w:t xml:space="preserve">-propyl’ – </w:t>
      </w:r>
      <w:r w:rsidRPr="007E0C4E">
        <w:rPr>
          <w:i/>
          <w:noProof/>
        </w:rPr>
        <w:t>i</w:t>
      </w:r>
      <w:r>
        <w:rPr>
          <w:noProof/>
        </w:rPr>
        <w:t>-C</w:t>
      </w:r>
      <w:r w:rsidRPr="007E0C4E">
        <w:rPr>
          <w:noProof/>
          <w:vertAlign w:val="subscript"/>
        </w:rPr>
        <w:t>3</w:t>
      </w:r>
      <w:r>
        <w:rPr>
          <w:noProof/>
        </w:rPr>
        <w:t>H</w:t>
      </w:r>
      <w:r w:rsidRPr="007E0C4E">
        <w:rPr>
          <w:noProof/>
          <w:vertAlign w:val="subscript"/>
        </w:rPr>
        <w:t>7</w:t>
      </w:r>
      <w:r>
        <w:rPr>
          <w:noProof/>
        </w:rPr>
        <w:t xml:space="preserve"> </w:t>
      </w:r>
      <w:r w:rsidRPr="007E0C4E">
        <w:rPr>
          <w:rFonts w:ascii="ITC Bookman Light" w:hAnsi="ITC Bookman Light"/>
          <w:noProof/>
        </w:rPr>
        <w:t>→</w:t>
      </w:r>
      <w:r>
        <w:rPr>
          <w:noProof/>
        </w:rPr>
        <w:t xml:space="preserve"> H + C</w:t>
      </w:r>
      <w:r w:rsidRPr="007E0C4E">
        <w:rPr>
          <w:noProof/>
          <w:vertAlign w:val="subscript"/>
        </w:rPr>
        <w:t>3</w:t>
      </w:r>
      <w:r>
        <w:rPr>
          <w:noProof/>
        </w:rPr>
        <w:t>H</w:t>
      </w:r>
      <w:r w:rsidRPr="007E0C4E">
        <w:rPr>
          <w:noProof/>
          <w:vertAlign w:val="subscript"/>
        </w:rPr>
        <w:t>6</w:t>
      </w:r>
      <w:r>
        <w:rPr>
          <w:noProof/>
        </w:rPr>
        <w:tab/>
      </w:r>
      <w:r>
        <w:rPr>
          <w:noProof/>
        </w:rPr>
        <w:fldChar w:fldCharType="begin"/>
      </w:r>
      <w:r>
        <w:rPr>
          <w:noProof/>
        </w:rPr>
        <w:instrText xml:space="preserve"> PAGEREF _Toc353723994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‘Ethyl-H-Ethane’ - C</w:t>
      </w:r>
      <w:r w:rsidRPr="007E0C4E">
        <w:rPr>
          <w:noProof/>
          <w:vertAlign w:val="subscript"/>
        </w:rPr>
        <w:t>2</w:t>
      </w:r>
      <w:r>
        <w:rPr>
          <w:noProof/>
        </w:rPr>
        <w:t>H</w:t>
      </w:r>
      <w:r w:rsidRPr="007E0C4E">
        <w:rPr>
          <w:noProof/>
          <w:vertAlign w:val="subscript"/>
        </w:rPr>
        <w:t>5</w:t>
      </w:r>
      <w:r>
        <w:rPr>
          <w:noProof/>
        </w:rPr>
        <w:t xml:space="preserve"> + H </w:t>
      </w:r>
      <w:r w:rsidRPr="007E0C4E">
        <w:rPr>
          <w:rFonts w:ascii="ITC Bookman Light" w:hAnsi="ITC Bookman Light"/>
          <w:noProof/>
        </w:rPr>
        <w:t>→</w:t>
      </w:r>
      <w:r>
        <w:rPr>
          <w:noProof/>
        </w:rPr>
        <w:t xml:space="preserve"> C</w:t>
      </w:r>
      <w:r w:rsidRPr="007E0C4E">
        <w:rPr>
          <w:noProof/>
          <w:vertAlign w:val="subscript"/>
        </w:rPr>
        <w:t>2</w:t>
      </w:r>
      <w:r>
        <w:rPr>
          <w:noProof/>
        </w:rPr>
        <w:t>H</w:t>
      </w:r>
      <w:r w:rsidRPr="007E0C4E">
        <w:rPr>
          <w:noProof/>
          <w:vertAlign w:val="subscript"/>
        </w:rPr>
        <w:t>6</w:t>
      </w:r>
      <w:r>
        <w:rPr>
          <w:noProof/>
        </w:rPr>
        <w:tab/>
      </w:r>
      <w:r>
        <w:rPr>
          <w:noProof/>
        </w:rPr>
        <w:fldChar w:fldCharType="begin"/>
      </w:r>
      <w:r>
        <w:rPr>
          <w:noProof/>
        </w:rPr>
        <w:instrText xml:space="preserve"> PAGEREF _Toc353723995 \h </w:instrText>
      </w:r>
      <w:r>
        <w:rPr>
          <w:noProof/>
        </w:rPr>
      </w:r>
      <w:r>
        <w:rPr>
          <w:noProof/>
        </w:rPr>
        <w:fldChar w:fldCharType="separate"/>
      </w:r>
      <w:r w:rsidR="00F17600">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‘Methyl-H-Methane’ – CH</w:t>
      </w:r>
      <w:r w:rsidRPr="007E0C4E">
        <w:rPr>
          <w:noProof/>
          <w:vertAlign w:val="subscript"/>
        </w:rPr>
        <w:t>3</w:t>
      </w:r>
      <w:r>
        <w:rPr>
          <w:noProof/>
        </w:rPr>
        <w:t xml:space="preserve"> + H </w:t>
      </w:r>
      <w:r w:rsidRPr="007E0C4E">
        <w:rPr>
          <w:rFonts w:ascii="ITC Bookman Light" w:hAnsi="ITC Bookman Light"/>
          <w:noProof/>
        </w:rPr>
        <w:t>→</w:t>
      </w:r>
      <w:r>
        <w:rPr>
          <w:noProof/>
        </w:rPr>
        <w:t xml:space="preserve"> CH</w:t>
      </w:r>
      <w:r w:rsidRPr="007E0C4E">
        <w:rPr>
          <w:noProof/>
          <w:vertAlign w:val="subscript"/>
        </w:rPr>
        <w:t>4</w:t>
      </w:r>
      <w:r>
        <w:rPr>
          <w:noProof/>
        </w:rPr>
        <w:tab/>
      </w:r>
      <w:r>
        <w:rPr>
          <w:noProof/>
        </w:rPr>
        <w:fldChar w:fldCharType="begin"/>
      </w:r>
      <w:r>
        <w:rPr>
          <w:noProof/>
        </w:rPr>
        <w:instrText xml:space="preserve"> PAGEREF _Toc353723996 \h </w:instrText>
      </w:r>
      <w:r>
        <w:rPr>
          <w:noProof/>
        </w:rPr>
      </w:r>
      <w:r>
        <w:rPr>
          <w:noProof/>
        </w:rPr>
        <w:fldChar w:fldCharType="separate"/>
      </w:r>
      <w:r w:rsidR="00F17600">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_Toc353723997 \h </w:instrText>
      </w:r>
      <w:r>
        <w:rPr>
          <w:noProof/>
        </w:rPr>
      </w:r>
      <w:r>
        <w:rPr>
          <w:noProof/>
        </w:rPr>
        <w:fldChar w:fldCharType="separate"/>
      </w:r>
      <w:r w:rsidR="00F17600">
        <w:rPr>
          <w:noProof/>
        </w:rPr>
        <w:t>69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_Toc353723998 \h </w:instrText>
      </w:r>
      <w:r>
        <w:rPr>
          <w:noProof/>
        </w:rPr>
      </w:r>
      <w:r>
        <w:rPr>
          <w:noProof/>
        </w:rPr>
        <w:fldChar w:fldCharType="separate"/>
      </w:r>
      <w:r w:rsidR="00F17600">
        <w:rPr>
          <w:noProof/>
        </w:rPr>
        <w:t>70</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_Toc353723999 \h </w:instrText>
      </w:r>
      <w:r>
        <w:rPr>
          <w:noProof/>
        </w:rPr>
      </w:r>
      <w:r>
        <w:rPr>
          <w:noProof/>
        </w:rPr>
        <w:fldChar w:fldCharType="separate"/>
      </w:r>
      <w:r w:rsidR="00F17600">
        <w:rPr>
          <w:noProof/>
        </w:rPr>
        <w:t>70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_Toc353724000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_Toc353724001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_Toc353724002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_Toc353724003 \h </w:instrText>
      </w:r>
      <w:r>
        <w:rPr>
          <w:noProof/>
        </w:rPr>
      </w:r>
      <w:r>
        <w:rPr>
          <w:noProof/>
        </w:rPr>
        <w:fldChar w:fldCharType="separate"/>
      </w:r>
      <w:r w:rsidR="00F17600">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_Toc353724004 \h </w:instrText>
      </w:r>
      <w:r>
        <w:rPr>
          <w:noProof/>
        </w:rPr>
      </w:r>
      <w:r>
        <w:rPr>
          <w:noProof/>
        </w:rPr>
        <w:fldChar w:fldCharType="separate"/>
      </w:r>
      <w:r w:rsidR="00F17600">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_Toc353724005 \h </w:instrText>
      </w:r>
      <w:r>
        <w:rPr>
          <w:noProof/>
        </w:rPr>
      </w:r>
      <w:r>
        <w:rPr>
          <w:noProof/>
        </w:rPr>
        <w:fldChar w:fldCharType="separate"/>
      </w:r>
      <w:r w:rsidR="00F17600">
        <w:rPr>
          <w:noProof/>
        </w:rPr>
        <w:t>72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_Toc353724006 \h </w:instrText>
      </w:r>
      <w:r>
        <w:rPr>
          <w:noProof/>
        </w:rPr>
      </w:r>
      <w:r>
        <w:rPr>
          <w:noProof/>
        </w:rPr>
        <w:fldChar w:fldCharType="separate"/>
      </w:r>
      <w:r w:rsidR="00F17600">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_Toc353724007 \h </w:instrText>
      </w:r>
      <w:r>
        <w:rPr>
          <w:noProof/>
        </w:rPr>
      </w:r>
      <w:r>
        <w:rPr>
          <w:noProof/>
        </w:rPr>
        <w:fldChar w:fldCharType="separate"/>
      </w:r>
      <w:r w:rsidR="00F17600">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_Toc353724008 \h </w:instrText>
      </w:r>
      <w:r>
        <w:rPr>
          <w:noProof/>
        </w:rPr>
      </w:r>
      <w:r>
        <w:rPr>
          <w:noProof/>
        </w:rPr>
        <w:fldChar w:fldCharType="separate"/>
      </w:r>
      <w:r w:rsidR="00F17600">
        <w:rPr>
          <w:noProof/>
        </w:rPr>
        <w:t>74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_Toc353724009 \h </w:instrText>
      </w:r>
      <w:r>
        <w:rPr>
          <w:noProof/>
        </w:rPr>
      </w:r>
      <w:r>
        <w:rPr>
          <w:noProof/>
        </w:rPr>
        <w:fldChar w:fldCharType="separate"/>
      </w:r>
      <w:r w:rsidR="00F17600">
        <w:rPr>
          <w:noProof/>
        </w:rPr>
        <w:t>75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_Toc353724010 \h </w:instrText>
      </w:r>
      <w:r>
        <w:rPr>
          <w:noProof/>
        </w:rPr>
      </w:r>
      <w:r>
        <w:rPr>
          <w:noProof/>
        </w:rPr>
        <w:fldChar w:fldCharType="separate"/>
      </w:r>
      <w:r w:rsidR="00F17600">
        <w:rPr>
          <w:noProof/>
        </w:rPr>
        <w:t>78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_Toc353724011 \h </w:instrText>
      </w:r>
      <w:r>
        <w:rPr>
          <w:noProof/>
        </w:rPr>
      </w:r>
      <w:r>
        <w:rPr>
          <w:noProof/>
        </w:rPr>
        <w:fldChar w:fldCharType="separate"/>
      </w:r>
      <w:r w:rsidR="00F17600">
        <w:rPr>
          <w:noProof/>
        </w:rPr>
        <w:t>79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_Toc353724012 \h </w:instrText>
      </w:r>
      <w:r>
        <w:rPr>
          <w:noProof/>
        </w:rPr>
      </w:r>
      <w:r>
        <w:rPr>
          <w:noProof/>
        </w:rPr>
        <w:fldChar w:fldCharType="separate"/>
      </w:r>
      <w:r w:rsidR="00F17600">
        <w:rPr>
          <w:noProof/>
        </w:rPr>
        <w:t>80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_Toc353724013 \h </w:instrText>
      </w:r>
      <w:r>
        <w:rPr>
          <w:noProof/>
        </w:rPr>
      </w:r>
      <w:r>
        <w:rPr>
          <w:noProof/>
        </w:rPr>
        <w:fldChar w:fldCharType="separate"/>
      </w:r>
      <w:r w:rsidR="00F17600">
        <w:rPr>
          <w:noProof/>
        </w:rPr>
        <w:t>80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_Toc353724014 \h </w:instrText>
      </w:r>
      <w:r>
        <w:rPr>
          <w:noProof/>
        </w:rPr>
      </w:r>
      <w:r>
        <w:rPr>
          <w:noProof/>
        </w:rPr>
        <w:fldChar w:fldCharType="separate"/>
      </w:r>
      <w:r w:rsidR="00F17600">
        <w:rPr>
          <w:noProof/>
        </w:rPr>
        <w:t>82</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_Toc353724015 \h </w:instrText>
      </w:r>
      <w:r>
        <w:rPr>
          <w:noProof/>
        </w:rPr>
      </w:r>
      <w:r>
        <w:rPr>
          <w:noProof/>
        </w:rPr>
        <w:fldChar w:fldCharType="separate"/>
      </w:r>
      <w:r w:rsidR="00F17600">
        <w:rPr>
          <w:noProof/>
        </w:rPr>
        <w:t>85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_Toc353724016 \h </w:instrText>
      </w:r>
      <w:r>
        <w:rPr>
          <w:noProof/>
        </w:rPr>
      </w:r>
      <w:r>
        <w:rPr>
          <w:noProof/>
        </w:rPr>
        <w:fldChar w:fldCharType="separate"/>
      </w:r>
      <w:r w:rsidR="00F17600">
        <w:rPr>
          <w:noProof/>
        </w:rPr>
        <w:t>85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_Toc353724017 \h </w:instrText>
      </w:r>
      <w:r>
        <w:rPr>
          <w:noProof/>
        </w:rPr>
      </w:r>
      <w:r>
        <w:rPr>
          <w:noProof/>
        </w:rPr>
        <w:fldChar w:fldCharType="separate"/>
      </w:r>
      <w:r w:rsidR="00F17600">
        <w:rPr>
          <w:noProof/>
        </w:rPr>
        <w:t>91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_Toc353724018 \h </w:instrText>
      </w:r>
      <w:r>
        <w:rPr>
          <w:noProof/>
        </w:rPr>
      </w:r>
      <w:r>
        <w:rPr>
          <w:noProof/>
        </w:rPr>
        <w:fldChar w:fldCharType="separate"/>
      </w:r>
      <w:r w:rsidR="00F17600">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_Toc353724019 \h </w:instrText>
      </w:r>
      <w:r>
        <w:rPr>
          <w:noProof/>
        </w:rPr>
      </w:r>
      <w:r>
        <w:rPr>
          <w:noProof/>
        </w:rPr>
        <w:fldChar w:fldCharType="separate"/>
      </w:r>
      <w:r w:rsidR="00F17600">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_Toc353724020 \h </w:instrText>
      </w:r>
      <w:r>
        <w:rPr>
          <w:noProof/>
        </w:rPr>
      </w:r>
      <w:r>
        <w:rPr>
          <w:noProof/>
        </w:rPr>
        <w:fldChar w:fldCharType="separate"/>
      </w:r>
      <w:r w:rsidR="00F17600">
        <w:rPr>
          <w:noProof/>
        </w:rPr>
        <w:t>96</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_Toc353724021 \h </w:instrText>
      </w:r>
      <w:r>
        <w:rPr>
          <w:noProof/>
        </w:rPr>
      </w:r>
      <w:r>
        <w:rPr>
          <w:noProof/>
        </w:rPr>
        <w:fldChar w:fldCharType="separate"/>
      </w:r>
      <w:r w:rsidR="00F17600">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_Toc353724022 \h </w:instrText>
      </w:r>
      <w:r>
        <w:rPr>
          <w:noProof/>
        </w:rPr>
      </w:r>
      <w:r>
        <w:rPr>
          <w:noProof/>
        </w:rPr>
        <w:fldChar w:fldCharType="separate"/>
      </w:r>
      <w:r w:rsidR="00F17600">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_Toc353724023 \h </w:instrText>
      </w:r>
      <w:r>
        <w:rPr>
          <w:noProof/>
        </w:rPr>
      </w:r>
      <w:r>
        <w:rPr>
          <w:noProof/>
        </w:rPr>
        <w:fldChar w:fldCharType="separate"/>
      </w:r>
      <w:r w:rsidR="00F17600">
        <w:rPr>
          <w:noProof/>
        </w:rPr>
        <w:t>99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_Toc353724024 \h </w:instrText>
      </w:r>
      <w:r>
        <w:rPr>
          <w:noProof/>
        </w:rPr>
      </w:r>
      <w:r>
        <w:rPr>
          <w:noProof/>
        </w:rPr>
        <w:fldChar w:fldCharType="separate"/>
      </w:r>
      <w:r w:rsidR="00F17600">
        <w:rPr>
          <w:noProof/>
        </w:rPr>
        <w:t>100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_Toc353724025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_Toc353724026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_Toc353724027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_Toc353724028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_Toc353724029 \h </w:instrText>
      </w:r>
      <w:r>
        <w:rPr>
          <w:noProof/>
        </w:rPr>
      </w:r>
      <w:r>
        <w:rPr>
          <w:noProof/>
        </w:rPr>
        <w:fldChar w:fldCharType="separate"/>
      </w:r>
      <w:r w:rsidR="00F17600">
        <w:rPr>
          <w:noProof/>
        </w:rPr>
        <w:t>103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_Toc353724030 \h </w:instrText>
      </w:r>
      <w:r>
        <w:rPr>
          <w:noProof/>
        </w:rPr>
      </w:r>
      <w:r>
        <w:rPr>
          <w:noProof/>
        </w:rPr>
        <w:fldChar w:fldCharType="separate"/>
      </w:r>
      <w:r w:rsidR="00F17600">
        <w:rPr>
          <w:noProof/>
        </w:rPr>
        <w:t>104</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53723928"/>
      <w:r w:rsidRPr="00C05534">
        <w:lastRenderedPageBreak/>
        <w:t xml:space="preserve">What’s New in MESMER </w:t>
      </w:r>
      <w:r>
        <w:t>3</w:t>
      </w:r>
      <w:r w:rsidRPr="00C05534">
        <w:t>.0</w:t>
      </w:r>
      <w:bookmarkEnd w:id="3"/>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F17600">
        <w:t>7.2.1</w:t>
      </w:r>
      <w:r w:rsidR="002C584B">
        <w:fldChar w:fldCharType="end"/>
      </w:r>
      <w:r w:rsidR="002C584B">
        <w:fldChar w:fldCharType="begin"/>
      </w:r>
      <w:r w:rsidR="002C584B">
        <w:instrText xml:space="preserve"> REF _Ref353724732 \r \h </w:instrText>
      </w:r>
      <w:r w:rsidR="002C584B">
        <w:fldChar w:fldCharType="separate"/>
      </w:r>
      <w:r w:rsidR="00F17600">
        <w:t>(6)</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F17600">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A551FF">
        <w:t>7.2.2</w:t>
      </w:r>
      <w:r w:rsidR="00A551FF">
        <w:fldChar w:fldCharType="end"/>
      </w:r>
      <w:r>
        <w:t>).</w:t>
      </w:r>
    </w:p>
    <w:p w:rsidR="00DC4045" w:rsidRDefault="00DC4045" w:rsidP="00812945">
      <w:pPr>
        <w:numPr>
          <w:ilvl w:val="0"/>
          <w:numId w:val="3"/>
        </w:numPr>
        <w:ind w:left="357" w:firstLine="0"/>
      </w:pPr>
      <w:r>
        <w:t>Analytical representation of rate coefficients using Chebyshev polynomials (See section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353723929"/>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016516BE" wp14:editId="1E261765">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53723930"/>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53723931"/>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6948F1"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7" w:name="_Toc353723932"/>
      <w:r>
        <w:t>Windows</w:t>
      </w:r>
      <w:bookmarkEnd w:id="7"/>
    </w:p>
    <w:p w:rsidR="00F77C82" w:rsidRDefault="00F77C82" w:rsidP="00C05534">
      <w:pPr>
        <w:pStyle w:val="Heading3"/>
      </w:pPr>
      <w:bookmarkStart w:id="8" w:name="_Toc353723933"/>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353723934"/>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F17600">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6948F1">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6948F1">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0" w:name="_Toc353723935"/>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F17600">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53723936"/>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353723937"/>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53723938"/>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5" w:name="_Toc353723939"/>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lastRenderedPageBreak/>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53723940"/>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r>
        <w:t>after the MESMER executable.</w:t>
      </w:r>
    </w:p>
    <w:p w:rsidR="00F77C82" w:rsidRDefault="00F77C82" w:rsidP="00E41937">
      <w:pPr>
        <w:pStyle w:val="Heading2"/>
      </w:pPr>
      <w:bookmarkStart w:id="17" w:name="_Toc353723941"/>
      <w:r>
        <w:lastRenderedPageBreak/>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F17600">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353723942"/>
      <w:r>
        <w:t>MESMER command line</w:t>
      </w:r>
      <w:bookmarkEnd w:id="18"/>
      <w:bookmarkEnd w:id="19"/>
    </w:p>
    <w:p w:rsidR="00F77C82"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Typing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353723943"/>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lastRenderedPageBreak/>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1" w:name="_Ref316227407"/>
      <w:bookmarkStart w:id="22" w:name="_Toc353723944"/>
      <w:r w:rsidRPr="00C05534">
        <w:lastRenderedPageBreak/>
        <w:t>MESMER data files</w:t>
      </w:r>
      <w:bookmarkEnd w:id="21"/>
      <w:bookmarkEnd w:id="22"/>
    </w:p>
    <w:p w:rsidR="00F77C82" w:rsidRDefault="00F77C82">
      <w:r>
        <w:tab/>
      </w:r>
    </w:p>
    <w:p w:rsidR="00F77C82" w:rsidRDefault="00F77C82">
      <w:r>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353723945"/>
      <w:r w:rsidRPr="00246233">
        <w:t>Editing and Viewing Data Files</w:t>
      </w:r>
      <w:bookmarkEnd w:id="23"/>
      <w:bookmarkEnd w:id="24"/>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F17600" w:rsidRPr="00592261">
        <w:t>Figure 2</w:t>
      </w:r>
      <w:r w:rsidR="00F17600">
        <w:t>:</w:t>
      </w:r>
      <w:r w:rsidR="009C7DF7">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365C4327" wp14:editId="0C88FCC2">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F77C82" w:rsidRDefault="00F77C82">
      <w:r>
        <w:lastRenderedPageBreak/>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26" w:name="_Toc353723946"/>
      <w:r w:rsidRPr="00246233">
        <w:t>The basics of the *.xml input file</w:t>
      </w:r>
      <w:bookmarkEnd w:id="26"/>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19" w:history="1">
        <w:r>
          <w:rPr>
            <w:rStyle w:val="Hyperlink"/>
          </w:rPr>
          <w:t>OpenBabel</w:t>
        </w:r>
      </w:hyperlink>
      <w:r>
        <w:t xml:space="preserve">, to convert from other formats to CML.  For more information about the CML schema can be found </w:t>
      </w:r>
      <w:hyperlink r:id="rId20" w:history="1">
        <w:r>
          <w:rPr>
            <w:rStyle w:val="Hyperlink"/>
          </w:rPr>
          <w:t>here</w:t>
        </w:r>
      </w:hyperlink>
      <w:r w:rsidR="00836C7C">
        <w:t>.</w:t>
      </w:r>
    </w:p>
    <w:p w:rsidR="00F77C82" w:rsidRDefault="00F77C82" w:rsidP="006D48A8">
      <w:pPr>
        <w:pStyle w:val="Heading3"/>
      </w:pPr>
      <w:bookmarkStart w:id="27" w:name="_Ref345780303"/>
      <w:bookmarkStart w:id="28" w:name="_Toc353723947"/>
      <w:bookmarkStart w:id="29" w:name="_GoBack"/>
      <w:bookmarkEnd w:id="29"/>
      <w:r>
        <w:t>moleculeList</w:t>
      </w:r>
      <w:bookmarkEnd w:id="27"/>
      <w:bookmarkEnd w:id="28"/>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w:t>
      </w:r>
      <w:r>
        <w:lastRenderedPageBreak/>
        <w:t>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proceed,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r>
        <w:rPr>
          <w:rFonts w:ascii="Courier New" w:hAnsi="Courier New" w:cs="Courier New"/>
          <w:color w:val="FF0000"/>
        </w:rPr>
        <w:t>molecule</w:t>
      </w:r>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0"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B218B8">
        <w:t xml:space="preserve">which 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D17BE">
        <w:t xml:space="preserve">which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lastRenderedPageBreak/>
        <w:t>property</w:t>
      </w:r>
      <w:r w:rsidR="00B218B8">
        <w:t xml:space="preserve"> type which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which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0"/>
      <w:r w:rsidR="00F11EE7">
        <w:t xml:space="preserve"> </w:t>
      </w:r>
    </w:p>
    <w:p w:rsidR="00F11EE7" w:rsidRDefault="00F11EE7" w:rsidP="0046074F">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F11EE7" w:rsidRDefault="00F11EE7" w:rsidP="00F11EE7">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F11EE7" w:rsidRDefault="00F11EE7" w:rsidP="00F11EE7">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11EE7" w:rsidRDefault="00F11EE7" w:rsidP="00F11EE7">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46074F" w:rsidRDefault="00F11EE7" w:rsidP="00F11EE7">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sidR="00AB5912">
        <w:rPr>
          <w:rFonts w:ascii="Courier New" w:hAnsi="Courier New" w:cs="Courier New"/>
          <w:sz w:val="20"/>
          <w:lang w:val="en-US"/>
        </w:rPr>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 A typical specification might be:</w:t>
      </w:r>
    </w:p>
    <w:p w:rsidR="004F3F1E" w:rsidRPr="004F3F1E" w:rsidRDefault="004F3F1E" w:rsidP="004F3F1E">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4F3F1E" w:rsidRDefault="004F3F1E" w:rsidP="004F3F1E">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p>
    <w:p w:rsidR="004F3F1E" w:rsidRDefault="004F3F1E" w:rsidP="0046074F">
      <w:pPr>
        <w:ind w:left="900"/>
      </w:pPr>
    </w:p>
    <w:p w:rsidR="004F3F1E" w:rsidRDefault="004F3F1E" w:rsidP="005948FB">
      <w:pPr>
        <w:ind w:left="900"/>
      </w:pPr>
      <w:r>
        <w:lastRenderedPageBreak/>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F17600">
        <w:t>7.2.1.1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F17600">
        <w:t>11.2.7</w:t>
      </w:r>
      <w:r>
        <w:fldChar w:fldCharType="end"/>
      </w:r>
      <w:r>
        <w:t>.</w:t>
      </w:r>
    </w:p>
    <w:p w:rsidR="00F11EE7" w:rsidRDefault="00F11EE7" w:rsidP="00AB5912">
      <w:pPr>
        <w:numPr>
          <w:ilvl w:val="0"/>
          <w:numId w:val="13"/>
        </w:numPr>
      </w:pPr>
      <w:r>
        <w:t>The</w:t>
      </w:r>
      <w:r w:rsidR="00AB5912">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w:t>
      </w:r>
      <w:r>
        <w:lastRenderedPageBreak/>
        <w:t xml:space="preserve">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1"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w:t>
      </w:r>
      <w:r>
        <w:lastRenderedPageBreak/>
        <w:t xml:space="preserve">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221856" w:rsidP="00B218B8">
      <w:pPr>
        <w:numPr>
          <w:ilvl w:val="0"/>
          <w:numId w:val="13"/>
        </w:numPr>
      </w:pPr>
      <w:r w:rsidRPr="00B218B8">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B218B8">
        <w:rPr>
          <w:rFonts w:ascii="Courier New" w:hAnsi="Courier New" w:cs="Courier New"/>
          <w:color w:val="0000FF"/>
          <w:sz w:val="20"/>
          <w:lang w:val="en-US"/>
        </w:rPr>
        <w:t>&lt;</w:t>
      </w:r>
      <w:r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Pr="00B218B8">
        <w:rPr>
          <w:rFonts w:ascii="Courier New" w:hAnsi="Courier New" w:cs="Courier New"/>
          <w:color w:val="A31515"/>
          <w:sz w:val="20"/>
          <w:lang w:val="en-US"/>
        </w:rPr>
        <w:t>DOSCMethod</w:t>
      </w:r>
      <w:r w:rsidRPr="00B218B8">
        <w:rPr>
          <w:rFonts w:ascii="Courier New" w:hAnsi="Courier New" w:cs="Courier New"/>
          <w:color w:val="0000FF"/>
          <w:sz w:val="20"/>
          <w:lang w:val="en-US"/>
        </w:rPr>
        <w:t xml:space="preserve"> </w:t>
      </w:r>
      <w:r w:rsidRPr="00B218B8">
        <w:rPr>
          <w:rFonts w:ascii="Courier New" w:hAnsi="Courier New" w:cs="Courier New"/>
          <w:color w:val="FF0000"/>
          <w:sz w:val="20"/>
          <w:lang w:val="en-US"/>
        </w:rPr>
        <w:t>name</w:t>
      </w:r>
      <w:r w:rsidRPr="00B218B8">
        <w:rPr>
          <w:rFonts w:ascii="Courier New" w:hAnsi="Courier New" w:cs="Courier New"/>
          <w:color w:val="0000FF"/>
          <w:sz w:val="20"/>
          <w:lang w:val="en-US"/>
        </w:rPr>
        <w:t>=</w:t>
      </w:r>
      <w:r w:rsidRPr="00B218B8">
        <w:rPr>
          <w:rFonts w:ascii="Courier New" w:hAnsi="Courier New" w:cs="Courier New"/>
          <w:sz w:val="20"/>
          <w:lang w:val="en-US"/>
        </w:rPr>
        <w:t>"</w:t>
      </w:r>
      <w:r w:rsidRPr="00B218B8">
        <w:rPr>
          <w:rFonts w:ascii="Courier New" w:hAnsi="Courier New" w:cs="Courier New"/>
          <w:color w:val="0000FF"/>
          <w:sz w:val="20"/>
          <w:lang w:val="en-US"/>
        </w:rPr>
        <w:t>HinderedRotorQM1D</w:t>
      </w:r>
      <w:r w:rsidRPr="00B218B8">
        <w:rPr>
          <w:rFonts w:ascii="Courier New" w:hAnsi="Courier New" w:cs="Courier New"/>
          <w:sz w:val="20"/>
          <w:lang w:val="en-US"/>
        </w:rPr>
        <w:t>"</w:t>
      </w:r>
      <w:r w:rsidRPr="00B218B8">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F17600">
        <w:t>11.2.3</w:t>
      </w:r>
      <w:r>
        <w:fldChar w:fldCharType="end"/>
      </w:r>
      <w:r>
        <w:t>.</w:t>
      </w:r>
      <w:bookmarkEnd w:id="31"/>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2" w:name="_Ref353720118"/>
      <w:bookmarkStart w:id="33" w:name="_Toc353723948"/>
      <w:r>
        <w:lastRenderedPageBreak/>
        <w:t>Potential Energy Surface (Zero Point Energy Convention)</w:t>
      </w:r>
      <w:bookmarkEnd w:id="32"/>
      <w:bookmarkEnd w:id="33"/>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used by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r w:rsidRPr="009C7DF7">
        <w:t xml:space="preserve">The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14:anchorId="7E556894" wp14:editId="2D99E842">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 name="TextBox 16"/>
                        <wps:cNvSpPr txBox="1"/>
                        <wps:spPr>
                          <a:xfrm>
                            <a:off x="2914657" y="1569492"/>
                            <a:ext cx="1070240" cy="525780"/>
                          </a:xfrm>
                          <a:prstGeom prst="rect">
                            <a:avLst/>
                          </a:prstGeom>
                          <a:noFill/>
                        </wps:spPr>
                        <wps:txbx>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36" name="TextBox 24"/>
                        <wps:cNvSpPr txBox="1"/>
                        <wps:spPr>
                          <a:xfrm>
                            <a:off x="1123953" y="4306108"/>
                            <a:ext cx="702310" cy="277495"/>
                          </a:xfrm>
                          <a:prstGeom prst="rect">
                            <a:avLst/>
                          </a:prstGeom>
                          <a:noFill/>
                        </wps:spPr>
                        <wps:txbx>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38" name="TextBox 26"/>
                        <wps:cNvSpPr txBox="1"/>
                        <wps:spPr>
                          <a:xfrm>
                            <a:off x="1631937" y="3817646"/>
                            <a:ext cx="687705" cy="277495"/>
                          </a:xfrm>
                          <a:prstGeom prst="rect">
                            <a:avLst/>
                          </a:prstGeom>
                          <a:noFill/>
                        </wps:spPr>
                        <wps:txbx>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0" name="TextBox 28"/>
                        <wps:cNvSpPr txBox="1"/>
                        <wps:spPr>
                          <a:xfrm>
                            <a:off x="2395820" y="3068296"/>
                            <a:ext cx="790575" cy="277495"/>
                          </a:xfrm>
                          <a:prstGeom prst="rect">
                            <a:avLst/>
                          </a:prstGeom>
                          <a:noFill/>
                        </wps:spPr>
                        <wps:txbx>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3" name="TextBox 32"/>
                        <wps:cNvSpPr txBox="1"/>
                        <wps:spPr>
                          <a:xfrm>
                            <a:off x="4499200" y="4362624"/>
                            <a:ext cx="751840" cy="2774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7" name="TextBox 35"/>
                        <wps:cNvSpPr txBox="1"/>
                        <wps:spPr>
                          <a:xfrm>
                            <a:off x="5507708" y="3714890"/>
                            <a:ext cx="840105" cy="2774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3F79AD" w:rsidRDefault="003F79AD"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3F79AD" w:rsidRDefault="003F79AD"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3F79AD" w:rsidRDefault="003F79AD"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3F79AD" w:rsidRDefault="003F79AD"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3F79AD" w:rsidRDefault="003F79AD"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3F79AD" w:rsidRDefault="003F79AD"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3F79AD" w:rsidRDefault="003F79AD"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3F79AD" w:rsidRDefault="003F79AD"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3F79AD" w:rsidRDefault="003F79AD"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3F79AD" w:rsidRDefault="003F79AD"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3F79AD" w:rsidRDefault="003F79AD"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3F79AD" w:rsidRDefault="003F79AD"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3F79AD" w:rsidRDefault="003F79AD"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3F79AD" w:rsidRDefault="003F79AD"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4" w:name="_Ref347659580"/>
      <w:bookmarkStart w:id="35" w:name="_Toc353723949"/>
      <w:r>
        <w:t>reactionList</w:t>
      </w:r>
      <w:bookmarkEnd w:id="34"/>
      <w:bookmarkEnd w:id="35"/>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Pr>
          <w:rFonts w:ascii="Courier New" w:hAnsi="Courier New" w:cs="Courier New"/>
          <w:color w:val="FF0000"/>
        </w:rPr>
        <w:t>me:type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me:type</w:t>
      </w:r>
      <w:r w:rsidR="001F2071">
        <w:t xml:space="preserve"> are given in Table </w:t>
      </w:r>
      <w:r w:rsidR="009B5AE2">
        <w:t>4</w:t>
      </w:r>
      <w:r>
        <w:t xml:space="preserve">.  </w:t>
      </w:r>
    </w:p>
    <w:p w:rsidR="00F03646" w:rsidRDefault="00F77C82" w:rsidP="009B5AE2">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6948F1"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using recombination ILT </w:t>
      </w:r>
      <w:r w:rsidR="00DC42E9">
        <w:t>to calculate microcanonical rates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A551FF">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though </w:t>
      </w:r>
      <w:r w:rsidR="00A551FF">
        <w:t>such situations do appear to be rare</w:t>
      </w:r>
      <w:r w:rsidR="00961372">
        <w:t xml:space="preserve">. </w:t>
      </w:r>
      <w:r w:rsidR="00A551FF">
        <w:t xml:space="preserve">The main use for this type for the case where a </w:t>
      </w:r>
      <w:r w:rsidR="00A551FF">
        <w:lastRenderedPageBreak/>
        <w:t>well species that is formed from a sequence of isomerization/source reactions reacts with another excess reactant. In implementing this type a knowledge of the dissociation distribution to the product of this reaction is required. At present this is assumed to be the prior distribution, though future developments intend to allow other choices. [</w:t>
      </w:r>
      <w:r w:rsidR="00A551FF" w:rsidRPr="00A551FF">
        <w:rPr>
          <w:highlight w:val="yellow"/>
        </w:rPr>
        <w:t>More needed?</w:t>
      </w:r>
      <w:r w:rsidR="00A551FF">
        <w:t>]</w:t>
      </w:r>
    </w:p>
    <w:p w:rsidR="00F77C82" w:rsidRDefault="00F77C82" w:rsidP="006D48A8">
      <w:pPr>
        <w:pStyle w:val="Heading3"/>
      </w:pPr>
      <w:bookmarkStart w:id="36" w:name="_Ref313049784"/>
      <w:bookmarkStart w:id="37" w:name="_Toc353723950"/>
      <w:r>
        <w:t>me:conditions</w:t>
      </w:r>
      <w:bookmarkEnd w:id="36"/>
      <w:bookmarkEnd w:id="37"/>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r>
        <w:rPr>
          <w:rFonts w:ascii="Courier New" w:hAnsi="Courier New" w:cs="Courier New"/>
          <w:color w:val="FF0000"/>
        </w:rPr>
        <w:t>me:PTs</w:t>
      </w:r>
      <w:r w:rsidR="005E02A9">
        <w:t xml:space="preserve">, which is used to specifies the physical conditions </w:t>
      </w:r>
      <w:r>
        <w:t xml:space="preserve">at which the ME model is to be run. </w:t>
      </w:r>
      <w:r>
        <w:rPr>
          <w:rFonts w:ascii="Courier New" w:hAnsi="Courier New" w:cs="Courier New"/>
          <w:color w:val="FF0000"/>
        </w:rPr>
        <w:t>me:PTs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me:precision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F17600">
        <w:t>8.2</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w:t>
      </w:r>
      <w:r>
        <w:lastRenderedPageBreak/>
        <w:t>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8" w:name="_Toc353723951"/>
      <w:r>
        <w:t>me:modelParameters</w:t>
      </w:r>
      <w:bookmarkEnd w:id="38"/>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0.9pt" o:ole="" filled="t">
            <v:fill color2="black"/>
            <v:imagedata r:id="rId21" o:title=""/>
          </v:shape>
          <o:OLEObject Type="Embed" ProgID="Equation.3" ShapeID="_x0000_i1025" DrawAspect="Content" ObjectID="_1443085082" r:id="rId22"/>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w:t>
      </w:r>
      <w:r>
        <w:lastRenderedPageBreak/>
        <w:t xml:space="preserve">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39" w:name="_Ref207708603"/>
      <w:bookmarkStart w:id="40" w:name="_Toc353723952"/>
      <w:r>
        <w:t>me:control</w:t>
      </w:r>
      <w:bookmarkEnd w:id="39"/>
      <w:bookmarkEnd w:id="40"/>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lastRenderedPageBreak/>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In the case of ILT, unlike statndard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lastRenderedPageBreak/>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lastRenderedPageBreak/>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t xml:space="preserve"> which removes molecules or reactions with the attribute active="false" from the diagram. There is a control on the diagram which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65574F">
        <w:rPr>
          <w:rFonts w:ascii="Consolas" w:hAnsi="Consolas" w:cs="Consolas"/>
          <w:color w:val="0000FF"/>
          <w:sz w:val="19"/>
          <w:szCs w:val="19"/>
          <w:lang w:eastAsia="en-GB"/>
        </w:rPr>
        <w:t>&lt;</w:t>
      </w:r>
      <w:r w:rsidRPr="0065574F">
        <w:rPr>
          <w:rFonts w:ascii="Consolas" w:hAnsi="Consolas" w:cs="Consolas"/>
          <w:color w:val="A31515"/>
          <w:sz w:val="19"/>
          <w:szCs w:val="19"/>
          <w:lang w:eastAsia="en-GB"/>
        </w:rPr>
        <w:t>me:automaticallySetMaxEne</w:t>
      </w:r>
      <w:r w:rsidRPr="0065574F">
        <w:rPr>
          <w:rFonts w:ascii="Consolas" w:hAnsi="Consolas" w:cs="Consolas"/>
          <w:color w:val="0000FF"/>
          <w:sz w:val="19"/>
          <w:szCs w:val="19"/>
          <w:lang w:eastAsia="en-GB"/>
        </w:rPr>
        <w:t>&gt;</w:t>
      </w:r>
      <w:r w:rsidRPr="0065574F">
        <w:rPr>
          <w:rFonts w:ascii="Consolas" w:hAnsi="Consolas" w:cs="Consolas"/>
          <w:sz w:val="19"/>
          <w:szCs w:val="19"/>
          <w:lang w:eastAsia="en-GB"/>
        </w:rPr>
        <w:t>1e-15</w:t>
      </w:r>
      <w:r w:rsidRPr="0065574F">
        <w:rPr>
          <w:rFonts w:ascii="Consolas" w:hAnsi="Consolas" w:cs="Consolas"/>
          <w:color w:val="0000FF"/>
          <w:sz w:val="19"/>
          <w:szCs w:val="19"/>
          <w:lang w:eastAsia="en-GB"/>
        </w:rPr>
        <w:t>&lt;/</w:t>
      </w:r>
      <w:r w:rsidRPr="0065574F">
        <w:rPr>
          <w:rFonts w:ascii="Consolas" w:hAnsi="Consolas" w:cs="Consolas"/>
          <w:color w:val="A31515"/>
          <w:sz w:val="19"/>
          <w:szCs w:val="19"/>
          <w:lang w:eastAsia="en-GB"/>
        </w:rPr>
        <w:t>me: automaticallySetMaxEne</w:t>
      </w:r>
      <w:r w:rsidRPr="0065574F">
        <w:rPr>
          <w:rFonts w:ascii="Consolas" w:hAnsi="Consolas" w:cs="Consolas"/>
          <w:color w:val="0000FF"/>
          <w:sz w:val="19"/>
          <w:szCs w:val="19"/>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857BCF" w:rsidRDefault="00F77C82" w:rsidP="00857BCF">
      <w:pPr>
        <w:ind w:left="1080"/>
      </w:pPr>
      <w:r>
        <w:t>makes the lowest energy species have a displayed energy of 0. This is almost essential when the energies are used directly from a computational chemistry program, because of the large offset that they have.</w:t>
      </w:r>
    </w:p>
    <w:p w:rsidR="0065574F" w:rsidRPr="0065574F" w:rsidRDefault="0065574F" w:rsidP="0065574F">
      <w:pPr>
        <w:tabs>
          <w:tab w:val="clear" w:pos="540"/>
          <w:tab w:val="left" w:pos="993"/>
        </w:tabs>
        <w:ind w:left="993" w:hanging="633"/>
        <w:rPr>
          <w:rFonts w:cs="Times New Roman"/>
          <w:color w:val="000000" w:themeColor="text1"/>
          <w:szCs w:val="24"/>
          <w:lang w:eastAsia="en-GB"/>
        </w:rPr>
      </w:pPr>
      <w:r>
        <w:rPr>
          <w:rFonts w:ascii="Courier New" w:hAnsi="Courier New" w:cs="Courier New"/>
          <w:color w:val="FF0000"/>
        </w:rPr>
        <w:tab/>
      </w:r>
      <w:r>
        <w:rPr>
          <w:rFonts w:ascii="Courier New" w:hAnsi="Courier New" w:cs="Courier New"/>
          <w:color w:val="FF0000"/>
        </w:rPr>
        <w:tab/>
      </w:r>
    </w:p>
    <w:p w:rsidR="0065574F" w:rsidRPr="00857BCF" w:rsidRDefault="0065574F" w:rsidP="0065574F">
      <w:pPr>
        <w:ind w:left="1080"/>
        <w:rPr>
          <w:rFonts w:ascii="Courier New" w:hAnsi="Courier New" w:cs="Courier New"/>
          <w:b/>
          <w:color w:val="0000FF"/>
          <w:sz w:val="20"/>
          <w:lang w:val="fr-FR"/>
        </w:rPr>
      </w:pPr>
    </w:p>
    <w:p w:rsidR="00857BCF" w:rsidRDefault="00857BCF" w:rsidP="0065574F">
      <w:pPr>
        <w:pStyle w:val="ListParagraph"/>
        <w:ind w:left="1051"/>
      </w:pPr>
    </w:p>
    <w:p w:rsidR="00F77C82" w:rsidRDefault="00F77C82" w:rsidP="00F66AB7">
      <w:pPr>
        <w:pStyle w:val="Heading2"/>
      </w:pPr>
      <w:bookmarkStart w:id="41" w:name="_Toc353723953"/>
      <w:r>
        <w:lastRenderedPageBreak/>
        <w:t>Summary Table: Molecular input variables in MESMER</w:t>
      </w:r>
      <w:bookmarkEnd w:id="41"/>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6" type="#_x0000_t75" style="width:32.45pt;height:20.9pt" o:ole="" filled="t">
                  <v:fill color2="black"/>
                  <v:imagedata r:id="rId23" o:title=""/>
                </v:shape>
                <o:OLEObject Type="Embed" ProgID="Equation.3" ShapeID="_x0000_i1026" DrawAspect="Content" ObjectID="_1443085083" r:id="rId24"/>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F77C82" w:rsidRPr="00246233" w:rsidRDefault="00F77C82" w:rsidP="00C05534">
      <w:pPr>
        <w:pStyle w:val="Heading1"/>
      </w:pPr>
      <w:bookmarkStart w:id="42" w:name="_Toc353723954"/>
      <w:r w:rsidRPr="00246233">
        <w:lastRenderedPageBreak/>
        <w:t>Additional facilities and examples</w:t>
      </w:r>
      <w:bookmarkEnd w:id="42"/>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3" w:name="_Toc353723955"/>
      <w:r>
        <w:t>Basic XML Structure</w:t>
      </w:r>
      <w:bookmarkEnd w:id="43"/>
    </w:p>
    <w:p w:rsidR="00F77C82" w:rsidRDefault="00F77C82">
      <w:r>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4" w:name="_Ref313039029"/>
      <w:bookmarkStart w:id="45" w:name="_Toc353723956"/>
      <w:r>
        <w:t xml:space="preserve">Comparing MESMER rate </w:t>
      </w:r>
      <w:r w:rsidR="00727400">
        <w:t>data</w:t>
      </w:r>
      <w:r>
        <w:t xml:space="preserve"> to experimental values</w:t>
      </w:r>
      <w:bookmarkEnd w:id="44"/>
      <w:bookmarkEnd w:id="45"/>
    </w:p>
    <w:p w:rsidR="004F2477" w:rsidRPr="00234201"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F17600">
        <w:t>7.2.3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6948F1">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6" w:name="_Toc353723957"/>
      <w:r>
        <w:t>Experimental Rate Coefficients</w:t>
      </w:r>
      <w:bookmarkEnd w:id="46"/>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r>
        <w:t>instead.</w:t>
      </w:r>
    </w:p>
    <w:p w:rsidR="00D775D2" w:rsidRDefault="00D775D2" w:rsidP="00AE137C"/>
    <w:p w:rsidR="00975775" w:rsidRDefault="00975775" w:rsidP="00975775">
      <w:pPr>
        <w:pStyle w:val="Heading3"/>
      </w:pPr>
      <w:bookmarkStart w:id="47" w:name="_Toc353723958"/>
      <w:r>
        <w:t>Experimental Yields</w:t>
      </w:r>
      <w:bookmarkEnd w:id="47"/>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48" w:name="_Toc353723959"/>
      <w:r>
        <w:lastRenderedPageBreak/>
        <w:t>Experimental Eigenvalues</w:t>
      </w:r>
      <w:bookmarkEnd w:id="48"/>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 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9" w:name="_Toc353723960"/>
      <w:r>
        <w:t>Specifying Numerical Precision</w:t>
      </w:r>
      <w:bookmarkEnd w:id="49"/>
    </w:p>
    <w:p w:rsidR="00F77C82" w:rsidRDefault="00F77C82">
      <w:r>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r w:rsidR="00D775D2">
        <w:t>:</w:t>
      </w:r>
    </w:p>
    <w:p w:rsidR="00F77C82" w:rsidRPr="0025017C" w:rsidRDefault="00592261" w:rsidP="0025017C">
      <w:pPr>
        <w:ind w:left="540"/>
        <w:rPr>
          <w:rFonts w:ascii="Courier New" w:hAnsi="Courier New" w:cs="Courier New"/>
          <w:color w:val="FF0000"/>
          <w:sz w:val="20"/>
        </w:rPr>
      </w:pPr>
      <w:r w:rsidRPr="0025017C">
        <w:rPr>
          <w:rFonts w:ascii="Courier New" w:hAnsi="Courier New" w:cs="Courier New"/>
          <w:color w:val="FF0000"/>
          <w:sz w:val="20"/>
        </w:rPr>
        <w:t>me:precision="quad-double"</w:t>
      </w:r>
    </w:p>
    <w:p w:rsidR="00F77C82" w:rsidRPr="00B27808" w:rsidRDefault="00592261" w:rsidP="0025017C">
      <w:pPr>
        <w:ind w:left="540"/>
        <w:rPr>
          <w:rFonts w:ascii="Courier New" w:hAnsi="Courier New" w:cs="Courier New"/>
          <w:b/>
          <w:sz w:val="18"/>
          <w:szCs w:val="18"/>
        </w:rPr>
      </w:pPr>
      <w:r w:rsidRPr="0025017C">
        <w:rPr>
          <w:rFonts w:ascii="Courier New" w:hAnsi="Courier New" w:cs="Courier New"/>
          <w:color w:val="FF0000"/>
          <w:sz w:val="20"/>
        </w:rPr>
        <w:t>me:precision="double-double"</w:t>
      </w:r>
    </w:p>
    <w:p w:rsidR="00F77C82" w:rsidRDefault="00F77C82">
      <w:pPr>
        <w:ind w:left="426"/>
      </w:pPr>
      <w:r>
        <w:t>or</w:t>
      </w:r>
    </w:p>
    <w:p w:rsidR="00F77C82" w:rsidRPr="0025017C" w:rsidRDefault="00592261" w:rsidP="0025017C">
      <w:pPr>
        <w:ind w:left="426"/>
        <w:rPr>
          <w:rFonts w:ascii="Courier New" w:hAnsi="Courier New" w:cs="Courier New"/>
          <w:color w:val="FF0000"/>
          <w:sz w:val="20"/>
        </w:rPr>
      </w:pPr>
      <w:r w:rsidRPr="0025017C">
        <w:rPr>
          <w:rFonts w:ascii="Courier New" w:hAnsi="Courier New" w:cs="Courier New"/>
          <w:color w:val="FF0000"/>
          <w:sz w:val="20"/>
        </w:rPr>
        <w:t>me:precision="qd"</w:t>
      </w:r>
    </w:p>
    <w:p w:rsidR="00F77C82" w:rsidRPr="00B27808" w:rsidRDefault="00592261" w:rsidP="0025017C">
      <w:pPr>
        <w:ind w:left="426"/>
        <w:rPr>
          <w:rFonts w:ascii="Courier New" w:hAnsi="Courier New" w:cs="Courier New"/>
          <w:b/>
          <w:sz w:val="18"/>
          <w:szCs w:val="18"/>
        </w:rPr>
      </w:pPr>
      <w:r w:rsidRPr="0025017C">
        <w:rPr>
          <w:rFonts w:ascii="Courier New" w:hAnsi="Courier New" w:cs="Courier New"/>
          <w:color w:val="FF0000"/>
          <w:sz w:val="20"/>
        </w:rPr>
        <w:t>me:precision="dd"</w:t>
      </w:r>
    </w:p>
    <w:p w:rsidR="00F77C82" w:rsidRDefault="008053F7" w:rsidP="00F66AB7">
      <w:pPr>
        <w:pStyle w:val="Heading2"/>
      </w:pPr>
      <w:bookmarkStart w:id="50" w:name="_Ref344824982"/>
      <w:bookmarkStart w:id="51" w:name="_Toc353723961"/>
      <w:r>
        <w:t>Specifying Parameter Bounds and Constraints</w:t>
      </w:r>
      <w:bookmarkEnd w:id="50"/>
      <w:bookmarkEnd w:id="51"/>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lastRenderedPageBreak/>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6948F1"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6948F1"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6948F1"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6948F1"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6948F1">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6948F1"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6948F1">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277A1D" w:rsidRDefault="00277A1D">
      <w:pPr>
        <w:jc w:val="center"/>
        <w:rPr>
          <w:sz w:val="22"/>
          <w:szCs w:val="22"/>
        </w:rPr>
      </w:pPr>
    </w:p>
    <w:p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r w:rsidRPr="00AF112E">
        <w:rPr>
          <w:rFonts w:ascii="Courier New" w:hAnsi="Courier New" w:cs="Courier New"/>
          <w:color w:val="0000FF"/>
          <w:sz w:val="18"/>
          <w:szCs w:val="18"/>
          <w:lang w:eastAsia="en-GB"/>
        </w:rPr>
        <w:t>:deltaEDown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Isomer1:deltaEDown</w:t>
      </w:r>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2" w:name="_Toc353723962"/>
      <w:r>
        <w:lastRenderedPageBreak/>
        <w:t>Inverse Laplace Transforms (</w:t>
      </w:r>
      <w:r w:rsidR="00F77C82">
        <w:t>ILT</w:t>
      </w:r>
      <w:r>
        <w:t>)</w:t>
      </w:r>
      <w:bookmarkEnd w:id="52"/>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F17600">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F17600">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r w:rsidRPr="00B2799C">
        <w:rPr>
          <w:rFonts w:ascii="Courier New" w:hAnsi="Courier New" w:cs="Courier New"/>
          <w:sz w:val="18"/>
          <w:szCs w:val="18"/>
        </w:rPr>
        <w:t>MesmerILT</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F17600">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3" w:name="_Toc353723963"/>
      <w:r>
        <w:t>Secondary input files</w:t>
      </w:r>
      <w:bookmarkEnd w:id="5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lastRenderedPageBreak/>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4" w:name="_Ref207690758"/>
      <w:bookmarkStart w:id="55" w:name="_Toc353723964"/>
      <w:r w:rsidRPr="00C05534">
        <w:lastRenderedPageBreak/>
        <w:t>MESMER files explained</w:t>
      </w:r>
      <w:bookmarkEnd w:id="54"/>
      <w:bookmarkEnd w:id="55"/>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6" w:name="_Toc353723965"/>
      <w:r w:rsidRPr="00246233">
        <w:t>MESMER output files</w:t>
      </w:r>
      <w:bookmarkEnd w:id="56"/>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7" w:name="_Toc353723966"/>
      <w:r>
        <w:t>mesmer.test</w:t>
      </w:r>
      <w:bookmarkEnd w:id="57"/>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58" w:name="_Ref313053442"/>
      <w:bookmarkStart w:id="59" w:name="_Toc353723967"/>
      <w:r>
        <w:t>Partition Functions and State Densities</w:t>
      </w:r>
      <w:bookmarkEnd w:id="58"/>
      <w:bookmarkEnd w:id="59"/>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60" w:name="_Toc353723968"/>
      <w:r w:rsidRPr="00145FA6">
        <w:rPr>
          <w:i/>
        </w:rPr>
        <w:lastRenderedPageBreak/>
        <w:t>k</w:t>
      </w:r>
      <w:r>
        <w:t>(</w:t>
      </w:r>
      <w:r>
        <w:rPr>
          <w:i/>
        </w:rPr>
        <w:t>E</w:t>
      </w:r>
      <w:r>
        <w:t>)s &amp; Tunnelling Corrections</w:t>
      </w:r>
      <w:bookmarkEnd w:id="60"/>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1" w:name="_Toc353723969"/>
      <w:r>
        <w:t>Equilibrium Fractions</w:t>
      </w:r>
      <w:bookmarkEnd w:id="6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r>
        <w:t>which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2" w:name="_Toc353723970"/>
      <w:r>
        <w:t>Eigenvalues</w:t>
      </w:r>
      <w:bookmarkEnd w:id="6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6948F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3" w:name="_Toc353723971"/>
      <w:r>
        <w:t>Species Profiles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 xml:space="preserve">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6948F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4" w:name="_Toc353723972"/>
      <w:r>
        <w:t>Phenomenological rate coefficients</w:t>
      </w:r>
      <w:bookmarkEnd w:id="64"/>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w:t>
      </w:r>
      <w:r>
        <w:lastRenderedPageBreak/>
        <w:t xml:space="preserve">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5" w:name="_Toc353723973"/>
      <w:r>
        <w:t>mesmer.log</w:t>
      </w:r>
      <w:bookmarkEnd w:id="65"/>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6" w:name="_Toc353723974"/>
      <w:r>
        <w:t>XML output</w:t>
      </w:r>
      <w:bookmarkEnd w:id="66"/>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F17600">
        <w:t>9.2.6</w:t>
      </w:r>
      <w:r w:rsidR="007A15CE">
        <w:fldChar w:fldCharType="end"/>
      </w:r>
      <w:r w:rsidRPr="001F2071">
        <w:t xml:space="preserve">. </w:t>
      </w:r>
    </w:p>
    <w:p w:rsidR="00F77C82" w:rsidRPr="001F2071" w:rsidRDefault="00F77C82">
      <w:pPr>
        <w:numPr>
          <w:ilvl w:val="0"/>
          <w:numId w:val="5"/>
        </w:numPr>
      </w:pPr>
      <w:r>
        <w:t xml:space="preserve"> calculated species/time profiles. </w:t>
      </w:r>
      <w:r w:rsidRPr="001F2071">
        <w:t>These are also presented graphically.</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F17600">
        <w:t>7.1</w:t>
      </w:r>
      <w:r w:rsidR="007A15CE">
        <w:fldChar w:fldCharType="end"/>
      </w:r>
      <w:r>
        <w:t>.</w:t>
      </w:r>
    </w:p>
    <w:p w:rsidR="00F77C82" w:rsidRPr="00246233" w:rsidRDefault="00F77C82" w:rsidP="00F66AB7">
      <w:pPr>
        <w:pStyle w:val="Heading2"/>
      </w:pPr>
      <w:bookmarkStart w:id="67" w:name="_Toc353723975"/>
      <w:r w:rsidRPr="00246233">
        <w:lastRenderedPageBreak/>
        <w:t>Other files</w:t>
      </w:r>
      <w:bookmarkEnd w:id="67"/>
    </w:p>
    <w:p w:rsidR="00F77C82" w:rsidRDefault="00F77C82">
      <w:pPr>
        <w:pStyle w:val="Heading3"/>
        <w:tabs>
          <w:tab w:val="left" w:pos="567"/>
        </w:tabs>
        <w:ind w:left="426" w:hanging="426"/>
      </w:pPr>
      <w:bookmarkStart w:id="68" w:name="_Toc353723976"/>
      <w:r>
        <w:t>defaults.xml</w:t>
      </w:r>
      <w:bookmarkEnd w:id="68"/>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w:r w:rsidRPr="002C2271">
        <w:rPr>
          <w:position w:val="-8"/>
        </w:rPr>
        <w:object w:dxaOrig="660" w:dyaOrig="400">
          <v:shape id="_x0000_i1027" type="#_x0000_t75" style="width:33pt;height:20.9pt" o:ole="" filled="t">
            <v:fill color2="black"/>
            <v:imagedata r:id="rId25" o:title=""/>
          </v:shape>
          <o:OLEObject Type="Embed" ProgID="Equation.3" ShapeID="_x0000_i1027" DrawAspect="Content" ObjectID="_1443085084" r:id="rId26"/>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69" w:name="_Toc353723977"/>
      <w:r>
        <w:t>librarymols.xml</w:t>
      </w:r>
      <w:bookmarkEnd w:id="69"/>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7179EE" w:rsidRDefault="00F77C82">
      <w:pPr>
        <w:rPr>
          <w:rFonts w:ascii="Courier New" w:hAnsi="Courier New" w:cs="Courier New"/>
          <w:b/>
          <w:color w:val="0000FF"/>
          <w:sz w:val="20"/>
        </w:rPr>
      </w:pPr>
      <w:r w:rsidRPr="007179EE">
        <w:rPr>
          <w:rFonts w:ascii="Courier New" w:hAnsi="Courier New" w:cs="Courier New"/>
          <w:b/>
          <w:color w:val="0000FF"/>
          <w:sz w:val="20"/>
        </w:rPr>
        <w:t>&lt;molecule</w:t>
      </w:r>
      <w:r w:rsidRPr="007179EE">
        <w:rPr>
          <w:rFonts w:ascii="Courier New" w:hAnsi="Courier New" w:cs="Courier New"/>
          <w:b/>
          <w:sz w:val="20"/>
        </w:rPr>
        <w:t xml:space="preserve"> </w:t>
      </w:r>
      <w:r w:rsidRPr="007179EE">
        <w:rPr>
          <w:rFonts w:ascii="Courier New" w:hAnsi="Courier New" w:cs="Courier New"/>
          <w:b/>
          <w:color w:val="FF0000"/>
          <w:sz w:val="20"/>
        </w:rPr>
        <w:t>id="oh"</w:t>
      </w:r>
      <w:r w:rsidRPr="007179EE">
        <w:rPr>
          <w:rFonts w:ascii="Courier New" w:hAnsi="Courier New" w:cs="Courier New"/>
          <w:b/>
          <w:sz w:val="20"/>
        </w:rPr>
        <w:t xml:space="preserve"> </w:t>
      </w:r>
      <w:r w:rsidRPr="007179EE">
        <w:rPr>
          <w:rFonts w:ascii="Courier New" w:hAnsi="Courier New" w:cs="Courier New"/>
          <w:b/>
          <w:color w:val="FF0000"/>
          <w:sz w:val="20"/>
        </w:rPr>
        <w:t>ref="OH"</w:t>
      </w:r>
      <w:r w:rsidRPr="007179EE">
        <w:rPr>
          <w:rFonts w:ascii="Courier New" w:hAnsi="Courier New" w:cs="Courier New"/>
          <w:b/>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0" w:name="_Toc353723978"/>
      <w:r>
        <w:t>Secondary input files</w:t>
      </w:r>
      <w:bookmarkEnd w:id="7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1" w:name="_Toc353723979"/>
      <w:r>
        <w:t>source.dot and source.ps</w:t>
      </w:r>
      <w:bookmarkEnd w:id="71"/>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2" w:name="_Toc353723980"/>
      <w:r>
        <w:t>mesmer1.xsl, mesmerDiag.xsl, popDiag.xsl and switchcontent.xsl</w:t>
      </w:r>
      <w:bookmarkEnd w:id="72"/>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w:t>
      </w:r>
      <w:r>
        <w:lastRenderedPageBreak/>
        <w:t xml:space="preserve">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3" w:name="_Ref347248442"/>
      <w:bookmarkStart w:id="74" w:name="_Toc353723981"/>
      <w:r>
        <w:t>punch.xsl, punchout.bat</w:t>
      </w:r>
      <w:bookmarkEnd w:id="73"/>
      <w:bookmarkEnd w:id="74"/>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5" w:name="_Ref206915297"/>
      <w:bookmarkStart w:id="76" w:name="_Toc353723982"/>
      <w:r w:rsidRPr="00C05534">
        <w:lastRenderedPageBreak/>
        <w:t>Test Suite</w:t>
      </w:r>
      <w:bookmarkEnd w:id="75"/>
      <w:bookmarkEnd w:id="76"/>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7" w:name="_Ref316226934"/>
      <w:bookmarkStart w:id="78" w:name="_Toc353723983"/>
      <w:r w:rsidRPr="00246233">
        <w:t>MesmerQA</w:t>
      </w:r>
      <w:bookmarkEnd w:id="77"/>
      <w:bookmarkEnd w:id="78"/>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79" w:name="_Toc353723984"/>
      <w:r w:rsidRPr="0082158A">
        <w:lastRenderedPageBreak/>
        <w:t>1</w:t>
      </w:r>
      <w:r w:rsidR="00F77C82">
        <w:t>-Pentyl Isomerization</w:t>
      </w:r>
      <w:bookmarkEnd w:id="79"/>
    </w:p>
    <w:p w:rsidR="00F77C82" w:rsidRDefault="0015696B">
      <w:pPr>
        <w:keepNext/>
        <w:jc w:val="center"/>
      </w:pPr>
      <w:r w:rsidRPr="0015696B">
        <w:rPr>
          <w:noProof/>
          <w:lang w:eastAsia="en-GB"/>
        </w:rPr>
        <w:drawing>
          <wp:inline distT="0" distB="0" distL="0" distR="0" wp14:anchorId="4A5F4E9A" wp14:editId="45573F10">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0" w:name="_Toc353723985"/>
      <w:r w:rsidRPr="00F66AB7">
        <w:lastRenderedPageBreak/>
        <w:t>Cyclopropene Isomerization + Reservoir State</w:t>
      </w:r>
      <w:bookmarkEnd w:id="80"/>
    </w:p>
    <w:p w:rsidR="00F77C82" w:rsidRDefault="00CE39BB">
      <w:pPr>
        <w:keepNext/>
        <w:jc w:val="center"/>
      </w:pPr>
      <w:r>
        <w:rPr>
          <w:noProof/>
          <w:lang w:eastAsia="en-GB"/>
        </w:rPr>
        <w:drawing>
          <wp:inline distT="0" distB="0" distL="0" distR="0" wp14:anchorId="3F1B2FD7" wp14:editId="11071B95">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F17600">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1" w:name="_Toc353723986"/>
      <w:r w:rsidRPr="00F66AB7">
        <w:lastRenderedPageBreak/>
        <w:t>H + SO</w:t>
      </w:r>
      <w:r w:rsidRPr="007D5484">
        <w:rPr>
          <w:vertAlign w:val="subscript"/>
        </w:rPr>
        <w:t>2</w:t>
      </w:r>
      <w:bookmarkEnd w:id="81"/>
    </w:p>
    <w:p w:rsidR="00F77C82" w:rsidRDefault="00CE39BB">
      <w:pPr>
        <w:keepNext/>
        <w:jc w:val="center"/>
      </w:pPr>
      <w:r>
        <w:rPr>
          <w:noProof/>
          <w:lang w:eastAsia="en-GB"/>
        </w:rPr>
        <w:drawing>
          <wp:inline distT="0" distB="0" distL="0" distR="0" wp14:anchorId="193FAA9F" wp14:editId="3A815394">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2" w:name="_Toc353723987"/>
      <w:r w:rsidRPr="00F66AB7">
        <w:lastRenderedPageBreak/>
        <w:t>OH + C</w:t>
      </w:r>
      <w:r w:rsidRPr="00B35D94">
        <w:rPr>
          <w:vertAlign w:val="subscript"/>
        </w:rPr>
        <w:t>2</w:t>
      </w:r>
      <w:r w:rsidRPr="00F66AB7">
        <w:t>H</w:t>
      </w:r>
      <w:r w:rsidRPr="00B35D94">
        <w:rPr>
          <w:vertAlign w:val="subscript"/>
        </w:rPr>
        <w:t>2</w:t>
      </w:r>
      <w:bookmarkEnd w:id="82"/>
    </w:p>
    <w:p w:rsidR="00F77C82" w:rsidRDefault="00CE39BB">
      <w:pPr>
        <w:keepNext/>
        <w:jc w:val="center"/>
      </w:pPr>
      <w:r>
        <w:rPr>
          <w:noProof/>
          <w:lang w:eastAsia="en-GB"/>
        </w:rPr>
        <w:drawing>
          <wp:inline distT="0" distB="0" distL="0" distR="0" wp14:anchorId="0E7028FD" wp14:editId="7FE12BA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3" w:name="_Toc353723988"/>
      <w:bookmarkStart w:id="84" w:name="_Ref35372418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3"/>
      <w:bookmarkEnd w:id="84"/>
    </w:p>
    <w:p w:rsidR="00F77C82" w:rsidRDefault="00F77C82"/>
    <w:p w:rsidR="00F77C82" w:rsidRDefault="00CE39BB">
      <w:pPr>
        <w:keepNext/>
        <w:jc w:val="center"/>
      </w:pPr>
      <w:r>
        <w:rPr>
          <w:noProof/>
          <w:lang w:eastAsia="en-GB"/>
        </w:rPr>
        <w:drawing>
          <wp:inline distT="0" distB="0" distL="0" distR="0" wp14:anchorId="7C558DC5" wp14:editId="792CBD6B">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 TSs with standard RRKM theory.</w:t>
      </w:r>
    </w:p>
    <w:p w:rsidR="00F77C82" w:rsidRDefault="00F77C82"/>
    <w:p w:rsidR="00F77C82" w:rsidRDefault="0015696B">
      <w:pPr>
        <w:pStyle w:val="Heading3"/>
      </w:pPr>
      <w:bookmarkStart w:id="85" w:name="_Toc353723989"/>
      <w:r w:rsidRPr="0015696B">
        <w:lastRenderedPageBreak/>
        <w:t>2</w:t>
      </w:r>
      <w:r w:rsidR="00F77C82">
        <w:t>-propyl</w:t>
      </w:r>
      <w:r>
        <w:t xml:space="preserve"> (</w:t>
      </w:r>
      <w:r>
        <w:rPr>
          <w:i/>
        </w:rPr>
        <w:t>i-</w:t>
      </w:r>
      <w:r>
        <w:t>propyl)</w:t>
      </w:r>
      <w:bookmarkEnd w:id="85"/>
      <w:r>
        <w:t xml:space="preserve"> </w:t>
      </w:r>
    </w:p>
    <w:p w:rsidR="00F77C82" w:rsidRDefault="0015696B">
      <w:pPr>
        <w:jc w:val="center"/>
      </w:pPr>
      <w:r w:rsidRPr="0015696B">
        <w:rPr>
          <w:noProof/>
          <w:lang w:eastAsia="en-GB"/>
        </w:rPr>
        <w:drawing>
          <wp:inline distT="0" distB="0" distL="0" distR="0" wp14:anchorId="446B9FA4" wp14:editId="6FD83476">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r w:rsidR="0015696B">
        <w:rPr>
          <w:i/>
        </w:rPr>
        <w:t>i</w:t>
      </w:r>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t>k</w:t>
      </w:r>
      <w:r>
        <w:t>(</w:t>
      </w:r>
      <w:r>
        <w:rPr>
          <w:i/>
        </w:rPr>
        <w:t>E</w:t>
      </w:r>
      <w:r>
        <w:t>)s for the irreversible dissociation channel are calculated using a reverse ILT of the propene + H association rate coefficients.</w:t>
      </w:r>
    </w:p>
    <w:p w:rsidR="0015696B" w:rsidRDefault="0015696B"/>
    <w:p w:rsidR="00212854" w:rsidRDefault="00212854" w:rsidP="00212854">
      <w:pPr>
        <w:pStyle w:val="Heading3"/>
      </w:pPr>
      <w:bookmarkStart w:id="86" w:name="_Toc353723990"/>
      <w:r>
        <w:t>Thermodynamic Table</w:t>
      </w:r>
      <w:bookmarkEnd w:id="86"/>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8" type="#_x0000_t75" style="width:101.7pt;height:14.3pt" o:ole="">
            <v:imagedata r:id="rId36" o:title=""/>
          </v:shape>
          <o:OLEObject Type="Embed" ProgID="Equation.3" ShapeID="_x0000_i1028" DrawAspect="Content" ObjectID="_1443085085" r:id="rId37"/>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87" w:name="_Toc353723991"/>
      <w:r>
        <w:t>UnitTests</w:t>
      </w:r>
      <w:bookmarkEnd w:id="87"/>
      <w:r w:rsidR="00FA7964">
        <w:t xml:space="preserve"> </w:t>
      </w:r>
    </w:p>
    <w:p w:rsidR="005B07D2" w:rsidRPr="005B07D2" w:rsidRDefault="005B07D2" w:rsidP="005B07D2">
      <w:r>
        <w:t>This is a set of tests that are used by developers during MESMER development and are used to test some lower level aspects of MESMER.</w:t>
      </w:r>
    </w:p>
    <w:p w:rsidR="00F85358" w:rsidRDefault="00F85358"/>
    <w:p w:rsidR="00F77C82" w:rsidRPr="00246233" w:rsidRDefault="00F77C82" w:rsidP="00F66AB7">
      <w:pPr>
        <w:pStyle w:val="Heading2"/>
      </w:pPr>
      <w:bookmarkStart w:id="88" w:name="_Toc353723992"/>
      <w:r w:rsidRPr="00246233">
        <w:lastRenderedPageBreak/>
        <w:t>Examples</w:t>
      </w:r>
      <w:bookmarkEnd w:id="88"/>
    </w:p>
    <w:p w:rsidR="00F77C82" w:rsidRDefault="00F77C82">
      <w:r>
        <w:t xml:space="preserve">Some of the systems in the examples folder are discussed below. The list is not complete as it is expected that the number systems will increase with time.  </w:t>
      </w:r>
    </w:p>
    <w:p w:rsidR="002F6987" w:rsidRDefault="002F6987"/>
    <w:p w:rsidR="00F77C82" w:rsidRDefault="00F77C82">
      <w:pPr>
        <w:pStyle w:val="Heading3"/>
      </w:pPr>
      <w:bookmarkStart w:id="89" w:name="_Toc353723993"/>
      <w:r>
        <w:t>Benzene-OH Oxidation</w:t>
      </w:r>
      <w:bookmarkEnd w:id="89"/>
    </w:p>
    <w:p w:rsidR="00F77C82" w:rsidRDefault="00CE39BB">
      <w:pPr>
        <w:jc w:val="center"/>
      </w:pPr>
      <w:r>
        <w:rPr>
          <w:noProof/>
          <w:lang w:eastAsia="en-GB"/>
        </w:rPr>
        <w:drawing>
          <wp:inline distT="0" distB="0" distL="0" distR="0" wp14:anchorId="5461838F" wp14:editId="3C00E5FB">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2F6987" w:rsidRDefault="002F6987"/>
    <w:p w:rsidR="00F85358" w:rsidRDefault="00F77C82">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90667" w:rsidRDefault="00290667"/>
    <w:p w:rsidR="00F77C82" w:rsidRDefault="002F6987">
      <w:pPr>
        <w:pStyle w:val="Heading3"/>
      </w:pPr>
      <w:bookmarkStart w:id="90" w:name="_Toc353723994"/>
      <w:r>
        <w:rPr>
          <w:i/>
        </w:rPr>
        <w:t>‘</w:t>
      </w:r>
      <w:r w:rsidR="00F77C82" w:rsidRPr="00F85358">
        <w:rPr>
          <w:i/>
        </w:rPr>
        <w:t>i</w:t>
      </w:r>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0"/>
    </w:p>
    <w:p w:rsidR="00F77C82"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786573" w:rsidRDefault="00786573"/>
    <w:p w:rsidR="004B4C36" w:rsidRDefault="00786573" w:rsidP="004B4C36">
      <w:pPr>
        <w:pStyle w:val="Heading3"/>
      </w:pPr>
      <w:bookmarkStart w:id="91" w:name="_Toc353723995"/>
      <w:r>
        <w:lastRenderedPageBreak/>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1"/>
    </w:p>
    <w:p w:rsidR="00F85358"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786573" w:rsidRDefault="00786573"/>
    <w:p w:rsidR="004B4C36" w:rsidRDefault="002F6987" w:rsidP="008242A4">
      <w:pPr>
        <w:pStyle w:val="Heading3"/>
      </w:pPr>
      <w:bookmarkStart w:id="92" w:name="_Toc353723996"/>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2"/>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4B4C36" w:rsidRDefault="00E83B68">
      <w:r>
        <w:t xml:space="preserve">They both fit the data obtained by </w:t>
      </w:r>
      <w:r w:rsidRPr="00E83B68">
        <w:t xml:space="preserve">Brouard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r w:rsidRPr="008242A4">
        <w:rPr>
          <w:rFonts w:ascii="Courier New" w:hAnsi="Courier New" w:cs="Courier New"/>
          <w:color w:val="FF0000"/>
        </w:rPr>
        <w:t>Methyl_H_to</w:t>
      </w:r>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Aubanel and  Ward</w:t>
      </w:r>
      <w:r w:rsidR="00861E47">
        <w:t>law</w:t>
      </w:r>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786573" w:rsidRDefault="00786573"/>
    <w:p w:rsidR="00F77C82" w:rsidRDefault="00F77C82" w:rsidP="00F66AB7">
      <w:pPr>
        <w:pStyle w:val="Heading3"/>
      </w:pPr>
      <w:bookmarkStart w:id="93" w:name="_Toc353723997"/>
      <w:r>
        <w:t>Spin Forbidden Test Systems</w:t>
      </w:r>
      <w:bookmarkEnd w:id="93"/>
    </w:p>
    <w:p w:rsidR="00F77C82" w:rsidRDefault="00F77C82">
      <w:r>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as described in Harvey and Aschi</w:t>
      </w:r>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94" w:name="_Toc353723998"/>
      <w:r w:rsidRPr="00C05534">
        <w:lastRenderedPageBreak/>
        <w:t>Adding Functionality to MESMER</w:t>
      </w:r>
      <w:bookmarkEnd w:id="94"/>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5" w:name="_Toc353723999"/>
      <w:bookmarkStart w:id="96" w:name="_Ref277428806"/>
      <w:bookmarkStart w:id="97" w:name="_Ref277416966"/>
      <w:r w:rsidRPr="00246233">
        <w:t>Data Access</w:t>
      </w:r>
      <w:bookmarkEnd w:id="95"/>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98" w:name="_Toc353724000"/>
      <w:r>
        <w:t>XmlMoveTo</w:t>
      </w:r>
      <w:bookmarkEnd w:id="98"/>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r>
        <w:rPr>
          <w:rFonts w:ascii="Courier New" w:hAnsi="Courier New" w:cs="Courier New"/>
          <w:sz w:val="20"/>
        </w:rPr>
        <w:t>name</w:t>
      </w:r>
      <w:r>
        <w:t>: The name of the target element.</w:t>
      </w:r>
    </w:p>
    <w:p w:rsidR="00F85358" w:rsidRDefault="00F85358"/>
    <w:p w:rsidR="00F77C82" w:rsidRDefault="00F77C82">
      <w:pPr>
        <w:pStyle w:val="Heading3"/>
        <w:tabs>
          <w:tab w:val="left" w:pos="567"/>
        </w:tabs>
        <w:ind w:left="426" w:hanging="426"/>
      </w:pPr>
      <w:bookmarkStart w:id="99" w:name="_Toc353724001"/>
      <w:r>
        <w:t>XmlRead</w:t>
      </w:r>
      <w:bookmarkEnd w:id="99"/>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0" w:name="_Toc353724002"/>
      <w:r>
        <w:t>XmlReadValue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1" w:name="_Toc353724003"/>
      <w:r>
        <w:lastRenderedPageBreak/>
        <w:t>XmlReadDouble</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2" w:name="_Toc353724004"/>
      <w:r>
        <w:t>XmlReadInteger</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3" w:name="_Toc353724005"/>
      <w:r>
        <w:t>XmlReadBoolean</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4" w:name="_Toc353724006"/>
      <w:r w:rsidRPr="00246233">
        <w:lastRenderedPageBreak/>
        <w:t>Plug-in Classes</w:t>
      </w:r>
      <w:bookmarkEnd w:id="104"/>
    </w:p>
    <w:p w:rsidR="00F77C82" w:rsidRDefault="00F77C82">
      <w:pPr>
        <w:pStyle w:val="Heading3"/>
        <w:tabs>
          <w:tab w:val="left" w:pos="567"/>
        </w:tabs>
        <w:ind w:left="426" w:hanging="426"/>
      </w:pPr>
      <w:bookmarkStart w:id="105" w:name="_Toc353724007"/>
      <w:r>
        <w:t>Calculation Methods</w:t>
      </w:r>
      <w:bookmarkEnd w:id="96"/>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06" w:name="_Toc353724008"/>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6948F1"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w:t>
      </w:r>
      <w:r w:rsidR="00B17EF3" w:rsidRPr="004C74E7">
        <w:rPr>
          <w:rFonts w:ascii="Courier New" w:hAnsi="Courier New" w:cs="Courier New"/>
          <w:b/>
          <w:sz w:val="18"/>
          <w:szCs w:val="18"/>
        </w:rPr>
        <w:t xml:space="preserve">deltaEDownTExponent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referenceTemperature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r>
        <w:t>a</w:t>
      </w:r>
      <w:r w:rsidRPr="0066515D">
        <w:t xml:space="preserve">nd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"me:deltaEDownTExponent"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53724009"/>
      <w:r>
        <w:t>Density of States</w:t>
      </w:r>
      <w:bookmarkEnd w:id="97"/>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E469A1"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et al </w:t>
      </w:r>
      <w:r w:rsidR="00950DD0">
        <w:rPr>
          <w:szCs w:val="24"/>
        </w:rPr>
        <w:t>[</w:t>
      </w:r>
      <w:r w:rsidR="00950DD0" w:rsidRPr="00950DD0">
        <w:rPr>
          <w:szCs w:val="24"/>
          <w:highlight w:val="yellow"/>
        </w:rPr>
        <w:t>Reference needed</w:t>
      </w:r>
      <w:r w:rsidR="00950DD0">
        <w:rPr>
          <w:szCs w:val="24"/>
        </w:rPr>
        <w:t>]</w:t>
      </w:r>
      <w:r w:rsidR="00B112EE">
        <w:rPr>
          <w:szCs w:val="24"/>
        </w:rPr>
        <w:t xml:space="preserve">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r>
        <w:rPr>
          <w:szCs w:val="24"/>
        </w:rPr>
        <w:lastRenderedPageBreak/>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r>
        <w:rPr>
          <w:szCs w:val="24"/>
        </w:rPr>
        <w:t>w</w:t>
      </w:r>
      <w:r w:rsidR="00B43236">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1" w:name="_Ref344830943"/>
      <w:bookmarkStart w:id="112" w:name="_Toc353724010"/>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0222DF">
        <w:rPr>
          <w:rFonts w:ascii="Courier New" w:hAnsi="Courier New" w:cs="Courier New"/>
          <w:color w:val="A31515"/>
          <w:sz w:val="16"/>
          <w:szCs w:val="16"/>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3" w:name="_Toc353724011"/>
      <w:r>
        <w:t>Tunnel</w:t>
      </w:r>
      <w:r w:rsidR="007463C5">
        <w:t>l</w:t>
      </w:r>
      <w:r>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w:t>
      </w:r>
      <w:r w:rsidR="00095D39">
        <w:lastRenderedPageBreak/>
        <w:t xml:space="preserve">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9C3F80">
        <w:rPr>
          <w:szCs w:val="24"/>
        </w:rPr>
        <w:t>this class</w:t>
      </w:r>
      <w:r w:rsidR="00F77C82">
        <w:rPr>
          <w:szCs w:val="24"/>
        </w:rPr>
        <w:t xml:space="preserve"> approximates tunnelling using a user defined potential according to a semiclassical WKB method</w:t>
      </w:r>
      <w:r w:rsidR="00002487">
        <w:rPr>
          <w:szCs w:val="24"/>
        </w:rPr>
        <w:t xml:space="preserve"> and </w:t>
      </w:r>
      <w:r w:rsidR="00002487">
        <w:t>is specified in MESMER as</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WKB</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color w:val="0000FF"/>
          <w:szCs w:val="24"/>
          <w:lang w:eastAsia="en-GB"/>
        </w:rPr>
        <w:t xml:space="preserve"> </w:t>
      </w:r>
      <w:r w:rsidR="00002487" w:rsidRPr="003078F8">
        <w:t>in the section</w:t>
      </w:r>
      <w:r w:rsidR="00002487">
        <w:t>(s)</w:t>
      </w:r>
      <w:r w:rsidR="00002487" w:rsidRPr="003078F8">
        <w:t xml:space="preserve"> defining the reac</w:t>
      </w:r>
      <w:r w:rsidR="00002487">
        <w:t>t</w:t>
      </w:r>
      <w:r w:rsidR="00002487" w:rsidRPr="003078F8">
        <w:t>ion(s) to which tunnel</w:t>
      </w:r>
      <w:r w:rsidR="00002487">
        <w:t>l</w:t>
      </w:r>
      <w:r w:rsidR="00002487" w:rsidRPr="003078F8">
        <w:t>ing is to be applied</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r w:rsidR="00F77C82">
        <w:rPr>
          <w:rFonts w:ascii="Courier New" w:hAnsi="Courier New" w:cs="Courier New"/>
          <w:color w:val="A31515"/>
          <w:sz w:val="20"/>
        </w:rPr>
        <w:t>me:DOSCMethod</w:t>
      </w:r>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3F79AD" w:rsidRDefault="003F79AD">
      <w:pPr>
        <w:tabs>
          <w:tab w:val="clear" w:pos="540"/>
          <w:tab w:val="clear" w:pos="8064"/>
        </w:tabs>
        <w:autoSpaceDE w:val="0"/>
        <w:spacing w:after="0"/>
        <w:rPr>
          <w:color w:val="0000FF"/>
          <w:szCs w:val="24"/>
        </w:rPr>
      </w:pP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 and is specified by</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Defined</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Pr="003078F8">
        <w:t>in the section</w:t>
      </w:r>
      <w:r>
        <w:t>(s)</w:t>
      </w:r>
      <w:r w:rsidRPr="003078F8">
        <w:t xml:space="preserve"> defining the reac</w:t>
      </w:r>
      <w:r>
        <w:t>t</w:t>
      </w:r>
      <w:r w:rsidRPr="003078F8">
        <w:t>ion(s) to which tunnel</w:t>
      </w:r>
      <w:r>
        <w:t>l</w:t>
      </w:r>
      <w:r w:rsidRPr="003078F8">
        <w:t>ing is to be applied</w:t>
      </w:r>
      <w:r w:rsidRPr="009C3F80">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spline a spline function. </w:t>
      </w:r>
      <w:r w:rsidR="00002487">
        <w:t xml:space="preserve">The tunneling coefficients should be defined after any </w:t>
      </w:r>
      <w:r w:rsidR="00002487">
        <w:rPr>
          <w:rFonts w:ascii="Courier New" w:hAnsi="Courier New" w:cs="Courier New"/>
          <w:color w:val="0000FF"/>
          <w:sz w:val="20"/>
        </w:rPr>
        <w:t>&lt;</w:t>
      </w:r>
      <w:r w:rsidR="00002487">
        <w:rPr>
          <w:rFonts w:ascii="Courier New" w:hAnsi="Courier New" w:cs="Courier New"/>
          <w:color w:val="A31515"/>
          <w:sz w:val="20"/>
        </w:rPr>
        <w:t>me:DOSCMethod</w:t>
      </w:r>
      <w:r w:rsidR="00002487">
        <w:rPr>
          <w:rFonts w:ascii="Courier New" w:hAnsi="Courier New" w:cs="Courier New"/>
          <w:color w:val="0000FF"/>
          <w:sz w:val="20"/>
        </w:rPr>
        <w:t xml:space="preserve">&gt; </w:t>
      </w:r>
      <w:r w:rsidR="00002487" w:rsidRPr="00002487">
        <w:rPr>
          <w:rFonts w:cs="Times New Roman"/>
          <w:szCs w:val="24"/>
        </w:rPr>
        <w:t>and should take the following form:</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me:DefinedTunnelingCoefficients</w:t>
      </w:r>
      <w:r>
        <w:rPr>
          <w:rFonts w:ascii="Consolas" w:hAnsi="Consolas" w:cs="Consolas"/>
          <w:color w:val="0000FF"/>
          <w:sz w:val="19"/>
          <w:szCs w:val="19"/>
          <w:lang w:eastAsia="en-GB"/>
        </w:rPr>
        <w:t>&gt;</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me:DefinedPE</w:t>
      </w:r>
      <w:r>
        <w:rPr>
          <w:rFonts w:ascii="Consolas" w:hAnsi="Consolas" w:cs="Consolas"/>
          <w:color w:val="0000FF"/>
          <w:sz w:val="19"/>
          <w:szCs w:val="19"/>
          <w:lang w:eastAsia="en-GB"/>
        </w:rPr>
        <w:tab/>
      </w:r>
      <w:r>
        <w:rPr>
          <w:rFonts w:ascii="Consolas" w:hAnsi="Consolas" w:cs="Consolas"/>
          <w:color w:val="FF0000"/>
          <w:sz w:val="19"/>
          <w:szCs w:val="19"/>
          <w:lang w:eastAsia="en-GB"/>
        </w:rPr>
        <w:t>Energy</w:t>
      </w:r>
      <w:r>
        <w:rPr>
          <w:rFonts w:ascii="Consolas" w:hAnsi="Consolas" w:cs="Consolas"/>
          <w:color w:val="0000FF"/>
          <w:sz w:val="19"/>
          <w:szCs w:val="19"/>
          <w:lang w:eastAsia="en-GB"/>
        </w:rPr>
        <w:t xml:space="preserve">= </w:t>
      </w:r>
      <w:r>
        <w:rPr>
          <w:rFonts w:ascii="Consolas" w:hAnsi="Consolas" w:cs="Consolas"/>
          <w:sz w:val="19"/>
          <w:szCs w:val="19"/>
          <w:lang w:eastAsia="en-GB"/>
        </w:rPr>
        <w:t>"</w:t>
      </w:r>
      <w:r>
        <w:rPr>
          <w:rFonts w:ascii="Consolas" w:hAnsi="Consolas" w:cs="Consolas"/>
          <w:color w:val="0000FF"/>
          <w:sz w:val="19"/>
          <w:szCs w:val="19"/>
          <w:lang w:eastAsia="en-GB"/>
        </w:rPr>
        <w:tab/>
        <w:t>0</w:t>
      </w:r>
      <w:r>
        <w:rPr>
          <w:rFonts w:ascii="Consolas" w:hAnsi="Consolas" w:cs="Consolas"/>
          <w:color w:val="0000FF"/>
          <w:sz w:val="19"/>
          <w:szCs w:val="19"/>
          <w:lang w:eastAsia="en-GB"/>
        </w:rPr>
        <w:tab/>
        <w:t xml:space="preserve"> </w:t>
      </w:r>
      <w:r>
        <w:rPr>
          <w:rFonts w:ascii="Consolas" w:hAnsi="Consolas" w:cs="Consolas"/>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pE</w:t>
      </w:r>
      <w:r>
        <w:rPr>
          <w:rFonts w:ascii="Consolas" w:hAnsi="Consolas" w:cs="Consolas"/>
          <w:color w:val="0000FF"/>
          <w:sz w:val="19"/>
          <w:szCs w:val="19"/>
          <w:lang w:eastAsia="en-GB"/>
        </w:rPr>
        <w:t xml:space="preserve">= </w:t>
      </w:r>
      <w:r>
        <w:rPr>
          <w:rFonts w:ascii="Consolas" w:hAnsi="Consolas" w:cs="Consolas"/>
          <w:sz w:val="19"/>
          <w:szCs w:val="19"/>
          <w:lang w:eastAsia="en-GB"/>
        </w:rPr>
        <w:t>"</w:t>
      </w:r>
      <w:r>
        <w:rPr>
          <w:rFonts w:ascii="Consolas" w:hAnsi="Consolas" w:cs="Consolas"/>
          <w:color w:val="0000FF"/>
          <w:sz w:val="19"/>
          <w:szCs w:val="19"/>
          <w:lang w:eastAsia="en-GB"/>
        </w:rPr>
        <w:tab/>
        <w:t>3.96E-15</w:t>
      </w:r>
      <w:r>
        <w:rPr>
          <w:rFonts w:ascii="Consolas" w:hAnsi="Consolas" w:cs="Consolas"/>
          <w:color w:val="0000FF"/>
          <w:sz w:val="19"/>
          <w:szCs w:val="19"/>
          <w:lang w:eastAsia="en-GB"/>
        </w:rPr>
        <w:tab/>
      </w:r>
      <w:r>
        <w:rPr>
          <w:rFonts w:ascii="Consolas" w:hAnsi="Consolas" w:cs="Consolas"/>
          <w:sz w:val="19"/>
          <w:szCs w:val="19"/>
          <w:lang w:eastAsia="en-GB"/>
        </w:rPr>
        <w:t>"</w:t>
      </w:r>
      <w:r>
        <w:rPr>
          <w:rFonts w:ascii="Consolas" w:hAnsi="Consolas" w:cs="Consolas"/>
          <w:color w:val="0000FF"/>
          <w:sz w:val="19"/>
          <w:szCs w:val="19"/>
          <w:lang w:eastAsia="en-GB"/>
        </w:rPr>
        <w:t>/&gt;</w:t>
      </w:r>
    </w:p>
    <w:p w:rsidR="00002487" w:rsidRDefault="00002487">
      <w:pPr>
        <w:tabs>
          <w:tab w:val="clear" w:pos="540"/>
          <w:tab w:val="clear" w:pos="8064"/>
        </w:tabs>
        <w:autoSpaceDE w:val="0"/>
        <w:spacing w:after="0"/>
      </w:pPr>
    </w:p>
    <w:p w:rsidR="00002487" w:rsidRPr="00002487" w:rsidRDefault="00002487">
      <w:pPr>
        <w:tabs>
          <w:tab w:val="clear" w:pos="540"/>
          <w:tab w:val="clear" w:pos="8064"/>
        </w:tabs>
        <w:autoSpaceDE w:val="0"/>
        <w:spacing w:after="0"/>
      </w:pPr>
      <w:r>
        <w:lastRenderedPageBreak/>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14" w:name="_Toc353724012"/>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F77C82"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7318A4" w:rsidRDefault="007318A4">
      <w:pPr>
        <w:rPr>
          <w:szCs w:val="24"/>
        </w:rPr>
      </w:pPr>
    </w:p>
    <w:p w:rsidR="00F77C82" w:rsidRDefault="00F77C82">
      <w:pPr>
        <w:pStyle w:val="Heading3"/>
        <w:tabs>
          <w:tab w:val="left" w:pos="567"/>
        </w:tabs>
        <w:ind w:left="426" w:hanging="426"/>
      </w:pPr>
      <w:bookmarkStart w:id="115" w:name="_Ref345774704"/>
      <w:bookmarkStart w:id="116" w:name="_Toc353724013"/>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6948F1"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6948F1"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r w:rsidRPr="007318A4">
        <w:rPr>
          <w:rFonts w:ascii="Courier New" w:hAnsi="Courier New" w:cs="Courier New"/>
          <w:sz w:val="18"/>
          <w:szCs w:val="18"/>
          <w:lang w:eastAsia="en-GB"/>
        </w:rPr>
        <w:t xml:space="preserve">Prior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17" w:name="_Toc353724014"/>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F17600">
        <w:t>9.1.1.1</w:t>
      </w:r>
      <w:r w:rsidR="007A15CE">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F17600">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r>
        <w:lastRenderedPageBreak/>
        <w:t>OpenBabel,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18" w:name="_Toc353724015"/>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19" w:name="_Toc353724016"/>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5A449C" w:rsidRDefault="006948F1">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29" type="#_x0000_t75" style="width:9.35pt;height:17.6pt" o:ole="" filled="t">
            <v:fill color2="black"/>
            <v:imagedata r:id="rId39" o:title=""/>
          </v:shape>
          <o:OLEObject Type="Embed" ProgID="Equation.3" ShapeID="_x0000_i1029" DrawAspect="Content" ObjectID="_1443085086" r:id="rId40"/>
        </w:object>
      </w:r>
    </w:p>
    <w:p w:rsidR="00F77C82" w:rsidRDefault="00F77C82">
      <w:pPr>
        <w:pStyle w:val="Equation"/>
      </w:pPr>
      <w:r>
        <w:t>Equation 9.</w:t>
      </w:r>
      <w:r w:rsidR="007A15CE">
        <w:fldChar w:fldCharType="begin"/>
      </w:r>
      <w:r>
        <w:instrText xml:space="preserve"> SEQ "Equation" \*Arabic </w:instrText>
      </w:r>
      <w:r w:rsidR="007A15CE">
        <w:fldChar w:fldCharType="separate"/>
      </w:r>
      <w:r w:rsidR="00F17600">
        <w:rPr>
          <w:noProof/>
        </w:rPr>
        <w:t>1</w:t>
      </w:r>
      <w:r w:rsidR="007A15CE">
        <w:fldChar w:fldCharType="end"/>
      </w:r>
    </w:p>
    <w:p w:rsidR="00F77C82" w:rsidRDefault="00F77C82">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30" type="#_x0000_t75" style="width:20.9pt;height:19.25pt" o:ole="" filled="t">
            <v:fill color2="black"/>
            <v:imagedata r:id="rId41" o:title=""/>
          </v:shape>
          <o:OLEObject Type="Embed" ProgID="Equation.3" ShapeID="_x0000_i1030" DrawAspect="Content" ObjectID="_1443085087"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A6E7F">
        <w:t>11</w:t>
      </w:r>
      <w:r>
        <w:t>: pictoral representation of Eq 9</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w:t>
      </w:r>
      <w:r w:rsidR="00930305">
        <w:t>9.1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277A1D" w:rsidRDefault="00277A1D" w:rsidP="00391CEA"/>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F17600">
        <w:rPr>
          <w:noProof/>
        </w:rPr>
        <w:t>2</w:t>
      </w:r>
      <w:r w:rsidR="007A15CE">
        <w:fldChar w:fldCharType="end"/>
      </w:r>
    </w:p>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w:t>
      </w:r>
      <w:r>
        <w:lastRenderedPageBreak/>
        <w:t xml:space="preserve">microcanonical ensemble.  This common </w:t>
      </w:r>
      <w:r w:rsidR="00B76DDE">
        <w:t>assumption</w:t>
      </w:r>
      <w:r>
        <w:t>, which is fundamental to ME analysis, is called the ergodicity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r>
        <w:t>Equation 9.</w:t>
      </w:r>
      <w:r w:rsidR="007A15CE">
        <w:fldChar w:fldCharType="begin"/>
      </w:r>
      <w:r>
        <w:instrText xml:space="preserve"> SEQ "Equation" \*Arabic </w:instrText>
      </w:r>
      <w:r w:rsidR="007A15CE">
        <w:fldChar w:fldCharType="separate"/>
      </w:r>
      <w:r w:rsidR="00F17600">
        <w:rPr>
          <w:noProof/>
        </w:rPr>
        <w:t>3</w:t>
      </w:r>
      <w:r w:rsidR="007A15CE">
        <w:fldChar w:fldCharType="end"/>
      </w:r>
    </w:p>
    <w:p w:rsidR="00F77C82" w:rsidRDefault="00F77C82">
      <w:r>
        <w:t>where</w:t>
      </w:r>
      <w:r>
        <w:object w:dxaOrig="679" w:dyaOrig="260">
          <v:shape id="_x0000_i1031" type="#_x0000_t75" style="width:33pt;height:12.65pt" o:ole="" filled="t">
            <v:fill color2="black"/>
            <v:imagedata r:id="rId44" o:title=""/>
          </v:shape>
          <o:OLEObject Type="Embed" ProgID="Equation.3" ShapeID="_x0000_i1031" DrawAspect="Content" ObjectID="_1443085088"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2" type="#_x0000_t75" style="width:32.45pt;height:20.9pt" o:ole="" filled="t">
            <v:fill color2="black"/>
            <v:imagedata r:id="rId23" o:title=""/>
          </v:shape>
          <o:OLEObject Type="Embed" ProgID="Equation.3" ShapeID="_x0000_i1032" DrawAspect="Content" ObjectID="_1443085089" r:id="rId46"/>
        </w:object>
      </w:r>
      <w:r>
        <w:t xml:space="preserve"> values has emerged.  For example, at room temperature </w:t>
      </w:r>
      <w:r>
        <w:lastRenderedPageBreak/>
        <w:t xml:space="preserve">He bath gas tends to have </w:t>
      </w:r>
      <w:r w:rsidRPr="002C2271">
        <w:rPr>
          <w:position w:val="-8"/>
        </w:rPr>
        <w:object w:dxaOrig="639" w:dyaOrig="400">
          <v:shape id="_x0000_i1033" type="#_x0000_t75" style="width:32.45pt;height:20.9pt" o:ole="" filled="t">
            <v:fill color2="black"/>
            <v:imagedata r:id="rId23" o:title=""/>
          </v:shape>
          <o:OLEObject Type="Embed" ProgID="Equation.3" ShapeID="_x0000_i1033" DrawAspect="Content" ObjectID="_1443085090" r:id="rId47"/>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4" type="#_x0000_t75" style="width:32.45pt;height:20.9pt" o:ole="" filled="t">
            <v:fill color2="black"/>
            <v:imagedata r:id="rId23" o:title=""/>
          </v:shape>
          <o:OLEObject Type="Embed" ProgID="Equation.3" ShapeID="_x0000_i1034" DrawAspect="Content" ObjectID="_1443085091" r:id="rId48"/>
        </w:object>
      </w:r>
      <w:r>
        <w:t xml:space="preserve"> values of ~175-275 cm</w:t>
      </w:r>
      <w:r>
        <w:rPr>
          <w:vertAlign w:val="superscript"/>
        </w:rPr>
        <w:t>-1</w:t>
      </w:r>
      <w:r>
        <w:t xml:space="preserve">.  In general, </w:t>
      </w:r>
      <w:r w:rsidRPr="002C2271">
        <w:rPr>
          <w:position w:val="-8"/>
        </w:rPr>
        <w:object w:dxaOrig="639" w:dyaOrig="400">
          <v:shape id="_x0000_i1035" type="#_x0000_t75" style="width:32.45pt;height:20.9pt" o:ole="" filled="t">
            <v:fill color2="black"/>
            <v:imagedata r:id="rId23" o:title=""/>
          </v:shape>
          <o:OLEObject Type="Embed" ProgID="Equation.3" ShapeID="_x0000_i1035" DrawAspect="Content" ObjectID="_1443085092" r:id="rId49"/>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w:r w:rsidRPr="002C2271">
        <w:rPr>
          <w:position w:val="-8"/>
        </w:rPr>
        <w:object w:dxaOrig="639" w:dyaOrig="400">
          <v:shape id="_x0000_i1036" type="#_x0000_t75" style="width:32.45pt;height:20.9pt" o:ole="" filled="t">
            <v:fill color2="black"/>
            <v:imagedata r:id="rId23" o:title=""/>
          </v:shape>
          <o:OLEObject Type="Embed" ProgID="Equation.3" ShapeID="_x0000_i1036" DrawAspect="Content" ObjectID="_1443085093" r:id="rId50"/>
        </w:object>
      </w:r>
      <w:r>
        <w:t xml:space="preserve"> on the angular momentum of the target molecule.  Experimentally, higher temperatures correspond to higher angular momentum states, and in the 1</w:t>
      </w:r>
      <w:r w:rsidR="009C7369">
        <w:t>-D</w:t>
      </w:r>
      <w:r>
        <w:t xml:space="preserve"> ME, this is manifest as an effective increase in </w:t>
      </w:r>
      <w:r w:rsidRPr="002C2271">
        <w:rPr>
          <w:position w:val="-8"/>
        </w:rPr>
        <w:object w:dxaOrig="639" w:dyaOrig="400">
          <v:shape id="_x0000_i1037" type="#_x0000_t75" style="width:32.45pt;height:20.9pt" o:ole="" filled="t">
            <v:fill color2="black"/>
            <v:imagedata r:id="rId23" o:title=""/>
          </v:shape>
          <o:OLEObject Type="Embed" ProgID="Equation.3" ShapeID="_x0000_i1037" DrawAspect="Content" ObjectID="_1443085094" r:id="rId51"/>
        </w:object>
      </w:r>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al equations represented by Eq 9</w:t>
      </w:r>
      <w:r>
        <w:t>.1 may be reformulated as:</w:t>
      </w:r>
    </w:p>
    <w:p w:rsidR="00F77C82" w:rsidRDefault="006948F1"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F17600">
        <w:rPr>
          <w:noProof/>
        </w:rPr>
        <w:t>4</w:t>
      </w:r>
      <w:r w:rsidR="007A15CE">
        <w:fldChar w:fldCharType="end"/>
      </w:r>
    </w:p>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CE14A5">
        <w:t>9</w:t>
      </w:r>
      <w:r>
        <w:t xml:space="preserve">.1 includes a pseudo-first order bimolecular source term to describe the fractional rates of population of the entrance well by the reactants, then the final </w:t>
      </w:r>
      <w:r>
        <w:lastRenderedPageBreak/>
        <w:t xml:space="preserve">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F17600">
        <w:rPr>
          <w:noProof/>
        </w:rPr>
        <w:t>5</w:t>
      </w:r>
      <w:r w:rsidR="007A15CE">
        <w:fldChar w:fldCharType="end"/>
      </w:r>
    </w:p>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than </w:t>
      </w:r>
      <w:r w:rsidRPr="002C2271">
        <w:rPr>
          <w:position w:val="-8"/>
        </w:rPr>
        <w:object w:dxaOrig="639" w:dyaOrig="400">
          <v:shape id="_x0000_i1038" type="#_x0000_t75" style="width:32.45pt;height:20.9pt" o:ole="" filled="t">
            <v:fill color2="black"/>
            <v:imagedata r:id="rId23" o:title=""/>
          </v:shape>
          <o:OLEObject Type="Embed" ProgID="Equation.3" ShapeID="_x0000_i1038" DrawAspect="Content" ObjectID="_1443085095" r:id="rId52"/>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53724017"/>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6948F1"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6948F1"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6948F1"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6948F1"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6948F1"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6948F1"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21" w:name="_Toc353724018"/>
      <w:r w:rsidRPr="00246233">
        <w:t>Other Methods for solving the master equation</w:t>
      </w:r>
      <w:bookmarkEnd w:id="121"/>
    </w:p>
    <w:p w:rsidR="00F77C82" w:rsidRDefault="00F77C82">
      <w:pPr>
        <w:pStyle w:val="Heading3"/>
        <w:tabs>
          <w:tab w:val="left" w:pos="567"/>
        </w:tabs>
        <w:ind w:left="426" w:hanging="426"/>
      </w:pPr>
      <w:bookmarkStart w:id="122" w:name="_Toc353724019"/>
      <w:bookmarkStart w:id="123" w:name="_Ref353724376"/>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6948F1"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p w:rsidR="00122F37" w:rsidRDefault="006948F1">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6948F1"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r>
        <w:t xml:space="preserve">where </w:t>
      </w:r>
      <w:r>
        <w:rPr>
          <w:i/>
        </w:rPr>
        <w:t>ω</w:t>
      </w:r>
      <w:r>
        <w:t xml:space="preserve"> is the collisi</w:t>
      </w:r>
      <w:r w:rsidR="009B0E0F">
        <w:t>on frequency.  Subst</w:t>
      </w:r>
      <w:r w:rsidR="000222DF">
        <w:t>it</w:t>
      </w:r>
      <w:r w:rsidR="009B0E0F">
        <w:t>uting Eq. 9.14 into 9</w:t>
      </w:r>
      <w:r>
        <w:t>.13, we obtain:</w:t>
      </w:r>
    </w:p>
    <w:p w:rsidR="009B0E0F" w:rsidRDefault="006948F1"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 xml:space="preserve">.15.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r>
        <w:t xml:space="preserve">then </w:t>
      </w:r>
      <w:r>
        <w:rPr>
          <w:i/>
        </w:rPr>
        <w:t>k</w:t>
      </w:r>
      <w:r>
        <w:rPr>
          <w:i/>
          <w:vertAlign w:val="subscript"/>
        </w:rPr>
        <w:t>a</w:t>
      </w:r>
      <w:r>
        <w:t xml:space="preserve"> may be obtained by rearranging Eq. </w:t>
      </w:r>
      <w:r w:rsidR="00422993">
        <w:t>9</w:t>
      </w:r>
      <w:r>
        <w:t>.18:</w:t>
      </w:r>
    </w:p>
    <w:p w:rsidR="00422993" w:rsidRDefault="006948F1"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24" w:name="_Toc353724020"/>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6948F1"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53724021"/>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Toc353724022"/>
      <w:bookmarkStart w:id="128" w:name="_Ref353724256"/>
      <w:r>
        <w:t>Unimolecular ILT</w:t>
      </w:r>
      <w:bookmarkEnd w:id="127"/>
      <w:bookmarkEnd w:id="128"/>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r>
        <w:t>and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r>
        <w:rPr>
          <w:i/>
        </w:rPr>
        <w:lastRenderedPageBreak/>
        <w:t>W</w:t>
      </w:r>
      <w:r>
        <w:t>(</w:t>
      </w:r>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r>
        <w:t>it follows that:</w:t>
      </w:r>
    </w:p>
    <w:p w:rsidR="00F77C82" w:rsidRDefault="006948F1"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6948F1"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6948F1"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6948F1"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39" type="#_x0000_t75" style="width:29.15pt;height:17.6pt" o:ole="" filled="t">
            <v:fill color2="black"/>
            <v:imagedata r:id="rId53" o:title=""/>
          </v:shape>
          <o:OLEObject Type="Embed" ProgID="Equation.3" ShapeID="_x0000_i1039" DrawAspect="Content" ObjectID="_1443085096" r:id="rId54"/>
        </w:object>
      </w:r>
      <w:r>
        <w:t xml:space="preserve"> in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0" type="#_x0000_t75" style="width:14.3pt;height:17.6pt" o:ole="" filled="t">
            <v:fill color2="black"/>
            <v:imagedata r:id="rId55" o:title=""/>
          </v:shape>
          <o:OLEObject Type="Embed" ProgID="Equation.3" ShapeID="_x0000_i1040" DrawAspect="Content" ObjectID="_1443085097" r:id="rId56"/>
        </w:object>
      </w:r>
      <w:r>
        <w:t xml:space="preserve">  in molecules cm</w:t>
      </w:r>
      <w:r>
        <w:rPr>
          <w:vertAlign w:val="superscript"/>
        </w:rPr>
        <w:t>-3</w:t>
      </w:r>
      <w:r>
        <w:t xml:space="preserve"> s</w:t>
      </w:r>
      <w:r>
        <w:rPr>
          <w:vertAlign w:val="superscript"/>
        </w:rPr>
        <w:t>-1</w:t>
      </w:r>
    </w:p>
    <w:p w:rsidR="00F77C82" w:rsidRDefault="006948F1"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29" w:name="_Toc353724023"/>
      <w:r>
        <w:t>The association ILT</w:t>
      </w:r>
      <w:bookmarkEnd w:id="129"/>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6948F1">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6948F1"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30" w:name="_Toc353724024"/>
      <w:r>
        <w:t>The C’ constant in MESMER ILT</w:t>
      </w:r>
      <w:bookmarkEnd w:id="130"/>
    </w:p>
    <w:p w:rsidR="00F77C82" w:rsidRDefault="00F77C82">
      <w:r>
        <w:t>The constant C’ that occurs in the MESMER implementation of ILT follows from the translational partition function,</w:t>
      </w:r>
    </w:p>
    <w:p w:rsidR="00F77C82" w:rsidRDefault="006948F1"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r>
        <w:t xml:space="preserve">where all quantities are in standard SI units. For ease of computation, it is useful to re-write </w:t>
      </w:r>
      <w:r w:rsidRPr="002C2271">
        <w:rPr>
          <w:position w:val="-6"/>
        </w:rPr>
        <w:object w:dxaOrig="279" w:dyaOrig="359">
          <v:shape id="_x0000_i1041" type="#_x0000_t75" style="width:14.3pt;height:17.6pt" o:ole="" filled="t">
            <v:fill color2="black"/>
            <v:imagedata r:id="rId57" o:title=""/>
          </v:shape>
          <o:OLEObject Type="Embed" ProgID="Equation.3" ShapeID="_x0000_i1041" DrawAspect="Content" ObjectID="_1443085098"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6948F1">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r>
        <w:t xml:space="preserve">where L is Avogadro’s number and c is the speed of light expressed in cm/s, otherwise all quantities are in SI units. Inserting Eqs. </w:t>
      </w:r>
      <w:r w:rsidR="00221731">
        <w:t>9</w:t>
      </w:r>
      <w:r>
        <w:t xml:space="preserve">.37 and </w:t>
      </w:r>
      <w:r w:rsidR="00221731">
        <w:t>9</w:t>
      </w:r>
      <w:r>
        <w:t xml:space="preserve">.38 into </w:t>
      </w:r>
      <w:r w:rsidR="00221731">
        <w:t>9</w:t>
      </w:r>
      <w:r>
        <w:t xml:space="preserve">.36 gives: </w:t>
      </w:r>
    </w:p>
    <w:p w:rsidR="00F77C82" w:rsidRPr="00221731" w:rsidRDefault="006948F1"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r>
        <w:t xml:space="preserve">where </w:t>
      </w:r>
      <w:r w:rsidR="00221731">
        <w:rPr>
          <w:position w:val="-2"/>
        </w:rPr>
        <w:t xml:space="preserve">C </w:t>
      </w:r>
      <w:r>
        <w:t xml:space="preserve">is given by </w:t>
      </w:r>
    </w:p>
    <w:p w:rsidR="00F77C82" w:rsidRPr="00221731" w:rsidRDefault="006948F1"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r>
        <w:lastRenderedPageBreak/>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6948F1"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53724025"/>
      <w:r>
        <w:lastRenderedPageBreak/>
        <w:t>Revision History</w:t>
      </w:r>
      <w:bookmarkEnd w:id="131"/>
    </w:p>
    <w:p w:rsidR="00411665" w:rsidRDefault="00411665" w:rsidP="00411665">
      <w:pPr>
        <w:pStyle w:val="Heading2"/>
      </w:pPr>
      <w:bookmarkStart w:id="132" w:name="_Toc353724026"/>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353724027"/>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53724028"/>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w:r w:rsidRPr="002C2271">
        <w:rPr>
          <w:noProof/>
          <w:position w:val="-7"/>
        </w:rPr>
        <w:object w:dxaOrig="660" w:dyaOrig="400">
          <v:shape id="_x0000_i1042" type="#_x0000_t75" style="width:33pt;height:20.9pt" o:ole="" filled="t">
            <v:fill color2="black"/>
            <v:imagedata r:id="rId25" o:title=""/>
          </v:shape>
          <o:OLEObject Type="Embed" ProgID="Equation.3" ShapeID="_x0000_i1042" DrawAspect="Content" ObjectID="_1443085099" r:id="rId59"/>
        </w:object>
      </w:r>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53724029"/>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F17600">
        <w:t>7.2.2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F17600">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F17600">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F17600">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F17600">
        <w:t>8.4</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36" w:name="_Toc353724030"/>
      <w:r w:rsidRPr="00C05534">
        <w:lastRenderedPageBreak/>
        <w:t>References</w:t>
      </w:r>
      <w:bookmarkEnd w:id="136"/>
    </w:p>
    <w:p w:rsidR="00B112EE" w:rsidRDefault="00B112EE" w:rsidP="00B112EE">
      <w:r>
        <w:t>New refers:</w:t>
      </w:r>
    </w:p>
    <w:p w:rsidR="00B112EE" w:rsidRDefault="00B112EE" w:rsidP="00B112EE">
      <w:r w:rsidRPr="00B112EE">
        <w:t>King et al, J.Chem.Phys. 11, 27 (1942)</w:t>
      </w:r>
    </w:p>
    <w:p w:rsidR="00B112EE" w:rsidRDefault="00B112EE" w:rsidP="00B112EE">
      <w:r w:rsidRPr="00B112EE">
        <w:t>S. Sharma, S. Raman and W. H. Green, J Phys Chem A, 2010, 114, 5689-5701.</w:t>
      </w:r>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8F1" w:rsidRDefault="006948F1">
      <w:pPr>
        <w:spacing w:after="0" w:line="240" w:lineRule="auto"/>
      </w:pPr>
      <w:r>
        <w:separator/>
      </w:r>
    </w:p>
  </w:endnote>
  <w:endnote w:type="continuationSeparator" w:id="0">
    <w:p w:rsidR="006948F1" w:rsidRDefault="00694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9AD" w:rsidRDefault="003F79AD">
    <w:pPr>
      <w:pStyle w:val="Footer"/>
      <w:jc w:val="center"/>
    </w:pPr>
    <w:r>
      <w:fldChar w:fldCharType="begin"/>
    </w:r>
    <w:r>
      <w:instrText xml:space="preserve"> PAGE   \* MERGEFORMAT </w:instrText>
    </w:r>
    <w:r>
      <w:fldChar w:fldCharType="separate"/>
    </w:r>
    <w:r w:rsidR="00DC4045">
      <w:rPr>
        <w:noProof/>
      </w:rPr>
      <w:t>25</w:t>
    </w:r>
    <w:r>
      <w:rPr>
        <w:noProof/>
      </w:rPr>
      <w:fldChar w:fldCharType="end"/>
    </w:r>
  </w:p>
  <w:p w:rsidR="003F79AD" w:rsidRDefault="003F79A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8F1" w:rsidRDefault="006948F1">
      <w:pPr>
        <w:spacing w:after="0" w:line="240" w:lineRule="auto"/>
      </w:pPr>
      <w:r>
        <w:separator/>
      </w:r>
    </w:p>
  </w:footnote>
  <w:footnote w:type="continuationSeparator" w:id="0">
    <w:p w:rsidR="006948F1" w:rsidRDefault="006948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2">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5">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6">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23"/>
  </w:num>
  <w:num w:numId="18">
    <w:abstractNumId w:val="31"/>
  </w:num>
  <w:num w:numId="19">
    <w:abstractNumId w:val="30"/>
  </w:num>
  <w:num w:numId="20">
    <w:abstractNumId w:val="15"/>
  </w:num>
  <w:num w:numId="21">
    <w:abstractNumId w:val="16"/>
  </w:num>
  <w:num w:numId="22">
    <w:abstractNumId w:val="28"/>
  </w:num>
  <w:num w:numId="23">
    <w:abstractNumId w:val="28"/>
  </w:num>
  <w:num w:numId="24">
    <w:abstractNumId w:val="20"/>
  </w:num>
  <w:num w:numId="25">
    <w:abstractNumId w:val="25"/>
  </w:num>
  <w:num w:numId="26">
    <w:abstractNumId w:val="32"/>
  </w:num>
  <w:num w:numId="27">
    <w:abstractNumId w:val="28"/>
  </w:num>
  <w:num w:numId="28">
    <w:abstractNumId w:val="28"/>
  </w:num>
  <w:num w:numId="29">
    <w:abstractNumId w:val="19"/>
  </w:num>
  <w:num w:numId="30">
    <w:abstractNumId w:val="27"/>
  </w:num>
  <w:num w:numId="31">
    <w:abstractNumId w:val="22"/>
  </w:num>
  <w:num w:numId="32">
    <w:abstractNumId w:val="29"/>
  </w:num>
  <w:num w:numId="33">
    <w:abstractNumId w:val="18"/>
  </w:num>
  <w:num w:numId="34">
    <w:abstractNumId w:val="24"/>
  </w:num>
  <w:num w:numId="35">
    <w:abstractNumId w:val="2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104D8"/>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86A2E"/>
    <w:rsid w:val="00191D6B"/>
    <w:rsid w:val="001943CB"/>
    <w:rsid w:val="001A0D52"/>
    <w:rsid w:val="001A3493"/>
    <w:rsid w:val="001A3892"/>
    <w:rsid w:val="001A498E"/>
    <w:rsid w:val="001B13F5"/>
    <w:rsid w:val="001C12F6"/>
    <w:rsid w:val="001C497D"/>
    <w:rsid w:val="001E08AD"/>
    <w:rsid w:val="001E0ECA"/>
    <w:rsid w:val="001E6E78"/>
    <w:rsid w:val="001F2071"/>
    <w:rsid w:val="00205836"/>
    <w:rsid w:val="0021113E"/>
    <w:rsid w:val="00212854"/>
    <w:rsid w:val="00214801"/>
    <w:rsid w:val="00214872"/>
    <w:rsid w:val="002161D2"/>
    <w:rsid w:val="00221731"/>
    <w:rsid w:val="00221856"/>
    <w:rsid w:val="00234201"/>
    <w:rsid w:val="00234A5A"/>
    <w:rsid w:val="00241FBE"/>
    <w:rsid w:val="00242C10"/>
    <w:rsid w:val="00243070"/>
    <w:rsid w:val="00246233"/>
    <w:rsid w:val="0025017C"/>
    <w:rsid w:val="00250C4F"/>
    <w:rsid w:val="00261331"/>
    <w:rsid w:val="0027039C"/>
    <w:rsid w:val="002740E0"/>
    <w:rsid w:val="00277A1D"/>
    <w:rsid w:val="0028237A"/>
    <w:rsid w:val="00287E6B"/>
    <w:rsid w:val="00290667"/>
    <w:rsid w:val="00294383"/>
    <w:rsid w:val="00296248"/>
    <w:rsid w:val="002A38A0"/>
    <w:rsid w:val="002A4536"/>
    <w:rsid w:val="002B08B7"/>
    <w:rsid w:val="002C2271"/>
    <w:rsid w:val="002C3B38"/>
    <w:rsid w:val="002C55C8"/>
    <w:rsid w:val="002C584B"/>
    <w:rsid w:val="002C7424"/>
    <w:rsid w:val="002D3D77"/>
    <w:rsid w:val="002D6208"/>
    <w:rsid w:val="002E0D6B"/>
    <w:rsid w:val="002E7116"/>
    <w:rsid w:val="002F26A2"/>
    <w:rsid w:val="002F6987"/>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987"/>
    <w:rsid w:val="003E3F1A"/>
    <w:rsid w:val="003F4B89"/>
    <w:rsid w:val="003F79AD"/>
    <w:rsid w:val="0040052E"/>
    <w:rsid w:val="00402612"/>
    <w:rsid w:val="00404776"/>
    <w:rsid w:val="00411665"/>
    <w:rsid w:val="00412DF2"/>
    <w:rsid w:val="00422993"/>
    <w:rsid w:val="004320C9"/>
    <w:rsid w:val="004335F4"/>
    <w:rsid w:val="004346A8"/>
    <w:rsid w:val="00434A2E"/>
    <w:rsid w:val="004401EF"/>
    <w:rsid w:val="00440514"/>
    <w:rsid w:val="00442A34"/>
    <w:rsid w:val="00443A7F"/>
    <w:rsid w:val="00445407"/>
    <w:rsid w:val="00447093"/>
    <w:rsid w:val="00447BBD"/>
    <w:rsid w:val="0045154C"/>
    <w:rsid w:val="0045725A"/>
    <w:rsid w:val="0046074F"/>
    <w:rsid w:val="00461A78"/>
    <w:rsid w:val="00474AAC"/>
    <w:rsid w:val="00477DDC"/>
    <w:rsid w:val="00497035"/>
    <w:rsid w:val="004A2363"/>
    <w:rsid w:val="004A294C"/>
    <w:rsid w:val="004A48CB"/>
    <w:rsid w:val="004B0C75"/>
    <w:rsid w:val="004B4C36"/>
    <w:rsid w:val="004C1665"/>
    <w:rsid w:val="004C2B71"/>
    <w:rsid w:val="004C74E7"/>
    <w:rsid w:val="004D0636"/>
    <w:rsid w:val="004D29D4"/>
    <w:rsid w:val="004D71E0"/>
    <w:rsid w:val="004E4119"/>
    <w:rsid w:val="004F239A"/>
    <w:rsid w:val="004F2477"/>
    <w:rsid w:val="004F3F1E"/>
    <w:rsid w:val="00501A40"/>
    <w:rsid w:val="0050402C"/>
    <w:rsid w:val="00504FE1"/>
    <w:rsid w:val="0051014A"/>
    <w:rsid w:val="00516143"/>
    <w:rsid w:val="00516DC6"/>
    <w:rsid w:val="00517AE8"/>
    <w:rsid w:val="00520B78"/>
    <w:rsid w:val="0052458C"/>
    <w:rsid w:val="00527432"/>
    <w:rsid w:val="005301F4"/>
    <w:rsid w:val="0054144A"/>
    <w:rsid w:val="00541455"/>
    <w:rsid w:val="00562F39"/>
    <w:rsid w:val="005658C6"/>
    <w:rsid w:val="00565DC1"/>
    <w:rsid w:val="00583428"/>
    <w:rsid w:val="00592261"/>
    <w:rsid w:val="005948FB"/>
    <w:rsid w:val="005975A6"/>
    <w:rsid w:val="005A1DA0"/>
    <w:rsid w:val="005A449C"/>
    <w:rsid w:val="005A60C1"/>
    <w:rsid w:val="005B07D2"/>
    <w:rsid w:val="005C646F"/>
    <w:rsid w:val="005D09CE"/>
    <w:rsid w:val="005D3B32"/>
    <w:rsid w:val="005D3FE3"/>
    <w:rsid w:val="005D4F98"/>
    <w:rsid w:val="005D50CD"/>
    <w:rsid w:val="005E02A9"/>
    <w:rsid w:val="005F4AB5"/>
    <w:rsid w:val="005F79FF"/>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948F1"/>
    <w:rsid w:val="006A457B"/>
    <w:rsid w:val="006B3694"/>
    <w:rsid w:val="006C2AF2"/>
    <w:rsid w:val="006D48A8"/>
    <w:rsid w:val="006D63C2"/>
    <w:rsid w:val="006D776A"/>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56B3"/>
    <w:rsid w:val="00800034"/>
    <w:rsid w:val="008012E2"/>
    <w:rsid w:val="00803927"/>
    <w:rsid w:val="0080488F"/>
    <w:rsid w:val="00805129"/>
    <w:rsid w:val="008053F7"/>
    <w:rsid w:val="00812945"/>
    <w:rsid w:val="00816256"/>
    <w:rsid w:val="008208AC"/>
    <w:rsid w:val="0082158A"/>
    <w:rsid w:val="008242A4"/>
    <w:rsid w:val="00824510"/>
    <w:rsid w:val="00827889"/>
    <w:rsid w:val="00836798"/>
    <w:rsid w:val="00836C7C"/>
    <w:rsid w:val="00841AF7"/>
    <w:rsid w:val="0084231E"/>
    <w:rsid w:val="00842ED7"/>
    <w:rsid w:val="00852DE5"/>
    <w:rsid w:val="00856DF0"/>
    <w:rsid w:val="00857BCF"/>
    <w:rsid w:val="00861E47"/>
    <w:rsid w:val="00862797"/>
    <w:rsid w:val="00863202"/>
    <w:rsid w:val="00864659"/>
    <w:rsid w:val="00876244"/>
    <w:rsid w:val="00880451"/>
    <w:rsid w:val="00892657"/>
    <w:rsid w:val="008A0783"/>
    <w:rsid w:val="008A6DA3"/>
    <w:rsid w:val="008B533E"/>
    <w:rsid w:val="008D17BE"/>
    <w:rsid w:val="008D2167"/>
    <w:rsid w:val="008D48D8"/>
    <w:rsid w:val="008D5638"/>
    <w:rsid w:val="008E3A8A"/>
    <w:rsid w:val="008E4EDA"/>
    <w:rsid w:val="008E69F5"/>
    <w:rsid w:val="00906F0C"/>
    <w:rsid w:val="00923B2E"/>
    <w:rsid w:val="00923FF2"/>
    <w:rsid w:val="00930305"/>
    <w:rsid w:val="00937259"/>
    <w:rsid w:val="009456D7"/>
    <w:rsid w:val="00950DD0"/>
    <w:rsid w:val="0095439D"/>
    <w:rsid w:val="00957D75"/>
    <w:rsid w:val="00961372"/>
    <w:rsid w:val="00962494"/>
    <w:rsid w:val="00963257"/>
    <w:rsid w:val="0097132C"/>
    <w:rsid w:val="00975775"/>
    <w:rsid w:val="00977785"/>
    <w:rsid w:val="00982673"/>
    <w:rsid w:val="009832BE"/>
    <w:rsid w:val="00984554"/>
    <w:rsid w:val="0099224A"/>
    <w:rsid w:val="00997BE2"/>
    <w:rsid w:val="009A0E6C"/>
    <w:rsid w:val="009B0E0F"/>
    <w:rsid w:val="009B4006"/>
    <w:rsid w:val="009B542A"/>
    <w:rsid w:val="009B5AE2"/>
    <w:rsid w:val="009C3F80"/>
    <w:rsid w:val="009C7369"/>
    <w:rsid w:val="009C7DF7"/>
    <w:rsid w:val="009E1C74"/>
    <w:rsid w:val="009E6ACA"/>
    <w:rsid w:val="009F2440"/>
    <w:rsid w:val="009F3CF0"/>
    <w:rsid w:val="00A0420E"/>
    <w:rsid w:val="00A12DEB"/>
    <w:rsid w:val="00A16F73"/>
    <w:rsid w:val="00A200E0"/>
    <w:rsid w:val="00A2172F"/>
    <w:rsid w:val="00A22933"/>
    <w:rsid w:val="00A30822"/>
    <w:rsid w:val="00A4512D"/>
    <w:rsid w:val="00A5064D"/>
    <w:rsid w:val="00A50865"/>
    <w:rsid w:val="00A53D03"/>
    <w:rsid w:val="00A551FF"/>
    <w:rsid w:val="00A56297"/>
    <w:rsid w:val="00A57585"/>
    <w:rsid w:val="00A61955"/>
    <w:rsid w:val="00A6592C"/>
    <w:rsid w:val="00A80F2F"/>
    <w:rsid w:val="00A84A4B"/>
    <w:rsid w:val="00A85A1D"/>
    <w:rsid w:val="00A85A40"/>
    <w:rsid w:val="00A901D0"/>
    <w:rsid w:val="00AA480E"/>
    <w:rsid w:val="00AA53EC"/>
    <w:rsid w:val="00AA7B09"/>
    <w:rsid w:val="00AB1F48"/>
    <w:rsid w:val="00AB5912"/>
    <w:rsid w:val="00AB6E94"/>
    <w:rsid w:val="00AB7DA3"/>
    <w:rsid w:val="00AD1FAD"/>
    <w:rsid w:val="00AD2F89"/>
    <w:rsid w:val="00AD393F"/>
    <w:rsid w:val="00AE137C"/>
    <w:rsid w:val="00AF112E"/>
    <w:rsid w:val="00AF1548"/>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6AFA"/>
    <w:rsid w:val="00BE347D"/>
    <w:rsid w:val="00BE4C8E"/>
    <w:rsid w:val="00BF27D1"/>
    <w:rsid w:val="00BF6674"/>
    <w:rsid w:val="00C010C7"/>
    <w:rsid w:val="00C05534"/>
    <w:rsid w:val="00C05B60"/>
    <w:rsid w:val="00C068DF"/>
    <w:rsid w:val="00C108A6"/>
    <w:rsid w:val="00C1148C"/>
    <w:rsid w:val="00C17686"/>
    <w:rsid w:val="00C24C81"/>
    <w:rsid w:val="00C27275"/>
    <w:rsid w:val="00C2779A"/>
    <w:rsid w:val="00C4045F"/>
    <w:rsid w:val="00C432DD"/>
    <w:rsid w:val="00C449D3"/>
    <w:rsid w:val="00C468E7"/>
    <w:rsid w:val="00C47473"/>
    <w:rsid w:val="00C64B78"/>
    <w:rsid w:val="00C75899"/>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D0D"/>
    <w:rsid w:val="00D43143"/>
    <w:rsid w:val="00D434D8"/>
    <w:rsid w:val="00D437A7"/>
    <w:rsid w:val="00D43E02"/>
    <w:rsid w:val="00D44D17"/>
    <w:rsid w:val="00D468C5"/>
    <w:rsid w:val="00D46D0D"/>
    <w:rsid w:val="00D47E4C"/>
    <w:rsid w:val="00D54CA1"/>
    <w:rsid w:val="00D614C4"/>
    <w:rsid w:val="00D775D2"/>
    <w:rsid w:val="00D81CBA"/>
    <w:rsid w:val="00D87C07"/>
    <w:rsid w:val="00D93E24"/>
    <w:rsid w:val="00DB308F"/>
    <w:rsid w:val="00DB6341"/>
    <w:rsid w:val="00DC2416"/>
    <w:rsid w:val="00DC4045"/>
    <w:rsid w:val="00DC42E9"/>
    <w:rsid w:val="00DD0349"/>
    <w:rsid w:val="00DD2803"/>
    <w:rsid w:val="00DD637D"/>
    <w:rsid w:val="00DE3F64"/>
    <w:rsid w:val="00DF06A2"/>
    <w:rsid w:val="00DF40FB"/>
    <w:rsid w:val="00DF6120"/>
    <w:rsid w:val="00DF7782"/>
    <w:rsid w:val="00E00732"/>
    <w:rsid w:val="00E01277"/>
    <w:rsid w:val="00E06B9B"/>
    <w:rsid w:val="00E26934"/>
    <w:rsid w:val="00E270D3"/>
    <w:rsid w:val="00E274E7"/>
    <w:rsid w:val="00E33A21"/>
    <w:rsid w:val="00E35EF8"/>
    <w:rsid w:val="00E36AE9"/>
    <w:rsid w:val="00E371D7"/>
    <w:rsid w:val="00E41937"/>
    <w:rsid w:val="00E42D07"/>
    <w:rsid w:val="00E469A1"/>
    <w:rsid w:val="00E53FF7"/>
    <w:rsid w:val="00E7248F"/>
    <w:rsid w:val="00E73964"/>
    <w:rsid w:val="00E83B68"/>
    <w:rsid w:val="00E865FC"/>
    <w:rsid w:val="00E93DFE"/>
    <w:rsid w:val="00E93FDE"/>
    <w:rsid w:val="00E94A1E"/>
    <w:rsid w:val="00EA3673"/>
    <w:rsid w:val="00EA5BAC"/>
    <w:rsid w:val="00ED3426"/>
    <w:rsid w:val="00ED5249"/>
    <w:rsid w:val="00ED54A9"/>
    <w:rsid w:val="00EE0671"/>
    <w:rsid w:val="00EE0E9B"/>
    <w:rsid w:val="00EE5FF8"/>
    <w:rsid w:val="00F03646"/>
    <w:rsid w:val="00F044AC"/>
    <w:rsid w:val="00F0487B"/>
    <w:rsid w:val="00F048C4"/>
    <w:rsid w:val="00F05E2E"/>
    <w:rsid w:val="00F10A46"/>
    <w:rsid w:val="00F11EE7"/>
    <w:rsid w:val="00F15045"/>
    <w:rsid w:val="00F17600"/>
    <w:rsid w:val="00F21CBD"/>
    <w:rsid w:val="00F23CAD"/>
    <w:rsid w:val="00F23F98"/>
    <w:rsid w:val="00F300F1"/>
    <w:rsid w:val="00F3237E"/>
    <w:rsid w:val="00F36FD6"/>
    <w:rsid w:val="00F40314"/>
    <w:rsid w:val="00F445BD"/>
    <w:rsid w:val="00F5367C"/>
    <w:rsid w:val="00F55D3B"/>
    <w:rsid w:val="00F6293F"/>
    <w:rsid w:val="00F654A0"/>
    <w:rsid w:val="00F66AB7"/>
    <w:rsid w:val="00F73850"/>
    <w:rsid w:val="00F77C82"/>
    <w:rsid w:val="00F849B8"/>
    <w:rsid w:val="00F85358"/>
    <w:rsid w:val="00F91DE0"/>
    <w:rsid w:val="00F94CEE"/>
    <w:rsid w:val="00FA6E7F"/>
    <w:rsid w:val="00FA7964"/>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oleObject" Target="embeddings/oleObject3.bin"/><Relationship Id="rId39" Type="http://schemas.openxmlformats.org/officeDocument/2006/relationships/image" Target="media/image14.wmf"/><Relationship Id="rId21" Type="http://schemas.openxmlformats.org/officeDocument/2006/relationships/image" Target="media/image3.wmf"/><Relationship Id="rId34" Type="http://schemas.openxmlformats.org/officeDocument/2006/relationships/image" Target="media/image10.png"/><Relationship Id="rId42" Type="http://schemas.openxmlformats.org/officeDocument/2006/relationships/oleObject" Target="embeddings/oleObject6.bin"/><Relationship Id="rId47" Type="http://schemas.openxmlformats.org/officeDocument/2006/relationships/oleObject" Target="embeddings/oleObject9.bin"/><Relationship Id="rId50" Type="http://schemas.openxmlformats.org/officeDocument/2006/relationships/oleObject" Target="embeddings/oleObject12.bin"/><Relationship Id="rId55" Type="http://schemas.openxmlformats.org/officeDocument/2006/relationships/image" Target="media/image19.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howfiles.php?group_id=51361"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54"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oleObject" Target="embeddings/oleObject2.bin"/><Relationship Id="rId32" Type="http://schemas.openxmlformats.org/officeDocument/2006/relationships/image" Target="media/image8.png"/><Relationship Id="rId37" Type="http://schemas.openxmlformats.org/officeDocument/2006/relationships/oleObject" Target="embeddings/oleObject4.bin"/><Relationship Id="rId40" Type="http://schemas.openxmlformats.org/officeDocument/2006/relationships/oleObject" Target="embeddings/oleObject5.bin"/><Relationship Id="rId45" Type="http://schemas.openxmlformats.org/officeDocument/2006/relationships/oleObject" Target="embeddings/oleObject7.bin"/><Relationship Id="rId53" Type="http://schemas.openxmlformats.org/officeDocument/2006/relationships/image" Target="media/image18.wmf"/><Relationship Id="rId58"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image" Target="media/image4.wmf"/><Relationship Id="rId28" Type="http://schemas.openxmlformats.org/officeDocument/2006/relationships/hyperlink" Target="http://saxon.sourceforge.net/" TargetMode="External"/><Relationship Id="rId36" Type="http://schemas.openxmlformats.org/officeDocument/2006/relationships/image" Target="media/image12.wmf"/><Relationship Id="rId49" Type="http://schemas.openxmlformats.org/officeDocument/2006/relationships/oleObject" Target="embeddings/oleObject11.bin"/><Relationship Id="rId57" Type="http://schemas.openxmlformats.org/officeDocument/2006/relationships/image" Target="media/image20.wmf"/><Relationship Id="rId61"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hyperlink" Target="http://sourceforge.net/projects/openbabel/" TargetMode="External"/><Relationship Id="rId31" Type="http://schemas.openxmlformats.org/officeDocument/2006/relationships/image" Target="media/image7.png"/><Relationship Id="rId44" Type="http://schemas.openxmlformats.org/officeDocument/2006/relationships/image" Target="media/image17.wmf"/><Relationship Id="rId52" Type="http://schemas.openxmlformats.org/officeDocument/2006/relationships/oleObject" Target="embeddings/oleObject14.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oleObject" Target="embeddings/oleObject1.bin"/><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oleObject" Target="embeddings/oleObject10.bin"/><Relationship Id="rId56"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5.wmf"/><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oleObject" Target="embeddings/oleObject8.bin"/><Relationship Id="rId59" Type="http://schemas.openxmlformats.org/officeDocument/2006/relationships/oleObject" Target="embeddings/oleObject1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546ED-2E35-45C3-8434-FCC8432E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661</TotalTime>
  <Pages>107</Pages>
  <Words>35646</Words>
  <Characters>203184</Characters>
  <Application>Microsoft Office Word</Application>
  <DocSecurity>0</DocSecurity>
  <Lines>1693</Lines>
  <Paragraphs>476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238354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20</cp:revision>
  <cp:lastPrinted>2013-05-06T17:43:00Z</cp:lastPrinted>
  <dcterms:created xsi:type="dcterms:W3CDTF">2013-02-07T13:26:00Z</dcterms:created>
  <dcterms:modified xsi:type="dcterms:W3CDTF">2013-10-12T11:11:00Z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