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57E63A1B" w:rsidR="00F77C82" w:rsidRDefault="00F77C82">
      <w:pPr>
        <w:jc w:val="center"/>
      </w:pPr>
      <w:r>
        <w:t xml:space="preserve">Last updated: </w:t>
      </w:r>
      <w:r w:rsidR="007A15CE">
        <w:fldChar w:fldCharType="begin"/>
      </w:r>
      <w:r>
        <w:instrText xml:space="preserve"> DATE \@"DD\ MMMM\ YYYY" </w:instrText>
      </w:r>
      <w:r w:rsidR="007A15CE">
        <w:fldChar w:fldCharType="separate"/>
      </w:r>
      <w:r w:rsidR="00B52388">
        <w:rPr>
          <w:noProof/>
        </w:rPr>
        <w:t>05 November 2022</w:t>
      </w:r>
      <w:r w:rsidR="007A15CE">
        <w:fldChar w:fldCharType="end"/>
      </w:r>
    </w:p>
    <w:p w14:paraId="4D357056" w14:textId="77777777" w:rsidR="00F77C82" w:rsidRPr="00C05534" w:rsidRDefault="00F77C82" w:rsidP="00C05534">
      <w:pPr>
        <w:pStyle w:val="Heading1"/>
      </w:pPr>
      <w:bookmarkStart w:id="0" w:name="_Toc118755653"/>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w:t>
      </w:r>
      <w:proofErr w:type="spellStart"/>
      <w:r w:rsidR="00F77C82">
        <w:t>Dr.</w:t>
      </w:r>
      <w:proofErr w:type="spellEnd"/>
      <w:r w:rsidR="00F77C82">
        <w:t xml:space="preserve"> Nicholas Green, </w:t>
      </w:r>
      <w:proofErr w:type="spellStart"/>
      <w:r w:rsidR="00F77C82">
        <w:t>Dr.</w:t>
      </w:r>
      <w:proofErr w:type="spellEnd"/>
      <w:r w:rsidR="00F77C82">
        <w:t xml:space="preserve"> Kevin Hughes, </w:t>
      </w:r>
      <w:r w:rsidR="006352ED">
        <w:t xml:space="preserve">Prof. John Plane </w:t>
      </w:r>
      <w:r w:rsidR="00F77C82">
        <w:t xml:space="preserve">and </w:t>
      </w:r>
      <w:proofErr w:type="spellStart"/>
      <w:r w:rsidR="00F77C82">
        <w:t>Dr.</w:t>
      </w:r>
      <w:proofErr w:type="spellEnd"/>
      <w:r w:rsidR="00F77C82">
        <w:t xml:space="preserve">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18755654"/>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18755655"/>
      <w:r w:rsidRPr="00C05534">
        <w:lastRenderedPageBreak/>
        <w:t>Contents</w:t>
      </w:r>
      <w:bookmarkEnd w:id="2"/>
    </w:p>
    <w:p w14:paraId="3FCA8C8D" w14:textId="2C4A8F84" w:rsidR="0066192B"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66192B">
        <w:rPr>
          <w:noProof/>
        </w:rPr>
        <w:t>1</w:t>
      </w:r>
      <w:r w:rsidR="0066192B">
        <w:rPr>
          <w:rFonts w:asciiTheme="minorHAnsi" w:eastAsiaTheme="minorEastAsia" w:hAnsiTheme="minorHAnsi" w:cstheme="minorBidi"/>
          <w:noProof/>
          <w:szCs w:val="22"/>
          <w:lang w:eastAsia="en-GB"/>
        </w:rPr>
        <w:tab/>
      </w:r>
      <w:r w:rsidR="0066192B">
        <w:rPr>
          <w:noProof/>
        </w:rPr>
        <w:t>Acknowledgements and Citation</w:t>
      </w:r>
      <w:r w:rsidR="0066192B">
        <w:rPr>
          <w:noProof/>
        </w:rPr>
        <w:tab/>
      </w:r>
      <w:r w:rsidR="0066192B">
        <w:rPr>
          <w:noProof/>
        </w:rPr>
        <w:fldChar w:fldCharType="begin"/>
      </w:r>
      <w:r w:rsidR="0066192B">
        <w:rPr>
          <w:noProof/>
        </w:rPr>
        <w:instrText xml:space="preserve"> PAGEREF _Toc118755653 \h </w:instrText>
      </w:r>
      <w:r w:rsidR="0066192B">
        <w:rPr>
          <w:noProof/>
        </w:rPr>
      </w:r>
      <w:r w:rsidR="0066192B">
        <w:rPr>
          <w:noProof/>
        </w:rPr>
        <w:fldChar w:fldCharType="separate"/>
      </w:r>
      <w:r w:rsidR="0066192B">
        <w:rPr>
          <w:noProof/>
        </w:rPr>
        <w:t>2</w:t>
      </w:r>
      <w:r w:rsidR="0066192B">
        <w:rPr>
          <w:noProof/>
        </w:rPr>
        <w:fldChar w:fldCharType="end"/>
      </w:r>
    </w:p>
    <w:p w14:paraId="587EC2AE" w14:textId="38FBF863" w:rsidR="0066192B" w:rsidRDefault="0066192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_Toc118755654 \h </w:instrText>
      </w:r>
      <w:r>
        <w:rPr>
          <w:noProof/>
        </w:rPr>
      </w:r>
      <w:r>
        <w:rPr>
          <w:noProof/>
        </w:rPr>
        <w:fldChar w:fldCharType="separate"/>
      </w:r>
      <w:r>
        <w:rPr>
          <w:noProof/>
        </w:rPr>
        <w:t>3</w:t>
      </w:r>
      <w:r>
        <w:rPr>
          <w:noProof/>
        </w:rPr>
        <w:fldChar w:fldCharType="end"/>
      </w:r>
    </w:p>
    <w:p w14:paraId="11FF75AA" w14:textId="42AA2443" w:rsidR="0066192B" w:rsidRDefault="0066192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_Toc118755655 \h </w:instrText>
      </w:r>
      <w:r>
        <w:rPr>
          <w:noProof/>
        </w:rPr>
      </w:r>
      <w:r>
        <w:rPr>
          <w:noProof/>
        </w:rPr>
        <w:fldChar w:fldCharType="separate"/>
      </w:r>
      <w:r>
        <w:rPr>
          <w:noProof/>
        </w:rPr>
        <w:t>5</w:t>
      </w:r>
      <w:r>
        <w:rPr>
          <w:noProof/>
        </w:rPr>
        <w:fldChar w:fldCharType="end"/>
      </w:r>
    </w:p>
    <w:p w14:paraId="1051B62E" w14:textId="208FBD3B" w:rsidR="0066192B" w:rsidRDefault="0066192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_Toc118755656 \h </w:instrText>
      </w:r>
      <w:r>
        <w:rPr>
          <w:noProof/>
        </w:rPr>
      </w:r>
      <w:r>
        <w:rPr>
          <w:noProof/>
        </w:rPr>
        <w:fldChar w:fldCharType="separate"/>
      </w:r>
      <w:r>
        <w:rPr>
          <w:noProof/>
        </w:rPr>
        <w:t>9</w:t>
      </w:r>
      <w:r>
        <w:rPr>
          <w:noProof/>
        </w:rPr>
        <w:fldChar w:fldCharType="end"/>
      </w:r>
    </w:p>
    <w:p w14:paraId="29C6B7C3" w14:textId="0E9D0DF4" w:rsidR="0066192B" w:rsidRDefault="0066192B">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_Toc118755657 \h </w:instrText>
      </w:r>
      <w:r>
        <w:rPr>
          <w:noProof/>
        </w:rPr>
      </w:r>
      <w:r>
        <w:rPr>
          <w:noProof/>
        </w:rPr>
        <w:fldChar w:fldCharType="separate"/>
      </w:r>
      <w:r>
        <w:rPr>
          <w:noProof/>
        </w:rPr>
        <w:t>10</w:t>
      </w:r>
      <w:r>
        <w:rPr>
          <w:noProof/>
        </w:rPr>
        <w:fldChar w:fldCharType="end"/>
      </w:r>
    </w:p>
    <w:p w14:paraId="47847E65" w14:textId="0E2C6501" w:rsidR="0066192B" w:rsidRDefault="0066192B">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_Toc118755658 \h </w:instrText>
      </w:r>
      <w:r>
        <w:rPr>
          <w:noProof/>
        </w:rPr>
      </w:r>
      <w:r>
        <w:rPr>
          <w:noProof/>
        </w:rPr>
        <w:fldChar w:fldCharType="separate"/>
      </w:r>
      <w:r>
        <w:rPr>
          <w:noProof/>
        </w:rPr>
        <w:t>12</w:t>
      </w:r>
      <w:r>
        <w:rPr>
          <w:noProof/>
        </w:rPr>
        <w:fldChar w:fldCharType="end"/>
      </w:r>
    </w:p>
    <w:p w14:paraId="40F1B844" w14:textId="4BC78986" w:rsidR="0066192B" w:rsidRDefault="0066192B">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_Toc118755659 \h </w:instrText>
      </w:r>
      <w:r>
        <w:rPr>
          <w:noProof/>
        </w:rPr>
      </w:r>
      <w:r>
        <w:rPr>
          <w:noProof/>
        </w:rPr>
        <w:fldChar w:fldCharType="separate"/>
      </w:r>
      <w:r>
        <w:rPr>
          <w:noProof/>
        </w:rPr>
        <w:t>12</w:t>
      </w:r>
      <w:r>
        <w:rPr>
          <w:noProof/>
        </w:rPr>
        <w:fldChar w:fldCharType="end"/>
      </w:r>
    </w:p>
    <w:p w14:paraId="1436DECC" w14:textId="1260967C" w:rsidR="0066192B" w:rsidRDefault="0066192B">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_Toc118755660 \h </w:instrText>
      </w:r>
      <w:r>
        <w:rPr>
          <w:noProof/>
        </w:rPr>
      </w:r>
      <w:r>
        <w:rPr>
          <w:noProof/>
        </w:rPr>
        <w:fldChar w:fldCharType="separate"/>
      </w:r>
      <w:r>
        <w:rPr>
          <w:noProof/>
        </w:rPr>
        <w:t>12</w:t>
      </w:r>
      <w:r>
        <w:rPr>
          <w:noProof/>
        </w:rPr>
        <w:fldChar w:fldCharType="end"/>
      </w:r>
    </w:p>
    <w:p w14:paraId="180E06A3" w14:textId="72E226E5" w:rsidR="0066192B" w:rsidRDefault="0066192B">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_Toc118755661 \h </w:instrText>
      </w:r>
      <w:r>
        <w:rPr>
          <w:noProof/>
        </w:rPr>
      </w:r>
      <w:r>
        <w:rPr>
          <w:noProof/>
        </w:rPr>
        <w:fldChar w:fldCharType="separate"/>
      </w:r>
      <w:r>
        <w:rPr>
          <w:noProof/>
        </w:rPr>
        <w:t>13</w:t>
      </w:r>
      <w:r>
        <w:rPr>
          <w:noProof/>
        </w:rPr>
        <w:fldChar w:fldCharType="end"/>
      </w:r>
    </w:p>
    <w:p w14:paraId="6D215C7A" w14:textId="0563A72E" w:rsidR="0066192B" w:rsidRDefault="0066192B">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_Toc118755662 \h </w:instrText>
      </w:r>
      <w:r>
        <w:rPr>
          <w:noProof/>
        </w:rPr>
      </w:r>
      <w:r>
        <w:rPr>
          <w:noProof/>
        </w:rPr>
        <w:fldChar w:fldCharType="separate"/>
      </w:r>
      <w:r>
        <w:rPr>
          <w:noProof/>
        </w:rPr>
        <w:t>13</w:t>
      </w:r>
      <w:r>
        <w:rPr>
          <w:noProof/>
        </w:rPr>
        <w:fldChar w:fldCharType="end"/>
      </w:r>
    </w:p>
    <w:p w14:paraId="33E5962E" w14:textId="68793DC5" w:rsidR="0066192B" w:rsidRDefault="0066192B">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_Toc118755663 \h </w:instrText>
      </w:r>
      <w:r>
        <w:rPr>
          <w:noProof/>
        </w:rPr>
      </w:r>
      <w:r>
        <w:rPr>
          <w:noProof/>
        </w:rPr>
        <w:fldChar w:fldCharType="separate"/>
      </w:r>
      <w:r>
        <w:rPr>
          <w:noProof/>
        </w:rPr>
        <w:t>13</w:t>
      </w:r>
      <w:r>
        <w:rPr>
          <w:noProof/>
        </w:rPr>
        <w:fldChar w:fldCharType="end"/>
      </w:r>
    </w:p>
    <w:p w14:paraId="09BF1EE2" w14:textId="1D8E0B81" w:rsidR="0066192B" w:rsidRDefault="0066192B">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_Toc118755664 \h </w:instrText>
      </w:r>
      <w:r>
        <w:rPr>
          <w:noProof/>
        </w:rPr>
      </w:r>
      <w:r>
        <w:rPr>
          <w:noProof/>
        </w:rPr>
        <w:fldChar w:fldCharType="separate"/>
      </w:r>
      <w:r>
        <w:rPr>
          <w:noProof/>
        </w:rPr>
        <w:t>14</w:t>
      </w:r>
      <w:r>
        <w:rPr>
          <w:noProof/>
        </w:rPr>
        <w:fldChar w:fldCharType="end"/>
      </w:r>
    </w:p>
    <w:p w14:paraId="0410721D" w14:textId="727A5EE8" w:rsidR="0066192B" w:rsidRDefault="0066192B">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_Toc118755665 \h </w:instrText>
      </w:r>
      <w:r>
        <w:rPr>
          <w:noProof/>
        </w:rPr>
      </w:r>
      <w:r>
        <w:rPr>
          <w:noProof/>
        </w:rPr>
        <w:fldChar w:fldCharType="separate"/>
      </w:r>
      <w:r>
        <w:rPr>
          <w:noProof/>
        </w:rPr>
        <w:t>14</w:t>
      </w:r>
      <w:r>
        <w:rPr>
          <w:noProof/>
        </w:rPr>
        <w:fldChar w:fldCharType="end"/>
      </w:r>
    </w:p>
    <w:p w14:paraId="05F663E2" w14:textId="0F7D55DD" w:rsidR="0066192B" w:rsidRDefault="0066192B">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_Toc118755666 \h </w:instrText>
      </w:r>
      <w:r>
        <w:rPr>
          <w:noProof/>
        </w:rPr>
      </w:r>
      <w:r>
        <w:rPr>
          <w:noProof/>
        </w:rPr>
        <w:fldChar w:fldCharType="separate"/>
      </w:r>
      <w:r>
        <w:rPr>
          <w:noProof/>
        </w:rPr>
        <w:t>15</w:t>
      </w:r>
      <w:r>
        <w:rPr>
          <w:noProof/>
        </w:rPr>
        <w:fldChar w:fldCharType="end"/>
      </w:r>
    </w:p>
    <w:p w14:paraId="5862820F" w14:textId="6B3973DD" w:rsidR="0066192B" w:rsidRDefault="0066192B">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_Toc118755667 \h </w:instrText>
      </w:r>
      <w:r>
        <w:rPr>
          <w:noProof/>
        </w:rPr>
      </w:r>
      <w:r>
        <w:rPr>
          <w:noProof/>
        </w:rPr>
        <w:fldChar w:fldCharType="separate"/>
      </w:r>
      <w:r>
        <w:rPr>
          <w:noProof/>
        </w:rPr>
        <w:t>15</w:t>
      </w:r>
      <w:r>
        <w:rPr>
          <w:noProof/>
        </w:rPr>
        <w:fldChar w:fldCharType="end"/>
      </w:r>
    </w:p>
    <w:p w14:paraId="562452B0" w14:textId="66BA7854" w:rsidR="0066192B" w:rsidRDefault="0066192B">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_Toc118755668 \h </w:instrText>
      </w:r>
      <w:r>
        <w:rPr>
          <w:noProof/>
        </w:rPr>
      </w:r>
      <w:r>
        <w:rPr>
          <w:noProof/>
        </w:rPr>
        <w:fldChar w:fldCharType="separate"/>
      </w:r>
      <w:r>
        <w:rPr>
          <w:noProof/>
        </w:rPr>
        <w:t>16</w:t>
      </w:r>
      <w:r>
        <w:rPr>
          <w:noProof/>
        </w:rPr>
        <w:fldChar w:fldCharType="end"/>
      </w:r>
    </w:p>
    <w:p w14:paraId="4A851097" w14:textId="344C56EC" w:rsidR="0066192B" w:rsidRDefault="0066192B">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_Toc118755669 \h </w:instrText>
      </w:r>
      <w:r>
        <w:rPr>
          <w:noProof/>
        </w:rPr>
      </w:r>
      <w:r>
        <w:rPr>
          <w:noProof/>
        </w:rPr>
        <w:fldChar w:fldCharType="separate"/>
      </w:r>
      <w:r>
        <w:rPr>
          <w:noProof/>
        </w:rPr>
        <w:t>16</w:t>
      </w:r>
      <w:r>
        <w:rPr>
          <w:noProof/>
        </w:rPr>
        <w:fldChar w:fldCharType="end"/>
      </w:r>
    </w:p>
    <w:p w14:paraId="6DDA44D9" w14:textId="68E6B94A" w:rsidR="0066192B" w:rsidRDefault="0066192B">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_Toc118755670 \h </w:instrText>
      </w:r>
      <w:r>
        <w:rPr>
          <w:noProof/>
        </w:rPr>
      </w:r>
      <w:r>
        <w:rPr>
          <w:noProof/>
        </w:rPr>
        <w:fldChar w:fldCharType="separate"/>
      </w:r>
      <w:r>
        <w:rPr>
          <w:noProof/>
        </w:rPr>
        <w:t>17</w:t>
      </w:r>
      <w:r>
        <w:rPr>
          <w:noProof/>
        </w:rPr>
        <w:fldChar w:fldCharType="end"/>
      </w:r>
    </w:p>
    <w:p w14:paraId="69902A6C" w14:textId="5681C39B" w:rsidR="0066192B" w:rsidRDefault="0066192B">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_Toc118755671 \h </w:instrText>
      </w:r>
      <w:r>
        <w:rPr>
          <w:noProof/>
        </w:rPr>
      </w:r>
      <w:r>
        <w:rPr>
          <w:noProof/>
        </w:rPr>
        <w:fldChar w:fldCharType="separate"/>
      </w:r>
      <w:r>
        <w:rPr>
          <w:noProof/>
        </w:rPr>
        <w:t>18</w:t>
      </w:r>
      <w:r>
        <w:rPr>
          <w:noProof/>
        </w:rPr>
        <w:fldChar w:fldCharType="end"/>
      </w:r>
    </w:p>
    <w:p w14:paraId="5AB85929" w14:textId="48324F73" w:rsidR="0066192B" w:rsidRDefault="0066192B">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_Toc118755672 \h </w:instrText>
      </w:r>
      <w:r>
        <w:rPr>
          <w:noProof/>
        </w:rPr>
      </w:r>
      <w:r>
        <w:rPr>
          <w:noProof/>
        </w:rPr>
        <w:fldChar w:fldCharType="separate"/>
      </w:r>
      <w:r>
        <w:rPr>
          <w:noProof/>
        </w:rPr>
        <w:t>19</w:t>
      </w:r>
      <w:r>
        <w:rPr>
          <w:noProof/>
        </w:rPr>
        <w:fldChar w:fldCharType="end"/>
      </w:r>
    </w:p>
    <w:p w14:paraId="6D415142" w14:textId="3F34348F" w:rsidR="0066192B" w:rsidRDefault="0066192B">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_Toc118755673 \h </w:instrText>
      </w:r>
      <w:r>
        <w:rPr>
          <w:noProof/>
        </w:rPr>
      </w:r>
      <w:r>
        <w:rPr>
          <w:noProof/>
        </w:rPr>
        <w:fldChar w:fldCharType="separate"/>
      </w:r>
      <w:r>
        <w:rPr>
          <w:noProof/>
        </w:rPr>
        <w:t>20</w:t>
      </w:r>
      <w:r>
        <w:rPr>
          <w:noProof/>
        </w:rPr>
        <w:fldChar w:fldCharType="end"/>
      </w:r>
    </w:p>
    <w:p w14:paraId="7DD7493C" w14:textId="5AAF9F8F" w:rsidR="0066192B" w:rsidRDefault="0066192B">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_Toc118755674 \h </w:instrText>
      </w:r>
      <w:r>
        <w:rPr>
          <w:noProof/>
        </w:rPr>
      </w:r>
      <w:r>
        <w:rPr>
          <w:noProof/>
        </w:rPr>
        <w:fldChar w:fldCharType="separate"/>
      </w:r>
      <w:r>
        <w:rPr>
          <w:noProof/>
        </w:rPr>
        <w:t>20</w:t>
      </w:r>
      <w:r>
        <w:rPr>
          <w:noProof/>
        </w:rPr>
        <w:fldChar w:fldCharType="end"/>
      </w:r>
    </w:p>
    <w:p w14:paraId="4721712B" w14:textId="45910DD4" w:rsidR="0066192B" w:rsidRDefault="0066192B">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_Toc118755675 \h </w:instrText>
      </w:r>
      <w:r>
        <w:rPr>
          <w:noProof/>
        </w:rPr>
      </w:r>
      <w:r>
        <w:rPr>
          <w:noProof/>
        </w:rPr>
        <w:fldChar w:fldCharType="separate"/>
      </w:r>
      <w:r>
        <w:rPr>
          <w:noProof/>
        </w:rPr>
        <w:t>21</w:t>
      </w:r>
      <w:r>
        <w:rPr>
          <w:noProof/>
        </w:rPr>
        <w:fldChar w:fldCharType="end"/>
      </w:r>
    </w:p>
    <w:p w14:paraId="68FF4786" w14:textId="648B097C" w:rsidR="0066192B" w:rsidRDefault="0066192B">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_Toc118755676 \h </w:instrText>
      </w:r>
      <w:r>
        <w:rPr>
          <w:noProof/>
        </w:rPr>
      </w:r>
      <w:r>
        <w:rPr>
          <w:noProof/>
        </w:rPr>
        <w:fldChar w:fldCharType="separate"/>
      </w:r>
      <w:r>
        <w:rPr>
          <w:noProof/>
        </w:rPr>
        <w:t>22</w:t>
      </w:r>
      <w:r>
        <w:rPr>
          <w:noProof/>
        </w:rPr>
        <w:fldChar w:fldCharType="end"/>
      </w:r>
    </w:p>
    <w:p w14:paraId="2467D5C5" w14:textId="5390A09A" w:rsidR="0066192B" w:rsidRDefault="0066192B">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_Toc118755677 \h </w:instrText>
      </w:r>
      <w:r>
        <w:rPr>
          <w:noProof/>
        </w:rPr>
      </w:r>
      <w:r>
        <w:rPr>
          <w:noProof/>
        </w:rPr>
        <w:fldChar w:fldCharType="separate"/>
      </w:r>
      <w:r>
        <w:rPr>
          <w:noProof/>
        </w:rPr>
        <w:t>24</w:t>
      </w:r>
      <w:r>
        <w:rPr>
          <w:noProof/>
        </w:rPr>
        <w:fldChar w:fldCharType="end"/>
      </w:r>
    </w:p>
    <w:p w14:paraId="3E80A43C" w14:textId="3B24161B" w:rsidR="0066192B" w:rsidRDefault="0066192B">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_Toc118755678 \h </w:instrText>
      </w:r>
      <w:r>
        <w:rPr>
          <w:noProof/>
        </w:rPr>
      </w:r>
      <w:r>
        <w:rPr>
          <w:noProof/>
        </w:rPr>
        <w:fldChar w:fldCharType="separate"/>
      </w:r>
      <w:r>
        <w:rPr>
          <w:noProof/>
        </w:rPr>
        <w:t>24</w:t>
      </w:r>
      <w:r>
        <w:rPr>
          <w:noProof/>
        </w:rPr>
        <w:fldChar w:fldCharType="end"/>
      </w:r>
    </w:p>
    <w:p w14:paraId="68295814" w14:textId="66E4C241" w:rsidR="0066192B" w:rsidRDefault="0066192B">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_Toc118755679 \h </w:instrText>
      </w:r>
      <w:r>
        <w:rPr>
          <w:noProof/>
        </w:rPr>
      </w:r>
      <w:r>
        <w:rPr>
          <w:noProof/>
        </w:rPr>
        <w:fldChar w:fldCharType="separate"/>
      </w:r>
      <w:r>
        <w:rPr>
          <w:noProof/>
        </w:rPr>
        <w:t>26</w:t>
      </w:r>
      <w:r>
        <w:rPr>
          <w:noProof/>
        </w:rPr>
        <w:fldChar w:fldCharType="end"/>
      </w:r>
    </w:p>
    <w:p w14:paraId="1524DFA5" w14:textId="7E075B8E" w:rsidR="0066192B" w:rsidRDefault="0066192B">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_Toc118755680 \h </w:instrText>
      </w:r>
      <w:r>
        <w:rPr>
          <w:noProof/>
        </w:rPr>
      </w:r>
      <w:r>
        <w:rPr>
          <w:noProof/>
        </w:rPr>
        <w:fldChar w:fldCharType="separate"/>
      </w:r>
      <w:r>
        <w:rPr>
          <w:noProof/>
        </w:rPr>
        <w:t>27</w:t>
      </w:r>
      <w:r>
        <w:rPr>
          <w:noProof/>
        </w:rPr>
        <w:fldChar w:fldCharType="end"/>
      </w:r>
    </w:p>
    <w:p w14:paraId="42A47164" w14:textId="59F16F37" w:rsidR="0066192B" w:rsidRDefault="0066192B">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_Toc118755681 \h </w:instrText>
      </w:r>
      <w:r>
        <w:rPr>
          <w:noProof/>
        </w:rPr>
      </w:r>
      <w:r>
        <w:rPr>
          <w:noProof/>
        </w:rPr>
        <w:fldChar w:fldCharType="separate"/>
      </w:r>
      <w:r>
        <w:rPr>
          <w:noProof/>
        </w:rPr>
        <w:t>28</w:t>
      </w:r>
      <w:r>
        <w:rPr>
          <w:noProof/>
        </w:rPr>
        <w:fldChar w:fldCharType="end"/>
      </w:r>
    </w:p>
    <w:p w14:paraId="399EE8DD" w14:textId="3DE99C2D" w:rsidR="0066192B" w:rsidRDefault="0066192B">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_Toc118755682 \h </w:instrText>
      </w:r>
      <w:r>
        <w:rPr>
          <w:noProof/>
        </w:rPr>
      </w:r>
      <w:r>
        <w:rPr>
          <w:noProof/>
        </w:rPr>
        <w:fldChar w:fldCharType="separate"/>
      </w:r>
      <w:r>
        <w:rPr>
          <w:noProof/>
        </w:rPr>
        <w:t>34</w:t>
      </w:r>
      <w:r>
        <w:rPr>
          <w:noProof/>
        </w:rPr>
        <w:fldChar w:fldCharType="end"/>
      </w:r>
    </w:p>
    <w:p w14:paraId="20583077" w14:textId="471EF19F" w:rsidR="0066192B" w:rsidRDefault="0066192B">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_Toc118755683 \h </w:instrText>
      </w:r>
      <w:r>
        <w:rPr>
          <w:noProof/>
        </w:rPr>
      </w:r>
      <w:r>
        <w:rPr>
          <w:noProof/>
        </w:rPr>
        <w:fldChar w:fldCharType="separate"/>
      </w:r>
      <w:r>
        <w:rPr>
          <w:noProof/>
        </w:rPr>
        <w:t>37</w:t>
      </w:r>
      <w:r>
        <w:rPr>
          <w:noProof/>
        </w:rPr>
        <w:fldChar w:fldCharType="end"/>
      </w:r>
    </w:p>
    <w:p w14:paraId="72481853" w14:textId="6E44040F" w:rsidR="0066192B" w:rsidRDefault="0066192B">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_Toc118755684 \h </w:instrText>
      </w:r>
      <w:r>
        <w:rPr>
          <w:noProof/>
        </w:rPr>
      </w:r>
      <w:r>
        <w:rPr>
          <w:noProof/>
        </w:rPr>
        <w:fldChar w:fldCharType="separate"/>
      </w:r>
      <w:r>
        <w:rPr>
          <w:noProof/>
        </w:rPr>
        <w:t>42</w:t>
      </w:r>
      <w:r>
        <w:rPr>
          <w:noProof/>
        </w:rPr>
        <w:fldChar w:fldCharType="end"/>
      </w:r>
    </w:p>
    <w:p w14:paraId="52DA12D9" w14:textId="3000E425" w:rsidR="0066192B" w:rsidRDefault="0066192B">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_Toc118755685 \h </w:instrText>
      </w:r>
      <w:r>
        <w:rPr>
          <w:noProof/>
        </w:rPr>
      </w:r>
      <w:r>
        <w:rPr>
          <w:noProof/>
        </w:rPr>
        <w:fldChar w:fldCharType="separate"/>
      </w:r>
      <w:r>
        <w:rPr>
          <w:noProof/>
        </w:rPr>
        <w:t>43</w:t>
      </w:r>
      <w:r>
        <w:rPr>
          <w:noProof/>
        </w:rPr>
        <w:fldChar w:fldCharType="end"/>
      </w:r>
    </w:p>
    <w:p w14:paraId="131201DA" w14:textId="54B330C6" w:rsidR="0066192B" w:rsidRDefault="0066192B">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_Toc118755686 \h </w:instrText>
      </w:r>
      <w:r>
        <w:rPr>
          <w:noProof/>
        </w:rPr>
      </w:r>
      <w:r>
        <w:rPr>
          <w:noProof/>
        </w:rPr>
        <w:fldChar w:fldCharType="separate"/>
      </w:r>
      <w:r>
        <w:rPr>
          <w:noProof/>
        </w:rPr>
        <w:t>45</w:t>
      </w:r>
      <w:r>
        <w:rPr>
          <w:noProof/>
        </w:rPr>
        <w:fldChar w:fldCharType="end"/>
      </w:r>
    </w:p>
    <w:p w14:paraId="34DDB4B4" w14:textId="68EEF474" w:rsidR="0066192B" w:rsidRDefault="0066192B">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_Toc118755687 \h </w:instrText>
      </w:r>
      <w:r>
        <w:rPr>
          <w:noProof/>
        </w:rPr>
      </w:r>
      <w:r>
        <w:rPr>
          <w:noProof/>
        </w:rPr>
        <w:fldChar w:fldCharType="separate"/>
      </w:r>
      <w:r>
        <w:rPr>
          <w:noProof/>
        </w:rPr>
        <w:t>50</w:t>
      </w:r>
      <w:r>
        <w:rPr>
          <w:noProof/>
        </w:rPr>
        <w:fldChar w:fldCharType="end"/>
      </w:r>
    </w:p>
    <w:p w14:paraId="386A332F" w14:textId="323E0CE0" w:rsidR="0066192B" w:rsidRDefault="0066192B">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_Toc118755688 \h </w:instrText>
      </w:r>
      <w:r>
        <w:rPr>
          <w:noProof/>
        </w:rPr>
      </w:r>
      <w:r>
        <w:rPr>
          <w:noProof/>
        </w:rPr>
        <w:fldChar w:fldCharType="separate"/>
      </w:r>
      <w:r>
        <w:rPr>
          <w:noProof/>
        </w:rPr>
        <w:t>51</w:t>
      </w:r>
      <w:r>
        <w:rPr>
          <w:noProof/>
        </w:rPr>
        <w:fldChar w:fldCharType="end"/>
      </w:r>
    </w:p>
    <w:p w14:paraId="5D3A6B16" w14:textId="4EBD559C" w:rsidR="0066192B" w:rsidRDefault="0066192B">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_Toc118755689 \h </w:instrText>
      </w:r>
      <w:r>
        <w:rPr>
          <w:noProof/>
        </w:rPr>
      </w:r>
      <w:r>
        <w:rPr>
          <w:noProof/>
        </w:rPr>
        <w:fldChar w:fldCharType="separate"/>
      </w:r>
      <w:r>
        <w:rPr>
          <w:noProof/>
        </w:rPr>
        <w:t>51</w:t>
      </w:r>
      <w:r>
        <w:rPr>
          <w:noProof/>
        </w:rPr>
        <w:fldChar w:fldCharType="end"/>
      </w:r>
    </w:p>
    <w:p w14:paraId="252B231B" w14:textId="3D98EA80" w:rsidR="0066192B" w:rsidRDefault="0066192B">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_Toc118755690 \h </w:instrText>
      </w:r>
      <w:r>
        <w:rPr>
          <w:noProof/>
        </w:rPr>
      </w:r>
      <w:r>
        <w:rPr>
          <w:noProof/>
        </w:rPr>
        <w:fldChar w:fldCharType="separate"/>
      </w:r>
      <w:r>
        <w:rPr>
          <w:noProof/>
        </w:rPr>
        <w:t>52</w:t>
      </w:r>
      <w:r>
        <w:rPr>
          <w:noProof/>
        </w:rPr>
        <w:fldChar w:fldCharType="end"/>
      </w:r>
    </w:p>
    <w:p w14:paraId="02EE7CCF" w14:textId="07CB40F7" w:rsidR="0066192B" w:rsidRDefault="0066192B">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_Toc118755691 \h </w:instrText>
      </w:r>
      <w:r>
        <w:rPr>
          <w:noProof/>
        </w:rPr>
      </w:r>
      <w:r>
        <w:rPr>
          <w:noProof/>
        </w:rPr>
        <w:fldChar w:fldCharType="separate"/>
      </w:r>
      <w:r>
        <w:rPr>
          <w:noProof/>
        </w:rPr>
        <w:t>54</w:t>
      </w:r>
      <w:r>
        <w:rPr>
          <w:noProof/>
        </w:rPr>
        <w:fldChar w:fldCharType="end"/>
      </w:r>
    </w:p>
    <w:p w14:paraId="1236B4F1" w14:textId="0D90375A" w:rsidR="0066192B" w:rsidRDefault="0066192B">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_Toc118755692 \h </w:instrText>
      </w:r>
      <w:r>
        <w:rPr>
          <w:noProof/>
        </w:rPr>
      </w:r>
      <w:r>
        <w:rPr>
          <w:noProof/>
        </w:rPr>
        <w:fldChar w:fldCharType="separate"/>
      </w:r>
      <w:r>
        <w:rPr>
          <w:noProof/>
        </w:rPr>
        <w:t>54</w:t>
      </w:r>
      <w:r>
        <w:rPr>
          <w:noProof/>
        </w:rPr>
        <w:fldChar w:fldCharType="end"/>
      </w:r>
    </w:p>
    <w:p w14:paraId="57C84DAE" w14:textId="799305D2" w:rsidR="0066192B" w:rsidRDefault="0066192B">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_Toc118755693 \h </w:instrText>
      </w:r>
      <w:r>
        <w:rPr>
          <w:noProof/>
        </w:rPr>
      </w:r>
      <w:r>
        <w:rPr>
          <w:noProof/>
        </w:rPr>
        <w:fldChar w:fldCharType="separate"/>
      </w:r>
      <w:r>
        <w:rPr>
          <w:noProof/>
        </w:rPr>
        <w:t>55</w:t>
      </w:r>
      <w:r>
        <w:rPr>
          <w:noProof/>
        </w:rPr>
        <w:fldChar w:fldCharType="end"/>
      </w:r>
    </w:p>
    <w:p w14:paraId="3A58EBAC" w14:textId="417F0F6C" w:rsidR="0066192B" w:rsidRDefault="0066192B">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_Toc118755694 \h </w:instrText>
      </w:r>
      <w:r>
        <w:rPr>
          <w:noProof/>
        </w:rPr>
      </w:r>
      <w:r>
        <w:rPr>
          <w:noProof/>
        </w:rPr>
        <w:fldChar w:fldCharType="separate"/>
      </w:r>
      <w:r>
        <w:rPr>
          <w:noProof/>
        </w:rPr>
        <w:t>56</w:t>
      </w:r>
      <w:r>
        <w:rPr>
          <w:noProof/>
        </w:rPr>
        <w:fldChar w:fldCharType="end"/>
      </w:r>
    </w:p>
    <w:p w14:paraId="0055E8B3" w14:textId="64BF7581" w:rsidR="0066192B" w:rsidRDefault="0066192B">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_Toc118755695 \h </w:instrText>
      </w:r>
      <w:r>
        <w:rPr>
          <w:noProof/>
        </w:rPr>
      </w:r>
      <w:r>
        <w:rPr>
          <w:noProof/>
        </w:rPr>
        <w:fldChar w:fldCharType="separate"/>
      </w:r>
      <w:r>
        <w:rPr>
          <w:noProof/>
        </w:rPr>
        <w:t>56</w:t>
      </w:r>
      <w:r>
        <w:rPr>
          <w:noProof/>
        </w:rPr>
        <w:fldChar w:fldCharType="end"/>
      </w:r>
    </w:p>
    <w:p w14:paraId="7ACCCBE1" w14:textId="7D4429C3" w:rsidR="0066192B" w:rsidRDefault="0066192B">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_Toc118755696 \h </w:instrText>
      </w:r>
      <w:r>
        <w:rPr>
          <w:noProof/>
        </w:rPr>
      </w:r>
      <w:r>
        <w:rPr>
          <w:noProof/>
        </w:rPr>
        <w:fldChar w:fldCharType="separate"/>
      </w:r>
      <w:r>
        <w:rPr>
          <w:noProof/>
        </w:rPr>
        <w:t>58</w:t>
      </w:r>
      <w:r>
        <w:rPr>
          <w:noProof/>
        </w:rPr>
        <w:fldChar w:fldCharType="end"/>
      </w:r>
    </w:p>
    <w:p w14:paraId="1DB66111" w14:textId="6CF5BC0E" w:rsidR="0066192B" w:rsidRDefault="0066192B">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_Toc118755697 \h </w:instrText>
      </w:r>
      <w:r>
        <w:rPr>
          <w:noProof/>
        </w:rPr>
      </w:r>
      <w:r>
        <w:rPr>
          <w:noProof/>
        </w:rPr>
        <w:fldChar w:fldCharType="separate"/>
      </w:r>
      <w:r>
        <w:rPr>
          <w:noProof/>
        </w:rPr>
        <w:t>59</w:t>
      </w:r>
      <w:r>
        <w:rPr>
          <w:noProof/>
        </w:rPr>
        <w:fldChar w:fldCharType="end"/>
      </w:r>
    </w:p>
    <w:p w14:paraId="78B68172" w14:textId="47F0E506" w:rsidR="0066192B" w:rsidRDefault="0066192B">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_Toc118755698 \h </w:instrText>
      </w:r>
      <w:r>
        <w:rPr>
          <w:noProof/>
        </w:rPr>
      </w:r>
      <w:r>
        <w:rPr>
          <w:noProof/>
        </w:rPr>
        <w:fldChar w:fldCharType="separate"/>
      </w:r>
      <w:r>
        <w:rPr>
          <w:noProof/>
        </w:rPr>
        <w:t>62</w:t>
      </w:r>
      <w:r>
        <w:rPr>
          <w:noProof/>
        </w:rPr>
        <w:fldChar w:fldCharType="end"/>
      </w:r>
    </w:p>
    <w:p w14:paraId="0C90DC11" w14:textId="05E581B8" w:rsidR="0066192B" w:rsidRDefault="0066192B">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_Toc118755699 \h </w:instrText>
      </w:r>
      <w:r>
        <w:rPr>
          <w:noProof/>
        </w:rPr>
      </w:r>
      <w:r>
        <w:rPr>
          <w:noProof/>
        </w:rPr>
        <w:fldChar w:fldCharType="separate"/>
      </w:r>
      <w:r>
        <w:rPr>
          <w:noProof/>
        </w:rPr>
        <w:t>62</w:t>
      </w:r>
      <w:r>
        <w:rPr>
          <w:noProof/>
        </w:rPr>
        <w:fldChar w:fldCharType="end"/>
      </w:r>
    </w:p>
    <w:p w14:paraId="2C573026" w14:textId="3E5847BF" w:rsidR="0066192B" w:rsidRDefault="0066192B">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_Toc118755700 \h </w:instrText>
      </w:r>
      <w:r>
        <w:rPr>
          <w:noProof/>
        </w:rPr>
      </w:r>
      <w:r>
        <w:rPr>
          <w:noProof/>
        </w:rPr>
        <w:fldChar w:fldCharType="separate"/>
      </w:r>
      <w:r>
        <w:rPr>
          <w:noProof/>
        </w:rPr>
        <w:t>62</w:t>
      </w:r>
      <w:r>
        <w:rPr>
          <w:noProof/>
        </w:rPr>
        <w:fldChar w:fldCharType="end"/>
      </w:r>
    </w:p>
    <w:p w14:paraId="27DEEF95" w14:textId="789056CA" w:rsidR="0066192B" w:rsidRDefault="0066192B">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_Toc118755701 \h </w:instrText>
      </w:r>
      <w:r>
        <w:rPr>
          <w:noProof/>
        </w:rPr>
      </w:r>
      <w:r>
        <w:rPr>
          <w:noProof/>
        </w:rPr>
        <w:fldChar w:fldCharType="separate"/>
      </w:r>
      <w:r>
        <w:rPr>
          <w:noProof/>
        </w:rPr>
        <w:t>62</w:t>
      </w:r>
      <w:r>
        <w:rPr>
          <w:noProof/>
        </w:rPr>
        <w:fldChar w:fldCharType="end"/>
      </w:r>
    </w:p>
    <w:p w14:paraId="2E99EF70" w14:textId="2DA9B678" w:rsidR="0066192B" w:rsidRDefault="0066192B">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390831">
        <w:rPr>
          <w:i/>
          <w:noProof/>
        </w:rPr>
        <w:t>k</w:t>
      </w:r>
      <w:r>
        <w:rPr>
          <w:noProof/>
        </w:rPr>
        <w:t>(</w:t>
      </w:r>
      <w:r w:rsidRPr="00390831">
        <w:rPr>
          <w:i/>
          <w:noProof/>
        </w:rPr>
        <w:t>E</w:t>
      </w:r>
      <w:r>
        <w:rPr>
          <w:noProof/>
        </w:rPr>
        <w:t>)s &amp; Tunnelling Corrections</w:t>
      </w:r>
      <w:r>
        <w:rPr>
          <w:noProof/>
        </w:rPr>
        <w:tab/>
      </w:r>
      <w:r>
        <w:rPr>
          <w:noProof/>
        </w:rPr>
        <w:fldChar w:fldCharType="begin"/>
      </w:r>
      <w:r>
        <w:rPr>
          <w:noProof/>
        </w:rPr>
        <w:instrText xml:space="preserve"> PAGEREF _Toc118755702 \h </w:instrText>
      </w:r>
      <w:r>
        <w:rPr>
          <w:noProof/>
        </w:rPr>
      </w:r>
      <w:r>
        <w:rPr>
          <w:noProof/>
        </w:rPr>
        <w:fldChar w:fldCharType="separate"/>
      </w:r>
      <w:r>
        <w:rPr>
          <w:noProof/>
        </w:rPr>
        <w:t>62</w:t>
      </w:r>
      <w:r>
        <w:rPr>
          <w:noProof/>
        </w:rPr>
        <w:fldChar w:fldCharType="end"/>
      </w:r>
    </w:p>
    <w:p w14:paraId="62835A07" w14:textId="34C49B1C" w:rsidR="0066192B" w:rsidRDefault="0066192B">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_Toc118755703 \h </w:instrText>
      </w:r>
      <w:r>
        <w:rPr>
          <w:noProof/>
        </w:rPr>
      </w:r>
      <w:r>
        <w:rPr>
          <w:noProof/>
        </w:rPr>
        <w:fldChar w:fldCharType="separate"/>
      </w:r>
      <w:r>
        <w:rPr>
          <w:noProof/>
        </w:rPr>
        <w:t>63</w:t>
      </w:r>
      <w:r>
        <w:rPr>
          <w:noProof/>
        </w:rPr>
        <w:fldChar w:fldCharType="end"/>
      </w:r>
    </w:p>
    <w:p w14:paraId="64219D2D" w14:textId="798EBBB1" w:rsidR="0066192B" w:rsidRDefault="0066192B">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_Toc118755704 \h </w:instrText>
      </w:r>
      <w:r>
        <w:rPr>
          <w:noProof/>
        </w:rPr>
      </w:r>
      <w:r>
        <w:rPr>
          <w:noProof/>
        </w:rPr>
        <w:fldChar w:fldCharType="separate"/>
      </w:r>
      <w:r>
        <w:rPr>
          <w:noProof/>
        </w:rPr>
        <w:t>64</w:t>
      </w:r>
      <w:r>
        <w:rPr>
          <w:noProof/>
        </w:rPr>
        <w:fldChar w:fldCharType="end"/>
      </w:r>
    </w:p>
    <w:p w14:paraId="7897B0FE" w14:textId="05876225" w:rsidR="0066192B" w:rsidRDefault="0066192B">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_Toc118755705 \h </w:instrText>
      </w:r>
      <w:r>
        <w:rPr>
          <w:noProof/>
        </w:rPr>
      </w:r>
      <w:r>
        <w:rPr>
          <w:noProof/>
        </w:rPr>
        <w:fldChar w:fldCharType="separate"/>
      </w:r>
      <w:r>
        <w:rPr>
          <w:noProof/>
        </w:rPr>
        <w:t>65</w:t>
      </w:r>
      <w:r>
        <w:rPr>
          <w:noProof/>
        </w:rPr>
        <w:fldChar w:fldCharType="end"/>
      </w:r>
    </w:p>
    <w:p w14:paraId="6E6E04D2" w14:textId="428EB60C" w:rsidR="0066192B" w:rsidRDefault="0066192B">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_Toc118755706 \h </w:instrText>
      </w:r>
      <w:r>
        <w:rPr>
          <w:noProof/>
        </w:rPr>
      </w:r>
      <w:r>
        <w:rPr>
          <w:noProof/>
        </w:rPr>
        <w:fldChar w:fldCharType="separate"/>
      </w:r>
      <w:r>
        <w:rPr>
          <w:noProof/>
        </w:rPr>
        <w:t>66</w:t>
      </w:r>
      <w:r>
        <w:rPr>
          <w:noProof/>
        </w:rPr>
        <w:fldChar w:fldCharType="end"/>
      </w:r>
    </w:p>
    <w:p w14:paraId="0DBBD292" w14:textId="28F73B63" w:rsidR="0066192B" w:rsidRDefault="0066192B">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_Toc118755707 \h </w:instrText>
      </w:r>
      <w:r>
        <w:rPr>
          <w:noProof/>
        </w:rPr>
      </w:r>
      <w:r>
        <w:rPr>
          <w:noProof/>
        </w:rPr>
        <w:fldChar w:fldCharType="separate"/>
      </w:r>
      <w:r>
        <w:rPr>
          <w:noProof/>
        </w:rPr>
        <w:t>67</w:t>
      </w:r>
      <w:r>
        <w:rPr>
          <w:noProof/>
        </w:rPr>
        <w:fldChar w:fldCharType="end"/>
      </w:r>
    </w:p>
    <w:p w14:paraId="7989DC44" w14:textId="6C61FDC5" w:rsidR="0066192B" w:rsidRDefault="0066192B">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_Toc118755708 \h </w:instrText>
      </w:r>
      <w:r>
        <w:rPr>
          <w:noProof/>
        </w:rPr>
      </w:r>
      <w:r>
        <w:rPr>
          <w:noProof/>
        </w:rPr>
        <w:fldChar w:fldCharType="separate"/>
      </w:r>
      <w:r>
        <w:rPr>
          <w:noProof/>
        </w:rPr>
        <w:t>67</w:t>
      </w:r>
      <w:r>
        <w:rPr>
          <w:noProof/>
        </w:rPr>
        <w:fldChar w:fldCharType="end"/>
      </w:r>
    </w:p>
    <w:p w14:paraId="38D40381" w14:textId="513AB13A" w:rsidR="0066192B" w:rsidRDefault="0066192B">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_Toc118755709 \h </w:instrText>
      </w:r>
      <w:r>
        <w:rPr>
          <w:noProof/>
        </w:rPr>
      </w:r>
      <w:r>
        <w:rPr>
          <w:noProof/>
        </w:rPr>
        <w:fldChar w:fldCharType="separate"/>
      </w:r>
      <w:r>
        <w:rPr>
          <w:noProof/>
        </w:rPr>
        <w:t>70</w:t>
      </w:r>
      <w:r>
        <w:rPr>
          <w:noProof/>
        </w:rPr>
        <w:fldChar w:fldCharType="end"/>
      </w:r>
    </w:p>
    <w:p w14:paraId="38974DCC" w14:textId="1176E4A1" w:rsidR="0066192B" w:rsidRDefault="0066192B">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_Toc118755710 \h </w:instrText>
      </w:r>
      <w:r>
        <w:rPr>
          <w:noProof/>
        </w:rPr>
      </w:r>
      <w:r>
        <w:rPr>
          <w:noProof/>
        </w:rPr>
        <w:fldChar w:fldCharType="separate"/>
      </w:r>
      <w:r>
        <w:rPr>
          <w:noProof/>
        </w:rPr>
        <w:t>70</w:t>
      </w:r>
      <w:r>
        <w:rPr>
          <w:noProof/>
        </w:rPr>
        <w:fldChar w:fldCharType="end"/>
      </w:r>
    </w:p>
    <w:p w14:paraId="1F904E19" w14:textId="77A673D3" w:rsidR="0066192B" w:rsidRDefault="0066192B">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_Toc118755711 \h </w:instrText>
      </w:r>
      <w:r>
        <w:rPr>
          <w:noProof/>
        </w:rPr>
      </w:r>
      <w:r>
        <w:rPr>
          <w:noProof/>
        </w:rPr>
        <w:fldChar w:fldCharType="separate"/>
      </w:r>
      <w:r>
        <w:rPr>
          <w:noProof/>
        </w:rPr>
        <w:t>71</w:t>
      </w:r>
      <w:r>
        <w:rPr>
          <w:noProof/>
        </w:rPr>
        <w:fldChar w:fldCharType="end"/>
      </w:r>
    </w:p>
    <w:p w14:paraId="7E10D764" w14:textId="539886BA" w:rsidR="0066192B" w:rsidRDefault="0066192B">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_Toc118755712 \h </w:instrText>
      </w:r>
      <w:r>
        <w:rPr>
          <w:noProof/>
        </w:rPr>
      </w:r>
      <w:r>
        <w:rPr>
          <w:noProof/>
        </w:rPr>
        <w:fldChar w:fldCharType="separate"/>
      </w:r>
      <w:r>
        <w:rPr>
          <w:noProof/>
        </w:rPr>
        <w:t>71</w:t>
      </w:r>
      <w:r>
        <w:rPr>
          <w:noProof/>
        </w:rPr>
        <w:fldChar w:fldCharType="end"/>
      </w:r>
    </w:p>
    <w:p w14:paraId="67240E03" w14:textId="27B0A070" w:rsidR="0066192B" w:rsidRDefault="0066192B">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_Toc118755713 \h </w:instrText>
      </w:r>
      <w:r>
        <w:rPr>
          <w:noProof/>
        </w:rPr>
      </w:r>
      <w:r>
        <w:rPr>
          <w:noProof/>
        </w:rPr>
        <w:fldChar w:fldCharType="separate"/>
      </w:r>
      <w:r>
        <w:rPr>
          <w:noProof/>
        </w:rPr>
        <w:t>72</w:t>
      </w:r>
      <w:r>
        <w:rPr>
          <w:noProof/>
        </w:rPr>
        <w:fldChar w:fldCharType="end"/>
      </w:r>
    </w:p>
    <w:p w14:paraId="6D3A7E80" w14:textId="5D6C7070" w:rsidR="0066192B" w:rsidRDefault="0066192B">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_Toc118755714 \h </w:instrText>
      </w:r>
      <w:r>
        <w:rPr>
          <w:noProof/>
        </w:rPr>
      </w:r>
      <w:r>
        <w:rPr>
          <w:noProof/>
        </w:rPr>
        <w:fldChar w:fldCharType="separate"/>
      </w:r>
      <w:r>
        <w:rPr>
          <w:noProof/>
        </w:rPr>
        <w:t>72</w:t>
      </w:r>
      <w:r>
        <w:rPr>
          <w:noProof/>
        </w:rPr>
        <w:fldChar w:fldCharType="end"/>
      </w:r>
    </w:p>
    <w:p w14:paraId="7813E68A" w14:textId="4316ADB8" w:rsidR="0066192B" w:rsidRDefault="0066192B">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_Toc118755715 \h </w:instrText>
      </w:r>
      <w:r>
        <w:rPr>
          <w:noProof/>
        </w:rPr>
      </w:r>
      <w:r>
        <w:rPr>
          <w:noProof/>
        </w:rPr>
        <w:fldChar w:fldCharType="separate"/>
      </w:r>
      <w:r>
        <w:rPr>
          <w:noProof/>
        </w:rPr>
        <w:t>73</w:t>
      </w:r>
      <w:r>
        <w:rPr>
          <w:noProof/>
        </w:rPr>
        <w:fldChar w:fldCharType="end"/>
      </w:r>
    </w:p>
    <w:p w14:paraId="2E8027A8" w14:textId="56CEE274" w:rsidR="0066192B" w:rsidRDefault="0066192B">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_Toc118755716 \h </w:instrText>
      </w:r>
      <w:r>
        <w:rPr>
          <w:noProof/>
        </w:rPr>
      </w:r>
      <w:r>
        <w:rPr>
          <w:noProof/>
        </w:rPr>
        <w:fldChar w:fldCharType="separate"/>
      </w:r>
      <w:r>
        <w:rPr>
          <w:noProof/>
        </w:rPr>
        <w:t>73</w:t>
      </w:r>
      <w:r>
        <w:rPr>
          <w:noProof/>
        </w:rPr>
        <w:fldChar w:fldCharType="end"/>
      </w:r>
    </w:p>
    <w:p w14:paraId="057E24B0" w14:textId="736E95C3" w:rsidR="0066192B" w:rsidRDefault="0066192B">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_Toc118755717 \h </w:instrText>
      </w:r>
      <w:r>
        <w:rPr>
          <w:noProof/>
        </w:rPr>
      </w:r>
      <w:r>
        <w:rPr>
          <w:noProof/>
        </w:rPr>
        <w:fldChar w:fldCharType="separate"/>
      </w:r>
      <w:r>
        <w:rPr>
          <w:noProof/>
        </w:rPr>
        <w:t>74</w:t>
      </w:r>
      <w:r>
        <w:rPr>
          <w:noProof/>
        </w:rPr>
        <w:fldChar w:fldCharType="end"/>
      </w:r>
    </w:p>
    <w:p w14:paraId="53522072" w14:textId="713BDA5D" w:rsidR="0066192B" w:rsidRDefault="0066192B">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_Toc118755718 \h </w:instrText>
      </w:r>
      <w:r>
        <w:rPr>
          <w:noProof/>
        </w:rPr>
      </w:r>
      <w:r>
        <w:rPr>
          <w:noProof/>
        </w:rPr>
        <w:fldChar w:fldCharType="separate"/>
      </w:r>
      <w:r>
        <w:rPr>
          <w:noProof/>
        </w:rPr>
        <w:t>75</w:t>
      </w:r>
      <w:r>
        <w:rPr>
          <w:noProof/>
        </w:rPr>
        <w:fldChar w:fldCharType="end"/>
      </w:r>
    </w:p>
    <w:p w14:paraId="10B38B36" w14:textId="1529E3D7" w:rsidR="0066192B" w:rsidRDefault="0066192B">
      <w:pPr>
        <w:pStyle w:val="TOC3"/>
        <w:tabs>
          <w:tab w:val="left" w:pos="2160"/>
        </w:tabs>
        <w:rPr>
          <w:rFonts w:asciiTheme="minorHAnsi" w:eastAsiaTheme="minorEastAsia" w:hAnsiTheme="minorHAnsi" w:cstheme="minorBidi"/>
          <w:noProof/>
          <w:szCs w:val="22"/>
          <w:lang w:eastAsia="en-GB"/>
        </w:rPr>
      </w:pPr>
      <w:r>
        <w:rPr>
          <w:noProof/>
        </w:rPr>
        <w:lastRenderedPageBreak/>
        <w:t>10.1.3</w:t>
      </w:r>
      <w:r>
        <w:rPr>
          <w:rFonts w:asciiTheme="minorHAnsi" w:eastAsiaTheme="minorEastAsia" w:hAnsiTheme="minorHAnsi" w:cstheme="minorBidi"/>
          <w:noProof/>
          <w:szCs w:val="22"/>
          <w:lang w:eastAsia="en-GB"/>
        </w:rPr>
        <w:tab/>
      </w:r>
      <w:r>
        <w:rPr>
          <w:noProof/>
        </w:rPr>
        <w:t>H + SO</w:t>
      </w:r>
      <w:r w:rsidRPr="00390831">
        <w:rPr>
          <w:noProof/>
          <w:vertAlign w:val="subscript"/>
        </w:rPr>
        <w:t>2</w:t>
      </w:r>
      <w:r>
        <w:rPr>
          <w:noProof/>
        </w:rPr>
        <w:tab/>
      </w:r>
      <w:r>
        <w:rPr>
          <w:noProof/>
        </w:rPr>
        <w:fldChar w:fldCharType="begin"/>
      </w:r>
      <w:r>
        <w:rPr>
          <w:noProof/>
        </w:rPr>
        <w:instrText xml:space="preserve"> PAGEREF _Toc118755719 \h </w:instrText>
      </w:r>
      <w:r>
        <w:rPr>
          <w:noProof/>
        </w:rPr>
      </w:r>
      <w:r>
        <w:rPr>
          <w:noProof/>
        </w:rPr>
        <w:fldChar w:fldCharType="separate"/>
      </w:r>
      <w:r>
        <w:rPr>
          <w:noProof/>
        </w:rPr>
        <w:t>76</w:t>
      </w:r>
      <w:r>
        <w:rPr>
          <w:noProof/>
        </w:rPr>
        <w:fldChar w:fldCharType="end"/>
      </w:r>
    </w:p>
    <w:p w14:paraId="52F04945" w14:textId="4B028776" w:rsidR="0066192B" w:rsidRDefault="0066192B">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390831">
        <w:rPr>
          <w:noProof/>
          <w:vertAlign w:val="subscript"/>
        </w:rPr>
        <w:t>2</w:t>
      </w:r>
      <w:r>
        <w:rPr>
          <w:noProof/>
        </w:rPr>
        <w:t>H</w:t>
      </w:r>
      <w:r w:rsidRPr="00390831">
        <w:rPr>
          <w:noProof/>
          <w:vertAlign w:val="subscript"/>
        </w:rPr>
        <w:t>2</w:t>
      </w:r>
      <w:r>
        <w:rPr>
          <w:noProof/>
        </w:rPr>
        <w:tab/>
      </w:r>
      <w:r>
        <w:rPr>
          <w:noProof/>
        </w:rPr>
        <w:fldChar w:fldCharType="begin"/>
      </w:r>
      <w:r>
        <w:rPr>
          <w:noProof/>
        </w:rPr>
        <w:instrText xml:space="preserve"> PAGEREF _Toc118755720 \h </w:instrText>
      </w:r>
      <w:r>
        <w:rPr>
          <w:noProof/>
        </w:rPr>
      </w:r>
      <w:r>
        <w:rPr>
          <w:noProof/>
        </w:rPr>
        <w:fldChar w:fldCharType="separate"/>
      </w:r>
      <w:r>
        <w:rPr>
          <w:noProof/>
        </w:rPr>
        <w:t>77</w:t>
      </w:r>
      <w:r>
        <w:rPr>
          <w:noProof/>
        </w:rPr>
        <w:fldChar w:fldCharType="end"/>
      </w:r>
    </w:p>
    <w:p w14:paraId="6737ADD0" w14:textId="108C1B56" w:rsidR="0066192B" w:rsidRDefault="0066192B">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390831">
        <w:rPr>
          <w:noProof/>
          <w:vertAlign w:val="subscript"/>
        </w:rPr>
        <w:t>3</w:t>
      </w:r>
      <w:r>
        <w:rPr>
          <w:noProof/>
        </w:rPr>
        <w:t>CO + O</w:t>
      </w:r>
      <w:r w:rsidRPr="00390831">
        <w:rPr>
          <w:noProof/>
          <w:vertAlign w:val="subscript"/>
        </w:rPr>
        <w:t>2</w:t>
      </w:r>
      <w:r>
        <w:rPr>
          <w:noProof/>
        </w:rPr>
        <w:tab/>
      </w:r>
      <w:r>
        <w:rPr>
          <w:noProof/>
        </w:rPr>
        <w:fldChar w:fldCharType="begin"/>
      </w:r>
      <w:r>
        <w:rPr>
          <w:noProof/>
        </w:rPr>
        <w:instrText xml:space="preserve"> PAGEREF _Toc118755721 \h </w:instrText>
      </w:r>
      <w:r>
        <w:rPr>
          <w:noProof/>
        </w:rPr>
      </w:r>
      <w:r>
        <w:rPr>
          <w:noProof/>
        </w:rPr>
        <w:fldChar w:fldCharType="separate"/>
      </w:r>
      <w:r>
        <w:rPr>
          <w:noProof/>
        </w:rPr>
        <w:t>78</w:t>
      </w:r>
      <w:r>
        <w:rPr>
          <w:noProof/>
        </w:rPr>
        <w:fldChar w:fldCharType="end"/>
      </w:r>
    </w:p>
    <w:p w14:paraId="5E13E4EB" w14:textId="033754EB" w:rsidR="0066192B" w:rsidRDefault="0066192B">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390831">
        <w:rPr>
          <w:i/>
          <w:noProof/>
        </w:rPr>
        <w:t>i-</w:t>
      </w:r>
      <w:r>
        <w:rPr>
          <w:noProof/>
        </w:rPr>
        <w:t>propyl)</w:t>
      </w:r>
      <w:r>
        <w:rPr>
          <w:noProof/>
        </w:rPr>
        <w:tab/>
      </w:r>
      <w:r>
        <w:rPr>
          <w:noProof/>
        </w:rPr>
        <w:fldChar w:fldCharType="begin"/>
      </w:r>
      <w:r>
        <w:rPr>
          <w:noProof/>
        </w:rPr>
        <w:instrText xml:space="preserve"> PAGEREF _Toc118755722 \h </w:instrText>
      </w:r>
      <w:r>
        <w:rPr>
          <w:noProof/>
        </w:rPr>
      </w:r>
      <w:r>
        <w:rPr>
          <w:noProof/>
        </w:rPr>
        <w:fldChar w:fldCharType="separate"/>
      </w:r>
      <w:r>
        <w:rPr>
          <w:noProof/>
        </w:rPr>
        <w:t>78</w:t>
      </w:r>
      <w:r>
        <w:rPr>
          <w:noProof/>
        </w:rPr>
        <w:fldChar w:fldCharType="end"/>
      </w:r>
    </w:p>
    <w:p w14:paraId="3C41FBD7" w14:textId="50B59103" w:rsidR="0066192B" w:rsidRDefault="0066192B">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_Toc118755723 \h </w:instrText>
      </w:r>
      <w:r>
        <w:rPr>
          <w:noProof/>
        </w:rPr>
      </w:r>
      <w:r>
        <w:rPr>
          <w:noProof/>
        </w:rPr>
        <w:fldChar w:fldCharType="separate"/>
      </w:r>
      <w:r>
        <w:rPr>
          <w:noProof/>
        </w:rPr>
        <w:t>79</w:t>
      </w:r>
      <w:r>
        <w:rPr>
          <w:noProof/>
        </w:rPr>
        <w:fldChar w:fldCharType="end"/>
      </w:r>
    </w:p>
    <w:p w14:paraId="4A67333B" w14:textId="075B1BC5" w:rsidR="0066192B" w:rsidRDefault="0066192B">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_Toc118755724 \h </w:instrText>
      </w:r>
      <w:r>
        <w:rPr>
          <w:noProof/>
        </w:rPr>
      </w:r>
      <w:r>
        <w:rPr>
          <w:noProof/>
        </w:rPr>
        <w:fldChar w:fldCharType="separate"/>
      </w:r>
      <w:r>
        <w:rPr>
          <w:noProof/>
        </w:rPr>
        <w:t>79</w:t>
      </w:r>
      <w:r>
        <w:rPr>
          <w:noProof/>
        </w:rPr>
        <w:fldChar w:fldCharType="end"/>
      </w:r>
    </w:p>
    <w:p w14:paraId="74254D40" w14:textId="1355608D" w:rsidR="0066192B" w:rsidRDefault="0066192B">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_Toc118755725 \h </w:instrText>
      </w:r>
      <w:r>
        <w:rPr>
          <w:noProof/>
        </w:rPr>
      </w:r>
      <w:r>
        <w:rPr>
          <w:noProof/>
        </w:rPr>
        <w:fldChar w:fldCharType="separate"/>
      </w:r>
      <w:r>
        <w:rPr>
          <w:noProof/>
        </w:rPr>
        <w:t>79</w:t>
      </w:r>
      <w:r>
        <w:rPr>
          <w:noProof/>
        </w:rPr>
        <w:fldChar w:fldCharType="end"/>
      </w:r>
    </w:p>
    <w:p w14:paraId="561182E4" w14:textId="133F0D6C" w:rsidR="0066192B" w:rsidRDefault="0066192B">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_Toc118755726 \h </w:instrText>
      </w:r>
      <w:r>
        <w:rPr>
          <w:noProof/>
        </w:rPr>
      </w:r>
      <w:r>
        <w:rPr>
          <w:noProof/>
        </w:rPr>
        <w:fldChar w:fldCharType="separate"/>
      </w:r>
      <w:r>
        <w:rPr>
          <w:noProof/>
        </w:rPr>
        <w:t>80</w:t>
      </w:r>
      <w:r>
        <w:rPr>
          <w:noProof/>
        </w:rPr>
        <w:fldChar w:fldCharType="end"/>
      </w:r>
    </w:p>
    <w:p w14:paraId="78D73B5E" w14:textId="13726CCF" w:rsidR="0066192B" w:rsidRDefault="0066192B">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_Toc118755727 \h </w:instrText>
      </w:r>
      <w:r>
        <w:rPr>
          <w:noProof/>
        </w:rPr>
      </w:r>
      <w:r>
        <w:rPr>
          <w:noProof/>
        </w:rPr>
        <w:fldChar w:fldCharType="separate"/>
      </w:r>
      <w:r>
        <w:rPr>
          <w:noProof/>
        </w:rPr>
        <w:t>84</w:t>
      </w:r>
      <w:r>
        <w:rPr>
          <w:noProof/>
        </w:rPr>
        <w:fldChar w:fldCharType="end"/>
      </w:r>
    </w:p>
    <w:p w14:paraId="740D7D7B" w14:textId="05393444" w:rsidR="0066192B" w:rsidRDefault="0066192B">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_Toc118755728 \h </w:instrText>
      </w:r>
      <w:r>
        <w:rPr>
          <w:noProof/>
        </w:rPr>
      </w:r>
      <w:r>
        <w:rPr>
          <w:noProof/>
        </w:rPr>
        <w:fldChar w:fldCharType="separate"/>
      </w:r>
      <w:r>
        <w:rPr>
          <w:noProof/>
        </w:rPr>
        <w:t>84</w:t>
      </w:r>
      <w:r>
        <w:rPr>
          <w:noProof/>
        </w:rPr>
        <w:fldChar w:fldCharType="end"/>
      </w:r>
    </w:p>
    <w:p w14:paraId="4493CD19" w14:textId="093B1ED6" w:rsidR="0066192B" w:rsidRDefault="0066192B">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_Toc118755729 \h </w:instrText>
      </w:r>
      <w:r>
        <w:rPr>
          <w:noProof/>
        </w:rPr>
      </w:r>
      <w:r>
        <w:rPr>
          <w:noProof/>
        </w:rPr>
        <w:fldChar w:fldCharType="separate"/>
      </w:r>
      <w:r>
        <w:rPr>
          <w:noProof/>
        </w:rPr>
        <w:t>85</w:t>
      </w:r>
      <w:r>
        <w:rPr>
          <w:noProof/>
        </w:rPr>
        <w:fldChar w:fldCharType="end"/>
      </w:r>
    </w:p>
    <w:p w14:paraId="753003D5" w14:textId="7A73F6C6" w:rsidR="0066192B" w:rsidRDefault="0066192B">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_Toc118755730 \h </w:instrText>
      </w:r>
      <w:r>
        <w:rPr>
          <w:noProof/>
        </w:rPr>
      </w:r>
      <w:r>
        <w:rPr>
          <w:noProof/>
        </w:rPr>
        <w:fldChar w:fldCharType="separate"/>
      </w:r>
      <w:r>
        <w:rPr>
          <w:noProof/>
        </w:rPr>
        <w:t>85</w:t>
      </w:r>
      <w:r>
        <w:rPr>
          <w:noProof/>
        </w:rPr>
        <w:fldChar w:fldCharType="end"/>
      </w:r>
    </w:p>
    <w:p w14:paraId="4E0FF4B8" w14:textId="67E77534" w:rsidR="0066192B" w:rsidRDefault="0066192B">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_Toc118755731 \h </w:instrText>
      </w:r>
      <w:r>
        <w:rPr>
          <w:noProof/>
        </w:rPr>
      </w:r>
      <w:r>
        <w:rPr>
          <w:noProof/>
        </w:rPr>
        <w:fldChar w:fldCharType="separate"/>
      </w:r>
      <w:r>
        <w:rPr>
          <w:noProof/>
        </w:rPr>
        <w:t>85</w:t>
      </w:r>
      <w:r>
        <w:rPr>
          <w:noProof/>
        </w:rPr>
        <w:fldChar w:fldCharType="end"/>
      </w:r>
    </w:p>
    <w:p w14:paraId="552C17E0" w14:textId="0575EEDD" w:rsidR="0066192B" w:rsidRDefault="0066192B">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_Toc118755732 \h </w:instrText>
      </w:r>
      <w:r>
        <w:rPr>
          <w:noProof/>
        </w:rPr>
      </w:r>
      <w:r>
        <w:rPr>
          <w:noProof/>
        </w:rPr>
        <w:fldChar w:fldCharType="separate"/>
      </w:r>
      <w:r>
        <w:rPr>
          <w:noProof/>
        </w:rPr>
        <w:t>85</w:t>
      </w:r>
      <w:r>
        <w:rPr>
          <w:noProof/>
        </w:rPr>
        <w:fldChar w:fldCharType="end"/>
      </w:r>
    </w:p>
    <w:p w14:paraId="179CCED5" w14:textId="15BA76B8" w:rsidR="0066192B" w:rsidRDefault="0066192B">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_Toc118755733 \h </w:instrText>
      </w:r>
      <w:r>
        <w:rPr>
          <w:noProof/>
        </w:rPr>
      </w:r>
      <w:r>
        <w:rPr>
          <w:noProof/>
        </w:rPr>
        <w:fldChar w:fldCharType="separate"/>
      </w:r>
      <w:r>
        <w:rPr>
          <w:noProof/>
        </w:rPr>
        <w:t>86</w:t>
      </w:r>
      <w:r>
        <w:rPr>
          <w:noProof/>
        </w:rPr>
        <w:fldChar w:fldCharType="end"/>
      </w:r>
    </w:p>
    <w:p w14:paraId="75B78EC7" w14:textId="636583E5" w:rsidR="0066192B" w:rsidRDefault="0066192B">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_Toc118755734 \h </w:instrText>
      </w:r>
      <w:r>
        <w:rPr>
          <w:noProof/>
        </w:rPr>
      </w:r>
      <w:r>
        <w:rPr>
          <w:noProof/>
        </w:rPr>
        <w:fldChar w:fldCharType="separate"/>
      </w:r>
      <w:r>
        <w:rPr>
          <w:noProof/>
        </w:rPr>
        <w:t>86</w:t>
      </w:r>
      <w:r>
        <w:rPr>
          <w:noProof/>
        </w:rPr>
        <w:fldChar w:fldCharType="end"/>
      </w:r>
    </w:p>
    <w:p w14:paraId="1DED5A7C" w14:textId="6FE8E33C" w:rsidR="0066192B" w:rsidRDefault="0066192B">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_Toc118755735 \h </w:instrText>
      </w:r>
      <w:r>
        <w:rPr>
          <w:noProof/>
        </w:rPr>
      </w:r>
      <w:r>
        <w:rPr>
          <w:noProof/>
        </w:rPr>
        <w:fldChar w:fldCharType="separate"/>
      </w:r>
      <w:r>
        <w:rPr>
          <w:noProof/>
        </w:rPr>
        <w:t>86</w:t>
      </w:r>
      <w:r>
        <w:rPr>
          <w:noProof/>
        </w:rPr>
        <w:fldChar w:fldCharType="end"/>
      </w:r>
    </w:p>
    <w:p w14:paraId="35B519FE" w14:textId="04F7D316" w:rsidR="0066192B" w:rsidRDefault="0066192B">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_Toc118755736 \h </w:instrText>
      </w:r>
      <w:r>
        <w:rPr>
          <w:noProof/>
        </w:rPr>
      </w:r>
      <w:r>
        <w:rPr>
          <w:noProof/>
        </w:rPr>
        <w:fldChar w:fldCharType="separate"/>
      </w:r>
      <w:r>
        <w:rPr>
          <w:noProof/>
        </w:rPr>
        <w:t>86</w:t>
      </w:r>
      <w:r>
        <w:rPr>
          <w:noProof/>
        </w:rPr>
        <w:fldChar w:fldCharType="end"/>
      </w:r>
    </w:p>
    <w:p w14:paraId="7FB30208" w14:textId="56533AC9" w:rsidR="0066192B" w:rsidRDefault="0066192B">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_Toc118755737 \h </w:instrText>
      </w:r>
      <w:r>
        <w:rPr>
          <w:noProof/>
        </w:rPr>
      </w:r>
      <w:r>
        <w:rPr>
          <w:noProof/>
        </w:rPr>
        <w:fldChar w:fldCharType="separate"/>
      </w:r>
      <w:r>
        <w:rPr>
          <w:noProof/>
        </w:rPr>
        <w:t>95</w:t>
      </w:r>
      <w:r>
        <w:rPr>
          <w:noProof/>
        </w:rPr>
        <w:fldChar w:fldCharType="end"/>
      </w:r>
    </w:p>
    <w:p w14:paraId="1161E82B" w14:textId="6E788303" w:rsidR="0066192B" w:rsidRDefault="0066192B">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_Toc118755738 \h </w:instrText>
      </w:r>
      <w:r>
        <w:rPr>
          <w:noProof/>
        </w:rPr>
      </w:r>
      <w:r>
        <w:rPr>
          <w:noProof/>
        </w:rPr>
        <w:fldChar w:fldCharType="separate"/>
      </w:r>
      <w:r>
        <w:rPr>
          <w:noProof/>
        </w:rPr>
        <w:t>97</w:t>
      </w:r>
      <w:r>
        <w:rPr>
          <w:noProof/>
        </w:rPr>
        <w:fldChar w:fldCharType="end"/>
      </w:r>
    </w:p>
    <w:p w14:paraId="74146574" w14:textId="18B3B486" w:rsidR="0066192B" w:rsidRDefault="0066192B">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_Toc118755739 \h </w:instrText>
      </w:r>
      <w:r>
        <w:rPr>
          <w:noProof/>
        </w:rPr>
      </w:r>
      <w:r>
        <w:rPr>
          <w:noProof/>
        </w:rPr>
        <w:fldChar w:fldCharType="separate"/>
      </w:r>
      <w:r>
        <w:rPr>
          <w:noProof/>
        </w:rPr>
        <w:t>105</w:t>
      </w:r>
      <w:r>
        <w:rPr>
          <w:noProof/>
        </w:rPr>
        <w:fldChar w:fldCharType="end"/>
      </w:r>
    </w:p>
    <w:p w14:paraId="4D84F6F2" w14:textId="1C53EECA" w:rsidR="0066192B" w:rsidRDefault="0066192B">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_Toc118755740 \h </w:instrText>
      </w:r>
      <w:r>
        <w:rPr>
          <w:noProof/>
        </w:rPr>
      </w:r>
      <w:r>
        <w:rPr>
          <w:noProof/>
        </w:rPr>
        <w:fldChar w:fldCharType="separate"/>
      </w:r>
      <w:r>
        <w:rPr>
          <w:noProof/>
        </w:rPr>
        <w:t>111</w:t>
      </w:r>
      <w:r>
        <w:rPr>
          <w:noProof/>
        </w:rPr>
        <w:fldChar w:fldCharType="end"/>
      </w:r>
    </w:p>
    <w:p w14:paraId="010279A9" w14:textId="70990710" w:rsidR="0066192B" w:rsidRDefault="0066192B">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_Toc118755741 \h </w:instrText>
      </w:r>
      <w:r>
        <w:rPr>
          <w:noProof/>
        </w:rPr>
      </w:r>
      <w:r>
        <w:rPr>
          <w:noProof/>
        </w:rPr>
        <w:fldChar w:fldCharType="separate"/>
      </w:r>
      <w:r>
        <w:rPr>
          <w:noProof/>
        </w:rPr>
        <w:t>113</w:t>
      </w:r>
      <w:r>
        <w:rPr>
          <w:noProof/>
        </w:rPr>
        <w:fldChar w:fldCharType="end"/>
      </w:r>
    </w:p>
    <w:p w14:paraId="5701F068" w14:textId="4D23C91A" w:rsidR="0066192B" w:rsidRDefault="0066192B">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_Toc118755742 \h </w:instrText>
      </w:r>
      <w:r>
        <w:rPr>
          <w:noProof/>
        </w:rPr>
      </w:r>
      <w:r>
        <w:rPr>
          <w:noProof/>
        </w:rPr>
        <w:fldChar w:fldCharType="separate"/>
      </w:r>
      <w:r>
        <w:rPr>
          <w:noProof/>
        </w:rPr>
        <w:t>114</w:t>
      </w:r>
      <w:r>
        <w:rPr>
          <w:noProof/>
        </w:rPr>
        <w:fldChar w:fldCharType="end"/>
      </w:r>
    </w:p>
    <w:p w14:paraId="00709F7A" w14:textId="01B6576B" w:rsidR="0066192B" w:rsidRDefault="0066192B">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_Toc118755743 \h </w:instrText>
      </w:r>
      <w:r>
        <w:rPr>
          <w:noProof/>
        </w:rPr>
      </w:r>
      <w:r>
        <w:rPr>
          <w:noProof/>
        </w:rPr>
        <w:fldChar w:fldCharType="separate"/>
      </w:r>
      <w:r>
        <w:rPr>
          <w:noProof/>
        </w:rPr>
        <w:t>117</w:t>
      </w:r>
      <w:r>
        <w:rPr>
          <w:noProof/>
        </w:rPr>
        <w:fldChar w:fldCharType="end"/>
      </w:r>
    </w:p>
    <w:p w14:paraId="7BA2B427" w14:textId="690050AC" w:rsidR="0066192B" w:rsidRDefault="0066192B">
      <w:pPr>
        <w:pStyle w:val="TOC2"/>
        <w:rPr>
          <w:rFonts w:asciiTheme="minorHAnsi" w:eastAsiaTheme="minorEastAsia" w:hAnsiTheme="minorHAnsi" w:cstheme="minorBidi"/>
          <w:noProof/>
          <w:szCs w:val="22"/>
          <w:lang w:eastAsia="en-GB"/>
        </w:rPr>
      </w:pPr>
      <w:r w:rsidRPr="00390831">
        <w:rPr>
          <w:rFonts w:ascii="Courier New" w:hAnsi="Courier New" w:cs="Courier New"/>
          <w:noProof/>
          <w:color w:val="FF0000"/>
        </w:rPr>
        <w:t>SimpleRRKM</w:t>
      </w:r>
      <w:r>
        <w:rPr>
          <w:noProof/>
        </w:rPr>
        <w:tab/>
      </w:r>
      <w:r>
        <w:rPr>
          <w:noProof/>
        </w:rPr>
        <w:fldChar w:fldCharType="begin"/>
      </w:r>
      <w:r>
        <w:rPr>
          <w:noProof/>
        </w:rPr>
        <w:instrText xml:space="preserve"> PAGEREF _Toc118755744 \h </w:instrText>
      </w:r>
      <w:r>
        <w:rPr>
          <w:noProof/>
        </w:rPr>
      </w:r>
      <w:r>
        <w:rPr>
          <w:noProof/>
        </w:rPr>
        <w:fldChar w:fldCharType="separate"/>
      </w:r>
      <w:r>
        <w:rPr>
          <w:noProof/>
        </w:rPr>
        <w:t>117</w:t>
      </w:r>
      <w:r>
        <w:rPr>
          <w:noProof/>
        </w:rPr>
        <w:fldChar w:fldCharType="end"/>
      </w:r>
    </w:p>
    <w:p w14:paraId="2BE63C26" w14:textId="6DCE99DB" w:rsidR="0066192B" w:rsidRDefault="0066192B">
      <w:pPr>
        <w:pStyle w:val="TOC2"/>
        <w:rPr>
          <w:rFonts w:asciiTheme="minorHAnsi" w:eastAsiaTheme="minorEastAsia" w:hAnsiTheme="minorHAnsi" w:cstheme="minorBidi"/>
          <w:noProof/>
          <w:szCs w:val="22"/>
          <w:lang w:eastAsia="en-GB"/>
        </w:rPr>
      </w:pPr>
      <w:r w:rsidRPr="00390831">
        <w:rPr>
          <w:rFonts w:ascii="Courier New" w:hAnsi="Courier New" w:cs="Courier New"/>
          <w:noProof/>
          <w:color w:val="FF0000"/>
        </w:rPr>
        <w:t>dictRef="me:deltaEDown"</w:t>
      </w:r>
      <w:r>
        <w:rPr>
          <w:noProof/>
        </w:rPr>
        <w:tab/>
      </w:r>
      <w:r>
        <w:rPr>
          <w:noProof/>
        </w:rPr>
        <w:fldChar w:fldCharType="begin"/>
      </w:r>
      <w:r>
        <w:rPr>
          <w:noProof/>
        </w:rPr>
        <w:instrText xml:space="preserve"> PAGEREF _Toc118755745 \h </w:instrText>
      </w:r>
      <w:r>
        <w:rPr>
          <w:noProof/>
        </w:rPr>
      </w:r>
      <w:r>
        <w:rPr>
          <w:noProof/>
        </w:rPr>
        <w:fldChar w:fldCharType="separate"/>
      </w:r>
      <w:r>
        <w:rPr>
          <w:noProof/>
        </w:rPr>
        <w:t>117</w:t>
      </w:r>
      <w:r>
        <w:rPr>
          <w:noProof/>
        </w:rPr>
        <w:fldChar w:fldCharType="end"/>
      </w:r>
    </w:p>
    <w:p w14:paraId="3A9E461C" w14:textId="643AB5C8" w:rsidR="0066192B" w:rsidRDefault="0066192B">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_Toc118755746 \h </w:instrText>
      </w:r>
      <w:r>
        <w:rPr>
          <w:noProof/>
        </w:rPr>
      </w:r>
      <w:r>
        <w:rPr>
          <w:noProof/>
        </w:rPr>
        <w:fldChar w:fldCharType="separate"/>
      </w:r>
      <w:r>
        <w:rPr>
          <w:noProof/>
        </w:rPr>
        <w:t>118</w:t>
      </w:r>
      <w:r>
        <w:rPr>
          <w:noProof/>
        </w:rPr>
        <w:fldChar w:fldCharType="end"/>
      </w:r>
    </w:p>
    <w:p w14:paraId="64F484E0" w14:textId="13880043" w:rsidR="0066192B" w:rsidRDefault="0066192B">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_Toc118755747 \h </w:instrText>
      </w:r>
      <w:r>
        <w:rPr>
          <w:noProof/>
        </w:rPr>
      </w:r>
      <w:r>
        <w:rPr>
          <w:noProof/>
        </w:rPr>
        <w:fldChar w:fldCharType="separate"/>
      </w:r>
      <w:r>
        <w:rPr>
          <w:noProof/>
        </w:rPr>
        <w:t>121</w:t>
      </w:r>
      <w:r>
        <w:rPr>
          <w:noProof/>
        </w:rPr>
        <w:fldChar w:fldCharType="end"/>
      </w:r>
    </w:p>
    <w:p w14:paraId="139A6403" w14:textId="09684018" w:rsidR="0066192B" w:rsidRDefault="0066192B">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_Toc118755748 \h </w:instrText>
      </w:r>
      <w:r>
        <w:rPr>
          <w:noProof/>
        </w:rPr>
      </w:r>
      <w:r>
        <w:rPr>
          <w:noProof/>
        </w:rPr>
        <w:fldChar w:fldCharType="separate"/>
      </w:r>
      <w:r>
        <w:rPr>
          <w:noProof/>
        </w:rPr>
        <w:t>121</w:t>
      </w:r>
      <w:r>
        <w:rPr>
          <w:noProof/>
        </w:rPr>
        <w:fldChar w:fldCharType="end"/>
      </w:r>
    </w:p>
    <w:p w14:paraId="24FB8A61" w14:textId="3235CECC" w:rsidR="0066192B" w:rsidRDefault="0066192B">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_Toc118755749 \h </w:instrText>
      </w:r>
      <w:r>
        <w:rPr>
          <w:noProof/>
        </w:rPr>
      </w:r>
      <w:r>
        <w:rPr>
          <w:noProof/>
        </w:rPr>
        <w:fldChar w:fldCharType="separate"/>
      </w:r>
      <w:r>
        <w:rPr>
          <w:noProof/>
        </w:rPr>
        <w:t>127</w:t>
      </w:r>
      <w:r>
        <w:rPr>
          <w:noProof/>
        </w:rPr>
        <w:fldChar w:fldCharType="end"/>
      </w:r>
    </w:p>
    <w:p w14:paraId="60F8630F" w14:textId="43987F38" w:rsidR="0066192B" w:rsidRDefault="0066192B">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_Toc118755750 \h </w:instrText>
      </w:r>
      <w:r>
        <w:rPr>
          <w:noProof/>
        </w:rPr>
      </w:r>
      <w:r>
        <w:rPr>
          <w:noProof/>
        </w:rPr>
        <w:fldChar w:fldCharType="separate"/>
      </w:r>
      <w:r>
        <w:rPr>
          <w:noProof/>
        </w:rPr>
        <w:t>129</w:t>
      </w:r>
      <w:r>
        <w:rPr>
          <w:noProof/>
        </w:rPr>
        <w:fldChar w:fldCharType="end"/>
      </w:r>
    </w:p>
    <w:p w14:paraId="33FD1CA7" w14:textId="59F69A8C" w:rsidR="0066192B" w:rsidRDefault="0066192B">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_Toc118755751 \h </w:instrText>
      </w:r>
      <w:r>
        <w:rPr>
          <w:noProof/>
        </w:rPr>
      </w:r>
      <w:r>
        <w:rPr>
          <w:noProof/>
        </w:rPr>
        <w:fldChar w:fldCharType="separate"/>
      </w:r>
      <w:r>
        <w:rPr>
          <w:noProof/>
        </w:rPr>
        <w:t>130</w:t>
      </w:r>
      <w:r>
        <w:rPr>
          <w:noProof/>
        </w:rPr>
        <w:fldChar w:fldCharType="end"/>
      </w:r>
    </w:p>
    <w:p w14:paraId="10410338" w14:textId="710D1131" w:rsidR="0066192B" w:rsidRDefault="0066192B">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_Toc118755752 \h </w:instrText>
      </w:r>
      <w:r>
        <w:rPr>
          <w:noProof/>
        </w:rPr>
      </w:r>
      <w:r>
        <w:rPr>
          <w:noProof/>
        </w:rPr>
        <w:fldChar w:fldCharType="separate"/>
      </w:r>
      <w:r>
        <w:rPr>
          <w:noProof/>
        </w:rPr>
        <w:t>130</w:t>
      </w:r>
      <w:r>
        <w:rPr>
          <w:noProof/>
        </w:rPr>
        <w:fldChar w:fldCharType="end"/>
      </w:r>
    </w:p>
    <w:p w14:paraId="292538F0" w14:textId="7801E842" w:rsidR="0066192B" w:rsidRDefault="0066192B">
      <w:pPr>
        <w:pStyle w:val="TOC3"/>
        <w:tabs>
          <w:tab w:val="left" w:pos="2160"/>
        </w:tabs>
        <w:rPr>
          <w:rFonts w:asciiTheme="minorHAnsi" w:eastAsiaTheme="minorEastAsia" w:hAnsiTheme="minorHAnsi" w:cstheme="minorBidi"/>
          <w:noProof/>
          <w:szCs w:val="22"/>
          <w:lang w:eastAsia="en-GB"/>
        </w:rPr>
      </w:pPr>
      <w:r>
        <w:rPr>
          <w:noProof/>
        </w:rPr>
        <w:lastRenderedPageBreak/>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_Toc118755753 \h </w:instrText>
      </w:r>
      <w:r>
        <w:rPr>
          <w:noProof/>
        </w:rPr>
      </w:r>
      <w:r>
        <w:rPr>
          <w:noProof/>
        </w:rPr>
        <w:fldChar w:fldCharType="separate"/>
      </w:r>
      <w:r>
        <w:rPr>
          <w:noProof/>
        </w:rPr>
        <w:t>132</w:t>
      </w:r>
      <w:r>
        <w:rPr>
          <w:noProof/>
        </w:rPr>
        <w:fldChar w:fldCharType="end"/>
      </w:r>
    </w:p>
    <w:p w14:paraId="14060E81" w14:textId="46A1AA37" w:rsidR="0066192B" w:rsidRDefault="0066192B">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_Toc118755754 \h </w:instrText>
      </w:r>
      <w:r>
        <w:rPr>
          <w:noProof/>
        </w:rPr>
      </w:r>
      <w:r>
        <w:rPr>
          <w:noProof/>
        </w:rPr>
        <w:fldChar w:fldCharType="separate"/>
      </w:r>
      <w:r>
        <w:rPr>
          <w:noProof/>
        </w:rPr>
        <w:t>133</w:t>
      </w:r>
      <w:r>
        <w:rPr>
          <w:noProof/>
        </w:rPr>
        <w:fldChar w:fldCharType="end"/>
      </w:r>
    </w:p>
    <w:p w14:paraId="476730FF" w14:textId="6103F3F8" w:rsidR="0066192B" w:rsidRDefault="0066192B">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_Toc118755755 \h </w:instrText>
      </w:r>
      <w:r>
        <w:rPr>
          <w:noProof/>
        </w:rPr>
      </w:r>
      <w:r>
        <w:rPr>
          <w:noProof/>
        </w:rPr>
        <w:fldChar w:fldCharType="separate"/>
      </w:r>
      <w:r>
        <w:rPr>
          <w:noProof/>
        </w:rPr>
        <w:t>133</w:t>
      </w:r>
      <w:r>
        <w:rPr>
          <w:noProof/>
        </w:rPr>
        <w:fldChar w:fldCharType="end"/>
      </w:r>
    </w:p>
    <w:p w14:paraId="5CCF8113" w14:textId="4BE4DC7F" w:rsidR="0066192B" w:rsidRDefault="0066192B">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_Toc118755756 \h </w:instrText>
      </w:r>
      <w:r>
        <w:rPr>
          <w:noProof/>
        </w:rPr>
      </w:r>
      <w:r>
        <w:rPr>
          <w:noProof/>
        </w:rPr>
        <w:fldChar w:fldCharType="separate"/>
      </w:r>
      <w:r>
        <w:rPr>
          <w:noProof/>
        </w:rPr>
        <w:t>135</w:t>
      </w:r>
      <w:r>
        <w:rPr>
          <w:noProof/>
        </w:rPr>
        <w:fldChar w:fldCharType="end"/>
      </w:r>
    </w:p>
    <w:p w14:paraId="1F9798F6" w14:textId="1131DDF7" w:rsidR="0066192B" w:rsidRDefault="0066192B">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_Toc118755757 \h </w:instrText>
      </w:r>
      <w:r>
        <w:rPr>
          <w:noProof/>
        </w:rPr>
      </w:r>
      <w:r>
        <w:rPr>
          <w:noProof/>
        </w:rPr>
        <w:fldChar w:fldCharType="separate"/>
      </w:r>
      <w:r>
        <w:rPr>
          <w:noProof/>
        </w:rPr>
        <w:t>135</w:t>
      </w:r>
      <w:r>
        <w:rPr>
          <w:noProof/>
        </w:rPr>
        <w:fldChar w:fldCharType="end"/>
      </w:r>
    </w:p>
    <w:p w14:paraId="15D3CDCB" w14:textId="53CED76F" w:rsidR="0066192B" w:rsidRDefault="0066192B">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_Toc118755758 \h </w:instrText>
      </w:r>
      <w:r>
        <w:rPr>
          <w:noProof/>
        </w:rPr>
      </w:r>
      <w:r>
        <w:rPr>
          <w:noProof/>
        </w:rPr>
        <w:fldChar w:fldCharType="separate"/>
      </w:r>
      <w:r>
        <w:rPr>
          <w:noProof/>
        </w:rPr>
        <w:t>136</w:t>
      </w:r>
      <w:r>
        <w:rPr>
          <w:noProof/>
        </w:rPr>
        <w:fldChar w:fldCharType="end"/>
      </w:r>
    </w:p>
    <w:p w14:paraId="798A8F9A" w14:textId="4243917D" w:rsidR="0066192B" w:rsidRDefault="0066192B">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_Toc118755759 \h </w:instrText>
      </w:r>
      <w:r>
        <w:rPr>
          <w:noProof/>
        </w:rPr>
      </w:r>
      <w:r>
        <w:rPr>
          <w:noProof/>
        </w:rPr>
        <w:fldChar w:fldCharType="separate"/>
      </w:r>
      <w:r>
        <w:rPr>
          <w:noProof/>
        </w:rPr>
        <w:t>140</w:t>
      </w:r>
      <w:r>
        <w:rPr>
          <w:noProof/>
        </w:rPr>
        <w:fldChar w:fldCharType="end"/>
      </w:r>
    </w:p>
    <w:p w14:paraId="53B40340" w14:textId="46B71947" w:rsidR="0066192B" w:rsidRDefault="0066192B">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_Toc118755760 \h </w:instrText>
      </w:r>
      <w:r>
        <w:rPr>
          <w:noProof/>
        </w:rPr>
      </w:r>
      <w:r>
        <w:rPr>
          <w:noProof/>
        </w:rPr>
        <w:fldChar w:fldCharType="separate"/>
      </w:r>
      <w:r>
        <w:rPr>
          <w:noProof/>
        </w:rPr>
        <w:t>140</w:t>
      </w:r>
      <w:r>
        <w:rPr>
          <w:noProof/>
        </w:rPr>
        <w:fldChar w:fldCharType="end"/>
      </w:r>
    </w:p>
    <w:p w14:paraId="3BED9547" w14:textId="50EF5BE2" w:rsidR="0066192B" w:rsidRDefault="0066192B">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_Toc118755761 \h </w:instrText>
      </w:r>
      <w:r>
        <w:rPr>
          <w:noProof/>
        </w:rPr>
      </w:r>
      <w:r>
        <w:rPr>
          <w:noProof/>
        </w:rPr>
        <w:fldChar w:fldCharType="separate"/>
      </w:r>
      <w:r>
        <w:rPr>
          <w:noProof/>
        </w:rPr>
        <w:t>140</w:t>
      </w:r>
      <w:r>
        <w:rPr>
          <w:noProof/>
        </w:rPr>
        <w:fldChar w:fldCharType="end"/>
      </w:r>
    </w:p>
    <w:p w14:paraId="24849545" w14:textId="1FADA290" w:rsidR="0066192B" w:rsidRDefault="0066192B">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_Toc118755762 \h </w:instrText>
      </w:r>
      <w:r>
        <w:rPr>
          <w:noProof/>
        </w:rPr>
      </w:r>
      <w:r>
        <w:rPr>
          <w:noProof/>
        </w:rPr>
        <w:fldChar w:fldCharType="separate"/>
      </w:r>
      <w:r>
        <w:rPr>
          <w:noProof/>
        </w:rPr>
        <w:t>140</w:t>
      </w:r>
      <w:r>
        <w:rPr>
          <w:noProof/>
        </w:rPr>
        <w:fldChar w:fldCharType="end"/>
      </w:r>
    </w:p>
    <w:p w14:paraId="0D5F2EB1" w14:textId="061154B4" w:rsidR="0066192B" w:rsidRDefault="0066192B">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_Toc118755763 \h </w:instrText>
      </w:r>
      <w:r>
        <w:rPr>
          <w:noProof/>
        </w:rPr>
      </w:r>
      <w:r>
        <w:rPr>
          <w:noProof/>
        </w:rPr>
        <w:fldChar w:fldCharType="separate"/>
      </w:r>
      <w:r>
        <w:rPr>
          <w:noProof/>
        </w:rPr>
        <w:t>141</w:t>
      </w:r>
      <w:r>
        <w:rPr>
          <w:noProof/>
        </w:rPr>
        <w:fldChar w:fldCharType="end"/>
      </w:r>
    </w:p>
    <w:p w14:paraId="178EFFBD" w14:textId="244CED1E" w:rsidR="0066192B" w:rsidRDefault="0066192B">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_Toc118755764 \h </w:instrText>
      </w:r>
      <w:r>
        <w:rPr>
          <w:noProof/>
        </w:rPr>
      </w:r>
      <w:r>
        <w:rPr>
          <w:noProof/>
        </w:rPr>
        <w:fldChar w:fldCharType="separate"/>
      </w:r>
      <w:r>
        <w:rPr>
          <w:noProof/>
        </w:rPr>
        <w:t>141</w:t>
      </w:r>
      <w:r>
        <w:rPr>
          <w:noProof/>
        </w:rPr>
        <w:fldChar w:fldCharType="end"/>
      </w:r>
    </w:p>
    <w:p w14:paraId="63F5BB6B" w14:textId="227DD1E6" w:rsidR="0066192B" w:rsidRDefault="0066192B">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_Toc118755765 \h </w:instrText>
      </w:r>
      <w:r>
        <w:rPr>
          <w:noProof/>
        </w:rPr>
      </w:r>
      <w:r>
        <w:rPr>
          <w:noProof/>
        </w:rPr>
        <w:fldChar w:fldCharType="separate"/>
      </w:r>
      <w:r>
        <w:rPr>
          <w:noProof/>
        </w:rPr>
        <w:t>142</w:t>
      </w:r>
      <w:r>
        <w:rPr>
          <w:noProof/>
        </w:rPr>
        <w:fldChar w:fldCharType="end"/>
      </w:r>
    </w:p>
    <w:p w14:paraId="6523D5D4" w14:textId="664D7F51" w:rsidR="0066192B" w:rsidRDefault="0066192B">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_Toc118755766 \h </w:instrText>
      </w:r>
      <w:r>
        <w:rPr>
          <w:noProof/>
        </w:rPr>
      </w:r>
      <w:r>
        <w:rPr>
          <w:noProof/>
        </w:rPr>
        <w:fldChar w:fldCharType="separate"/>
      </w:r>
      <w:r>
        <w:rPr>
          <w:noProof/>
        </w:rPr>
        <w:t>142</w:t>
      </w:r>
      <w:r>
        <w:rPr>
          <w:noProof/>
        </w:rPr>
        <w:fldChar w:fldCharType="end"/>
      </w:r>
    </w:p>
    <w:p w14:paraId="2ACF1DAD" w14:textId="473F0E04" w:rsidR="0066192B" w:rsidRDefault="0066192B">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_Toc118755767 \h </w:instrText>
      </w:r>
      <w:r>
        <w:rPr>
          <w:noProof/>
        </w:rPr>
      </w:r>
      <w:r>
        <w:rPr>
          <w:noProof/>
        </w:rPr>
        <w:fldChar w:fldCharType="separate"/>
      </w:r>
      <w:r>
        <w:rPr>
          <w:noProof/>
        </w:rPr>
        <w:t>143</w:t>
      </w:r>
      <w:r>
        <w:rPr>
          <w:noProof/>
        </w:rPr>
        <w:fldChar w:fldCharType="end"/>
      </w:r>
    </w:p>
    <w:p w14:paraId="66B252C2" w14:textId="466E5162" w:rsidR="0066192B" w:rsidRDefault="0066192B">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_Toc118755768 \h </w:instrText>
      </w:r>
      <w:r>
        <w:rPr>
          <w:noProof/>
        </w:rPr>
      </w:r>
      <w:r>
        <w:rPr>
          <w:noProof/>
        </w:rPr>
        <w:fldChar w:fldCharType="separate"/>
      </w:r>
      <w:r>
        <w:rPr>
          <w:noProof/>
        </w:rPr>
        <w:t>144</w:t>
      </w:r>
      <w:r>
        <w:rPr>
          <w:noProof/>
        </w:rPr>
        <w:fldChar w:fldCharType="end"/>
      </w:r>
    </w:p>
    <w:p w14:paraId="621DBF4E" w14:textId="44D623AC" w:rsidR="0066192B" w:rsidRDefault="0066192B">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_Toc118755769 \h </w:instrText>
      </w:r>
      <w:r>
        <w:rPr>
          <w:noProof/>
        </w:rPr>
      </w:r>
      <w:r>
        <w:rPr>
          <w:noProof/>
        </w:rPr>
        <w:fldChar w:fldCharType="separate"/>
      </w:r>
      <w:r>
        <w:rPr>
          <w:noProof/>
        </w:rPr>
        <w:t>145</w:t>
      </w:r>
      <w:r>
        <w:rPr>
          <w:noProof/>
        </w:rPr>
        <w:fldChar w:fldCharType="end"/>
      </w:r>
    </w:p>
    <w:p w14:paraId="2A410395" w14:textId="69056662" w:rsidR="0066192B" w:rsidRDefault="0066192B">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_Toc118755770 \h </w:instrText>
      </w:r>
      <w:r>
        <w:rPr>
          <w:noProof/>
        </w:rPr>
      </w:r>
      <w:r>
        <w:rPr>
          <w:noProof/>
        </w:rPr>
        <w:fldChar w:fldCharType="separate"/>
      </w:r>
      <w:r>
        <w:rPr>
          <w:noProof/>
        </w:rPr>
        <w:t>146</w:t>
      </w:r>
      <w:r>
        <w:rPr>
          <w:noProof/>
        </w:rPr>
        <w:fldChar w:fldCharType="end"/>
      </w:r>
    </w:p>
    <w:p w14:paraId="1B33225B" w14:textId="54BA0229" w:rsidR="0066192B" w:rsidRDefault="0066192B">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_Toc118755771 \h </w:instrText>
      </w:r>
      <w:r>
        <w:rPr>
          <w:noProof/>
        </w:rPr>
      </w:r>
      <w:r>
        <w:rPr>
          <w:noProof/>
        </w:rPr>
        <w:fldChar w:fldCharType="separate"/>
      </w:r>
      <w:r>
        <w:rPr>
          <w:noProof/>
        </w:rPr>
        <w:t>147</w:t>
      </w:r>
      <w:r>
        <w:rPr>
          <w:noProof/>
        </w:rPr>
        <w:fldChar w:fldCharType="end"/>
      </w:r>
    </w:p>
    <w:p w14:paraId="13B9AB84" w14:textId="2827EA55" w:rsidR="0066192B" w:rsidRDefault="0066192B">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_Toc118755772 \h </w:instrText>
      </w:r>
      <w:r>
        <w:rPr>
          <w:noProof/>
        </w:rPr>
      </w:r>
      <w:r>
        <w:rPr>
          <w:noProof/>
        </w:rPr>
        <w:fldChar w:fldCharType="separate"/>
      </w:r>
      <w:r>
        <w:rPr>
          <w:noProof/>
        </w:rPr>
        <w:t>148</w:t>
      </w:r>
      <w:r>
        <w:rPr>
          <w:noProof/>
        </w:rPr>
        <w:fldChar w:fldCharType="end"/>
      </w:r>
    </w:p>
    <w:p w14:paraId="307D607D" w14:textId="54F5B21B"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18755656"/>
      <w:r w:rsidRPr="00C05534">
        <w:lastRenderedPageBreak/>
        <w:t xml:space="preserve">What’s New in MESMER </w:t>
      </w:r>
      <w:r w:rsidR="00322FC2">
        <w:t>7.0</w:t>
      </w:r>
      <w:bookmarkEnd w:id="3"/>
    </w:p>
    <w:p w14:paraId="0C8E7239" w14:textId="4E6F0D90" w:rsidR="000A6213" w:rsidRDefault="000A6213" w:rsidP="00AC2B99">
      <w:pPr>
        <w:ind w:left="357"/>
      </w:pPr>
      <w:r>
        <w:t xml:space="preserve">New </w:t>
      </w:r>
      <w:r w:rsidR="0066192B">
        <w:t>f</w:t>
      </w:r>
      <w:r>
        <w:t>eatures</w:t>
      </w:r>
      <w:r w:rsidR="0066192B">
        <w:t>, input changes and bug fixes</w:t>
      </w:r>
      <w:r>
        <w:t>:</w:t>
      </w:r>
    </w:p>
    <w:p w14:paraId="24C051B3" w14:textId="0174CC8A" w:rsidR="006D1C71" w:rsidRDefault="002261EE" w:rsidP="006D1C71">
      <w:pPr>
        <w:pStyle w:val="ListParagraph"/>
        <w:numPr>
          <w:ilvl w:val="0"/>
          <w:numId w:val="36"/>
        </w:numPr>
      </w:pPr>
      <w:r>
        <w:t>Radiation transition</w:t>
      </w:r>
      <w:r w:rsidR="007926E2">
        <w:t>s</w:t>
      </w:r>
      <w:r w:rsidR="006D1C71">
        <w:t>.</w:t>
      </w:r>
      <w:r w:rsidR="007926E2">
        <w:t xml:space="preserve"> A radiation transition model has been added that assumes a Planck distribution with same temperature as the bath gas</w:t>
      </w:r>
      <w:r w:rsidR="00EC2BE8">
        <w:t xml:space="preserve"> (See section )</w:t>
      </w:r>
      <w:r w:rsidR="007926E2">
        <w:t xml:space="preserve">. </w:t>
      </w:r>
    </w:p>
    <w:p w14:paraId="523F25B1" w14:textId="4959A904" w:rsidR="005A6F14" w:rsidRDefault="00464DE8" w:rsidP="006D1C71">
      <w:pPr>
        <w:pStyle w:val="ListParagraph"/>
        <w:numPr>
          <w:ilvl w:val="0"/>
          <w:numId w:val="36"/>
        </w:numPr>
      </w:pPr>
      <w:r>
        <w:t xml:space="preserve">Excess species concentration </w:t>
      </w:r>
      <w:r w:rsidR="00EC2BE8">
        <w:t xml:space="preserve">can </w:t>
      </w:r>
      <w:r>
        <w:t>now defined as a fraction</w:t>
      </w:r>
      <w:r w:rsidR="00EC2BE8">
        <w:t xml:space="preserve"> of the bath gas concentration (See section</w:t>
      </w:r>
      <w:r w:rsidR="00EC1D1E">
        <w:t xml:space="preserve">s </w:t>
      </w:r>
      <w:r w:rsidR="00EC1D1E">
        <w:fldChar w:fldCharType="begin"/>
      </w:r>
      <w:r w:rsidR="00EC1D1E">
        <w:instrText xml:space="preserve"> REF _Ref347659580 \r \h </w:instrText>
      </w:r>
      <w:r w:rsidR="00EC1D1E">
        <w:fldChar w:fldCharType="separate"/>
      </w:r>
      <w:r w:rsidR="00EC1D1E">
        <w:t>7.3.2</w:t>
      </w:r>
      <w:r w:rsidR="00EC1D1E">
        <w:fldChar w:fldCharType="end"/>
      </w:r>
      <w:r w:rsidR="00EC1D1E">
        <w:t xml:space="preserve"> and </w:t>
      </w:r>
      <w:r w:rsidR="00EC2BE8">
        <w:t xml:space="preserve"> )</w:t>
      </w:r>
      <w:r w:rsidR="00F454D1">
        <w:t>.</w:t>
      </w:r>
      <w:r w:rsidR="008170A0">
        <w:t xml:space="preserve"> </w:t>
      </w:r>
      <w:r w:rsidR="008170A0">
        <w:t xml:space="preserve">We thank Timo </w:t>
      </w:r>
      <w:proofErr w:type="spellStart"/>
      <w:r w:rsidR="008170A0">
        <w:t>Pekkanen</w:t>
      </w:r>
      <w:proofErr w:type="spellEnd"/>
      <w:r w:rsidR="008170A0">
        <w:t xml:space="preserve"> of the University of Helsinki, for suggesting this change.</w:t>
      </w:r>
    </w:p>
    <w:p w14:paraId="4C31D488" w14:textId="4901BFFB" w:rsidR="00ED5AB4" w:rsidRDefault="00EC2BE8" w:rsidP="002261EE">
      <w:pPr>
        <w:pStyle w:val="ListParagraph"/>
        <w:numPr>
          <w:ilvl w:val="0"/>
          <w:numId w:val="32"/>
        </w:numPr>
      </w:pPr>
      <w:r>
        <w:t xml:space="preserve">The function of the keyword </w:t>
      </w:r>
      <w:proofErr w:type="spellStart"/>
      <w:r w:rsidR="003C43C0" w:rsidRPr="00E8056F">
        <w:rPr>
          <w:rFonts w:ascii="Courier New" w:hAnsi="Courier New" w:cs="Courier New"/>
          <w:color w:val="FF0000"/>
        </w:rPr>
        <w:t>refReaction</w:t>
      </w:r>
      <w:proofErr w:type="spellEnd"/>
      <w:r>
        <w:t xml:space="preserve"> has been extend</w:t>
      </w:r>
      <w:r w:rsidR="008170A0">
        <w:t>ed</w:t>
      </w:r>
      <w:r>
        <w:t xml:space="preserve"> to allow b</w:t>
      </w:r>
      <w:r w:rsidR="002261EE">
        <w:t>etter reporting of local sink reactions</w:t>
      </w:r>
      <w:r>
        <w:t xml:space="preserve"> (See section </w:t>
      </w:r>
      <w:r w:rsidR="001F14B0">
        <w:fldChar w:fldCharType="begin"/>
      </w:r>
      <w:r w:rsidR="001F14B0">
        <w:instrText xml:space="preserve"> REF _Ref483073042 \r \h </w:instrText>
      </w:r>
      <w:r w:rsidR="001F14B0">
        <w:fldChar w:fldCharType="separate"/>
      </w:r>
      <w:r w:rsidR="001F14B0">
        <w:t>8.3</w:t>
      </w:r>
      <w:r w:rsidR="001F14B0">
        <w:t>.</w:t>
      </w:r>
      <w:r w:rsidR="001F14B0">
        <w:t>1</w:t>
      </w:r>
      <w:r w:rsidR="001F14B0">
        <w:fldChar w:fldCharType="end"/>
      </w:r>
      <w:r>
        <w:t>)</w:t>
      </w:r>
      <w:r w:rsidR="002261EE">
        <w:t>.</w:t>
      </w:r>
    </w:p>
    <w:p w14:paraId="230E92B5" w14:textId="417FEF22" w:rsidR="00FF055F" w:rsidRDefault="003C43C0" w:rsidP="008475B6">
      <w:pPr>
        <w:pStyle w:val="ListParagraph"/>
        <w:numPr>
          <w:ilvl w:val="0"/>
          <w:numId w:val="32"/>
        </w:numPr>
      </w:pPr>
      <w:r>
        <w:t>Energy transfe</w:t>
      </w:r>
      <w:r w:rsidR="002261EE">
        <w:t>r – activated energy transfer model.</w:t>
      </w:r>
    </w:p>
    <w:p w14:paraId="6405BD06" w14:textId="4E41CE75" w:rsidR="002261EE" w:rsidRDefault="002261EE" w:rsidP="008475B6">
      <w:pPr>
        <w:pStyle w:val="ListParagraph"/>
        <w:numPr>
          <w:ilvl w:val="0"/>
          <w:numId w:val="32"/>
        </w:numPr>
      </w:pPr>
      <w:r>
        <w:t>Energy transfer – linear dependence on initial energy.</w:t>
      </w:r>
    </w:p>
    <w:p w14:paraId="4D9A46A7" w14:textId="79AB690B" w:rsidR="002261EE" w:rsidRDefault="002261EE" w:rsidP="008475B6">
      <w:pPr>
        <w:pStyle w:val="ListParagraph"/>
        <w:numPr>
          <w:ilvl w:val="0"/>
          <w:numId w:val="32"/>
        </w:numPr>
      </w:pPr>
      <w:r>
        <w:t>Improved reporting of bimolecular rate coefficients.</w:t>
      </w:r>
    </w:p>
    <w:p w14:paraId="3FE9C102" w14:textId="652A784D" w:rsidR="00614687" w:rsidRDefault="00614687" w:rsidP="008475B6">
      <w:pPr>
        <w:pStyle w:val="ListParagraph"/>
        <w:numPr>
          <w:ilvl w:val="0"/>
          <w:numId w:val="32"/>
        </w:numPr>
      </w:pPr>
      <w:r>
        <w:t xml:space="preserve">Symmetry number added to </w:t>
      </w:r>
      <w:r w:rsidR="00E8056F" w:rsidRPr="001F3493">
        <w:rPr>
          <w:rFonts w:ascii="Courier New" w:hAnsi="Courier New" w:cs="Courier New"/>
          <w:color w:val="FF0000"/>
        </w:rPr>
        <w:t>FourierGrid1D</w:t>
      </w:r>
      <w:r w:rsidR="00EC2BE8">
        <w:t xml:space="preserve"> method to account for inversion symmetry</w:t>
      </w:r>
      <w:r w:rsidR="00BE7D1B">
        <w:t xml:space="preserve"> and similar</w:t>
      </w:r>
      <w:r w:rsidR="00EC2BE8">
        <w:t xml:space="preserve"> (</w:t>
      </w:r>
      <w:r w:rsidR="00BE7D1B">
        <w:t>S</w:t>
      </w:r>
      <w:r w:rsidR="00EC2BE8">
        <w:t xml:space="preserve">ee section </w:t>
      </w:r>
      <w:r w:rsidR="00A832B2">
        <w:fldChar w:fldCharType="begin"/>
      </w:r>
      <w:r w:rsidR="00A832B2">
        <w:instrText xml:space="preserve"> REF _Ref345764698 \r \h </w:instrText>
      </w:r>
      <w:r w:rsidR="00A832B2">
        <w:fldChar w:fldCharType="separate"/>
      </w:r>
      <w:r w:rsidR="00A832B2">
        <w:t>11.2.3</w:t>
      </w:r>
      <w:r w:rsidR="00A832B2">
        <w:fldChar w:fldCharType="end"/>
      </w:r>
      <w:r w:rsidR="00BE7D1B">
        <w:t>)</w:t>
      </w:r>
      <w:r>
        <w:t>.</w:t>
      </w:r>
      <w:r w:rsidR="00226ACC">
        <w:t xml:space="preserve"> </w:t>
      </w:r>
      <w:r w:rsidR="008170A0">
        <w:t xml:space="preserve">We thank Timo </w:t>
      </w:r>
      <w:proofErr w:type="spellStart"/>
      <w:r w:rsidR="008170A0">
        <w:t>Pekkanen</w:t>
      </w:r>
      <w:proofErr w:type="spellEnd"/>
      <w:r w:rsidR="008170A0">
        <w:t xml:space="preserve"> of the University of Helsinki, for suggesting this change.</w:t>
      </w:r>
    </w:p>
    <w:p w14:paraId="1499FD58" w14:textId="484E6255" w:rsidR="00EB4705" w:rsidRDefault="00EB4705" w:rsidP="008475B6">
      <w:pPr>
        <w:pStyle w:val="ListParagraph"/>
        <w:numPr>
          <w:ilvl w:val="0"/>
          <w:numId w:val="32"/>
        </w:numPr>
      </w:pPr>
      <w:r>
        <w:t>Fourier coeff</w:t>
      </w:r>
      <w:r w:rsidR="0066192B">
        <w:t>icient analysis of numerical hindering potentials h</w:t>
      </w:r>
      <w:r w:rsidR="007926E2">
        <w:t>a</w:t>
      </w:r>
      <w:r w:rsidR="0066192B">
        <w:t>s been extend</w:t>
      </w:r>
      <w:r w:rsidR="007926E2">
        <w:t>ed</w:t>
      </w:r>
      <w:r w:rsidR="0066192B">
        <w:t xml:space="preserve"> to include data that is not evenly space</w:t>
      </w:r>
      <w:r w:rsidR="007926E2">
        <w:t>d</w:t>
      </w:r>
      <w:r w:rsidR="00EC1D1E">
        <w:t xml:space="preserve"> </w:t>
      </w:r>
      <w:r w:rsidR="00EC1D1E">
        <w:t>(See section )</w:t>
      </w:r>
      <w:r w:rsidR="0066192B">
        <w:t>. We thank Tom Stephenson of … College, US, for suggested this change.</w:t>
      </w:r>
    </w:p>
    <w:p w14:paraId="0F1989BE" w14:textId="77777777" w:rsidR="00F77C82" w:rsidRPr="00C05534" w:rsidRDefault="00F77C82" w:rsidP="00C05534">
      <w:pPr>
        <w:pStyle w:val="Heading1"/>
      </w:pPr>
      <w:bookmarkStart w:id="4" w:name="_Toc118755657"/>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18755658"/>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18755659"/>
      <w:r w:rsidRPr="00246233">
        <w:t>Accessing MESMER</w:t>
      </w:r>
      <w:bookmarkEnd w:id="6"/>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7" w:name="_Ref480923003"/>
      <w:bookmarkStart w:id="8" w:name="_Toc118755660"/>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18755661"/>
      <w:r>
        <w:lastRenderedPageBreak/>
        <w:t>Windows</w:t>
      </w:r>
      <w:bookmarkEnd w:id="9"/>
    </w:p>
    <w:p w14:paraId="3AA7B3A2" w14:textId="77777777" w:rsidR="00F77C82" w:rsidRDefault="00F77C82" w:rsidP="00C05534">
      <w:pPr>
        <w:pStyle w:val="Heading3"/>
      </w:pPr>
      <w:bookmarkStart w:id="10" w:name="_Toc118755662"/>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18755663"/>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1A19888C"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F0D74">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 xml:space="preserve">\Windows VC17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18755664"/>
      <w:r>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18755665"/>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61615C11"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F0D74">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18755666"/>
      <w:r>
        <w:t>Running P</w:t>
      </w:r>
      <w:r w:rsidR="00D51B79">
        <w:t>arallel MESMER on Windows</w:t>
      </w:r>
      <w:bookmarkEnd w:id="15"/>
    </w:p>
    <w:p w14:paraId="5918A3ED" w14:textId="38091CDE"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8F0D74">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18755667"/>
      <w:r>
        <w:t>Linux/UNIX/Mac</w:t>
      </w:r>
      <w:bookmarkEnd w:id="16"/>
      <w:bookmarkEnd w:id="17"/>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18755668"/>
      <w:r>
        <w:lastRenderedPageBreak/>
        <w:t xml:space="preserve">Compiling </w:t>
      </w:r>
      <w:proofErr w:type="spellStart"/>
      <w:r>
        <w:t>TinyXML</w:t>
      </w:r>
      <w:bookmarkEnd w:id="18"/>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has to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18755669"/>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w:t>
      </w:r>
      <w:proofErr w:type="spellStart"/>
      <w:r w:rsidR="00A14079" w:rsidRPr="00A14079">
        <w:rPr>
          <w:rFonts w:ascii="Courier New" w:hAnsi="Courier New" w:cs="Courier New"/>
          <w:color w:val="FF0000"/>
        </w:rPr>
        <w:t>src</w:t>
      </w:r>
      <w:proofErr w:type="spellEnd"/>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71A89DC0"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F0D74">
        <w:t>7.3.1</w:t>
      </w:r>
      <w:r>
        <w:fldChar w:fldCharType="end"/>
      </w:r>
      <w:r>
        <w:t xml:space="preserve">. </w:t>
      </w:r>
    </w:p>
    <w:p w14:paraId="7A0E535B" w14:textId="77777777" w:rsidR="00F77C82" w:rsidRDefault="004A0097" w:rsidP="00E41937">
      <w:pPr>
        <w:pStyle w:val="Heading3"/>
      </w:pPr>
      <w:bookmarkStart w:id="21" w:name="_Ref481614377"/>
      <w:bookmarkStart w:id="22" w:name="_Toc118755670"/>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lastRenderedPageBreak/>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r>
        <w:rPr>
          <w:rFonts w:ascii="Courier New" w:hAnsi="Courier New"/>
          <w:color w:val="FF0000"/>
        </w:rPr>
        <w:t>libqd.a</w:t>
      </w:r>
      <w:proofErr w:type="spell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18755671"/>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0" w:history="1">
        <w:r w:rsidR="00CD2CA0" w:rsidRPr="00CD2CA0">
          <w:rPr>
            <w:rStyle w:val="Hyperlink"/>
          </w:rPr>
          <w:t>https://www.open-mpi.org/</w:t>
        </w:r>
      </w:hyperlink>
      <w:r w:rsidR="00CD2CA0">
        <w:t>), as well as commercial offerings.</w:t>
      </w:r>
    </w:p>
    <w:p w14:paraId="78DEB5F5" w14:textId="0692534A"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8F0D74">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however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r w:rsidR="00B36426" w:rsidRPr="00B36426">
        <w:rPr>
          <w:rFonts w:ascii="Courier New" w:hAnsi="Courier New"/>
          <w:color w:val="FF0000"/>
          <w:sz w:val="20"/>
        </w:rPr>
        <w:t>../</w:t>
      </w:r>
      <w:proofErr w:type="spellStart"/>
      <w:r w:rsidR="00B36426" w:rsidRPr="00B36426">
        <w:rPr>
          <w:rFonts w:ascii="Courier New" w:hAnsi="Courier New"/>
          <w:color w:val="FF0000"/>
          <w:sz w:val="20"/>
        </w:rPr>
        <w:t>qd</w:t>
      </w:r>
      <w:proofErr w:type="spellEnd"/>
      <w:r w:rsidR="00B36426" w:rsidRPr="00B36426">
        <w:rPr>
          <w:rFonts w:ascii="Courier New" w:hAnsi="Courier New"/>
          <w:color w:val="FF0000"/>
          <w:sz w:val="20"/>
        </w:rPr>
        <w:t>/</w:t>
      </w:r>
      <w:proofErr w:type="spellStart"/>
      <w:r w:rsidR="00B36426" w:rsidRPr="00B36426">
        <w:rPr>
          <w:rFonts w:ascii="Courier New" w:hAnsi="Courier New"/>
          <w:color w:val="FF0000"/>
          <w:sz w:val="20"/>
        </w:rPr>
        <w:t>src</w:t>
      </w:r>
      <w:proofErr w:type="spellEnd"/>
      <w:r w:rsidR="00B36426" w:rsidRPr="00B36426">
        <w:rPr>
          <w:rFonts w:ascii="Courier New" w:hAnsi="Courier New"/>
          <w:color w:val="FF0000"/>
          <w:sz w:val="20"/>
        </w:rPr>
        <w:t>/lib/</w:t>
      </w:r>
      <w:proofErr w:type="spellStart"/>
      <w:r w:rsidR="00B36426" w:rsidRPr="00B36426">
        <w:rPr>
          <w:rFonts w:ascii="Courier New" w:hAnsi="Courier New"/>
          <w:color w:val="FF0000"/>
          <w:sz w:val="20"/>
        </w:rPr>
        <w:t>libqd.a</w:t>
      </w:r>
      <w:proofErr w:type="spellEnd"/>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18755672"/>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have to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118755673"/>
      <w:r>
        <w:lastRenderedPageBreak/>
        <w:t>Running Parallel MESMER on Linux/UNIX/Mac</w:t>
      </w:r>
      <w:bookmarkEnd w:id="26"/>
    </w:p>
    <w:p w14:paraId="2A4856FB" w14:textId="1ADC05F4"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8F0D74">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18755674"/>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11D87EE"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F0D74">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18755675"/>
      <w:r>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lastRenderedPageBreak/>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18755676"/>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are usually are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18755677"/>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18755678"/>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36608302"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F0D74" w:rsidRPr="00592261">
        <w:t>Figure 2</w:t>
      </w:r>
      <w:r w:rsidR="008F0D74">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r>
        <w:rPr>
          <w:rFonts w:ascii="Courier New" w:hAnsi="Courier New" w:cs="Courier New"/>
          <w:color w:val="FF0000"/>
          <w:szCs w:val="24"/>
        </w:rPr>
        <w:t>security.fileuri.strict_origin_policy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18755679"/>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A number of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118755680"/>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r w:rsidR="008400B6">
        <w:rPr>
          <w:rFonts w:ascii="Courier New" w:hAnsi="Courier New" w:cs="Courier New"/>
          <w:color w:val="FF0000"/>
        </w:rPr>
        <w:t>me:</w:t>
      </w:r>
      <w:r>
        <w:rPr>
          <w:rFonts w:ascii="Courier New" w:hAnsi="Courier New" w:cs="Courier New"/>
          <w:color w:val="FF0000"/>
        </w:rPr>
        <w:t>mesmer</w:t>
      </w:r>
      <w:proofErr w:type="spell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proofErr w:type="spellStart"/>
      <w:r>
        <w:rPr>
          <w:rFonts w:ascii="Courier New" w:hAnsi="Courier New" w:cs="Courier New"/>
          <w:color w:val="FF0000"/>
        </w:rPr>
        <w:t>me:conditions</w:t>
      </w:r>
      <w:proofErr w:type="spellEnd"/>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proofErr w:type="spellStart"/>
      <w:r>
        <w:rPr>
          <w:rFonts w:ascii="Courier New" w:hAnsi="Courier New" w:cs="Courier New"/>
          <w:color w:val="FF0000"/>
        </w:rPr>
        <w:t>me:modelparameters</w:t>
      </w:r>
      <w:proofErr w:type="spell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r>
        <w:rPr>
          <w:rFonts w:ascii="Courier New" w:hAnsi="Courier New" w:cs="Courier New"/>
          <w:color w:val="FF0000"/>
        </w:rPr>
        <w:t>me:control</w:t>
      </w:r>
      <w:proofErr w:type="spell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Markup Language).  Several programs work with CML; the tutorial mentioned in the previous section uses </w:t>
      </w:r>
      <w:hyperlink r:id="rId24"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18755681"/>
      <w:proofErr w:type="spellStart"/>
      <w:r>
        <w:lastRenderedPageBreak/>
        <w:t>moleculeList</w:t>
      </w:r>
      <w:bookmarkEnd w:id="41"/>
      <w:bookmarkEnd w:id="42"/>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and  </w:t>
      </w:r>
      <w:proofErr w:type="spellStart"/>
      <w:r w:rsidRPr="008400B6">
        <w:rPr>
          <w:rFonts w:ascii="Courier New" w:hAnsi="Courier New"/>
          <w:color w:val="FF0000"/>
        </w:rPr>
        <w:t>bondarray</w:t>
      </w:r>
      <w:proofErr w:type="spell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104229EA" w:rsidR="004F3F1E" w:rsidRDefault="0046074F" w:rsidP="0046074F">
      <w:pPr>
        <w:ind w:left="900"/>
      </w:pPr>
      <w:r>
        <w:t xml:space="preserve">Another property that requires further information is the </w:t>
      </w:r>
      <w:proofErr w:type="spellStart"/>
      <w:r>
        <w:rPr>
          <w:rFonts w:ascii="Courier New" w:hAnsi="Courier New" w:cs="Courier New"/>
          <w:color w:val="FF0000"/>
        </w:rPr>
        <w:t>me:hessian</w:t>
      </w:r>
      <w:proofErr w:type="spell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r w:rsidR="00B218B8" w:rsidRPr="00B218B8">
        <w:rPr>
          <w:rFonts w:ascii="Courier New" w:hAnsi="Courier New" w:cs="Courier New"/>
          <w:color w:val="FF0000"/>
        </w:rPr>
        <w:t>me:vibFreqs</w:t>
      </w:r>
      <w:proofErr w:type="spell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8F0D74">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006AA580" w14:textId="462D6731" w:rsidR="00B34F1F" w:rsidRDefault="00AB5912" w:rsidP="00EE3107">
      <w:pPr>
        <w:ind w:left="900"/>
      </w:pPr>
      <w:r>
        <w:t xml:space="preserve">The </w:t>
      </w:r>
      <w:proofErr w:type="spellStart"/>
      <w:r w:rsidRPr="00B34F1F">
        <w:rPr>
          <w:rFonts w:ascii="Courier New" w:hAnsi="Courier New" w:cs="Courier New"/>
          <w:color w:val="FF0000"/>
          <w:sz w:val="20"/>
          <w:lang w:eastAsia="en-GB"/>
        </w:rPr>
        <w:t>me:ZPE</w:t>
      </w:r>
      <w:proofErr w:type="spellEnd"/>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F0D74">
        <w:t>7.3.1.1</w:t>
      </w:r>
      <w:r>
        <w:fldChar w:fldCharType="end"/>
      </w:r>
      <w:r>
        <w:t>.</w:t>
      </w:r>
      <w:r w:rsidR="00BD564F">
        <w:t xml:space="preserve"> </w:t>
      </w:r>
    </w:p>
    <w:p w14:paraId="593E4F13" w14:textId="69C2621E" w:rsidR="00B34F1F" w:rsidRPr="006E68AC" w:rsidRDefault="00B34F1F" w:rsidP="001D35DE">
      <w:pPr>
        <w:ind w:left="900"/>
      </w:pPr>
      <w:r w:rsidRPr="00E34304">
        <w:t xml:space="preserve">The important properties </w:t>
      </w:r>
      <w:proofErr w:type="spellStart"/>
      <w:r w:rsidRPr="00E34304">
        <w:rPr>
          <w:rFonts w:ascii="Courier New" w:hAnsi="Courier New" w:cs="Courier New"/>
          <w:color w:val="FF0000"/>
          <w:sz w:val="20"/>
          <w:lang w:eastAsia="en-GB"/>
        </w:rPr>
        <w:t>me:epsilon</w:t>
      </w:r>
      <w:proofErr w:type="spellEnd"/>
      <w:r w:rsidRPr="00E34304">
        <w:t xml:space="preserve"> and </w:t>
      </w:r>
      <w:proofErr w:type="spellStart"/>
      <w:r w:rsidRPr="00E34304">
        <w:rPr>
          <w:rFonts w:ascii="Courier New" w:hAnsi="Courier New" w:cs="Courier New"/>
          <w:color w:val="FF0000"/>
          <w:sz w:val="20"/>
          <w:lang w:eastAsia="en-GB"/>
        </w:rPr>
        <w:t>me:sigma</w:t>
      </w:r>
      <w:proofErr w:type="spellEnd"/>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w:t>
      </w:r>
      <w:proofErr w:type="spellStart"/>
      <w:r w:rsidR="00E34304" w:rsidRPr="00E34304">
        <w:t>used</w:t>
      </w:r>
      <w:proofErr w:type="spellEnd"/>
      <w:r w:rsidR="00E34304" w:rsidRPr="00E34304">
        <w:t xml:space="preserve">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w:t>
      </w:r>
      <w:proofErr w:type="spellStart"/>
      <w:r w:rsidR="001D35DE">
        <w:t>Ar</w:t>
      </w:r>
      <w:proofErr w:type="spellEnd"/>
      <w:r w:rsidR="001D35DE">
        <w:t>,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8F0D74">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r>
              <w:rPr>
                <w:sz w:val="20"/>
                <w:szCs w:val="20"/>
              </w:rPr>
              <w:t>me:ZPE</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0B5B97FC" w14:textId="2FE91287"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7CD5FCE2"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289AB02"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EE5785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F0D74">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r>
              <w:rPr>
                <w:sz w:val="20"/>
                <w:szCs w:val="20"/>
              </w:rPr>
              <w:t>me:rotConsts</w:t>
            </w:r>
            <w:proofErr w:type="spell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r>
              <w:rPr>
                <w:sz w:val="20"/>
                <w:szCs w:val="20"/>
              </w:rPr>
              <w:t>me:symmetryNumber</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r w:rsidRPr="00604A7E">
              <w:rPr>
                <w:sz w:val="20"/>
                <w:szCs w:val="20"/>
              </w:rPr>
              <w:t>me:TSOpticalSymmetryNumber</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r>
              <w:rPr>
                <w:sz w:val="20"/>
                <w:szCs w:val="20"/>
              </w:rPr>
              <w:t>me:frequenciesScaleFactor</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r>
              <w:rPr>
                <w:sz w:val="20"/>
                <w:szCs w:val="20"/>
              </w:rPr>
              <w:t>me:vibFreqs</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r>
              <w:rPr>
                <w:sz w:val="20"/>
                <w:szCs w:val="20"/>
              </w:rPr>
              <w:t>me:spinMultiplicity</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r>
              <w:rPr>
                <w:sz w:val="20"/>
                <w:szCs w:val="20"/>
              </w:rPr>
              <w:t>me:epsilon</w:t>
            </w:r>
            <w:proofErr w:type="spell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r>
              <w:rPr>
                <w:sz w:val="20"/>
                <w:szCs w:val="20"/>
              </w:rPr>
              <w:t>me:sigma</w:t>
            </w:r>
            <w:proofErr w:type="spell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r>
              <w:rPr>
                <w:sz w:val="20"/>
                <w:szCs w:val="20"/>
              </w:rPr>
              <w:t>me:deltaEDown</w:t>
            </w:r>
            <w:proofErr w:type="spell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00000"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r>
              <w:rPr>
                <w:sz w:val="20"/>
                <w:szCs w:val="20"/>
              </w:rPr>
              <w:t>me:hessian</w:t>
            </w:r>
            <w:proofErr w:type="spell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404D4FB2" w:rsidR="00F11EE7" w:rsidRDefault="00F11EE7" w:rsidP="007051CE">
      <w:pPr>
        <w:numPr>
          <w:ilvl w:val="0"/>
          <w:numId w:val="12"/>
        </w:numPr>
      </w:pPr>
      <w:proofErr w:type="spell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F0D74">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r>
        <w:rPr>
          <w:rFonts w:ascii="Courier New" w:hAnsi="Courier New" w:cs="Courier New"/>
          <w:color w:val="FF0000"/>
        </w:rPr>
        <w:t>me:reservoirSize</w:t>
      </w:r>
      <w:proofErr w:type="spell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r>
        <w:rPr>
          <w:rFonts w:ascii="Courier New" w:hAnsi="Courier New" w:cs="Courier New"/>
          <w:color w:val="FF0000"/>
        </w:rPr>
        <w:t>me:units</w:t>
      </w:r>
      <w:proofErr w:type="spellEnd"/>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54C259ED" w:rsidR="00EE2807" w:rsidRDefault="00221856" w:rsidP="00EE2807">
      <w:pPr>
        <w:numPr>
          <w:ilvl w:val="0"/>
          <w:numId w:val="12"/>
        </w:numPr>
      </w:pPr>
      <w:bookmarkStart w:id="44" w:name="_Ref345768724"/>
      <w:proofErr w:type="spellStart"/>
      <w:r w:rsidRPr="00D43143">
        <w:rPr>
          <w:rFonts w:ascii="Courier New" w:hAnsi="Courier New" w:cs="Courier New"/>
          <w:color w:val="FF0000"/>
        </w:rPr>
        <w:t>me:DOSCMethod</w:t>
      </w:r>
      <w:proofErr w:type="spell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r w:rsidR="00EE2807">
        <w:rPr>
          <w:rFonts w:ascii="Courier New" w:hAnsi="Courier New" w:cs="Courier New"/>
          <w:color w:val="A31515"/>
          <w:sz w:val="20"/>
          <w:lang w:val="en-US"/>
        </w:rPr>
        <w:t>me:DOSCMethod</w:t>
      </w:r>
      <w:proofErr w:type="spell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8F0D74">
        <w:t>11.2.3</w:t>
      </w:r>
      <w:r w:rsidR="007F4154">
        <w:fldChar w:fldCharType="end"/>
      </w:r>
      <w:r w:rsidR="00855D98" w:rsidRPr="00961C03">
        <w:t>.</w:t>
      </w:r>
      <w:r w:rsidR="00EE2807">
        <w:t xml:space="preserve"> </w:t>
      </w:r>
      <w:r>
        <w:t xml:space="preserve">If no </w:t>
      </w:r>
      <w:proofErr w:type="spellStart"/>
      <w:r w:rsidR="00DC4B21" w:rsidRPr="002C3B38">
        <w:rPr>
          <w:rFonts w:ascii="Courier New" w:hAnsi="Courier New" w:cs="Courier New"/>
          <w:color w:val="FF0000"/>
        </w:rPr>
        <w:t>me:DOSCMethod</w:t>
      </w:r>
      <w:proofErr w:type="spell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r w:rsidRPr="002C3B38">
        <w:rPr>
          <w:rFonts w:ascii="Courier New" w:hAnsi="Courier New" w:cs="Courier New"/>
          <w:color w:val="FF0000"/>
        </w:rPr>
        <w:t>me:DOSCMethod</w:t>
      </w:r>
      <w:proofErr w:type="spellEnd"/>
      <w:r>
        <w:t xml:space="preserve">; however, specifying such a method will not affect program execution. </w:t>
      </w:r>
    </w:p>
    <w:p w14:paraId="29304B8C" w14:textId="1A366358" w:rsidR="00304993" w:rsidRDefault="00221856" w:rsidP="00EE2807">
      <w:pPr>
        <w:numPr>
          <w:ilvl w:val="0"/>
          <w:numId w:val="12"/>
        </w:numPr>
      </w:pPr>
      <w:proofErr w:type="spellStart"/>
      <w:r w:rsidRPr="00EE2807">
        <w:rPr>
          <w:rFonts w:ascii="Courier New" w:hAnsi="Courier New" w:cs="Courier New"/>
          <w:color w:val="FF0000"/>
        </w:rPr>
        <w:t>me:ExtraDOSCMethod</w:t>
      </w:r>
      <w:proofErr w:type="spell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8F0D74">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118755682"/>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r>
        <w:rPr>
          <w:rFonts w:ascii="Courier New" w:hAnsi="Courier New" w:cs="Courier New"/>
          <w:color w:val="FF0000"/>
        </w:rPr>
        <w:t>me:ZPE</w:t>
      </w:r>
      <w:proofErr w:type="spellEnd"/>
      <w:r>
        <w:t xml:space="preserve">. It is important to emphasize that the relative locations are defined in terms of the ZPE of each species involved in the reaction system. Thus for an isomerisation reaction, the difference of the </w:t>
      </w:r>
      <w:proofErr w:type="spellStart"/>
      <w:r>
        <w:rPr>
          <w:rFonts w:ascii="Courier New" w:hAnsi="Courier New" w:cs="Courier New"/>
          <w:color w:val="FF0000"/>
        </w:rPr>
        <w:t>me:ZPE</w:t>
      </w:r>
      <w:proofErr w:type="spell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r>
        <w:rPr>
          <w:rFonts w:ascii="Courier New" w:hAnsi="Courier New" w:cs="Courier New"/>
          <w:color w:val="0000FF"/>
          <w:sz w:val="20"/>
          <w:lang w:val="en-US"/>
        </w:rPr>
        <w:t>me:ZPE</w:t>
      </w:r>
      <w:proofErr w:type="spell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r w:rsidR="00BB62FE">
        <w:rPr>
          <w:rFonts w:ascii="Courier New" w:hAnsi="Courier New" w:cs="Courier New"/>
          <w:color w:val="FF0000"/>
        </w:rPr>
        <w:t>me:ZPE</w:t>
      </w:r>
      <w:proofErr w:type="spell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r w:rsidR="00BB62FE" w:rsidRPr="00B575D3">
        <w:rPr>
          <w:rFonts w:ascii="Courier New" w:hAnsi="Courier New" w:cs="Courier New"/>
          <w:color w:val="FF0000"/>
          <w:sz w:val="22"/>
          <w:szCs w:val="22"/>
        </w:rPr>
        <w:t>me:ZPE</w:t>
      </w:r>
      <w:proofErr w:type="spellEnd"/>
      <w:r w:rsidR="00D47E4C" w:rsidRPr="00D47E4C">
        <w:t xml:space="preserve"> is given an attribute </w:t>
      </w:r>
      <w:proofErr w:type="spellStart"/>
      <w:r w:rsidR="00D47E4C" w:rsidRPr="00B575D3">
        <w:rPr>
          <w:rFonts w:ascii="Courier New" w:hAnsi="Courier New" w:cs="Courier New"/>
          <w:color w:val="FF0000"/>
          <w:sz w:val="22"/>
          <w:szCs w:val="22"/>
        </w:rPr>
        <w:t>zeroPointVibEnergyAdded</w:t>
      </w:r>
      <w:proofErr w:type="spellEnd"/>
      <w:r w:rsidR="00D47E4C" w:rsidRPr="00B575D3">
        <w:rPr>
          <w:rFonts w:ascii="Courier New" w:hAnsi="Courier New" w:cs="Courier New"/>
          <w:color w:val="FF0000"/>
          <w:sz w:val="22"/>
          <w:szCs w:val="22"/>
        </w:rPr>
        <w:t>="</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r>
        <w:rPr>
          <w:rFonts w:ascii="Courier New" w:hAnsi="Courier New" w:cs="Courier New"/>
          <w:color w:val="FF0000"/>
        </w:rPr>
        <w:t>me:frequenciesScaleFactor</w:t>
      </w:r>
      <w:proofErr w:type="spell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r w:rsidRPr="009F68E7">
        <w:rPr>
          <w:rFonts w:ascii="Courier New" w:hAnsi="Courier New" w:cs="Courier New"/>
          <w:color w:val="0000FF"/>
          <w:sz w:val="20"/>
          <w:lang w:val="en-US"/>
        </w:rPr>
        <w:t>me:ZPE</w:t>
      </w:r>
      <w:proofErr w:type="spell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F0C0CE9"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8F0D74">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18755683"/>
      <w:proofErr w:type="spellStart"/>
      <w:r>
        <w:t>reactionList</w:t>
      </w:r>
      <w:bookmarkEnd w:id="47"/>
      <w:bookmarkEnd w:id="48"/>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24432113" w14:textId="77777777" w:rsidR="00A0420E" w:rsidRPr="00C95A99" w:rsidRDefault="002D6208"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7D1E51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proofErr w:type="spellStart"/>
            <w:r w:rsidRPr="00C95A99">
              <w:rPr>
                <w:sz w:val="18"/>
                <w:szCs w:val="18"/>
              </w:rPr>
              <w:t>deficientReactant</w:t>
            </w:r>
            <w:proofErr w:type="spellEnd"/>
          </w:p>
          <w:p w14:paraId="09549EB3" w14:textId="77777777" w:rsidR="00A14657" w:rsidRPr="00C95A99" w:rsidRDefault="00A14657" w:rsidP="003F79AD">
            <w:pPr>
              <w:pStyle w:val="tabletext"/>
              <w:snapToGrid w:val="0"/>
              <w:rPr>
                <w:sz w:val="18"/>
                <w:szCs w:val="18"/>
              </w:rPr>
            </w:pPr>
            <w:r w:rsidRPr="00C95A99">
              <w:rPr>
                <w:sz w:val="18"/>
                <w:szCs w:val="18"/>
              </w:rPr>
              <w:t>(=</w:t>
            </w:r>
            <w:proofErr w:type="spellStart"/>
            <w:r w:rsidRPr="00C95A99">
              <w:rPr>
                <w:sz w:val="18"/>
                <w:szCs w:val="18"/>
              </w:rPr>
              <w:t>excessReactant</w:t>
            </w:r>
            <w:proofErr w:type="spellEnd"/>
            <w:r w:rsidRPr="00C95A99">
              <w:rPr>
                <w:sz w:val="18"/>
                <w:szCs w:val="18"/>
              </w:rPr>
              <w:t>)</w:t>
            </w:r>
          </w:p>
        </w:tc>
        <w:tc>
          <w:tcPr>
            <w:tcW w:w="1729" w:type="dxa"/>
          </w:tcPr>
          <w:p w14:paraId="0E58F69F" w14:textId="77777777" w:rsidR="00A14657" w:rsidRPr="00C95A99" w:rsidRDefault="00A14657"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proofErr w:type="spellStart"/>
            <w:r w:rsidRPr="00C95A99">
              <w:rPr>
                <w:sz w:val="18"/>
                <w:szCs w:val="18"/>
              </w:rPr>
              <w:t>deficientReactant</w:t>
            </w:r>
            <w:proofErr w:type="spellEnd"/>
          </w:p>
        </w:tc>
        <w:tc>
          <w:tcPr>
            <w:tcW w:w="1729" w:type="dxa"/>
          </w:tcPr>
          <w:p w14:paraId="5448EFCC" w14:textId="7A56AA1F"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r>
        <w:rPr>
          <w:rFonts w:ascii="Courier New" w:hAnsi="Courier New" w:cs="Courier New"/>
          <w:color w:val="FF0000"/>
        </w:rPr>
        <w:t>me:transitionState</w:t>
      </w:r>
      <w:proofErr w:type="spell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r>
        <w:rPr>
          <w:rFonts w:ascii="Courier New" w:hAnsi="Courier New" w:cs="Courier New"/>
          <w:color w:val="FF0000"/>
        </w:rPr>
        <w:t>me:transitionState</w:t>
      </w:r>
      <w:r>
        <w:t>s</w:t>
      </w:r>
      <w:proofErr w:type="spellEnd"/>
      <w:r>
        <w:t xml:space="preserve">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proofErr w:type="spellStart"/>
      <w:r>
        <w:rPr>
          <w:rFonts w:ascii="Courier New" w:hAnsi="Courier New" w:cs="Courier New"/>
          <w:color w:val="FF0000"/>
        </w:rPr>
        <w:t>moleculeList</w:t>
      </w:r>
      <w:proofErr w:type="spellEnd"/>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proofErr w:type="spellStart"/>
      <w:r w:rsidRPr="00AC7449">
        <w:rPr>
          <w:rFonts w:ascii="Courier New" w:hAnsi="Courier New" w:cs="Courier New"/>
          <w:color w:val="FF0000"/>
        </w:rPr>
        <w:t>me:type</w:t>
      </w:r>
      <w:proofErr w:type="spellEnd"/>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r w:rsidRPr="00592261">
        <w:rPr>
          <w:rFonts w:ascii="Courier" w:hAnsi="Courier"/>
          <w:color w:val="FF0000"/>
        </w:rPr>
        <w:t>me:type</w:t>
      </w:r>
      <w:proofErr w:type="spellEnd"/>
      <w:r w:rsidRPr="006D3BD6">
        <w:t>)</w:t>
      </w:r>
      <w:r>
        <w:t xml:space="preserve"> and their corresponding definitions in MESMER</w:t>
      </w:r>
    </w:p>
    <w:p w14:paraId="6F946B40" w14:textId="77777777" w:rsidR="007A7CD2" w:rsidRPr="007A7CD2" w:rsidRDefault="007A7CD2" w:rsidP="007A7CD2"/>
    <w:p w14:paraId="2BE357BC" w14:textId="4AC3ADC3" w:rsidR="00F03646" w:rsidRDefault="00F77C82" w:rsidP="00BE2688">
      <w:pPr>
        <w:numPr>
          <w:ilvl w:val="0"/>
          <w:numId w:val="34"/>
        </w:numPr>
      </w:pPr>
      <w:r>
        <w:t>If</w:t>
      </w:r>
      <w:r w:rsidR="00EC1D1E">
        <w:t xml:space="preserve"> a reaction contains a species with the</w:t>
      </w:r>
      <w:r>
        <w:t xml:space="preserve"> </w:t>
      </w:r>
      <w:r w:rsidR="008400B6" w:rsidRPr="008400B6">
        <w:rPr>
          <w:rFonts w:ascii="Courier New" w:hAnsi="Courier New" w:cs="Courier New"/>
          <w:color w:val="FF0000"/>
        </w:rPr>
        <w:t>role</w:t>
      </w:r>
      <w:r w:rsidR="008400B6">
        <w:t xml:space="preserve"> </w:t>
      </w:r>
      <w:r w:rsidR="00EC1D1E">
        <w:t xml:space="preserve">of </w:t>
      </w:r>
      <w:proofErr w:type="spellStart"/>
      <w:r>
        <w:rPr>
          <w:rFonts w:ascii="Courier New" w:hAnsi="Courier New" w:cs="Courier New"/>
          <w:color w:val="FF0000"/>
        </w:rPr>
        <w:t>excessReactant</w:t>
      </w:r>
      <w:proofErr w:type="spellEnd"/>
      <w:r>
        <w:t xml:space="preserve">, then </w:t>
      </w:r>
      <w:r w:rsidR="00EC1D1E">
        <w:t xml:space="preserve">the number density or concentration of this species must be given. This can be done in several places depending on the calculation being performed. For simple calculations this quantity can be declared on the </w:t>
      </w:r>
      <w:r>
        <w:rPr>
          <w:rFonts w:ascii="Courier New" w:hAnsi="Courier New" w:cs="Courier New"/>
          <w:color w:val="FF0000"/>
        </w:rPr>
        <w:t>reaction</w:t>
      </w:r>
      <w:r>
        <w:t xml:space="preserve"> </w:t>
      </w:r>
      <w:r w:rsidR="00EC1D1E">
        <w:t>definition using the element</w:t>
      </w:r>
      <w:r>
        <w:t xml:space="preserve"> </w:t>
      </w:r>
      <w:proofErr w:type="spellStart"/>
      <w:r>
        <w:rPr>
          <w:rFonts w:ascii="Courier New" w:hAnsi="Courier New" w:cs="Courier New"/>
          <w:color w:val="FF0000"/>
        </w:rPr>
        <w:t>me:excessReactantConc</w:t>
      </w:r>
      <w:proofErr w:type="spellEnd"/>
      <w:r>
        <w:t xml:space="preserve"> </w:t>
      </w:r>
      <w:r w:rsidR="00EC1D1E">
        <w:t xml:space="preserve">and can either be given as a concentration  </w:t>
      </w:r>
      <w:r>
        <w:t>(in units of molecule</w:t>
      </w:r>
      <w:r w:rsidR="008E69F5" w:rsidRPr="008E69F5">
        <w:t xml:space="preserve"> </w:t>
      </w:r>
      <w:r w:rsidR="008E69F5">
        <w:t>cm</w:t>
      </w:r>
      <w:r w:rsidR="008E69F5">
        <w:rPr>
          <w:vertAlign w:val="superscript"/>
        </w:rPr>
        <w:t>-3</w:t>
      </w:r>
      <w:r w:rsidR="008E69F5">
        <w:t>)</w:t>
      </w:r>
      <w:r w:rsidR="00EC1D1E">
        <w:t>, for example:</w:t>
      </w:r>
    </w:p>
    <w:p w14:paraId="6004033E" w14:textId="774426C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proofErr w:type="spellStart"/>
      <w:r w:rsidRPr="00EC1D1E">
        <w:rPr>
          <w:rFonts w:ascii="Courier New" w:hAnsi="Courier New" w:cs="Courier New"/>
          <w:color w:val="A31515"/>
          <w:sz w:val="18"/>
          <w:szCs w:val="18"/>
          <w:lang w:eastAsia="en-GB"/>
        </w:rPr>
        <w:t>me:excessReactantConc</w:t>
      </w:r>
      <w:proofErr w:type="spellEnd"/>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1.00e17</w:t>
      </w:r>
      <w:r w:rsidRPr="00EC1D1E">
        <w:rPr>
          <w:rFonts w:ascii="Courier New" w:hAnsi="Courier New" w:cs="Courier New"/>
          <w:color w:val="0000FF"/>
          <w:sz w:val="18"/>
          <w:szCs w:val="18"/>
          <w:lang w:eastAsia="en-GB"/>
        </w:rPr>
        <w:t>&lt;/</w:t>
      </w:r>
      <w:proofErr w:type="spellStart"/>
      <w:r w:rsidRPr="00EC1D1E">
        <w:rPr>
          <w:rFonts w:ascii="Courier New" w:hAnsi="Courier New" w:cs="Courier New"/>
          <w:color w:val="A31515"/>
          <w:sz w:val="18"/>
          <w:szCs w:val="18"/>
          <w:lang w:eastAsia="en-GB"/>
        </w:rPr>
        <w:t>me:excessReactantConc</w:t>
      </w:r>
      <w:proofErr w:type="spellEnd"/>
      <w:r w:rsidRPr="00EC1D1E">
        <w:rPr>
          <w:rFonts w:ascii="Courier New" w:hAnsi="Courier New" w:cs="Courier New"/>
          <w:color w:val="0000FF"/>
          <w:sz w:val="18"/>
          <w:szCs w:val="18"/>
          <w:lang w:eastAsia="en-GB"/>
        </w:rPr>
        <w:t>&gt;</w:t>
      </w:r>
    </w:p>
    <w:p w14:paraId="0C8FF49D" w14:textId="09A7E290"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685CD71B" w14:textId="03654B48" w:rsidR="00EC1D1E" w:rsidRPr="00EC1D1E" w:rsidRDefault="00EC1D1E" w:rsidP="00EC1D1E">
      <w:pPr>
        <w:ind w:left="900"/>
      </w:pPr>
      <w:r w:rsidRPr="00EC1D1E">
        <w:t>Or as a percentage of bath gas concentration</w:t>
      </w:r>
      <w:r>
        <w:t>, for example</w:t>
      </w:r>
      <w:r w:rsidRPr="00EC1D1E">
        <w:t>:</w:t>
      </w:r>
    </w:p>
    <w:p w14:paraId="57254465" w14:textId="15A5127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proofErr w:type="spellStart"/>
      <w:r w:rsidRPr="00EC1D1E">
        <w:rPr>
          <w:rFonts w:ascii="Courier New" w:hAnsi="Courier New" w:cs="Courier New"/>
          <w:color w:val="A31515"/>
          <w:sz w:val="18"/>
          <w:szCs w:val="18"/>
          <w:lang w:eastAsia="en-GB"/>
        </w:rPr>
        <w:t>me:excessReactantConc</w:t>
      </w:r>
      <w:proofErr w:type="spellEnd"/>
      <w:r w:rsidRPr="00EC1D1E">
        <w:rPr>
          <w:rFonts w:ascii="Courier New" w:hAnsi="Courier New" w:cs="Courier New"/>
          <w:color w:val="0000FF"/>
          <w:sz w:val="18"/>
          <w:szCs w:val="18"/>
          <w:lang w:eastAsia="en-GB"/>
        </w:rPr>
        <w:t xml:space="preserve"> </w:t>
      </w:r>
      <w:r w:rsidRPr="00EC1D1E">
        <w:rPr>
          <w:rFonts w:ascii="Courier New" w:hAnsi="Courier New" w:cs="Courier New"/>
          <w:color w:val="FF0000"/>
          <w:sz w:val="18"/>
          <w:szCs w:val="18"/>
          <w:lang w:eastAsia="en-GB"/>
        </w:rPr>
        <w:t>percent</w:t>
      </w:r>
      <w:r w:rsidRPr="00EC1D1E">
        <w:rPr>
          <w:rFonts w:ascii="Courier New" w:hAnsi="Courier New" w:cs="Courier New"/>
          <w:color w:val="0000FF"/>
          <w:sz w:val="18"/>
          <w:szCs w:val="18"/>
          <w:lang w:eastAsia="en-GB"/>
        </w:rPr>
        <w:t>=</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true</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0.00308601</w:t>
      </w:r>
      <w:r w:rsidRPr="00EC1D1E">
        <w:rPr>
          <w:rFonts w:ascii="Courier New" w:hAnsi="Courier New" w:cs="Courier New"/>
          <w:color w:val="0000FF"/>
          <w:sz w:val="18"/>
          <w:szCs w:val="18"/>
          <w:lang w:eastAsia="en-GB"/>
        </w:rPr>
        <w:t>&lt;/</w:t>
      </w:r>
      <w:proofErr w:type="spellStart"/>
      <w:r w:rsidRPr="00EC1D1E">
        <w:rPr>
          <w:rFonts w:ascii="Courier New" w:hAnsi="Courier New" w:cs="Courier New"/>
          <w:color w:val="A31515"/>
          <w:sz w:val="18"/>
          <w:szCs w:val="18"/>
          <w:lang w:eastAsia="en-GB"/>
        </w:rPr>
        <w:t>me:excessReactantConc</w:t>
      </w:r>
      <w:proofErr w:type="spellEnd"/>
      <w:r w:rsidRPr="00EC1D1E">
        <w:rPr>
          <w:rFonts w:ascii="Courier New" w:hAnsi="Courier New" w:cs="Courier New"/>
          <w:color w:val="0000FF"/>
          <w:sz w:val="18"/>
          <w:szCs w:val="18"/>
          <w:lang w:eastAsia="en-GB"/>
        </w:rPr>
        <w:t>&gt;</w:t>
      </w:r>
    </w:p>
    <w:p w14:paraId="78C1713C" w14:textId="77777777" w:rsidR="00EC1D1E" w:rsidRP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13A75A7E" w14:textId="2B0F516B" w:rsidR="00EC1D1E" w:rsidRDefault="00EC1D1E" w:rsidP="00EC1D1E">
      <w:pPr>
        <w:ind w:left="900"/>
      </w:pPr>
      <w:r w:rsidRPr="00EC1D1E">
        <w:t xml:space="preserve">For more complex calculations it is usually better to </w:t>
      </w:r>
      <w:r>
        <w:t>define this excess concentration as part of the condition statement (see section ).</w:t>
      </w:r>
    </w:p>
    <w:p w14:paraId="4BA986E9" w14:textId="32831924" w:rsidR="00F77C82" w:rsidRPr="00F03646" w:rsidRDefault="00F77C82" w:rsidP="00BE2688">
      <w:pPr>
        <w:numPr>
          <w:ilvl w:val="0"/>
          <w:numId w:val="34"/>
        </w:numPr>
      </w:pPr>
      <w:r>
        <w:t xml:space="preserve">A </w:t>
      </w:r>
      <w:proofErr w:type="spellStart"/>
      <w:r w:rsidRPr="00F03646">
        <w:rPr>
          <w:rFonts w:ascii="Courier New" w:hAnsi="Courier New" w:cs="Courier New"/>
          <w:color w:val="FF0000"/>
        </w:rPr>
        <w:t>me:tunnelling</w:t>
      </w:r>
      <w:proofErr w:type="spell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01E65BC7" w:rsidR="00E82D5C" w:rsidRDefault="00F77C82" w:rsidP="00BE2688">
      <w:pPr>
        <w:numPr>
          <w:ilvl w:val="0"/>
          <w:numId w:val="34"/>
        </w:numPr>
      </w:pPr>
      <w:r>
        <w:lastRenderedPageBreak/>
        <w:t xml:space="preserve">A </w:t>
      </w:r>
      <w:proofErr w:type="spellStart"/>
      <w:r>
        <w:rPr>
          <w:rFonts w:ascii="Courier New" w:hAnsi="Courier New" w:cs="Courier New"/>
          <w:color w:val="FF0000"/>
        </w:rPr>
        <w:t>me:MCRCMethod</w:t>
      </w:r>
      <w:proofErr w:type="spell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8F0D74">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MesmerQA</w:t>
      </w:r>
      <w:proofErr w:type="spellEnd"/>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cyclopropene</w:t>
      </w:r>
      <w:proofErr w:type="spellEnd"/>
      <w:r w:rsidR="00334CE5" w:rsidRPr="00B22A3B">
        <w:rPr>
          <w:rFonts w:ascii="Courier New" w:hAnsi="Courier New" w:cs="Courier New"/>
          <w:sz w:val="18"/>
          <w:szCs w:val="18"/>
        </w:rPr>
        <w:t xml:space="preserv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w:t>
      </w:r>
      <w:proofErr w:type="spellStart"/>
      <w:r w:rsidR="00334CE5" w:rsidRPr="00B22A3B">
        <w:rPr>
          <w:rFonts w:ascii="Courier New" w:hAnsi="Courier New" w:cs="Courier New"/>
          <w:sz w:val="16"/>
          <w:szCs w:val="16"/>
        </w:rPr>
        <w:t>MesmerQA</w:t>
      </w:r>
      <w:proofErr w:type="spellEnd"/>
      <w:r w:rsidR="00334CE5" w:rsidRPr="00B22A3B">
        <w:rPr>
          <w:rFonts w:ascii="Courier New" w:hAnsi="Courier New" w:cs="Courier New"/>
          <w:sz w:val="16"/>
          <w:szCs w:val="16"/>
        </w:rPr>
        <w:t>\OH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MesmerQA</w:t>
      </w:r>
      <w:proofErr w:type="spellEnd"/>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i</w:t>
      </w:r>
      <w:proofErr w:type="spellEnd"/>
      <w:r w:rsidR="00B8780F" w:rsidRPr="00B22A3B">
        <w:rPr>
          <w:rFonts w:ascii="Courier New" w:hAnsi="Courier New" w:cs="Courier New"/>
          <w:sz w:val="18"/>
          <w:szCs w:val="18"/>
        </w:rPr>
        <w:t>-propyl\ipropyl_test.xml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w:t>
      </w:r>
      <w:proofErr w:type="spellStart"/>
      <w:r w:rsidR="00B8780F" w:rsidRPr="00B22A3B">
        <w:rPr>
          <w:rFonts w:ascii="Courier New" w:hAnsi="Courier New" w:cs="Courier New"/>
          <w:sz w:val="18"/>
          <w:szCs w:val="18"/>
        </w:rPr>
        <w:t>OH_Ethene</w:t>
      </w:r>
      <w:proofErr w:type="spellEnd"/>
      <w:r w:rsidR="00B8780F" w:rsidRPr="00B22A3B">
        <w:rPr>
          <w:rFonts w:ascii="Courier New" w:hAnsi="Courier New" w:cs="Courier New"/>
          <w:sz w:val="18"/>
          <w:szCs w:val="18"/>
        </w:rPr>
        <w:t>\Ethylene_abstraction.xml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3B6D3201"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 xml:space="preserve">eaction is </w:t>
      </w:r>
      <w:r w:rsidR="00571972">
        <w:lastRenderedPageBreak/>
        <w:t>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8F0D74">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w:t>
      </w:r>
      <w:proofErr w:type="spellStart"/>
      <w:r w:rsidR="004651AB" w:rsidRPr="00B22A3B">
        <w:rPr>
          <w:rFonts w:ascii="Courier New" w:hAnsi="Courier New" w:cs="Courier New"/>
          <w:sz w:val="18"/>
          <w:szCs w:val="18"/>
        </w:rPr>
        <w:t>Glyoxyl</w:t>
      </w:r>
      <w:proofErr w:type="spellEnd"/>
      <w:r w:rsidR="004651AB" w:rsidRPr="00B22A3B">
        <w:rPr>
          <w:rFonts w:ascii="Courier New" w:hAnsi="Courier New" w:cs="Courier New"/>
          <w:sz w:val="18"/>
          <w:szCs w:val="18"/>
        </w:rPr>
        <w:t>\Glyoxal.xml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proofErr w:type="spellStart"/>
      <w:r w:rsidR="00B22A3B" w:rsidRPr="00AA3F48">
        <w:rPr>
          <w:rFonts w:ascii="Courier New" w:hAnsi="Courier New" w:cs="Courier New"/>
          <w:color w:val="FF0000"/>
          <w:sz w:val="18"/>
          <w:szCs w:val="18"/>
        </w:rPr>
        <w:t>me:MCRCMethod</w:t>
      </w:r>
      <w:proofErr w:type="spellEnd"/>
      <w:r w:rsidR="00B22A3B" w:rsidRPr="00AA3F48">
        <w:rPr>
          <w:rFonts w:ascii="Courier New" w:hAnsi="Courier New" w:cs="Courier New"/>
          <w:sz w:val="18"/>
          <w:szCs w:val="18"/>
        </w:rPr>
        <w:t xml:space="preserve"> </w:t>
      </w:r>
      <w:r w:rsidR="00B22A3B">
        <w:t xml:space="preserve">is not specified, but the specification of </w:t>
      </w:r>
      <w:proofErr w:type="spellStart"/>
      <w:r w:rsidR="00AA3F48" w:rsidRPr="00B22A3B">
        <w:rPr>
          <w:rFonts w:ascii="Courier New" w:hAnsi="Courier New" w:cs="Courier New"/>
          <w:color w:val="A31515"/>
          <w:sz w:val="18"/>
          <w:szCs w:val="18"/>
          <w:lang w:eastAsia="en-GB"/>
        </w:rPr>
        <w:t>transitionState</w:t>
      </w:r>
      <w:proofErr w:type="spellEnd"/>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OH_i</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deficientReactant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lastRenderedPageBreak/>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transitionState</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me:tunneling</w:t>
      </w:r>
      <w:proofErr w:type="spell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me:FragmentDist</w:t>
      </w:r>
      <w:proofErr w:type="spell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me:modPrior</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me:modPriorOrder</w:t>
      </w:r>
      <w:proofErr w:type="spell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me:modPriorOrder</w:t>
      </w:r>
      <w:proofErr w:type="spellEnd"/>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me:modPriorNexp</w:t>
      </w:r>
      <w:proofErr w:type="spell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me:modPriorNexp</w:t>
      </w:r>
      <w:proofErr w:type="spellEnd"/>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me:modPriorTref</w:t>
      </w:r>
      <w:proofErr w:type="spell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me:modPriorTref</w:t>
      </w:r>
      <w:proofErr w:type="spellEnd"/>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me:FragmentDist</w:t>
      </w:r>
      <w:proofErr w:type="spellEnd"/>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me:excessReactantConc</w:t>
      </w:r>
      <w:proofErr w:type="spell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me:excessReactantConc</w:t>
      </w:r>
      <w:proofErr w:type="spellEnd"/>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me:excessProductConc</w:t>
      </w:r>
      <w:proofErr w:type="spell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me:excessProductConc</w:t>
      </w:r>
      <w:proofErr w:type="spellEnd"/>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118755684"/>
      <w:proofErr w:type="spellStart"/>
      <w:r>
        <w:t>me:conditions</w:t>
      </w:r>
      <w:bookmarkEnd w:id="49"/>
      <w:bookmarkEnd w:id="50"/>
      <w:proofErr w:type="spellEnd"/>
    </w:p>
    <w:p w14:paraId="5F924341" w14:textId="77777777" w:rsidR="00F77C82" w:rsidRDefault="00F77C82">
      <w:r>
        <w:t xml:space="preserve">The tree structure for </w:t>
      </w:r>
      <w:proofErr w:type="spellStart"/>
      <w:r>
        <w:rPr>
          <w:rFonts w:ascii="Courier New" w:hAnsi="Courier New" w:cs="Courier New"/>
          <w:color w:val="FF0000"/>
        </w:rPr>
        <w:t>me:conditions</w:t>
      </w:r>
      <w:proofErr w:type="spell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r>
        <w:rPr>
          <w:rFonts w:ascii="Courier New" w:hAnsi="Courier New" w:cs="Courier New"/>
          <w:color w:val="FF0000"/>
        </w:rPr>
        <w:t>me:bathGas</w:t>
      </w:r>
      <w:proofErr w:type="spell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proofErr w:type="spellStart"/>
      <w:r w:rsidRPr="0022615A">
        <w:rPr>
          <w:rFonts w:ascii="Courier New" w:hAnsi="Courier New" w:cs="Courier New"/>
          <w:color w:val="A31515"/>
          <w:sz w:val="18"/>
          <w:szCs w:val="18"/>
          <w:lang w:val="en-US" w:eastAsia="en-US"/>
        </w:rPr>
        <w:t>me:bathGas</w:t>
      </w:r>
      <w:proofErr w:type="spellEnd"/>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proofErr w:type="spellStart"/>
      <w:r w:rsidRPr="0022615A">
        <w:rPr>
          <w:rFonts w:ascii="Courier New" w:hAnsi="Courier New" w:cs="Courier New"/>
          <w:color w:val="A31515"/>
          <w:sz w:val="18"/>
          <w:szCs w:val="18"/>
          <w:lang w:val="en-US" w:eastAsia="en-US"/>
        </w:rPr>
        <w:t>me:bathGas</w:t>
      </w:r>
      <w:proofErr w:type="spellEnd"/>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r w:rsidRPr="00CC0394">
        <w:rPr>
          <w:rFonts w:ascii="Courier New" w:hAnsi="Courier New" w:cs="Courier New"/>
          <w:color w:val="A31515"/>
          <w:sz w:val="18"/>
          <w:szCs w:val="18"/>
          <w:lang w:val="en-US" w:eastAsia="en-US"/>
        </w:rPr>
        <w:t>me:PTs</w:t>
      </w:r>
      <w:proofErr w:type="spellEnd"/>
      <w:r>
        <w:t xml:space="preserve"> , which is used to specifies the physical conditions at which the ME model is to be run. </w:t>
      </w:r>
      <w:proofErr w:type="spellStart"/>
      <w:r w:rsidRPr="00CC0394">
        <w:rPr>
          <w:rFonts w:ascii="Courier New" w:hAnsi="Courier New" w:cs="Courier New"/>
          <w:color w:val="A31515"/>
          <w:sz w:val="18"/>
          <w:szCs w:val="18"/>
          <w:lang w:val="en-US" w:eastAsia="en-US"/>
        </w:rPr>
        <w:t>me:PTs</w:t>
      </w:r>
      <w:proofErr w:type="spellEnd"/>
      <w:r>
        <w:t xml:space="preserve"> can contain </w:t>
      </w:r>
      <w:proofErr w:type="spellStart"/>
      <w:r w:rsidRPr="00CC0394">
        <w:rPr>
          <w:rFonts w:ascii="Courier New" w:hAnsi="Courier New" w:cs="Courier New"/>
          <w:color w:val="A31515"/>
          <w:sz w:val="18"/>
          <w:szCs w:val="18"/>
          <w:lang w:val="en-US" w:eastAsia="en-US"/>
        </w:rPr>
        <w:t>me:PTset</w:t>
      </w:r>
      <w:proofErr w:type="spellEnd"/>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r w:rsidRPr="0022615A">
        <w:rPr>
          <w:rFonts w:ascii="Courier New" w:hAnsi="Courier New" w:cs="Courier New"/>
          <w:color w:val="A31515"/>
          <w:sz w:val="18"/>
          <w:szCs w:val="18"/>
          <w:lang w:val="en-US" w:eastAsia="en-US"/>
        </w:rPr>
        <w:t>me:PTs</w:t>
      </w:r>
      <w:proofErr w:type="spell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me:PTset</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r w:rsidRPr="0022615A">
        <w:rPr>
          <w:rFonts w:ascii="Courier New" w:hAnsi="Courier New" w:cs="Courier New"/>
          <w:color w:val="A31515"/>
          <w:sz w:val="18"/>
          <w:szCs w:val="18"/>
          <w:lang w:val="en-US" w:eastAsia="en-US"/>
        </w:rPr>
        <w:t>me:Prange</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r w:rsidRPr="0022615A">
        <w:rPr>
          <w:rFonts w:ascii="Courier New" w:hAnsi="Courier New" w:cs="Courier New"/>
          <w:color w:val="A31515"/>
          <w:sz w:val="18"/>
          <w:szCs w:val="18"/>
          <w:lang w:val="en-US" w:eastAsia="en-US"/>
        </w:rPr>
        <w:t>me:Trange</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proofErr w:type="spellStart"/>
      <w:r w:rsidRPr="0022615A">
        <w:rPr>
          <w:rFonts w:ascii="Courier New" w:hAnsi="Courier New" w:cs="Courier New"/>
          <w:color w:val="A31515"/>
          <w:sz w:val="18"/>
          <w:szCs w:val="18"/>
          <w:lang w:val="en-US" w:eastAsia="en-US"/>
        </w:rPr>
        <w:t>me:PTset</w:t>
      </w:r>
      <w:proofErr w:type="spell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w:t>
      </w:r>
      <w:proofErr w:type="spellEnd"/>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proofErr w:type="spellStart"/>
      <w:r w:rsidRPr="00DA6354">
        <w:rPr>
          <w:rFonts w:ascii="Courier New" w:hAnsi="Courier New" w:cs="Courier New"/>
          <w:color w:val="A31515"/>
          <w:sz w:val="18"/>
          <w:szCs w:val="18"/>
          <w:lang w:eastAsia="en-GB"/>
        </w:rPr>
        <w:t>me:PTs</w:t>
      </w:r>
      <w:proofErr w:type="spellEnd"/>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lastRenderedPageBreak/>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proofErr w:type="spellStart"/>
      <w:r w:rsidRPr="00DA6354">
        <w:rPr>
          <w:rFonts w:ascii="Courier New" w:hAnsi="Courier New" w:cs="Courier New"/>
          <w:color w:val="A31515"/>
          <w:sz w:val="18"/>
          <w:szCs w:val="18"/>
          <w:lang w:eastAsia="en-GB"/>
        </w:rPr>
        <w:t>me:PTset</w:t>
      </w:r>
      <w:proofErr w:type="spell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proofErr w:type="spellStart"/>
      <w:r w:rsidR="00AC3B4A" w:rsidRPr="00DA6354">
        <w:rPr>
          <w:rFonts w:ascii="Courier New" w:hAnsi="Courier New" w:cs="Courier New"/>
          <w:color w:val="FF0000"/>
          <w:sz w:val="18"/>
          <w:szCs w:val="18"/>
          <w:lang w:eastAsia="en-GB"/>
        </w:rPr>
        <w:t>refReaction</w:t>
      </w:r>
      <w:proofErr w:type="spellEnd"/>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r w:rsidRPr="00DA6354">
        <w:rPr>
          <w:rFonts w:ascii="Courier New" w:hAnsi="Courier New" w:cs="Courier New"/>
          <w:color w:val="A31515"/>
          <w:sz w:val="18"/>
          <w:szCs w:val="18"/>
          <w:lang w:eastAsia="en-GB"/>
        </w:rPr>
        <w:t>me:Trange</w:t>
      </w:r>
      <w:proofErr w:type="spell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r w:rsidRPr="00DA6354">
        <w:rPr>
          <w:rFonts w:ascii="Courier New" w:hAnsi="Courier New" w:cs="Courier New"/>
          <w:color w:val="A31515"/>
          <w:sz w:val="18"/>
          <w:szCs w:val="18"/>
          <w:lang w:eastAsia="en-GB"/>
        </w:rPr>
        <w:t>me:Prange</w:t>
      </w:r>
      <w:proofErr w:type="spell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r w:rsidRPr="00DA6354">
        <w:rPr>
          <w:rFonts w:ascii="Courier New" w:hAnsi="Courier New" w:cs="Courier New"/>
          <w:color w:val="A31515"/>
          <w:sz w:val="18"/>
          <w:szCs w:val="18"/>
          <w:lang w:eastAsia="en-GB"/>
        </w:rPr>
        <w:t>me:PTset</w:t>
      </w:r>
      <w:proofErr w:type="spellEnd"/>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proofErr w:type="spellStart"/>
      <w:r w:rsidRPr="00DA6354">
        <w:rPr>
          <w:rFonts w:ascii="Courier New" w:hAnsi="Courier New" w:cs="Courier New"/>
          <w:color w:val="A31515"/>
          <w:sz w:val="18"/>
          <w:szCs w:val="18"/>
          <w:lang w:eastAsia="en-GB"/>
        </w:rPr>
        <w:t>me:PTs</w:t>
      </w:r>
      <w:proofErr w:type="spellEnd"/>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proofErr w:type="spellStart"/>
      <w:r w:rsidRPr="005D669F">
        <w:rPr>
          <w:rFonts w:ascii="Courier New" w:hAnsi="Courier New" w:cs="Courier New"/>
          <w:color w:val="A31515"/>
          <w:sz w:val="18"/>
          <w:szCs w:val="18"/>
          <w:lang w:eastAsia="en-GB"/>
        </w:rPr>
        <w:t>me:PTset</w:t>
      </w:r>
      <w:proofErr w:type="spellEnd"/>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spellStart"/>
      <w:r w:rsidR="00D67F72" w:rsidRPr="005D669F">
        <w:rPr>
          <w:rFonts w:ascii="Courier New" w:hAnsi="Courier New" w:cs="Courier New"/>
          <w:color w:val="A31515"/>
          <w:sz w:val="18"/>
          <w:szCs w:val="18"/>
          <w:lang w:eastAsia="en-GB"/>
        </w:rPr>
        <w:t>me:PTpair</w:t>
      </w:r>
      <w:proofErr w:type="spellEnd"/>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proofErr w:type="spellStart"/>
      <w:r w:rsidRPr="00DA6354">
        <w:rPr>
          <w:rFonts w:ascii="Courier New" w:hAnsi="Courier New" w:cs="Courier New"/>
          <w:color w:val="A31515"/>
          <w:sz w:val="18"/>
          <w:szCs w:val="18"/>
          <w:lang w:val="en-US" w:eastAsia="en-US"/>
        </w:rPr>
        <w:t>me:PTs</w:t>
      </w:r>
      <w:proofErr w:type="spellEnd"/>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r w:rsidRPr="00DA6354">
        <w:rPr>
          <w:rFonts w:ascii="Courier New" w:hAnsi="Courier New" w:cs="Courier New"/>
          <w:color w:val="A31515"/>
          <w:sz w:val="18"/>
          <w:szCs w:val="18"/>
          <w:lang w:val="en-US" w:eastAsia="en-US"/>
        </w:rPr>
        <w:t>me:PTpair</w:t>
      </w:r>
      <w:proofErr w:type="spell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r w:rsidRPr="00DA6354">
        <w:rPr>
          <w:rFonts w:ascii="Courier New" w:hAnsi="Courier New" w:cs="Courier New"/>
          <w:color w:val="A31515"/>
          <w:sz w:val="18"/>
          <w:szCs w:val="18"/>
          <w:lang w:val="en-US" w:eastAsia="en-US"/>
        </w:rPr>
        <w:t>me:PTpair</w:t>
      </w:r>
      <w:proofErr w:type="spell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r w:rsidRPr="00DA6354">
        <w:rPr>
          <w:rFonts w:ascii="Courier New" w:hAnsi="Courier New" w:cs="Courier New"/>
          <w:color w:val="A31515"/>
          <w:sz w:val="18"/>
          <w:szCs w:val="18"/>
          <w:lang w:val="en-US" w:eastAsia="en-US"/>
        </w:rPr>
        <w:t>me:PTs</w:t>
      </w:r>
      <w:proofErr w:type="spellEnd"/>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proofErr w:type="spellStart"/>
      <w:r w:rsidRPr="00CC0394">
        <w:rPr>
          <w:rFonts w:ascii="Courier New" w:hAnsi="Courier New" w:cs="Courier New"/>
          <w:color w:val="A31515"/>
          <w:sz w:val="18"/>
          <w:szCs w:val="18"/>
          <w:lang w:eastAsia="en-GB"/>
        </w:rPr>
        <w:t>me:PTpair</w:t>
      </w:r>
      <w:r>
        <w:t>s</w:t>
      </w:r>
      <w:proofErr w:type="spellEnd"/>
      <w:r>
        <w:t xml:space="preserve"> tells MESMER how many ME simulations to run.  For example, three </w:t>
      </w:r>
      <w:proofErr w:type="spellStart"/>
      <w:r w:rsidRPr="00CC0394">
        <w:rPr>
          <w:rFonts w:ascii="Courier New" w:hAnsi="Courier New" w:cs="Courier New"/>
          <w:color w:val="A31515"/>
          <w:sz w:val="18"/>
          <w:szCs w:val="18"/>
          <w:lang w:eastAsia="en-GB"/>
        </w:rPr>
        <w:t>me:PTpair</w:t>
      </w:r>
      <w:r>
        <w:t>s</w:t>
      </w:r>
      <w:proofErr w:type="spellEnd"/>
      <w:r>
        <w:t xml:space="preserve">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proofErr w:type="spellStart"/>
      <w:r w:rsidRPr="00423B5C">
        <w:rPr>
          <w:rFonts w:ascii="Courier New" w:hAnsi="Courier New" w:cs="Courier New"/>
          <w:color w:val="FF0000"/>
          <w:sz w:val="18"/>
          <w:szCs w:val="18"/>
          <w:lang w:val="en-US" w:eastAsia="en-US"/>
        </w:rPr>
        <w:t>bathGas</w:t>
      </w:r>
      <w:proofErr w:type="spellEnd"/>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proofErr w:type="spellStart"/>
      <w:r w:rsidRPr="00CC0394">
        <w:rPr>
          <w:rFonts w:ascii="Courier New" w:hAnsi="Courier New" w:cs="Courier New"/>
          <w:color w:val="A31515"/>
          <w:sz w:val="18"/>
          <w:szCs w:val="18"/>
          <w:lang w:val="en-US" w:eastAsia="en-US"/>
        </w:rPr>
        <w:t>me:bathGas</w:t>
      </w:r>
      <w:proofErr w:type="spellEnd"/>
      <w:r w:rsidRPr="00CC0394">
        <w:rPr>
          <w:rFonts w:ascii="Courier New" w:hAnsi="Courier New" w:cs="Courier New"/>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sidRPr="00423B5C">
        <w:rPr>
          <w:rFonts w:ascii="Courier New" w:hAnsi="Courier New" w:cs="Courier New"/>
          <w:color w:val="FF0000"/>
          <w:sz w:val="18"/>
          <w:szCs w:val="18"/>
          <w:lang w:val="en-US" w:eastAsia="en-US"/>
        </w:rPr>
        <w:t>units</w:t>
      </w:r>
      <w:r>
        <w:t xml:space="preserve">, </w:t>
      </w:r>
      <w:r w:rsidRPr="00423B5C">
        <w:rPr>
          <w:rFonts w:ascii="Courier New" w:hAnsi="Courier New" w:cs="Courier New"/>
          <w:color w:val="FF0000"/>
          <w:sz w:val="18"/>
          <w:szCs w:val="18"/>
          <w:lang w:val="en-US" w:eastAsia="en-US"/>
        </w:rPr>
        <w:t>precision</w:t>
      </w:r>
      <w:r>
        <w:t xml:space="preserve">,  </w:t>
      </w:r>
      <w:proofErr w:type="spellStart"/>
      <w:r w:rsidRPr="00423B5C">
        <w:rPr>
          <w:rFonts w:ascii="Courier New" w:hAnsi="Courier New" w:cs="Courier New"/>
          <w:color w:val="FF0000"/>
          <w:sz w:val="18"/>
          <w:szCs w:val="18"/>
          <w:lang w:val="en-US" w:eastAsia="en-US"/>
        </w:rPr>
        <w:t>bathGas</w:t>
      </w:r>
      <w:proofErr w:type="spellEnd"/>
      <w:r>
        <w:t xml:space="preserve"> and several other attributes can be put on the </w:t>
      </w:r>
      <w:proofErr w:type="spellStart"/>
      <w:r w:rsidRPr="00423B5C">
        <w:rPr>
          <w:rFonts w:ascii="Courier New" w:hAnsi="Courier New" w:cs="Courier New"/>
          <w:color w:val="A31515"/>
          <w:sz w:val="18"/>
          <w:szCs w:val="18"/>
          <w:lang w:eastAsia="en-GB"/>
        </w:rPr>
        <w:t>me:PTs</w:t>
      </w:r>
      <w:proofErr w:type="spellEnd"/>
      <w:r>
        <w:t xml:space="preserve"> element to apply to all of its </w:t>
      </w:r>
      <w:proofErr w:type="spellStart"/>
      <w:r w:rsidRPr="00423B5C">
        <w:rPr>
          <w:rFonts w:ascii="Courier New" w:hAnsi="Courier New" w:cs="Courier New"/>
          <w:color w:val="A31515"/>
          <w:sz w:val="18"/>
          <w:szCs w:val="18"/>
          <w:lang w:eastAsia="en-GB"/>
        </w:rPr>
        <w:t>me:PTpair</w:t>
      </w:r>
      <w:proofErr w:type="spellEnd"/>
      <w:r>
        <w:rPr>
          <w:rFonts w:ascii="Courier New" w:hAnsi="Courier New" w:cs="Courier New"/>
          <w:color w:val="FF0000"/>
        </w:rPr>
        <w:t xml:space="preserve"> </w:t>
      </w:r>
      <w:r>
        <w:t>sub-elements. (</w:t>
      </w:r>
      <w:proofErr w:type="spellStart"/>
      <w:r w:rsidRPr="00423B5C">
        <w:rPr>
          <w:rFonts w:ascii="Courier New" w:hAnsi="Courier New" w:cs="Courier New"/>
          <w:color w:val="A31515"/>
          <w:sz w:val="18"/>
          <w:szCs w:val="18"/>
          <w:lang w:eastAsia="en-GB"/>
        </w:rPr>
        <w:t>PTset</w:t>
      </w:r>
      <w:proofErr w:type="spellEnd"/>
      <w:r>
        <w:t xml:space="preserve"> sub elements are not affected by these.) </w:t>
      </w:r>
    </w:p>
    <w:p w14:paraId="734EE9FE" w14:textId="6E8E3FED"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8F0D74">
        <w:t>8.3</w:t>
      </w:r>
      <w:r w:rsidR="007A15CE">
        <w:fldChar w:fldCharType="end"/>
      </w:r>
      <w:r w:rsidR="00632F57">
        <w:t xml:space="preserve">. </w:t>
      </w:r>
    </w:p>
    <w:p w14:paraId="3573A8E4" w14:textId="27E846BB" w:rsidR="00F77C82" w:rsidRDefault="00F77C82" w:rsidP="007051CE">
      <w:pPr>
        <w:numPr>
          <w:ilvl w:val="0"/>
          <w:numId w:val="6"/>
        </w:numPr>
      </w:pPr>
      <w:proofErr w:type="spell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 xml:space="preserve">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w:t>
      </w:r>
      <w:r>
        <w:lastRenderedPageBreak/>
        <w:t>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proofErr w:type="spell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proofErr w:type="spellStart"/>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proofErr w:type="spellEnd"/>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proofErr w:type="spellStart"/>
      <w:r w:rsidRPr="00DA6354">
        <w:rPr>
          <w:rFonts w:ascii="Courier New" w:hAnsi="Courier New" w:cs="Courier New"/>
          <w:color w:val="0000FF"/>
          <w:sz w:val="18"/>
          <w:szCs w:val="18"/>
          <w:lang w:val="en-US" w:eastAsia="en-US"/>
        </w:rPr>
        <w:t>cyclopropene</w:t>
      </w:r>
      <w:proofErr w:type="spellEnd"/>
      <w:r w:rsidRPr="00DA6354">
        <w:rPr>
          <w:rFonts w:ascii="Courier New" w:hAnsi="Courier New" w:cs="Courier New"/>
          <w:sz w:val="18"/>
          <w:szCs w:val="18"/>
          <w:lang w:val="fr-FR"/>
        </w:rPr>
        <w:t xml:space="preserve">" </w:t>
      </w:r>
      <w:proofErr w:type="spellStart"/>
      <w:r w:rsidRPr="00DA6354">
        <w:rPr>
          <w:rFonts w:ascii="Courier New" w:hAnsi="Courier New" w:cs="Courier New"/>
          <w:color w:val="FF0000"/>
          <w:sz w:val="18"/>
          <w:szCs w:val="18"/>
          <w:lang w:val="en-US" w:eastAsia="en-US"/>
        </w:rPr>
        <w:t>me:population</w:t>
      </w:r>
      <w:proofErr w:type="spellEnd"/>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proofErr w:type="spell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118755685"/>
      <w:proofErr w:type="spellStart"/>
      <w:r>
        <w:t>me:modelParameters</w:t>
      </w:r>
      <w:bookmarkEnd w:id="51"/>
      <w:proofErr w:type="spellEnd"/>
    </w:p>
    <w:p w14:paraId="6ABD0A1D" w14:textId="77777777" w:rsidR="00F77C82" w:rsidRDefault="00F77C82">
      <w:r>
        <w:t xml:space="preserve">The tree structure for </w:t>
      </w:r>
      <w:proofErr w:type="spellStart"/>
      <w:r>
        <w:rPr>
          <w:rFonts w:ascii="Courier New" w:hAnsi="Courier New" w:cs="Courier New"/>
          <w:color w:val="FF0000"/>
        </w:rPr>
        <w:t>me:modelParameters</w:t>
      </w:r>
      <w:proofErr w:type="spellEnd"/>
      <w:r>
        <w:t xml:space="preserve"> includes the following elements:</w:t>
      </w:r>
    </w:p>
    <w:p w14:paraId="7139FB7C" w14:textId="797F3116" w:rsidR="00F77C82" w:rsidRDefault="00F77C82" w:rsidP="007051CE">
      <w:pPr>
        <w:numPr>
          <w:ilvl w:val="0"/>
          <w:numId w:val="10"/>
        </w:numPr>
      </w:pPr>
      <w:proofErr w:type="spellStart"/>
      <w:r>
        <w:rPr>
          <w:rFonts w:ascii="Courier New" w:hAnsi="Courier New" w:cs="Courier New"/>
          <w:color w:val="FF0000"/>
        </w:rPr>
        <w:t>me:grainSize</w:t>
      </w:r>
      <w:proofErr w:type="spell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r w:rsidRPr="0065574F">
        <w:rPr>
          <w:rFonts w:ascii="Courier New" w:hAnsi="Courier New" w:cs="Courier New"/>
          <w:color w:val="FF0000"/>
        </w:rPr>
        <w:t>me:automaticallySetMaxEne</w:t>
      </w:r>
      <w:proofErr w:type="spell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r w:rsidRPr="00A45C48">
        <w:rPr>
          <w:rFonts w:ascii="Courier New" w:hAnsi="Courier New" w:cs="Courier New"/>
          <w:color w:val="A31515"/>
          <w:sz w:val="18"/>
          <w:szCs w:val="18"/>
          <w:lang w:eastAsia="en-GB"/>
        </w:rPr>
        <w:t>me:automaticallySetMaxEne</w:t>
      </w:r>
      <w:proofErr w:type="spell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00CDDA62" w:rsidR="00F77C82" w:rsidRDefault="00F77C82" w:rsidP="007051CE">
      <w:pPr>
        <w:numPr>
          <w:ilvl w:val="0"/>
          <w:numId w:val="10"/>
        </w:numPr>
      </w:pPr>
      <w:proofErr w:type="spellStart"/>
      <w:r>
        <w:rPr>
          <w:rFonts w:ascii="Courier New" w:hAnsi="Courier New" w:cs="Courier New"/>
          <w:color w:val="FF0000"/>
        </w:rPr>
        <w:t>me:energyAboveTheTopHill</w:t>
      </w:r>
      <w:proofErr w:type="spell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in excess of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r w:rsidR="00C9198A" w:rsidRPr="00C9198A">
        <w:rPr>
          <w:rFonts w:ascii="Courier New" w:hAnsi="Courier New" w:cs="Courier New"/>
          <w:color w:val="FF0000"/>
        </w:rPr>
        <w:t>me:energyAboveTheTopHill</w:t>
      </w:r>
      <w:proofErr w:type="spell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8F0D74">
        <w:t>7.3.5</w:t>
      </w:r>
      <w:r w:rsidR="00C9198A">
        <w:fldChar w:fldCharType="end"/>
      </w:r>
      <w:r w:rsidR="00C9198A">
        <w:t>.</w:t>
      </w:r>
    </w:p>
    <w:p w14:paraId="1D3B172D" w14:textId="77777777" w:rsidR="004A294C" w:rsidRDefault="00F77C82" w:rsidP="007051CE">
      <w:pPr>
        <w:numPr>
          <w:ilvl w:val="0"/>
          <w:numId w:val="10"/>
        </w:numPr>
      </w:pPr>
      <w:proofErr w:type="spellStart"/>
      <w:r>
        <w:rPr>
          <w:rFonts w:ascii="Courier New" w:hAnsi="Courier New" w:cs="Courier New"/>
          <w:color w:val="FF0000"/>
        </w:rPr>
        <w:t>me:maxTemperature</w:t>
      </w:r>
      <w:proofErr w:type="spell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r>
        <w:rPr>
          <w:rFonts w:ascii="Courier New" w:hAnsi="Courier New" w:cs="Courier New"/>
          <w:color w:val="FF0000"/>
        </w:rPr>
        <w:t>me:maxTemperature</w:t>
      </w:r>
      <w:proofErr w:type="spellEnd"/>
      <w:r>
        <w:t xml:space="preserve"> is not specified, then each ME run </w:t>
      </w:r>
      <w:r>
        <w:lastRenderedPageBreak/>
        <w:t xml:space="preserve">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r>
        <w:rPr>
          <w:rFonts w:ascii="Courier New" w:hAnsi="Courier New" w:cs="Courier New"/>
          <w:color w:val="FF0000"/>
        </w:rPr>
        <w:t>me:maxTemperature</w:t>
      </w:r>
      <w:proofErr w:type="spell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77777777" w:rsidR="00F77C82" w:rsidRDefault="00F77C82" w:rsidP="006D48A8">
      <w:pPr>
        <w:pStyle w:val="Heading3"/>
      </w:pPr>
      <w:bookmarkStart w:id="52" w:name="_Ref207708603"/>
      <w:bookmarkStart w:id="53" w:name="_Toc118755686"/>
      <w:proofErr w:type="spellStart"/>
      <w:r>
        <w:t>me:control</w:t>
      </w:r>
      <w:bookmarkEnd w:id="52"/>
      <w:bookmarkEnd w:id="53"/>
      <w:proofErr w:type="spellEnd"/>
    </w:p>
    <w:p w14:paraId="14F477B1" w14:textId="77777777" w:rsidR="00F77C82" w:rsidRDefault="00F77C82">
      <w:r>
        <w:t xml:space="preserve">The tree structure for </w:t>
      </w:r>
      <w:proofErr w:type="spellStart"/>
      <w:r>
        <w:rPr>
          <w:rFonts w:ascii="Courier New" w:hAnsi="Courier New" w:cs="Courier New"/>
          <w:color w:val="FF0000"/>
        </w:rPr>
        <w:t>me:control</w:t>
      </w:r>
      <w:proofErr w:type="spell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r>
        <w:rPr>
          <w:rFonts w:ascii="Courier New" w:hAnsi="Courier New" w:cs="Courier New"/>
          <w:color w:val="FF0000"/>
        </w:rPr>
        <w:t>me:calculateRateCoefficientsOnly</w:t>
      </w:r>
      <w:proofErr w:type="spellEnd"/>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proofErr w:type="spellStart"/>
      <w:r w:rsidR="00FD5F1A">
        <w:rPr>
          <w:rFonts w:ascii="Courier New" w:hAnsi="Courier New" w:cs="Courier New"/>
          <w:color w:val="FF0000"/>
        </w:rPr>
        <w:t>me:eigenvalues</w:t>
      </w:r>
      <w:proofErr w:type="spellEnd"/>
      <w:r>
        <w:t xml:space="preserve">, which prints the eigenvalues obtained from diagonalization of the full system collision matrix.  The integer included within this element specifies how many eigenvalues to truncate in the printing.  If </w:t>
      </w:r>
      <w:proofErr w:type="spellStart"/>
      <w:r w:rsidRPr="0024684A">
        <w:rPr>
          <w:rFonts w:ascii="Courier New" w:hAnsi="Courier New" w:cs="Courier New"/>
          <w:sz w:val="19"/>
          <w:szCs w:val="19"/>
          <w:lang w:eastAsia="en-GB"/>
        </w:rPr>
        <w:t>ngrn</w:t>
      </w:r>
      <w:proofErr w:type="spellEnd"/>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proofErr w:type="spellStart"/>
      <w:r w:rsidR="001623AB" w:rsidRPr="0024684A">
        <w:rPr>
          <w:rFonts w:ascii="Courier New" w:hAnsi="Courier New" w:cs="Courier New"/>
          <w:sz w:val="19"/>
          <w:szCs w:val="19"/>
          <w:lang w:eastAsia="en-GB"/>
        </w:rPr>
        <w:t>ngrn</w:t>
      </w:r>
      <w:proofErr w:type="spellEnd"/>
      <w:r w:rsidR="001623AB">
        <w:t xml:space="preserve"> to </w:t>
      </w:r>
      <w:proofErr w:type="spellStart"/>
      <w:r w:rsidR="001623AB" w:rsidRPr="0024684A">
        <w:rPr>
          <w:rFonts w:ascii="Courier New" w:hAnsi="Courier New" w:cs="Courier New"/>
          <w:sz w:val="19"/>
          <w:szCs w:val="19"/>
          <w:lang w:eastAsia="en-GB"/>
        </w:rPr>
        <w:t>ngrn</w:t>
      </w:r>
      <w:proofErr w:type="spellEnd"/>
      <w:r w:rsidR="001623AB" w:rsidRPr="0024684A">
        <w:rPr>
          <w:rFonts w:ascii="Courier New" w:hAnsi="Courier New" w:cs="Courier New"/>
          <w:sz w:val="19"/>
          <w:szCs w:val="19"/>
          <w:lang w:eastAsia="en-GB"/>
        </w:rPr>
        <w:t>–10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proofErr w:type="spellStart"/>
      <w:r>
        <w:rPr>
          <w:rFonts w:ascii="Courier New" w:hAnsi="Courier New" w:cs="Courier New"/>
          <w:color w:val="FF0000"/>
        </w:rPr>
        <w:t>me:calcMethod</w:t>
      </w:r>
      <w:proofErr w:type="spell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&gt; </w:t>
      </w:r>
      <w:proofErr w:type="spellStart"/>
      <w:r w:rsidR="00E270D3" w:rsidRPr="009A350A">
        <w:rPr>
          <w:rFonts w:ascii="Courier New" w:hAnsi="Courier New" w:cs="Courier New"/>
          <w:bCs/>
          <w:color w:val="FF0000"/>
          <w:sz w:val="20"/>
        </w:rPr>
        <w:t>gridSearch</w:t>
      </w:r>
      <w:proofErr w:type="spellEnd"/>
      <w:r w:rsidR="00E270D3" w:rsidRPr="009A350A">
        <w:rPr>
          <w:rFonts w:ascii="Courier New" w:hAnsi="Courier New" w:cs="Courier New"/>
          <w:bCs/>
          <w:color w:val="0000FF"/>
          <w:sz w:val="20"/>
        </w:rPr>
        <w:t xml:space="preserve"> &lt;/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proofErr w:type="spellStart"/>
      <w:r>
        <w:rPr>
          <w:rFonts w:ascii="Courier New" w:hAnsi="Courier New" w:cs="Courier New"/>
          <w:color w:val="FF0000"/>
        </w:rPr>
        <w:t>simpleCalc</w:t>
      </w:r>
      <w:proofErr w:type="spellEnd"/>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lastRenderedPageBreak/>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r>
        <w:rPr>
          <w:rFonts w:ascii="Courier New" w:hAnsi="Courier New" w:cs="Courier New"/>
          <w:color w:val="FF0000"/>
        </w:rPr>
        <w:t>me:printCellDOS</w:t>
      </w:r>
      <w:proofErr w:type="spellEnd"/>
      <w:r>
        <w:t>, which prints out the cell DOS for the wells in the ME system</w:t>
      </w:r>
    </w:p>
    <w:p w14:paraId="01D0E60A" w14:textId="77777777" w:rsidR="00F77C82" w:rsidRDefault="00F77C82" w:rsidP="007051CE">
      <w:pPr>
        <w:numPr>
          <w:ilvl w:val="0"/>
          <w:numId w:val="8"/>
        </w:numPr>
      </w:pPr>
      <w:proofErr w:type="spellStart"/>
      <w:r>
        <w:rPr>
          <w:rFonts w:ascii="Courier New" w:hAnsi="Courier New" w:cs="Courier New"/>
          <w:color w:val="FF0000"/>
        </w:rPr>
        <w:t>me:printCellTransitionStateFlux</w:t>
      </w:r>
      <w:proofErr w:type="spellEnd"/>
      <w:r>
        <w:t>, which prints out cell transition state fluxes.</w:t>
      </w:r>
    </w:p>
    <w:p w14:paraId="4615B69E" w14:textId="77777777" w:rsidR="00F77C82" w:rsidRDefault="00F77C82" w:rsidP="007051CE">
      <w:pPr>
        <w:numPr>
          <w:ilvl w:val="0"/>
          <w:numId w:val="8"/>
        </w:numPr>
      </w:pPr>
      <w:proofErr w:type="spellStart"/>
      <w:r>
        <w:rPr>
          <w:rFonts w:ascii="Courier New" w:hAnsi="Courier New" w:cs="Courier New"/>
          <w:color w:val="FF0000"/>
        </w:rPr>
        <w:t>me:printReactionOperatorColumnSums</w:t>
      </w:r>
      <w:proofErr w:type="spellEnd"/>
      <w:r>
        <w:t>, which prints column sums of the full, normalized collision operator.</w:t>
      </w:r>
    </w:p>
    <w:p w14:paraId="4A0BB2F4" w14:textId="77777777" w:rsidR="00F77C82" w:rsidRDefault="00F77C82" w:rsidP="007051CE">
      <w:pPr>
        <w:numPr>
          <w:ilvl w:val="0"/>
          <w:numId w:val="8"/>
        </w:numPr>
      </w:pPr>
      <w:proofErr w:type="spellStart"/>
      <w:r>
        <w:rPr>
          <w:rFonts w:ascii="Courier New" w:hAnsi="Courier New" w:cs="Courier New"/>
          <w:color w:val="FF0000"/>
        </w:rPr>
        <w:t>me:printGrainBoltzmann</w:t>
      </w:r>
      <w:proofErr w:type="spellEnd"/>
      <w:r>
        <w:t>, which prints out the normalized equilibrium grain population of all wells in the ME system.</w:t>
      </w:r>
    </w:p>
    <w:p w14:paraId="3DDD062B" w14:textId="77777777" w:rsidR="00F77C82" w:rsidRDefault="00F77C82" w:rsidP="007051CE">
      <w:pPr>
        <w:numPr>
          <w:ilvl w:val="0"/>
          <w:numId w:val="8"/>
        </w:numPr>
      </w:pPr>
      <w:proofErr w:type="spellStart"/>
      <w:r>
        <w:rPr>
          <w:rFonts w:ascii="Courier New" w:hAnsi="Courier New" w:cs="Courier New"/>
          <w:color w:val="FF0000"/>
        </w:rPr>
        <w:t>me:printGrainDOS</w:t>
      </w:r>
      <w:proofErr w:type="spellEnd"/>
      <w:r>
        <w:t>, which prints out the grain DOS for the wells in the ME system</w:t>
      </w:r>
    </w:p>
    <w:p w14:paraId="63427D0E" w14:textId="77777777" w:rsidR="00F77C82" w:rsidRDefault="00F77C82" w:rsidP="007051CE">
      <w:pPr>
        <w:numPr>
          <w:ilvl w:val="0"/>
          <w:numId w:val="8"/>
        </w:numPr>
      </w:pPr>
      <w:proofErr w:type="spellStart"/>
      <w:r>
        <w:rPr>
          <w:rFonts w:ascii="Courier New" w:hAnsi="Courier New" w:cs="Courier New"/>
          <w:color w:val="FF0000"/>
        </w:rPr>
        <w:t>me:printGrainkbE</w:t>
      </w:r>
      <w:proofErr w:type="spell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r>
        <w:rPr>
          <w:rFonts w:ascii="Courier New" w:hAnsi="Courier New" w:cs="Courier New"/>
          <w:color w:val="FF0000"/>
        </w:rPr>
        <w:lastRenderedPageBreak/>
        <w:t>me:printGrainkfE</w:t>
      </w:r>
      <w:proofErr w:type="spell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r>
        <w:rPr>
          <w:rFonts w:ascii="Courier New" w:hAnsi="Courier New" w:cs="Courier New"/>
          <w:color w:val="FF0000"/>
        </w:rPr>
        <w:t>me:printTSsos</w:t>
      </w:r>
      <w:proofErr w:type="spell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r>
        <w:rPr>
          <w:rFonts w:ascii="Courier New" w:hAnsi="Courier New" w:cs="Courier New"/>
          <w:color w:val="FF0000"/>
        </w:rPr>
        <w:t>me:printGrainedSpeciesProfile</w:t>
      </w:r>
      <w:proofErr w:type="spell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r>
        <w:rPr>
          <w:rFonts w:ascii="Courier New" w:hAnsi="Courier New" w:cs="Courier New"/>
          <w:color w:val="FF0000"/>
        </w:rPr>
        <w:t>me:printGrainTransitionStateFlux</w:t>
      </w:r>
      <w:proofErr w:type="spellEnd"/>
      <w:r>
        <w:t>, which prints out grained transition state fluxes.</w:t>
      </w:r>
    </w:p>
    <w:p w14:paraId="2A799AD5" w14:textId="77777777" w:rsidR="00F77C82" w:rsidRDefault="00F77C82" w:rsidP="007051CE">
      <w:pPr>
        <w:numPr>
          <w:ilvl w:val="0"/>
          <w:numId w:val="8"/>
        </w:numPr>
      </w:pPr>
      <w:proofErr w:type="spellStart"/>
      <w:r>
        <w:rPr>
          <w:rFonts w:ascii="Courier New" w:hAnsi="Courier New" w:cs="Courier New"/>
          <w:color w:val="FF0000"/>
        </w:rPr>
        <w:t>me:printReactionOperatorSize</w:t>
      </w:r>
      <w:proofErr w:type="spell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r>
        <w:rPr>
          <w:rFonts w:ascii="Courier New" w:hAnsi="Courier New" w:cs="Courier New"/>
          <w:color w:val="FF0000"/>
        </w:rPr>
        <w:t>me:printSpeciesProfile</w:t>
      </w:r>
      <w:proofErr w:type="spell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4364332D" w:rsidR="00471E19" w:rsidRDefault="00EA0239" w:rsidP="007051CE">
      <w:pPr>
        <w:numPr>
          <w:ilvl w:val="0"/>
          <w:numId w:val="8"/>
        </w:numPr>
      </w:pPr>
      <w:proofErr w:type="spellStart"/>
      <w:r w:rsidRPr="00EA0239">
        <w:rPr>
          <w:rFonts w:ascii="Courier New" w:hAnsi="Courier New" w:cs="Courier New"/>
          <w:color w:val="FF0000"/>
        </w:rPr>
        <w:t>me:printPhenomenologicalEvolution</w:t>
      </w:r>
      <w:proofErr w:type="spell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r>
        <w:rPr>
          <w:rFonts w:ascii="Courier New" w:hAnsi="Courier New" w:cs="Courier New"/>
          <w:color w:val="FF0000"/>
        </w:rPr>
        <w:t>me:printSpeciesProfile</w:t>
      </w:r>
      <w:proofErr w:type="spell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8F0D74">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r>
        <w:rPr>
          <w:rFonts w:ascii="Courier New" w:hAnsi="Courier New" w:cs="Courier New"/>
          <w:color w:val="FF0000"/>
        </w:rPr>
        <w:lastRenderedPageBreak/>
        <w:t>me:printTunnelingCoefficients</w:t>
      </w:r>
      <w:proofErr w:type="spell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r>
        <w:rPr>
          <w:rFonts w:ascii="Courier New" w:hAnsi="Courier New" w:cs="Courier New"/>
          <w:color w:val="FF0000"/>
        </w:rPr>
        <w:t>me:printTunnellingCoefficients</w:t>
      </w:r>
      <w:proofErr w:type="spellEnd"/>
      <w:r>
        <w:t>, same as the previous one.</w:t>
      </w:r>
    </w:p>
    <w:p w14:paraId="46491170" w14:textId="77777777" w:rsidR="00F77C82" w:rsidRDefault="00F77C82" w:rsidP="007051CE">
      <w:pPr>
        <w:numPr>
          <w:ilvl w:val="0"/>
          <w:numId w:val="8"/>
        </w:numPr>
      </w:pPr>
      <w:proofErr w:type="spellStart"/>
      <w:r>
        <w:rPr>
          <w:rFonts w:ascii="Courier New" w:hAnsi="Courier New" w:cs="Courier New"/>
          <w:color w:val="FF0000"/>
        </w:rPr>
        <w:t>me:printCrossingCoefficients</w:t>
      </w:r>
      <w:proofErr w:type="spell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r>
        <w:rPr>
          <w:rFonts w:ascii="Courier New" w:hAnsi="Courier New" w:cs="Courier New"/>
          <w:color w:val="FF0000"/>
        </w:rPr>
        <w:t>me:shortestTimeOfInterest</w:t>
      </w:r>
      <w:proofErr w:type="spell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r>
        <w:rPr>
          <w:rFonts w:ascii="Courier New" w:hAnsi="Courier New" w:cs="Courier New"/>
          <w:color w:val="FF0000"/>
        </w:rPr>
        <w:t>me:MaximumEvolutionTime</w:t>
      </w:r>
      <w:proofErr w:type="spell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r>
        <w:rPr>
          <w:rFonts w:ascii="Courier New" w:hAnsi="Courier New" w:cs="Courier New"/>
          <w:color w:val="FF0000"/>
        </w:rPr>
        <w:t>me:testDOS</w:t>
      </w:r>
      <w:proofErr w:type="spell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r>
        <w:rPr>
          <w:rFonts w:ascii="Courier New" w:hAnsi="Courier New" w:cs="Courier New"/>
          <w:color w:val="FF0000"/>
        </w:rPr>
        <w:t>me:testMicroRates</w:t>
      </w:r>
      <w:proofErr w:type="spell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r w:rsidRPr="007A6805">
        <w:rPr>
          <w:rFonts w:ascii="Courier New" w:hAnsi="Courier New" w:cs="Courier New"/>
          <w:color w:val="A31515"/>
          <w:sz w:val="19"/>
          <w:szCs w:val="19"/>
          <w:lang w:eastAsia="en-GB"/>
        </w:rPr>
        <w:t>me:testMicroRates</w:t>
      </w:r>
      <w:proofErr w:type="spell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r>
        <w:rPr>
          <w:rFonts w:ascii="Courier New" w:hAnsi="Courier New" w:cs="Courier New"/>
          <w:color w:val="FF0000"/>
        </w:rPr>
        <w:t>me:testRateConstants</w:t>
      </w:r>
      <w:proofErr w:type="spellEnd"/>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proofErr w:type="spellStart"/>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proofErr w:type="spellEnd"/>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proofErr w:type="spellStart"/>
      <w:r>
        <w:rPr>
          <w:rFonts w:ascii="Courier New" w:hAnsi="Courier New" w:cs="Courier New"/>
          <w:color w:val="FF0000"/>
        </w:rPr>
        <w:lastRenderedPageBreak/>
        <w:t>me:hideInactive</w:t>
      </w:r>
      <w:proofErr w:type="spell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r w:rsidRPr="0065574F">
        <w:rPr>
          <w:rFonts w:ascii="Courier New" w:hAnsi="Courier New" w:cs="Courier New"/>
          <w:color w:val="FF0000"/>
        </w:rPr>
        <w:t>me:automaticallySetMaxEne</w:t>
      </w:r>
      <w:proofErr w:type="spell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proofErr w:type="spellStart"/>
      <w:r w:rsidRPr="00A45C48">
        <w:rPr>
          <w:rFonts w:ascii="Courier New" w:hAnsi="Courier New" w:cs="Courier New"/>
          <w:color w:val="A31515"/>
          <w:sz w:val="18"/>
          <w:szCs w:val="18"/>
          <w:lang w:eastAsia="en-GB"/>
        </w:rPr>
        <w:t>me:automaticallySetMaxEne</w:t>
      </w:r>
      <w:proofErr w:type="spell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r>
        <w:rPr>
          <w:rFonts w:ascii="Courier New" w:hAnsi="Courier New" w:cs="Courier New"/>
          <w:color w:val="FF0000"/>
        </w:rPr>
        <w:t>me:diagramEnergyOffset</w:t>
      </w:r>
      <w:proofErr w:type="spell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proofErr w:type="spell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r w:rsidR="00AE5DD2" w:rsidRPr="00AE5DD2">
        <w:rPr>
          <w:rFonts w:ascii="Courier New" w:hAnsi="Courier New" w:cs="Courier New"/>
          <w:color w:val="FF0000"/>
          <w:sz w:val="20"/>
        </w:rPr>
        <w:t>me:ForceMacroDetailedBalance</w:t>
      </w:r>
      <w:proofErr w:type="spell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r w:rsidR="00D8320D" w:rsidRPr="00ED65F4">
        <w:rPr>
          <w:rFonts w:ascii="Courier New" w:hAnsi="Courier New" w:cs="Courier New"/>
          <w:color w:val="A31515"/>
          <w:sz w:val="18"/>
          <w:szCs w:val="18"/>
          <w:lang w:eastAsia="en-GB"/>
        </w:rPr>
        <w:t>me:ForceMacroDetailedBalance</w:t>
      </w:r>
      <w:proofErr w:type="spell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proofErr w:type="spellStart"/>
      <w:r w:rsidRPr="009F68E7">
        <w:rPr>
          <w:rFonts w:ascii="Courier New" w:hAnsi="Courier New" w:cs="Courier New"/>
          <w:color w:val="A31515"/>
          <w:sz w:val="18"/>
          <w:szCs w:val="18"/>
          <w:lang w:eastAsia="en-GB"/>
        </w:rPr>
        <w:t>me:control</w:t>
      </w:r>
      <w:proofErr w:type="spell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w:t>
      </w:r>
      <w:r w:rsidRPr="009F68E7">
        <w:lastRenderedPageBreak/>
        <w:t xml:space="preserve">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r w:rsidRPr="009F68E7">
        <w:t>me:conditions</w:t>
      </w:r>
      <w:proofErr w:type="spellEnd"/>
      <w:r w:rsidRPr="009F68E7">
        <w:t xml:space="preserve"> blocks. A block is used by its corresponding </w:t>
      </w:r>
      <w:proofErr w:type="spellStart"/>
      <w:r w:rsidRPr="009F68E7">
        <w:t>me:control</w:t>
      </w:r>
      <w:proofErr w:type="spellEnd"/>
      <w:r w:rsidRPr="009F68E7">
        <w:t xml:space="preserve"> block. If there are more control than conditions blocks, the last </w:t>
      </w:r>
      <w:proofErr w:type="spellStart"/>
      <w:r w:rsidRPr="009F68E7">
        <w:rPr>
          <w:rFonts w:ascii="Courier New" w:hAnsi="Courier New" w:cs="Courier New"/>
          <w:color w:val="A31515"/>
          <w:sz w:val="18"/>
          <w:szCs w:val="18"/>
          <w:lang w:eastAsia="en-GB"/>
        </w:rPr>
        <w:t>me:conditions</w:t>
      </w:r>
      <w:proofErr w:type="spellEnd"/>
      <w:r w:rsidRPr="009F68E7">
        <w:t xml:space="preserve"> block is reused.</w:t>
      </w:r>
    </w:p>
    <w:p w14:paraId="0EC539C5" w14:textId="77777777" w:rsidR="00F77C82" w:rsidRDefault="00F77C82" w:rsidP="00F66AB7">
      <w:pPr>
        <w:pStyle w:val="Heading2"/>
      </w:pPr>
      <w:bookmarkStart w:id="56" w:name="_Toc118755687"/>
      <w:r>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18755688"/>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18755689"/>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me:epsilon</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me:sigma</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18755690"/>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497FCCD6"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8F0D74">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18755691"/>
      <w:r>
        <w:lastRenderedPageBreak/>
        <w:t xml:space="preserve">Comparing MESMER rate </w:t>
      </w:r>
      <w:r w:rsidR="00727400">
        <w:t>data</w:t>
      </w:r>
      <w:r>
        <w:t xml:space="preserve"> to experimental values</w:t>
      </w:r>
      <w:bookmarkEnd w:id="60"/>
      <w:bookmarkEnd w:id="61"/>
    </w:p>
    <w:p w14:paraId="4BC4265B" w14:textId="65DCCCBC"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r w:rsidR="00975775">
        <w:rPr>
          <w:rFonts w:ascii="Courier New" w:hAnsi="Courier New" w:cs="Courier New"/>
          <w:color w:val="FF0000"/>
        </w:rPr>
        <w:t>me:PTpair</w:t>
      </w:r>
      <w:proofErr w:type="spell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F0D74">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118755692"/>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lastRenderedPageBreak/>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proofErr w:type="spellStart"/>
      <w:r w:rsidRPr="00423B5C">
        <w:rPr>
          <w:rFonts w:ascii="Courier New" w:hAnsi="Courier New" w:cs="Courier New"/>
          <w:color w:val="FF0000"/>
          <w:sz w:val="18"/>
          <w:szCs w:val="18"/>
        </w:rPr>
        <w:t>refReaction</w:t>
      </w:r>
      <w:proofErr w:type="spellEnd"/>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me:PTpair</w:t>
      </w:r>
      <w:proofErr w:type="spell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me:experimentalRate</w:t>
      </w:r>
      <w:proofErr w:type="spell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me:experimentalRate</w:t>
      </w:r>
      <w:proofErr w:type="spell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me:PTpair</w:t>
      </w:r>
      <w:proofErr w:type="spell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proofErr w:type="spellStart"/>
      <w:r w:rsidRPr="00423B5C">
        <w:rPr>
          <w:rFonts w:ascii="Courier New" w:hAnsi="Courier New" w:cs="Courier New"/>
          <w:color w:val="FF0000"/>
          <w:sz w:val="18"/>
          <w:szCs w:val="18"/>
        </w:rPr>
        <w:t>refReaction</w:t>
      </w:r>
      <w:proofErr w:type="spellEnd"/>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me:experimentalRate</w:t>
      </w:r>
      <w:proofErr w:type="spell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me:experimentalRate</w:t>
      </w:r>
      <w:proofErr w:type="spellEnd"/>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4" w:name="_Toc118755693"/>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lastRenderedPageBreak/>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118755694"/>
      <w:r>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118755695"/>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me:PTpair</w:t>
      </w:r>
      <w:proofErr w:type="spell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r w:rsidRPr="000E267C">
        <w:rPr>
          <w:rFonts w:ascii="Courier New" w:hAnsi="Courier New" w:cs="Courier New"/>
          <w:color w:val="A31515"/>
          <w:sz w:val="18"/>
          <w:szCs w:val="18"/>
          <w:lang w:eastAsia="en-GB"/>
        </w:rPr>
        <w:t>me:rawData</w:t>
      </w:r>
      <w:proofErr w:type="spell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r w:rsidRPr="000E267C">
        <w:rPr>
          <w:rFonts w:ascii="Courier New" w:hAnsi="Courier New" w:cs="Courier New"/>
          <w:color w:val="A31515"/>
          <w:sz w:val="18"/>
          <w:szCs w:val="18"/>
          <w:lang w:eastAsia="en-GB"/>
        </w:rPr>
        <w:t>me:rawData</w:t>
      </w:r>
      <w:proofErr w:type="spell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me:PTpair</w:t>
      </w:r>
      <w:proofErr w:type="spell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w:t>
      </w:r>
      <w:r w:rsidR="0058792F">
        <w:lastRenderedPageBreak/>
        <w:t>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r w:rsidR="0058792F" w:rsidRPr="000E267C">
        <w:rPr>
          <w:rFonts w:ascii="Courier New" w:hAnsi="Courier New" w:cs="Courier New"/>
          <w:color w:val="A31515"/>
          <w:sz w:val="18"/>
          <w:szCs w:val="18"/>
          <w:lang w:eastAsia="en-GB"/>
        </w:rPr>
        <w:t>me:rawData</w:t>
      </w:r>
      <w:proofErr w:type="spell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me:PTpair</w:t>
      </w:r>
      <w:proofErr w:type="spell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proofErr w:type="spellStart"/>
      <w:r w:rsidRPr="000E267C">
        <w:rPr>
          <w:rFonts w:ascii="Courier New" w:hAnsi="Courier New" w:cs="Courier New"/>
          <w:color w:val="A31515"/>
          <w:sz w:val="18"/>
          <w:szCs w:val="18"/>
          <w:lang w:eastAsia="en-GB"/>
        </w:rPr>
        <w:t>me:rawData</w:t>
      </w:r>
      <w:proofErr w:type="spell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r w:rsidRPr="002069FE">
        <w:rPr>
          <w:rFonts w:ascii="Courier New" w:hAnsi="Courier New" w:cs="Courier New"/>
          <w:color w:val="A31515"/>
          <w:sz w:val="18"/>
          <w:szCs w:val="18"/>
          <w:lang w:eastAsia="en-GB"/>
        </w:rPr>
        <w:t>me:diffusiveLossArray</w:t>
      </w:r>
      <w:proofErr w:type="spellEnd"/>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r w:rsidRPr="002069FE">
        <w:rPr>
          <w:rFonts w:ascii="Courier New" w:hAnsi="Courier New" w:cs="Courier New"/>
          <w:color w:val="A31515"/>
          <w:sz w:val="18"/>
          <w:szCs w:val="18"/>
          <w:lang w:eastAsia="en-GB"/>
        </w:rPr>
        <w:t>me:diffusiveLoss</w:t>
      </w:r>
      <w:proofErr w:type="spell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r w:rsidRPr="002069FE">
        <w:rPr>
          <w:rFonts w:ascii="Courier New" w:hAnsi="Courier New" w:cs="Courier New"/>
          <w:color w:val="A31515"/>
          <w:sz w:val="18"/>
          <w:szCs w:val="18"/>
          <w:lang w:eastAsia="en-GB"/>
        </w:rPr>
        <w:t>me:diffusiveLoss</w:t>
      </w:r>
      <w:proofErr w:type="spell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r w:rsidRPr="002069FE">
        <w:rPr>
          <w:rFonts w:ascii="Courier New" w:hAnsi="Courier New" w:cs="Courier New"/>
          <w:color w:val="A31515"/>
          <w:sz w:val="18"/>
          <w:szCs w:val="18"/>
          <w:lang w:eastAsia="en-GB"/>
        </w:rPr>
        <w:t>me:diffusiveLossArray</w:t>
      </w:r>
      <w:proofErr w:type="spellEnd"/>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r w:rsidRPr="000E267C">
        <w:rPr>
          <w:rFonts w:ascii="Courier New" w:hAnsi="Courier New" w:cs="Courier New"/>
          <w:color w:val="A31515"/>
          <w:sz w:val="18"/>
          <w:szCs w:val="18"/>
          <w:lang w:eastAsia="en-GB"/>
        </w:rPr>
        <w:t>me:rawData</w:t>
      </w:r>
      <w:proofErr w:type="spellEnd"/>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me:PTpair</w:t>
      </w:r>
      <w:proofErr w:type="spellEnd"/>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proofErr w:type="spellStart"/>
      <w:r w:rsidRPr="002069FE">
        <w:rPr>
          <w:rFonts w:ascii="Courier New" w:hAnsi="Courier New" w:cs="Courier New"/>
          <w:color w:val="A31515"/>
          <w:sz w:val="18"/>
          <w:szCs w:val="18"/>
          <w:lang w:eastAsia="en-GB"/>
        </w:rPr>
        <w:t>me:diffusiveLossArray</w:t>
      </w:r>
      <w:proofErr w:type="spellEnd"/>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spellStart"/>
      <w:r w:rsidRPr="003055AC">
        <w:rPr>
          <w:rFonts w:ascii="Courier New" w:hAnsi="Courier New" w:cs="Courier New"/>
          <w:color w:val="A31515"/>
          <w:sz w:val="18"/>
          <w:szCs w:val="18"/>
          <w:lang w:eastAsia="en-GB"/>
        </w:rPr>
        <w:t>me:rawData</w:t>
      </w:r>
      <w:proofErr w:type="spell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proofErr w:type="spellStart"/>
      <w:r w:rsidRPr="003055AC">
        <w:rPr>
          <w:rFonts w:ascii="Courier New" w:hAnsi="Courier New" w:cs="Courier New"/>
          <w:color w:val="FF0000"/>
          <w:sz w:val="18"/>
          <w:szCs w:val="18"/>
          <w:lang w:eastAsia="en-GB"/>
        </w:rPr>
        <w:t>diffusiveLoss</w:t>
      </w:r>
      <w:proofErr w:type="spellEnd"/>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Date: 05/07/2017 </w:t>
      </w:r>
      <w:proofErr w:type="spellStart"/>
      <w:r w:rsidRPr="003055AC">
        <w:rPr>
          <w:rFonts w:ascii="Courier New" w:hAnsi="Courier New" w:cs="Courier New"/>
          <w:color w:val="0000FF"/>
          <w:sz w:val="18"/>
          <w:szCs w:val="18"/>
          <w:lang w:eastAsia="en-GB"/>
        </w:rPr>
        <w:t>Expt</w:t>
      </w:r>
      <w:proofErr w:type="spellEnd"/>
      <w:r w:rsidRPr="003055AC">
        <w:rPr>
          <w:rFonts w:ascii="Courier New" w:hAnsi="Courier New" w:cs="Courier New"/>
          <w:color w:val="0000FF"/>
          <w:sz w:val="18"/>
          <w:szCs w:val="18"/>
          <w:lang w:eastAsia="en-GB"/>
        </w:rPr>
        <w:t xml:space="preserve">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lastRenderedPageBreak/>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proofErr w:type="spellStart"/>
      <w:r w:rsidRPr="00355703">
        <w:rPr>
          <w:i/>
          <w:iCs/>
        </w:rPr>
        <w:t>i</w:t>
      </w:r>
      <w:r>
        <w:t>th</w:t>
      </w:r>
      <w:proofErr w:type="spellEnd"/>
      <w:r>
        <w:t xml:space="preserve">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proofErr w:type="spellStart"/>
      <w:r w:rsidRPr="00BD58FC">
        <w:rPr>
          <w:i/>
          <w:iCs/>
        </w:rPr>
        <w:t>j</w:t>
      </w:r>
      <w:r>
        <w:t>th</w:t>
      </w:r>
      <w:proofErr w:type="spellEnd"/>
      <w:r>
        <w:t xml:space="preserve"> point of the </w:t>
      </w:r>
      <w:proofErr w:type="spellStart"/>
      <w:r w:rsidRPr="00BD58FC">
        <w:rPr>
          <w:i/>
          <w:iCs/>
        </w:rPr>
        <w:t>i</w:t>
      </w:r>
      <w:r>
        <w:t>th</w:t>
      </w:r>
      <w:proofErr w:type="spellEnd"/>
      <w:r>
        <w:t xml:space="preserve">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proofErr w:type="spellStart"/>
      <w:r w:rsidR="004A4118" w:rsidRPr="004A4118">
        <w:rPr>
          <w:rFonts w:ascii="Courier New" w:hAnsi="Courier New" w:cs="Courier New"/>
          <w:color w:val="A31515"/>
          <w:sz w:val="18"/>
          <w:szCs w:val="18"/>
          <w:lang w:eastAsia="en-GB"/>
        </w:rPr>
        <w:t>me:useTraceWeighting</w:t>
      </w:r>
      <w:proofErr w:type="spell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me:control</w:t>
      </w:r>
      <w:proofErr w:type="spell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r w:rsidRPr="004A4118">
        <w:rPr>
          <w:rFonts w:ascii="Courier New" w:hAnsi="Courier New" w:cs="Courier New"/>
          <w:color w:val="A31515"/>
          <w:sz w:val="18"/>
          <w:szCs w:val="18"/>
          <w:lang w:eastAsia="en-GB"/>
        </w:rPr>
        <w:t>me:calcMethod</w:t>
      </w:r>
      <w:proofErr w:type="spellEnd"/>
      <w:r w:rsidRPr="004A4118">
        <w:rPr>
          <w:rFonts w:ascii="Courier New" w:hAnsi="Courier New" w:cs="Courier New"/>
          <w:color w:val="0000FF"/>
          <w:sz w:val="18"/>
          <w:szCs w:val="18"/>
          <w:lang w:eastAsia="en-GB"/>
        </w:rPr>
        <w:t xml:space="preserve"> </w:t>
      </w:r>
      <w:proofErr w:type="spellStart"/>
      <w:r w:rsidRPr="004A4118">
        <w:rPr>
          <w:rFonts w:ascii="Courier New" w:hAnsi="Courier New" w:cs="Courier New"/>
          <w:color w:val="FF0000"/>
          <w:sz w:val="18"/>
          <w:szCs w:val="18"/>
          <w:lang w:eastAsia="en-GB"/>
        </w:rPr>
        <w:t>xsi:type</w:t>
      </w:r>
      <w:proofErr w:type="spellEnd"/>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proofErr w:type="spellStart"/>
      <w:r w:rsidRPr="004A4118">
        <w:rPr>
          <w:rFonts w:ascii="Courier New" w:hAnsi="Courier New" w:cs="Courier New"/>
          <w:color w:val="0000FF"/>
          <w:sz w:val="18"/>
          <w:szCs w:val="18"/>
          <w:lang w:eastAsia="en-GB"/>
        </w:rPr>
        <w:t>me:marquardt</w:t>
      </w:r>
      <w:proofErr w:type="spellEnd"/>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r w:rsidRPr="004A4118">
        <w:rPr>
          <w:rFonts w:ascii="Courier New" w:hAnsi="Courier New" w:cs="Courier New"/>
          <w:color w:val="A31515"/>
          <w:sz w:val="18"/>
          <w:szCs w:val="18"/>
          <w:lang w:eastAsia="en-GB"/>
        </w:rPr>
        <w:t>me:calcMethod</w:t>
      </w:r>
      <w:proofErr w:type="spell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r w:rsidRPr="004A4118">
        <w:rPr>
          <w:rFonts w:ascii="Courier New" w:hAnsi="Courier New" w:cs="Courier New"/>
          <w:color w:val="A31515"/>
          <w:sz w:val="18"/>
          <w:szCs w:val="18"/>
          <w:lang w:eastAsia="en-GB"/>
        </w:rPr>
        <w:t>me:useTraceWeighting</w:t>
      </w:r>
      <w:proofErr w:type="spell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me:control</w:t>
      </w:r>
      <w:proofErr w:type="spell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118755696"/>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118755697"/>
      <w:r>
        <w:lastRenderedPageBreak/>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r>
        <w:rPr>
          <w:rFonts w:ascii="Courier New" w:hAnsi="Courier New" w:cs="Courier New"/>
          <w:color w:val="FF0000"/>
        </w:rPr>
        <w:t>me:preExponential</w:t>
      </w:r>
      <w:proofErr w:type="spell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spellStart"/>
      <w:r>
        <w:rPr>
          <w:rFonts w:ascii="Courier New" w:hAnsi="Courier New" w:cs="Courier New"/>
          <w:color w:val="FF0000"/>
        </w:rPr>
        <w:t>me:preExponential</w:t>
      </w:r>
      <w:proofErr w:type="spell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r w:rsidRPr="00F5367C">
              <w:rPr>
                <w:rFonts w:ascii="Courier New" w:hAnsi="Courier New" w:cs="Courier New"/>
                <w:color w:val="FF0000"/>
                <w:sz w:val="20"/>
              </w:rPr>
              <w:t>me:preExponential</w:t>
            </w:r>
            <w:proofErr w:type="spellEnd"/>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r w:rsidRPr="00F5367C">
              <w:rPr>
                <w:rFonts w:ascii="Courier New" w:hAnsi="Courier New" w:cs="Courier New"/>
                <w:color w:val="FF0000"/>
                <w:sz w:val="20"/>
              </w:rPr>
              <w:t>me:activationEnergy</w:t>
            </w:r>
            <w:proofErr w:type="spellEnd"/>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r w:rsidRPr="00F5367C">
              <w:rPr>
                <w:rFonts w:ascii="Courier New" w:hAnsi="Courier New" w:cs="Courier New"/>
                <w:color w:val="FF0000"/>
                <w:sz w:val="20"/>
              </w:rPr>
              <w:t>me:nInfinity</w:t>
            </w:r>
            <w:proofErr w:type="spellEnd"/>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r w:rsidRPr="00F5367C">
              <w:rPr>
                <w:rFonts w:ascii="Courier New" w:hAnsi="Courier New" w:cs="Courier New"/>
                <w:color w:val="FF0000"/>
                <w:sz w:val="20"/>
              </w:rPr>
              <w:t>me:ZPE</w:t>
            </w:r>
            <w:proofErr w:type="spellEnd"/>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r w:rsidRPr="00F5367C">
              <w:rPr>
                <w:rFonts w:ascii="Courier New" w:hAnsi="Courier New" w:cs="Courier New"/>
                <w:color w:val="FF0000"/>
                <w:sz w:val="20"/>
              </w:rPr>
              <w:t>me:deltaEDown</w:t>
            </w:r>
            <w:proofErr w:type="spell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w:lastRenderedPageBreak/>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r w:rsidRPr="00B13E18">
              <w:rPr>
                <w:rFonts w:ascii="Courier New" w:hAnsi="Courier New" w:cs="Courier New"/>
                <w:color w:val="FF0000"/>
                <w:sz w:val="20"/>
              </w:rPr>
              <w:t>me:deltaEDownTExponent</w:t>
            </w:r>
            <w:proofErr w:type="spellEnd"/>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r w:rsidRPr="00B13E18">
              <w:rPr>
                <w:rFonts w:ascii="Courier New" w:hAnsi="Courier New" w:cs="Courier New"/>
                <w:color w:val="FF0000"/>
                <w:sz w:val="20"/>
              </w:rPr>
              <w:t>me:imFreqs</w:t>
            </w:r>
            <w:proofErr w:type="spellEnd"/>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r>
              <w:rPr>
                <w:rFonts w:ascii="Courier New" w:hAnsi="Courier New" w:cs="Courier New"/>
                <w:color w:val="FF0000"/>
                <w:sz w:val="20"/>
              </w:rPr>
              <w:t>me:EnergyExcess</w:t>
            </w:r>
            <w:proofErr w:type="spellEnd"/>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r>
              <w:rPr>
                <w:rFonts w:ascii="Courier New" w:hAnsi="Courier New" w:cs="Courier New"/>
                <w:color w:val="FF0000"/>
                <w:sz w:val="20"/>
              </w:rPr>
              <w:t>me:modPriorOrder</w:t>
            </w:r>
            <w:proofErr w:type="spellEnd"/>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r>
              <w:rPr>
                <w:rFonts w:ascii="Courier New" w:hAnsi="Courier New" w:cs="Courier New"/>
                <w:color w:val="FF0000"/>
                <w:sz w:val="20"/>
              </w:rPr>
              <w:t>me:BimolecularLossRateCoefficient</w:t>
            </w:r>
            <w:proofErr w:type="spell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r w:rsidRPr="00A3383E">
        <w:rPr>
          <w:rFonts w:ascii="Courier New" w:hAnsi="Courier New" w:cs="Courier New"/>
          <w:color w:val="A31515"/>
          <w:sz w:val="18"/>
          <w:szCs w:val="18"/>
          <w:lang w:val="en-US" w:eastAsia="en-US"/>
        </w:rPr>
        <w:t>me:energyTransferModel</w:t>
      </w:r>
      <w:proofErr w:type="spell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stepsize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r w:rsidRPr="00A3383E">
        <w:rPr>
          <w:rFonts w:ascii="Courier New" w:hAnsi="Courier New" w:cs="Courier New"/>
          <w:color w:val="A31515"/>
          <w:sz w:val="18"/>
          <w:szCs w:val="18"/>
          <w:lang w:val="en-US" w:eastAsia="en-US"/>
        </w:rPr>
        <w:t>me:energyTransferModel</w:t>
      </w:r>
      <w:proofErr w:type="spellEnd"/>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r w:rsidRPr="00A3383E">
        <w:rPr>
          <w:rFonts w:ascii="Courier New" w:hAnsi="Courier New" w:cs="Courier New"/>
          <w:color w:val="A31515"/>
          <w:sz w:val="18"/>
          <w:szCs w:val="18"/>
          <w:lang w:val="en-US" w:eastAsia="en-US"/>
        </w:rPr>
        <w:t>me:energyTransferModel</w:t>
      </w:r>
      <w:proofErr w:type="spell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derivedFrom</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r w:rsidRPr="00A3383E">
        <w:rPr>
          <w:rFonts w:ascii="Courier New" w:hAnsi="Courier New" w:cs="Courier New"/>
          <w:color w:val="A31515"/>
          <w:sz w:val="18"/>
          <w:szCs w:val="18"/>
          <w:lang w:val="en-US" w:eastAsia="en-US"/>
        </w:rPr>
        <w:t>me:energyTransferModel</w:t>
      </w:r>
      <w:proofErr w:type="spellEnd"/>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lastRenderedPageBreak/>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070B8C">
        <w:rPr>
          <w:rFonts w:ascii="Courier New" w:hAnsi="Courier New" w:cs="Courier New"/>
          <w:color w:val="0000FF"/>
          <w:sz w:val="18"/>
          <w:szCs w:val="18"/>
          <w:lang w:eastAsia="en-GB"/>
        </w:rPr>
        <w:t>deltaEDown</w:t>
      </w:r>
      <w:proofErr w:type="spellEnd"/>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proofErr w:type="spellStart"/>
      <w:r w:rsidRPr="00070B8C">
        <w:rPr>
          <w:rFonts w:ascii="Courier New" w:hAnsi="Courier New" w:cs="Courier New"/>
          <w:color w:val="A31515"/>
          <w:sz w:val="16"/>
          <w:szCs w:val="16"/>
          <w:lang w:val="en-US"/>
        </w:rPr>
        <w:t>me:deltaEDown</w:t>
      </w:r>
      <w:proofErr w:type="spellEnd"/>
      <w:r w:rsidRPr="00070B8C">
        <w:rPr>
          <w:rFonts w:ascii="Courier New" w:hAnsi="Courier New" w:cs="Courier New"/>
          <w:color w:val="0000FF"/>
          <w:sz w:val="16"/>
          <w:szCs w:val="16"/>
          <w:lang w:val="en-US"/>
        </w:rPr>
        <w:t xml:space="preserve"> </w:t>
      </w:r>
      <w:proofErr w:type="spellStart"/>
      <w:r w:rsidRPr="00070B8C">
        <w:rPr>
          <w:rFonts w:ascii="Courier New" w:hAnsi="Courier New" w:cs="Courier New"/>
          <w:color w:val="FF0000"/>
          <w:sz w:val="16"/>
          <w:szCs w:val="16"/>
          <w:lang w:eastAsia="en-GB"/>
        </w:rPr>
        <w:t>derivedFrom</w:t>
      </w:r>
      <w:proofErr w:type="spellEnd"/>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proofErr w:type="spellStart"/>
      <w:r w:rsidRPr="00070B8C">
        <w:rPr>
          <w:rFonts w:ascii="Courier New" w:hAnsi="Courier New" w:cs="Courier New"/>
          <w:color w:val="A31515"/>
          <w:sz w:val="16"/>
          <w:szCs w:val="16"/>
          <w:lang w:val="en-US"/>
        </w:rPr>
        <w:t>me:deltaEDown</w:t>
      </w:r>
      <w:proofErr w:type="spellEnd"/>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2" w:name="_Ref207690758"/>
      <w:bookmarkStart w:id="73" w:name="_Toc118755698"/>
      <w:r w:rsidRPr="00C05534">
        <w:lastRenderedPageBreak/>
        <w:t>MESMER files explained</w:t>
      </w:r>
      <w:bookmarkEnd w:id="72"/>
      <w:bookmarkEnd w:id="73"/>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4" w:name="_Toc118755699"/>
      <w:r w:rsidRPr="00246233">
        <w:t>MESMER output files</w:t>
      </w:r>
      <w:bookmarkEnd w:id="74"/>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5" w:name="_Toc118755700"/>
      <w:proofErr w:type="spellStart"/>
      <w:r>
        <w:t>mesmer.test</w:t>
      </w:r>
      <w:bookmarkEnd w:id="75"/>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r>
        <w:t>me:control</w:t>
      </w:r>
      <w:proofErr w:type="spell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6" w:name="_Ref313053442"/>
      <w:bookmarkStart w:id="77" w:name="_Toc118755701"/>
      <w:r>
        <w:t>Partition Functions and State Densities</w:t>
      </w:r>
      <w:bookmarkEnd w:id="76"/>
      <w:bookmarkEnd w:id="77"/>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8" w:name="_Toc118755702"/>
      <w:r w:rsidR="00F77C82" w:rsidRPr="00145FA6">
        <w:rPr>
          <w:i/>
        </w:rPr>
        <w:t>k</w:t>
      </w:r>
      <w:r w:rsidR="00F77C82">
        <w:t>(</w:t>
      </w:r>
      <w:r w:rsidR="00F77C82">
        <w:rPr>
          <w:i/>
        </w:rPr>
        <w:t>E</w:t>
      </w:r>
      <w:r w:rsidR="00F77C82">
        <w:t>)s &amp; Tunnelling Corrections</w:t>
      </w:r>
      <w:bookmarkEnd w:id="78"/>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9" w:name="_Toc118755703"/>
      <w:r>
        <w:t>Equilibrium Fractions</w:t>
      </w:r>
      <w:bookmarkEnd w:id="79"/>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0" w:name="_Toc118755704"/>
      <w:r>
        <w:t>Eigenvalues</w:t>
      </w:r>
      <w:bookmarkEnd w:id="80"/>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r>
        <w:rPr>
          <w:i/>
        </w:rPr>
        <w:t>n</w:t>
      </w:r>
      <w:r>
        <w:rPr>
          <w:i/>
          <w:vertAlign w:val="subscript"/>
        </w:rPr>
        <w:t>iE</w:t>
      </w:r>
      <w:proofErr w:type="spell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1" w:name="_Toc118755705"/>
      <w:r>
        <w:t>Species Profiles</w:t>
      </w:r>
      <w:bookmarkEnd w:id="81"/>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2" w:name="_Ref417419792"/>
      <w:bookmarkStart w:id="83" w:name="_Toc118755706"/>
      <w:r>
        <w:t>Phenomenological rate coefficients</w:t>
      </w:r>
      <w:bookmarkEnd w:id="82"/>
      <w:bookmarkEnd w:id="83"/>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29E14727" w:rsidR="00F77C82" w:rsidRDefault="00F77C82" w:rsidP="00230774">
      <w:r>
        <w:t>This section gives phenomenological rate coefficients (</w:t>
      </w:r>
      <w:proofErr w:type="spellStart"/>
      <w:r>
        <w:t>i.e</w:t>
      </w:r>
      <w:proofErr w:type="spellEnd"/>
      <w:r>
        <w:t xml:space="preserve">, </w:t>
      </w:r>
      <w:r>
        <w:rPr>
          <w:i/>
        </w:rPr>
        <w:t>k</w:t>
      </w:r>
      <w:r>
        <w:t>(</w:t>
      </w:r>
      <w:r>
        <w:rPr>
          <w:i/>
        </w:rPr>
        <w:t>T,P</w:t>
      </w:r>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4" w:name="_Toc118755707"/>
      <w:r>
        <w:t>mesmer.log</w:t>
      </w:r>
      <w:bookmarkEnd w:id="84"/>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5" w:name="_Toc118755708"/>
      <w:r>
        <w:t>XML output</w:t>
      </w:r>
      <w:bookmarkEnd w:id="85"/>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DAEF9BD"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F0D74">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r w:rsidR="00B42BCE">
        <w:rPr>
          <w:rFonts w:ascii="Courier New" w:hAnsi="Courier New" w:cs="Courier New"/>
          <w:color w:val="FF0000"/>
        </w:rPr>
        <w:t>me:printSpeciesProfile</w:t>
      </w:r>
      <w:proofErr w:type="spell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2CE40E6F"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8F0D74">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r w:rsidR="00B42BCE">
        <w:rPr>
          <w:rFonts w:ascii="Courier New" w:hAnsi="Courier New" w:cs="Courier New"/>
          <w:color w:val="FF0000"/>
        </w:rPr>
        <w:t>me:printSpeciesProfile</w:t>
      </w:r>
      <w:proofErr w:type="spell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6" w:name="_Ref60054873"/>
      <w:bookmarkStart w:id="87" w:name="_Toc118755709"/>
      <w:r>
        <w:t>defaults.xml</w:t>
      </w:r>
      <w:bookmarkEnd w:id="86"/>
      <w:bookmarkEnd w:id="87"/>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8" w:name="_Toc118755710"/>
      <w:r>
        <w:t>librarymols.xml</w:t>
      </w:r>
      <w:bookmarkEnd w:id="88"/>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9" w:name="_Toc118755711"/>
      <w:r>
        <w:t>Secondary input files</w:t>
      </w:r>
      <w:bookmarkEnd w:id="89"/>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me:printSpeciesProfile</w:t>
      </w:r>
      <w:proofErr w:type="spell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me:control</w:t>
      </w:r>
      <w:proofErr w:type="spell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0" w:name="_Toc118755712"/>
      <w:r>
        <w:t>source.dot and source.ps</w:t>
      </w:r>
      <w:bookmarkEnd w:id="90"/>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1" w:name="_Toc118755713"/>
      <w:r>
        <w:t>mesmer1.xsl, mesmerDiag.xsl, popDiag.xsl and switchcontent.xsl</w:t>
      </w:r>
      <w:bookmarkEnd w:id="91"/>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In order to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w:t>
      </w:r>
      <w:proofErr w:type="spellStart"/>
      <w:r w:rsidRPr="00F62345">
        <w:rPr>
          <w:rFonts w:ascii="Courier New" w:hAnsi="Courier New" w:cs="Courier New"/>
          <w:color w:val="808080"/>
          <w:sz w:val="18"/>
          <w:szCs w:val="18"/>
          <w:lang w:eastAsia="en-GB"/>
        </w:rPr>
        <w:t>xsl</w:t>
      </w:r>
      <w:proofErr w:type="spellEnd"/>
      <w:r w:rsidRPr="00F62345">
        <w:rPr>
          <w:rFonts w:ascii="Courier New" w:hAnsi="Courier New" w:cs="Courier New"/>
          <w:color w:val="808080"/>
          <w:sz w:val="18"/>
          <w:szCs w:val="18"/>
          <w:lang w:eastAsia="en-GB"/>
        </w:rPr>
        <w:t xml:space="preserve">' </w:t>
      </w:r>
      <w:proofErr w:type="spellStart"/>
      <w:r w:rsidRPr="00F62345">
        <w:rPr>
          <w:rFonts w:ascii="Courier New" w:hAnsi="Courier New" w:cs="Courier New"/>
          <w:color w:val="808080"/>
          <w:sz w:val="18"/>
          <w:szCs w:val="18"/>
          <w:lang w:eastAsia="en-GB"/>
        </w:rPr>
        <w:t>href</w:t>
      </w:r>
      <w:proofErr w:type="spellEnd"/>
      <w:r w:rsidRPr="00F62345">
        <w:rPr>
          <w:rFonts w:ascii="Courier New" w:hAnsi="Courier New" w:cs="Courier New"/>
          <w:color w:val="808080"/>
          <w:sz w:val="18"/>
          <w:szCs w:val="18"/>
          <w:lang w:eastAsia="en-GB"/>
        </w:rPr>
        <w:t>='../../mesmer1.xsl'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2" w:name="_Ref347248442"/>
      <w:bookmarkStart w:id="93" w:name="_Toc118755714"/>
      <w:r>
        <w:t>punch.xsl, punchout.bat</w:t>
      </w:r>
      <w:bookmarkEnd w:id="92"/>
      <w:bookmarkEnd w:id="93"/>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proofErr w:type="spellStart"/>
        <w:r w:rsidR="00F77C82" w:rsidRPr="003F4B89">
          <w:rPr>
            <w:rStyle w:val="Hyperlink"/>
          </w:rPr>
          <w:t>saxon</w:t>
        </w:r>
        <w:proofErr w:type="spellEnd"/>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4" w:name="_Ref206915297"/>
      <w:bookmarkStart w:id="95" w:name="_Toc118755715"/>
      <w:r w:rsidRPr="00C05534">
        <w:lastRenderedPageBreak/>
        <w:t>Test Suite</w:t>
      </w:r>
      <w:bookmarkEnd w:id="94"/>
      <w:bookmarkEnd w:id="95"/>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proofErr w:type="spellStart"/>
      <w:r w:rsidR="00F77C82">
        <w:rPr>
          <w:rFonts w:ascii="Courier New" w:hAnsi="Courier New" w:cs="Courier New"/>
          <w:color w:val="FF0000"/>
          <w:szCs w:val="24"/>
        </w:rPr>
        <w:t>MesmerQA</w:t>
      </w:r>
      <w:proofErr w:type="spellEnd"/>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6" w:name="_Ref316226934"/>
      <w:bookmarkStart w:id="97" w:name="_Toc118755716"/>
      <w:proofErr w:type="spellStart"/>
      <w:r w:rsidRPr="00246233">
        <w:t>MesmerQA</w:t>
      </w:r>
      <w:bookmarkEnd w:id="96"/>
      <w:bookmarkEnd w:id="97"/>
      <w:proofErr w:type="spellEnd"/>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8" w:name="_Toc118755717"/>
      <w:r w:rsidRPr="0082158A">
        <w:lastRenderedPageBreak/>
        <w:t>1</w:t>
      </w:r>
      <w:r w:rsidR="00F77C82">
        <w:t>-Pentyl Isomerization</w:t>
      </w:r>
      <w:bookmarkEnd w:id="98"/>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9" w:name="_Toc118755718"/>
      <w:proofErr w:type="spellStart"/>
      <w:r w:rsidRPr="00F66AB7">
        <w:lastRenderedPageBreak/>
        <w:t>Cyclopropene</w:t>
      </w:r>
      <w:proofErr w:type="spellEnd"/>
      <w:r w:rsidRPr="00F66AB7">
        <w:t xml:space="preserve"> Isomerization + Reservoir State</w:t>
      </w:r>
      <w:bookmarkEnd w:id="99"/>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allene, </w:t>
      </w:r>
      <w:proofErr w:type="spellStart"/>
      <w:r>
        <w:t>cyclopropene</w:t>
      </w:r>
      <w:proofErr w:type="spellEnd"/>
      <w:r>
        <w:t>, and propyne in a He bath gas using a standard RRKM treatment at both transition states.</w:t>
      </w:r>
    </w:p>
    <w:p w14:paraId="066BF171" w14:textId="607A1643"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F0D74">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0" w:name="_Toc118755719"/>
      <w:r w:rsidRPr="00F66AB7">
        <w:lastRenderedPageBreak/>
        <w:t>H + SO</w:t>
      </w:r>
      <w:r w:rsidRPr="007D5484">
        <w:rPr>
          <w:vertAlign w:val="subscript"/>
        </w:rPr>
        <w:t>2</w:t>
      </w:r>
      <w:bookmarkEnd w:id="100"/>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1" w:name="_Toc118755720"/>
      <w:r w:rsidRPr="00F66AB7">
        <w:lastRenderedPageBreak/>
        <w:t>OH + C</w:t>
      </w:r>
      <w:r w:rsidRPr="00B35D94">
        <w:rPr>
          <w:vertAlign w:val="subscript"/>
        </w:rPr>
        <w:t>2</w:t>
      </w:r>
      <w:r w:rsidRPr="00F66AB7">
        <w:t>H</w:t>
      </w:r>
      <w:r w:rsidRPr="00B35D94">
        <w:rPr>
          <w:vertAlign w:val="subscript"/>
        </w:rPr>
        <w:t>2</w:t>
      </w:r>
      <w:bookmarkEnd w:id="101"/>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2" w:name="_Ref353724186"/>
      <w:bookmarkStart w:id="103" w:name="_Toc118755721"/>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2"/>
      <w:bookmarkEnd w:id="103"/>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4" w:name="_Toc118755722"/>
      <w:r w:rsidRPr="0015696B">
        <w:t>2</w:t>
      </w:r>
      <w:r w:rsidR="00F77C82">
        <w:t>-propyl</w:t>
      </w:r>
      <w:r>
        <w:t xml:space="preserve"> (</w:t>
      </w:r>
      <w:proofErr w:type="spellStart"/>
      <w:r>
        <w:rPr>
          <w:i/>
        </w:rPr>
        <w:t>i</w:t>
      </w:r>
      <w:proofErr w:type="spellEnd"/>
      <w:r>
        <w:rPr>
          <w:i/>
        </w:rPr>
        <w:t>-</w:t>
      </w:r>
      <w:r>
        <w:t>propyl)</w:t>
      </w:r>
      <w:bookmarkEnd w:id="104"/>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5" w:name="_Toc118755723"/>
      <w:r>
        <w:t>Benzene-OH Oxidation</w:t>
      </w:r>
      <w:bookmarkEnd w:id="105"/>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6" w:name="_Toc118755724"/>
      <w:r>
        <w:t>Thermodynamic Table</w:t>
      </w:r>
      <w:bookmarkEnd w:id="106"/>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05pt;height:15.05pt;mso-width-percent:0;mso-height-percent:0;mso-width-percent:0;mso-height-percent:0" o:ole="">
            <v:imagedata r:id="rId42" o:title=""/>
          </v:shape>
          <o:OLEObject Type="Embed" ProgID="Equation.3" ShapeID="_x0000_i1025" DrawAspect="Content" ObjectID="_1729627040" r:id="rId43"/>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7" w:name="_Toc118755725"/>
      <w:proofErr w:type="spellStart"/>
      <w:r>
        <w:t>UnitTests</w:t>
      </w:r>
      <w:bookmarkEnd w:id="107"/>
      <w:proofErr w:type="spellEnd"/>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8" w:name="_Ref38816467"/>
      <w:bookmarkStart w:id="109" w:name="_Toc118755726"/>
      <w:r w:rsidRPr="00246233">
        <w:lastRenderedPageBreak/>
        <w:t>Examples</w:t>
      </w:r>
      <w:bookmarkEnd w:id="108"/>
      <w:bookmarkEnd w:id="109"/>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me:marquardt</w:t>
            </w:r>
            <w:proofErr w:type="spell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me:InitialPopulation</w:t>
            </w:r>
            <w:proofErr w:type="spell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me:analyticalRepresentation</w:t>
            </w:r>
            <w:proofErr w:type="spell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proofErr w:type="spellStart"/>
            <w:r w:rsidRPr="002E6CA9">
              <w:rPr>
                <w:sz w:val="20"/>
              </w:rPr>
              <w:t>BiExponentialDown</w:t>
            </w:r>
            <w:proofErr w:type="spellEnd"/>
            <w:r w:rsidRPr="002E6CA9">
              <w:rPr>
                <w:sz w:val="20"/>
              </w:rPr>
              <w:t xml:space="preserve">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2E6CA9">
              <w:rPr>
                <w:rFonts w:ascii="Consolas" w:hAnsi="Consolas" w:cs="Consolas"/>
                <w:color w:val="FF0000"/>
                <w:sz w:val="16"/>
                <w:szCs w:val="16"/>
                <w:lang w:eastAsia="en-GB"/>
              </w:rPr>
              <w:t>me:BiExponentialDown</w:t>
            </w:r>
            <w:proofErr w:type="spellEnd"/>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me:MesmerILT</w:t>
            </w:r>
            <w:proofErr w:type="spellEnd"/>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proofErr w:type="spell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me:hessian</w:t>
            </w:r>
            <w:proofErr w:type="spell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me:MesmerILT</w:t>
            </w:r>
            <w:proofErr w:type="spell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proofErr w:type="spell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491327">
              <w:rPr>
                <w:rFonts w:ascii="Consolas" w:hAnsi="Consolas" w:cs="Consolas"/>
                <w:color w:val="FF0000"/>
                <w:sz w:val="16"/>
                <w:szCs w:val="16"/>
                <w:lang w:eastAsia="en-GB"/>
              </w:rPr>
              <w:t>me:hessian</w:t>
            </w:r>
            <w:proofErr w:type="spell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491327">
              <w:rPr>
                <w:rFonts w:ascii="Consolas" w:hAnsi="Consolas" w:cs="Consolas"/>
                <w:color w:val="FF0000"/>
                <w:sz w:val="16"/>
                <w:szCs w:val="16"/>
                <w:lang w:eastAsia="en-GB"/>
              </w:rPr>
              <w:t>me:marquardt</w:t>
            </w:r>
            <w:proofErr w:type="spell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491327">
              <w:rPr>
                <w:rFonts w:ascii="Consolas" w:hAnsi="Consolas" w:cs="Consolas"/>
                <w:color w:val="FF0000"/>
                <w:sz w:val="16"/>
                <w:szCs w:val="16"/>
                <w:lang w:eastAsia="en-GB"/>
              </w:rPr>
              <w:t>me:analyticalRepresentation</w:t>
            </w:r>
            <w:proofErr w:type="spellEnd"/>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491327">
              <w:rPr>
                <w:rFonts w:ascii="Consolas" w:hAnsi="Consolas" w:cs="Consolas"/>
                <w:color w:val="FF0000"/>
                <w:sz w:val="16"/>
                <w:szCs w:val="16"/>
                <w:lang w:eastAsia="en-GB"/>
              </w:rPr>
              <w:t>me:hessian</w:t>
            </w:r>
            <w:proofErr w:type="spell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491327">
              <w:rPr>
                <w:rFonts w:ascii="Consolas" w:hAnsi="Consolas" w:cs="Consolas"/>
                <w:color w:val="FF0000"/>
                <w:sz w:val="16"/>
                <w:szCs w:val="16"/>
                <w:lang w:eastAsia="en-GB"/>
              </w:rPr>
              <w:t>me:marquardt</w:t>
            </w:r>
            <w:proofErr w:type="spell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me:printPhenomenologicalEvolution</w:t>
            </w:r>
            <w:proofErr w:type="spellEnd"/>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742370">
              <w:rPr>
                <w:rFonts w:ascii="Consolas" w:hAnsi="Consolas" w:cs="Consolas"/>
                <w:color w:val="FF0000"/>
                <w:sz w:val="16"/>
                <w:szCs w:val="16"/>
                <w:lang w:eastAsia="en-GB"/>
              </w:rPr>
              <w:t>me:Excitation</w:t>
            </w:r>
            <w:proofErr w:type="spellEnd"/>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EE5DE6">
              <w:rPr>
                <w:rFonts w:ascii="Consolas" w:hAnsi="Consolas" w:cs="Consolas"/>
                <w:color w:val="FF0000"/>
                <w:sz w:val="16"/>
                <w:szCs w:val="16"/>
                <w:lang w:eastAsia="en-GB"/>
              </w:rPr>
              <w:t>me:ClassicalCoupledRotors</w:t>
            </w:r>
            <w:proofErr w:type="spellEnd"/>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me:DefinedTunnelingCoefficients</w:t>
            </w:r>
            <w:proofErr w:type="spell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r w:rsidRPr="007774EC">
              <w:rPr>
                <w:rFonts w:ascii="Consolas" w:hAnsi="Consolas" w:cs="Consolas"/>
                <w:color w:val="FF0000"/>
                <w:sz w:val="16"/>
                <w:szCs w:val="16"/>
                <w:lang w:eastAsia="en-GB"/>
              </w:rPr>
              <w:t>me:energyTransferModel</w:t>
            </w:r>
            <w:proofErr w:type="spell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me:ErrorPropagation</w:t>
            </w:r>
            <w:proofErr w:type="spellEnd"/>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lastRenderedPageBreak/>
              <w:t>Ethyl_H_to_Ethane</w:t>
            </w:r>
            <w:proofErr w:type="spellEnd"/>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0C0F7A">
              <w:rPr>
                <w:rFonts w:ascii="Consolas" w:hAnsi="Consolas" w:cs="Consolas"/>
                <w:color w:val="FF0000"/>
                <w:sz w:val="16"/>
                <w:szCs w:val="16"/>
                <w:lang w:eastAsia="en-GB"/>
              </w:rPr>
              <w:t>me:FragmentDist</w:t>
            </w:r>
            <w:proofErr w:type="spell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0C0F7A">
              <w:rPr>
                <w:rFonts w:ascii="Consolas" w:hAnsi="Consolas" w:cs="Consolas"/>
                <w:color w:val="FF0000"/>
                <w:sz w:val="16"/>
                <w:szCs w:val="16"/>
                <w:lang w:eastAsia="en-GB"/>
              </w:rPr>
              <w:t>me:modPrior</w:t>
            </w:r>
            <w:proofErr w:type="spellEnd"/>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me:MesmerILT</w:t>
            </w:r>
            <w:proofErr w:type="spellEnd"/>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me:ExponentialDown</w:t>
            </w:r>
            <w:proofErr w:type="spell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me:rawData</w:t>
            </w:r>
            <w:proofErr w:type="spell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me:marquardt</w:t>
            </w:r>
            <w:proofErr w:type="spell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me:MesmerILT</w:t>
            </w:r>
            <w:proofErr w:type="spellEnd"/>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me:BimolecularLossRate-Coefficient</w:t>
            </w:r>
            <w:proofErr w:type="spellEnd"/>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w:t>
            </w:r>
            <w:proofErr w:type="spellStart"/>
            <w:r w:rsidRPr="00760361">
              <w:rPr>
                <w:rFonts w:ascii="Consolas" w:hAnsi="Consolas" w:cs="Consolas"/>
                <w:color w:val="FF0000"/>
                <w:sz w:val="16"/>
                <w:szCs w:val="16"/>
                <w:lang w:eastAsia="en-GB"/>
              </w:rPr>
              <w:t>qd</w:t>
            </w:r>
            <w:proofErr w:type="spellEnd"/>
            <w:r w:rsidRPr="00760361">
              <w:rPr>
                <w:rFonts w:ascii="Consolas" w:hAnsi="Consolas" w:cs="Consolas"/>
                <w:color w:val="FF0000"/>
                <w:sz w:val="16"/>
                <w:szCs w:val="16"/>
                <w:lang w:eastAsia="en-GB"/>
              </w:rPr>
              <w:t>"</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me:reservoirSize</w:t>
            </w:r>
            <w:proofErr w:type="spell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me:sensitivityAnalysisSamples</w:t>
            </w:r>
            <w:proofErr w:type="spell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me:sensitivityAnalysisOrder</w:t>
            </w:r>
            <w:proofErr w:type="spell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me:sensitivityNumVarRedIters</w:t>
            </w:r>
            <w:proofErr w:type="spell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me:sensitivityVarRedMethod</w:t>
            </w:r>
            <w:proofErr w:type="spell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me:sensitivityCorrelatedData</w:t>
            </w:r>
            <w:proofErr w:type="spell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t>spin_forbidden_kinetics</w:t>
            </w:r>
            <w:proofErr w:type="spellEnd"/>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r w:rsidRPr="00855C75">
              <w:rPr>
                <w:rFonts w:ascii="Consolas" w:hAnsi="Consolas" w:cs="Consolas"/>
                <w:color w:val="FF0000"/>
                <w:sz w:val="16"/>
                <w:szCs w:val="16"/>
                <w:lang w:eastAsia="en-GB"/>
              </w:rPr>
              <w:t>me:tunneling</w:t>
            </w:r>
            <w:proofErr w:type="spell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0" w:name="_Toc118755727"/>
      <w:r w:rsidRPr="00C05534">
        <w:lastRenderedPageBreak/>
        <w:t>Adding Functionality to MESMER</w:t>
      </w:r>
      <w:bookmarkEnd w:id="110"/>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1" w:name="_Ref277428806"/>
      <w:bookmarkStart w:id="112" w:name="_Ref277416966"/>
      <w:bookmarkStart w:id="113" w:name="_Toc118755728"/>
      <w:r w:rsidRPr="00246233">
        <w:t>Data Access</w:t>
      </w:r>
      <w:bookmarkEnd w:id="113"/>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4" w:name="_Toc118755729"/>
      <w:proofErr w:type="spellStart"/>
      <w:r>
        <w:t>XmlMoveTo</w:t>
      </w:r>
      <w:bookmarkEnd w:id="114"/>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5" w:name="_Toc118755730"/>
      <w:proofErr w:type="spellStart"/>
      <w:r>
        <w:t>XmlRead</w:t>
      </w:r>
      <w:bookmarkEnd w:id="115"/>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6" w:name="_Toc118755731"/>
      <w:proofErr w:type="spellStart"/>
      <w:r>
        <w:t>XmlReadValue</w:t>
      </w:r>
      <w:bookmarkEnd w:id="116"/>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r>
        <w:rPr>
          <w:rFonts w:ascii="Courier New" w:hAnsi="Courier New" w:cs="Courier New"/>
          <w:sz w:val="20"/>
        </w:rPr>
        <w:t>XmlReadValue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7" w:name="_Toc118755732"/>
      <w:proofErr w:type="spellStart"/>
      <w:r>
        <w:t>XmlReadDouble</w:t>
      </w:r>
      <w:bookmarkEnd w:id="117"/>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r>
        <w:rPr>
          <w:rFonts w:ascii="Courier New" w:hAnsi="Courier New" w:cs="Courier New"/>
          <w:sz w:val="20"/>
        </w:rPr>
        <w:t>XmlReadDouble</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name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8" w:name="_Toc118755733"/>
      <w:proofErr w:type="spellStart"/>
      <w:r>
        <w:t>XmlReadInteger</w:t>
      </w:r>
      <w:bookmarkEnd w:id="118"/>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r>
        <w:rPr>
          <w:rFonts w:ascii="Courier New" w:hAnsi="Courier New" w:cs="Courier New"/>
          <w:sz w:val="20"/>
        </w:rPr>
        <w:t>XmlReadInteger</w:t>
      </w:r>
      <w:proofErr w:type="spellEnd"/>
      <w:r>
        <w:rPr>
          <w:rFonts w:ascii="Courier New" w:hAnsi="Courier New" w:cs="Courier New"/>
          <w:sz w:val="20"/>
        </w:rPr>
        <w:t>(</w:t>
      </w:r>
      <w:proofErr w:type="spellStart"/>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9" w:name="_Toc118755734"/>
      <w:proofErr w:type="spellStart"/>
      <w:r>
        <w:t>XmlReadBoolean</w:t>
      </w:r>
      <w:bookmarkEnd w:id="119"/>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r w:rsidR="00592261" w:rsidRPr="00391CEA">
        <w:rPr>
          <w:rFonts w:ascii="Courier New" w:hAnsi="Courier New" w:cs="Courier New"/>
          <w:sz w:val="20"/>
        </w:rPr>
        <w:t>XmlReadValue</w:t>
      </w:r>
      <w:proofErr w:type="spellEnd"/>
      <w:r>
        <w:t xml:space="preserve">  but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0" w:name="_Ref376099370"/>
      <w:bookmarkStart w:id="121" w:name="_Toc118755735"/>
      <w:r w:rsidRPr="00246233">
        <w:t>Plug-in Classes</w:t>
      </w:r>
      <w:bookmarkEnd w:id="120"/>
      <w:bookmarkEnd w:id="121"/>
    </w:p>
    <w:p w14:paraId="6B442014" w14:textId="77777777" w:rsidR="00F77C82" w:rsidRDefault="00F77C82">
      <w:pPr>
        <w:pStyle w:val="Heading3"/>
        <w:tabs>
          <w:tab w:val="left" w:pos="567"/>
        </w:tabs>
        <w:ind w:left="426" w:hanging="426"/>
      </w:pPr>
      <w:bookmarkStart w:id="122" w:name="_Ref376106032"/>
      <w:bookmarkStart w:id="123" w:name="_Toc118755736"/>
      <w:r>
        <w:t>Calculation Methods</w:t>
      </w:r>
      <w:bookmarkEnd w:id="111"/>
      <w:bookmarkEnd w:id="122"/>
      <w:bookmarkEnd w:id="123"/>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r w:rsidR="00FE5EBE" w:rsidRPr="00FE5EBE">
        <w:rPr>
          <w:rFonts w:ascii="Courier New" w:hAnsi="Courier New" w:cs="Courier New"/>
          <w:color w:val="A31515"/>
          <w:sz w:val="20"/>
          <w:lang w:eastAsia="en-GB"/>
        </w:rPr>
        <w:t>me:format</w:t>
      </w:r>
      <w:proofErr w:type="spell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in order to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me:calcMethod</w:t>
      </w:r>
      <w:proofErr w:type="spell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me:format</w:t>
      </w:r>
      <w:proofErr w:type="spellEnd"/>
      <w:r w:rsidR="00164324">
        <w:rPr>
          <w:rFonts w:ascii="Consolas" w:hAnsi="Consolas" w:cs="Consolas"/>
          <w:color w:val="0000FF"/>
          <w:sz w:val="19"/>
          <w:szCs w:val="19"/>
          <w:highlight w:val="white"/>
          <w:lang w:eastAsia="en-GB"/>
        </w:rPr>
        <w:t xml:space="preserve"> </w:t>
      </w:r>
      <w:proofErr w:type="spellStart"/>
      <w:r w:rsidR="00164324" w:rsidRPr="00B7044E">
        <w:rPr>
          <w:rFonts w:ascii="Courier New" w:hAnsi="Courier New" w:cs="Courier New"/>
          <w:color w:val="FF0000"/>
          <w:sz w:val="18"/>
          <w:szCs w:val="18"/>
          <w:highlight w:val="white"/>
          <w:lang w:eastAsia="en-GB"/>
        </w:rPr>
        <w:t>rateUnits</w:t>
      </w:r>
      <w:proofErr w:type="spellEnd"/>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me:calcMethod</w:t>
      </w:r>
      <w:proofErr w:type="spell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26163C36"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me:format</w:t>
      </w:r>
      <w:proofErr w:type="spell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8F0D74">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r w:rsidRPr="00C767E1">
              <w:rPr>
                <w:rFonts w:ascii="Courier New" w:hAnsi="Courier New" w:cs="Courier New"/>
                <w:color w:val="A31515"/>
                <w:sz w:val="18"/>
                <w:szCs w:val="18"/>
                <w:lang w:eastAsia="en-GB"/>
              </w:rPr>
              <w:t>me:chebNumTemp</w:t>
            </w:r>
            <w:proofErr w:type="spellEnd"/>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r w:rsidRPr="00C767E1">
              <w:rPr>
                <w:rFonts w:ascii="Courier New" w:hAnsi="Courier New" w:cs="Courier New"/>
                <w:color w:val="A31515"/>
                <w:sz w:val="18"/>
                <w:szCs w:val="18"/>
                <w:lang w:eastAsia="en-GB"/>
              </w:rPr>
              <w:lastRenderedPageBreak/>
              <w:t>me:chebNumConc</w:t>
            </w:r>
            <w:proofErr w:type="spellEnd"/>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r w:rsidRPr="00C767E1">
              <w:rPr>
                <w:rFonts w:ascii="Courier New" w:hAnsi="Courier New" w:cs="Courier New"/>
                <w:color w:val="A31515"/>
                <w:sz w:val="18"/>
                <w:szCs w:val="18"/>
                <w:lang w:eastAsia="en-GB"/>
              </w:rPr>
              <w:t>me:chebTExSize</w:t>
            </w:r>
            <w:proofErr w:type="spell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me:chebTExSize</w:t>
            </w:r>
            <w:proofErr w:type="spell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r w:rsidRPr="00C767E1">
              <w:rPr>
                <w:rFonts w:ascii="Courier New" w:hAnsi="Courier New" w:cs="Courier New"/>
                <w:color w:val="A31515"/>
                <w:sz w:val="18"/>
                <w:szCs w:val="18"/>
                <w:lang w:eastAsia="en-GB"/>
              </w:rPr>
              <w:t>me:chebPExSize</w:t>
            </w:r>
            <w:proofErr w:type="spell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me:chebPExSize</w:t>
            </w:r>
            <w:proofErr w:type="spell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me:calcMethod</w:t>
      </w:r>
      <w:proofErr w:type="spellEnd"/>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xsi:type</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me:analyticalRepresentation</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r w:rsidRPr="00B7044E">
        <w:rPr>
          <w:rFonts w:ascii="Courier New" w:hAnsi="Courier New" w:cs="Courier New"/>
          <w:color w:val="A31515"/>
          <w:sz w:val="18"/>
          <w:szCs w:val="18"/>
          <w:lang w:eastAsia="en-GB"/>
        </w:rPr>
        <w:t>me:format</w:t>
      </w:r>
      <w:proofErr w:type="spell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Plog</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rateUnits</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roofErr w:type="spellStart"/>
      <w:r w:rsidRPr="00B7044E">
        <w:rPr>
          <w:rFonts w:ascii="Courier New" w:hAnsi="Courier New" w:cs="Courier New"/>
          <w:color w:val="000000"/>
          <w:sz w:val="18"/>
          <w:szCs w:val="18"/>
          <w:lang w:eastAsia="en-GB"/>
        </w:rPr>
        <w:t>cantera</w:t>
      </w:r>
      <w:proofErr w:type="spellEnd"/>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me:format</w:t>
      </w:r>
      <w:proofErr w:type="spellEnd"/>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me:plogNumTemp</w:t>
      </w:r>
      <w:proofErr w:type="spell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me:plogNumTemp</w:t>
      </w:r>
      <w:proofErr w:type="spellEnd"/>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r w:rsidRPr="00B7044E">
        <w:rPr>
          <w:rFonts w:ascii="Courier New" w:hAnsi="Courier New" w:cs="Courier New"/>
          <w:color w:val="A31515"/>
          <w:sz w:val="18"/>
          <w:szCs w:val="18"/>
          <w:lang w:eastAsia="en-GB"/>
        </w:rPr>
        <w:t>me:plogMaxTemp</w:t>
      </w:r>
      <w:proofErr w:type="spell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me:plogMaxTemp</w:t>
      </w:r>
      <w:proofErr w:type="spellEnd"/>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me:plogMinTemp</w:t>
      </w:r>
      <w:proofErr w:type="spell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me:plogMinTemp</w:t>
      </w:r>
      <w:proofErr w:type="spellEnd"/>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r w:rsidRPr="00B7044E">
        <w:rPr>
          <w:rFonts w:ascii="Courier New" w:hAnsi="Courier New" w:cs="Courier New"/>
          <w:color w:val="A31515"/>
          <w:sz w:val="18"/>
          <w:szCs w:val="18"/>
          <w:lang w:val="fr-FR" w:eastAsia="en-GB"/>
        </w:rPr>
        <w:t>me:plogConcs</w:t>
      </w:r>
      <w:proofErr w:type="spellEnd"/>
      <w:r w:rsidRPr="00B7044E">
        <w:rPr>
          <w:rFonts w:ascii="Courier New" w:hAnsi="Courier New" w:cs="Courier New"/>
          <w:color w:val="0000FF"/>
          <w:sz w:val="18"/>
          <w:szCs w:val="18"/>
          <w:lang w:val="fr-FR" w:eastAsia="en-GB"/>
        </w:rPr>
        <w:t xml:space="preserve"> </w:t>
      </w:r>
      <w:proofErr w:type="spellStart"/>
      <w:r w:rsidRPr="00B7044E">
        <w:rPr>
          <w:rFonts w:ascii="Courier New" w:hAnsi="Courier New" w:cs="Courier New"/>
          <w:color w:val="FF0000"/>
          <w:sz w:val="18"/>
          <w:szCs w:val="18"/>
          <w:lang w:val="fr-FR" w:eastAsia="en-GB"/>
        </w:rPr>
        <w:t>units</w:t>
      </w:r>
      <w:proofErr w:type="spellEnd"/>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proofErr w:type="spellStart"/>
      <w:r w:rsidRPr="00B7044E">
        <w:rPr>
          <w:rFonts w:ascii="Courier New" w:hAnsi="Courier New" w:cs="Courier New"/>
          <w:color w:val="0000FF"/>
          <w:sz w:val="18"/>
          <w:szCs w:val="18"/>
          <w:lang w:val="fr-FR" w:eastAsia="en-GB"/>
        </w:rPr>
        <w:t>atm</w:t>
      </w:r>
      <w:proofErr w:type="spellEnd"/>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r w:rsidRPr="00B7044E">
        <w:rPr>
          <w:rFonts w:ascii="Courier New" w:hAnsi="Courier New" w:cs="Courier New"/>
          <w:color w:val="008000"/>
          <w:sz w:val="18"/>
          <w:szCs w:val="18"/>
          <w:lang w:val="fr-FR" w:eastAsia="en-GB"/>
        </w:rPr>
        <w:t>units</w:t>
      </w:r>
      <w:proofErr w:type="spellEnd"/>
      <w:r w:rsidRPr="00B7044E">
        <w:rPr>
          <w:rFonts w:ascii="Courier New" w:hAnsi="Courier New" w:cs="Courier New"/>
          <w:color w:val="008000"/>
          <w:sz w:val="18"/>
          <w:szCs w:val="18"/>
          <w:lang w:val="fr-FR" w:eastAsia="en-GB"/>
        </w:rPr>
        <w:t xml:space="preserve">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r w:rsidRPr="00B7044E">
        <w:rPr>
          <w:rFonts w:ascii="Courier New" w:hAnsi="Courier New" w:cs="Courier New"/>
          <w:color w:val="A31515"/>
          <w:sz w:val="18"/>
          <w:szCs w:val="18"/>
          <w:lang w:val="fr-FR" w:eastAsia="en-GB"/>
        </w:rPr>
        <w:t>me:plogConcs</w:t>
      </w:r>
      <w:proofErr w:type="spellEnd"/>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me:calcMethod</w:t>
      </w:r>
      <w:proofErr w:type="spellEnd"/>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r>
        <w:rPr>
          <w:rFonts w:ascii="Consolas" w:hAnsi="Consolas" w:cs="Consolas"/>
          <w:color w:val="A31515"/>
          <w:sz w:val="19"/>
          <w:szCs w:val="19"/>
          <w:lang w:eastAsia="en-GB"/>
        </w:rPr>
        <w:t>me:format</w:t>
      </w:r>
      <w:proofErr w:type="spell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r w:rsidRPr="00537ED5">
              <w:rPr>
                <w:rFonts w:ascii="Courier New" w:hAnsi="Courier New" w:cs="Courier New"/>
                <w:color w:val="A31515"/>
                <w:sz w:val="18"/>
                <w:szCs w:val="18"/>
                <w:lang w:eastAsia="en-GB"/>
              </w:rPr>
              <w:t>me:plogNumTemp</w:t>
            </w:r>
            <w:proofErr w:type="spellEnd"/>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r w:rsidRPr="00537ED5">
              <w:rPr>
                <w:rFonts w:ascii="Courier New" w:hAnsi="Courier New" w:cs="Courier New"/>
                <w:color w:val="A31515"/>
                <w:sz w:val="18"/>
                <w:szCs w:val="18"/>
                <w:lang w:eastAsia="en-GB"/>
              </w:rPr>
              <w:t>me:plogMaxTemp</w:t>
            </w:r>
            <w:proofErr w:type="spell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r w:rsidRPr="000B6B74">
              <w:rPr>
                <w:rFonts w:ascii="Courier New" w:hAnsi="Courier New" w:cs="Courier New"/>
                <w:color w:val="A31515"/>
                <w:sz w:val="18"/>
                <w:szCs w:val="18"/>
                <w:lang w:eastAsia="en-GB"/>
              </w:rPr>
              <w:t>me:plogConcs</w:t>
            </w:r>
            <w:proofErr w:type="spell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r w:rsidRPr="000B6B74">
              <w:rPr>
                <w:rFonts w:ascii="Courier New" w:hAnsi="Courier New" w:cs="Courier New"/>
                <w:color w:val="A31515"/>
                <w:sz w:val="18"/>
                <w:szCs w:val="18"/>
                <w:lang w:eastAsia="en-GB"/>
              </w:rPr>
              <w:t>me:plogConc</w:t>
            </w:r>
            <w:proofErr w:type="spellEnd"/>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1ED47622"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8F0D74">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proofErr w:type="spellStart"/>
      <w:r w:rsidRPr="00BD233D">
        <w:rPr>
          <w:rFonts w:ascii="Courier New" w:eastAsia="Consolas" w:hAnsi="Courier New" w:cs="Courier New"/>
          <w:color w:val="A31515"/>
          <w:sz w:val="18"/>
          <w:szCs w:val="18"/>
          <w:lang w:val="en-US"/>
        </w:rPr>
        <w:t>me:control</w:t>
      </w:r>
      <w:proofErr w:type="spellEnd"/>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r w:rsidRPr="00BD233D">
        <w:rPr>
          <w:rFonts w:ascii="Courier New" w:eastAsia="Consolas" w:hAnsi="Courier New" w:cs="Courier New"/>
          <w:color w:val="A31515"/>
          <w:sz w:val="18"/>
          <w:szCs w:val="18"/>
        </w:rPr>
        <w:t>me:calcMethod</w:t>
      </w:r>
      <w:proofErr w:type="spellEnd"/>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proofErr w:type="spellStart"/>
      <w:r w:rsidRPr="00BD233D">
        <w:rPr>
          <w:rFonts w:ascii="Courier New" w:eastAsia="Consolas" w:hAnsi="Courier New" w:cs="Courier New"/>
          <w:color w:val="FF0000"/>
          <w:sz w:val="18"/>
          <w:szCs w:val="18"/>
        </w:rPr>
        <w:t>xsi:type</w:t>
      </w:r>
      <w:proofErr w:type="spellEnd"/>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proofErr w:type="spellStart"/>
      <w:r w:rsidRPr="00BD233D">
        <w:rPr>
          <w:rFonts w:ascii="Courier New" w:eastAsia="Consolas" w:hAnsi="Courier New" w:cs="Courier New"/>
          <w:color w:val="0000FF"/>
          <w:sz w:val="18"/>
          <w:szCs w:val="18"/>
        </w:rPr>
        <w:t>me:ThermodynamicTable</w:t>
      </w:r>
      <w:proofErr w:type="spellEnd"/>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me:Tmax</w:t>
      </w:r>
      <w:proofErr w:type="spell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me:Tmax</w:t>
      </w:r>
      <w:proofErr w:type="spellEnd"/>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r w:rsidRPr="00BD233D">
        <w:rPr>
          <w:rFonts w:ascii="Courier New" w:eastAsia="Consolas" w:hAnsi="Courier New" w:cs="Courier New"/>
          <w:color w:val="A31515"/>
          <w:sz w:val="18"/>
          <w:szCs w:val="18"/>
        </w:rPr>
        <w:t>me:Tstep</w:t>
      </w:r>
      <w:proofErr w:type="spell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me:Tstep</w:t>
      </w:r>
      <w:proofErr w:type="spellEnd"/>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r w:rsidRPr="00BD233D">
        <w:rPr>
          <w:rFonts w:ascii="Courier New" w:eastAsia="Consolas" w:hAnsi="Courier New" w:cs="Courier New"/>
          <w:color w:val="A31515"/>
          <w:sz w:val="18"/>
          <w:szCs w:val="18"/>
        </w:rPr>
        <w:t>me:calcMethod</w:t>
      </w:r>
      <w:proofErr w:type="spellEnd"/>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proofErr w:type="spellStart"/>
      <w:r w:rsidRPr="00BD233D">
        <w:rPr>
          <w:rFonts w:ascii="Courier New" w:eastAsia="Consolas" w:hAnsi="Courier New" w:cs="Courier New"/>
          <w:color w:val="A31515"/>
          <w:sz w:val="18"/>
          <w:szCs w:val="18"/>
        </w:rPr>
        <w:t>me:control</w:t>
      </w:r>
      <w:proofErr w:type="spellEnd"/>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proofErr w:type="spellStart"/>
      <w:r w:rsidR="00195778">
        <w:rPr>
          <w:rFonts w:ascii="Consolas" w:eastAsia="Consolas" w:hAnsi="Consolas" w:cs="Consolas"/>
          <w:color w:val="A31515"/>
          <w:sz w:val="19"/>
          <w:szCs w:val="19"/>
        </w:rPr>
        <w:t>me:Tmin</w:t>
      </w:r>
      <w:proofErr w:type="spell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proofErr w:type="spellStart"/>
      <w:r w:rsidR="00B7044E" w:rsidRPr="009450A7">
        <w:rPr>
          <w:rFonts w:ascii="Courier New" w:eastAsia="Consolas" w:hAnsi="Courier New" w:cs="Courier New"/>
          <w:color w:val="0000FF"/>
          <w:sz w:val="18"/>
          <w:szCs w:val="18"/>
        </w:rPr>
        <w:t>transitionState</w:t>
      </w:r>
      <w:proofErr w:type="spellEnd"/>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307FE6FF"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r w:rsidR="00B7044E">
        <w:rPr>
          <w:rFonts w:ascii="Consolas" w:eastAsia="Consolas" w:hAnsi="Consolas" w:cs="Consolas"/>
          <w:color w:val="A31515"/>
          <w:sz w:val="19"/>
          <w:szCs w:val="19"/>
        </w:rPr>
        <w:t>me:Tmid</w:t>
      </w:r>
      <w:proofErr w:type="spellEnd"/>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8F0D74">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r w:rsidRPr="00241AEB">
        <w:rPr>
          <w:rFonts w:ascii="Courier New" w:eastAsia="Consolas" w:hAnsi="Courier New" w:cs="Courier New"/>
          <w:color w:val="A31515"/>
          <w:sz w:val="18"/>
          <w:szCs w:val="18"/>
        </w:rPr>
        <w:t>me:control</w:t>
      </w:r>
      <w:proofErr w:type="spellEnd"/>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r w:rsidRPr="00241AEB">
        <w:rPr>
          <w:rFonts w:ascii="Courier New" w:eastAsia="Consolas" w:hAnsi="Courier New" w:cs="Courier New"/>
          <w:color w:val="A31515"/>
          <w:sz w:val="18"/>
          <w:szCs w:val="18"/>
        </w:rPr>
        <w:t>me:calcMethod</w:t>
      </w:r>
      <w:proofErr w:type="spellEnd"/>
      <w:r w:rsidRPr="00241AEB">
        <w:rPr>
          <w:rFonts w:ascii="Courier New" w:eastAsia="Consolas" w:hAnsi="Courier New" w:cs="Courier New"/>
          <w:color w:val="0000FF"/>
          <w:sz w:val="18"/>
          <w:szCs w:val="18"/>
        </w:rPr>
        <w:t xml:space="preserve"> </w:t>
      </w:r>
      <w:proofErr w:type="spellStart"/>
      <w:r w:rsidRPr="00241AEB">
        <w:rPr>
          <w:rFonts w:ascii="Courier New" w:eastAsia="Consolas" w:hAnsi="Courier New" w:cs="Courier New"/>
          <w:color w:val="FF0000"/>
          <w:sz w:val="18"/>
          <w:szCs w:val="18"/>
        </w:rPr>
        <w:t>xsi:type</w:t>
      </w:r>
      <w:proofErr w:type="spellEnd"/>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proofErr w:type="spellStart"/>
      <w:r w:rsidRPr="00241AEB">
        <w:rPr>
          <w:rFonts w:ascii="Courier New" w:eastAsia="Consolas" w:hAnsi="Courier New" w:cs="Courier New"/>
          <w:color w:val="0000FF"/>
          <w:sz w:val="18"/>
          <w:szCs w:val="18"/>
        </w:rPr>
        <w:t>me:ThermodynamicTable</w:t>
      </w:r>
      <w:proofErr w:type="spellEnd"/>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proofErr w:type="spellStart"/>
      <w:r w:rsidRPr="00241AEB">
        <w:rPr>
          <w:rFonts w:ascii="Courier New" w:eastAsia="Consolas" w:hAnsi="Courier New" w:cs="Courier New"/>
          <w:color w:val="A31515"/>
          <w:sz w:val="18"/>
          <w:szCs w:val="18"/>
        </w:rPr>
        <w:t>me:control</w:t>
      </w:r>
      <w:proofErr w:type="spellEnd"/>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r>
        <w:t>me:Tmid</w:t>
      </w:r>
      <w:proofErr w:type="spell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r w:rsidRPr="00A3383E">
        <w:rPr>
          <w:rFonts w:ascii="Courier New" w:eastAsia="Consolas" w:hAnsi="Courier New" w:cs="Courier New"/>
          <w:color w:val="A31515"/>
          <w:sz w:val="18"/>
          <w:szCs w:val="18"/>
        </w:rPr>
        <w:t>me:control</w:t>
      </w:r>
      <w:proofErr w:type="spellEnd"/>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r w:rsidRPr="00A3383E">
        <w:rPr>
          <w:rFonts w:ascii="Courier New" w:eastAsia="Consolas" w:hAnsi="Courier New" w:cs="Courier New"/>
          <w:color w:val="A31515"/>
          <w:sz w:val="18"/>
          <w:szCs w:val="18"/>
        </w:rPr>
        <w:t>me:calcMethod</w:t>
      </w:r>
      <w:proofErr w:type="spellEnd"/>
      <w:r w:rsidRPr="00A3383E">
        <w:rPr>
          <w:rFonts w:ascii="Courier New" w:eastAsia="Consolas" w:hAnsi="Courier New" w:cs="Courier New"/>
          <w:color w:val="0000FF"/>
          <w:sz w:val="18"/>
          <w:szCs w:val="18"/>
        </w:rPr>
        <w:t xml:space="preserve"> </w:t>
      </w:r>
      <w:proofErr w:type="spellStart"/>
      <w:r w:rsidRPr="00A3383E">
        <w:rPr>
          <w:rFonts w:ascii="Courier New" w:eastAsia="Consolas" w:hAnsi="Courier New" w:cs="Courier New"/>
          <w:color w:val="FF0000"/>
          <w:sz w:val="18"/>
          <w:szCs w:val="18"/>
        </w:rPr>
        <w:t>xsi:type</w:t>
      </w:r>
      <w:proofErr w:type="spellEnd"/>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proofErr w:type="spellStart"/>
      <w:r w:rsidRPr="00A3383E">
        <w:rPr>
          <w:rFonts w:ascii="Courier New" w:eastAsia="Consolas" w:hAnsi="Courier New" w:cs="Courier New"/>
          <w:color w:val="0000FF"/>
          <w:sz w:val="18"/>
          <w:szCs w:val="18"/>
        </w:rPr>
        <w:t>me:ThermodynamicTable</w:t>
      </w:r>
      <w:proofErr w:type="spellEnd"/>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proofErr w:type="spellStart"/>
      <w:r w:rsidR="00747DE7" w:rsidRPr="00A3383E">
        <w:rPr>
          <w:rFonts w:ascii="Courier New" w:hAnsi="Courier New" w:cs="Courier New"/>
          <w:color w:val="A31515"/>
          <w:sz w:val="18"/>
          <w:szCs w:val="18"/>
          <w:highlight w:val="white"/>
          <w:lang w:eastAsia="en-GB"/>
        </w:rPr>
        <w:t>me:withCellDOSCalc</w:t>
      </w:r>
      <w:proofErr w:type="spellEnd"/>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proofErr w:type="spellStart"/>
      <w:r w:rsidRPr="00A3383E">
        <w:rPr>
          <w:rFonts w:ascii="Courier New" w:eastAsia="Consolas" w:hAnsi="Courier New" w:cs="Courier New"/>
          <w:color w:val="A31515"/>
          <w:sz w:val="18"/>
          <w:szCs w:val="18"/>
        </w:rPr>
        <w:t>me:control</w:t>
      </w:r>
      <w:proofErr w:type="spellEnd"/>
      <w:r w:rsidRPr="00A3383E">
        <w:rPr>
          <w:rFonts w:ascii="Courier New" w:eastAsia="Consolas" w:hAnsi="Courier New" w:cs="Courier New"/>
          <w:color w:val="0000FF"/>
          <w:sz w:val="18"/>
          <w:szCs w:val="18"/>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me:calcMethod</w:t>
      </w:r>
      <w:proofErr w:type="spell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r>
        <w:rPr>
          <w:rFonts w:ascii="Consolas" w:hAnsi="Consolas" w:cs="Consolas"/>
          <w:color w:val="A31515"/>
          <w:sz w:val="19"/>
          <w:szCs w:val="19"/>
          <w:highlight w:val="white"/>
          <w:lang w:eastAsia="en-GB"/>
        </w:rPr>
        <w:t>me:calcMethod</w:t>
      </w:r>
      <w:proofErr w:type="spell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proofErr w:type="spellStart"/>
      <w:r w:rsidRPr="00241AEB">
        <w:rPr>
          <w:rFonts w:ascii="Courier New" w:hAnsi="Courier New" w:cs="Courier New"/>
          <w:color w:val="A31515"/>
          <w:sz w:val="18"/>
          <w:szCs w:val="18"/>
          <w:highlight w:val="white"/>
          <w:lang w:eastAsia="en-GB"/>
        </w:rPr>
        <w:t>me:control</w:t>
      </w:r>
      <w:proofErr w:type="spellEnd"/>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r w:rsidRPr="00241AEB">
        <w:rPr>
          <w:rFonts w:ascii="Courier New" w:hAnsi="Courier New" w:cs="Courier New"/>
          <w:color w:val="A31515"/>
          <w:sz w:val="18"/>
          <w:szCs w:val="18"/>
          <w:highlight w:val="white"/>
          <w:lang w:eastAsia="en-GB"/>
        </w:rPr>
        <w:t>me:calcMethod</w:t>
      </w:r>
      <w:proofErr w:type="spell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me:marquardt</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r w:rsidRPr="00241AEB">
        <w:rPr>
          <w:rFonts w:ascii="Courier New" w:hAnsi="Courier New" w:cs="Courier New"/>
          <w:color w:val="A31515"/>
          <w:sz w:val="18"/>
          <w:szCs w:val="18"/>
          <w:highlight w:val="white"/>
          <w:lang w:eastAsia="en-GB"/>
        </w:rPr>
        <w:t>me:control</w:t>
      </w:r>
      <w:proofErr w:type="spellEnd"/>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r w:rsidRPr="00241AEB">
        <w:rPr>
          <w:rFonts w:ascii="Courier New" w:hAnsi="Courier New" w:cs="Courier New"/>
          <w:color w:val="A31515"/>
          <w:sz w:val="18"/>
          <w:szCs w:val="18"/>
          <w:highlight w:val="white"/>
          <w:lang w:eastAsia="en-GB"/>
        </w:rPr>
        <w:t>me:conditions</w:t>
      </w:r>
      <w:proofErr w:type="spellEnd"/>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r w:rsidRPr="00241AEB">
        <w:rPr>
          <w:rFonts w:ascii="Courier New" w:hAnsi="Courier New" w:cs="Courier New"/>
          <w:color w:val="A31515"/>
          <w:sz w:val="18"/>
          <w:szCs w:val="18"/>
          <w:highlight w:val="white"/>
          <w:lang w:eastAsia="en-GB"/>
        </w:rPr>
        <w:t>me:bathGas</w:t>
      </w:r>
      <w:proofErr w:type="spellEnd"/>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proofErr w:type="spellStart"/>
      <w:r w:rsidRPr="00241AEB">
        <w:rPr>
          <w:rFonts w:ascii="Courier New" w:hAnsi="Courier New" w:cs="Courier New"/>
          <w:color w:val="A31515"/>
          <w:sz w:val="18"/>
          <w:szCs w:val="18"/>
          <w:highlight w:val="white"/>
          <w:lang w:eastAsia="en-GB"/>
        </w:rPr>
        <w:t>me:bathGas</w:t>
      </w:r>
      <w:proofErr w:type="spellEnd"/>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proofErr w:type="spellStart"/>
      <w:r w:rsidRPr="00241AEB">
        <w:rPr>
          <w:rFonts w:ascii="Courier New" w:hAnsi="Courier New" w:cs="Courier New"/>
          <w:color w:val="A31515"/>
          <w:sz w:val="18"/>
          <w:szCs w:val="18"/>
          <w:highlight w:val="white"/>
          <w:lang w:val="fr-FR" w:eastAsia="en-GB"/>
        </w:rPr>
        <w:t>me:PTs</w:t>
      </w:r>
      <w:proofErr w:type="spellEnd"/>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r w:rsidRPr="00241AEB">
        <w:rPr>
          <w:rFonts w:ascii="Courier New" w:hAnsi="Courier New" w:cs="Courier New"/>
          <w:color w:val="A31515"/>
          <w:sz w:val="18"/>
          <w:szCs w:val="18"/>
          <w:highlight w:val="white"/>
          <w:lang w:val="fr-FR" w:eastAsia="en-GB"/>
        </w:rPr>
        <w:t>me:PTpair</w:t>
      </w:r>
      <w:proofErr w:type="spell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r w:rsidRPr="00241AEB">
        <w:rPr>
          <w:rFonts w:ascii="Courier New" w:hAnsi="Courier New" w:cs="Courier New"/>
          <w:color w:val="A31515"/>
          <w:sz w:val="18"/>
          <w:szCs w:val="18"/>
          <w:highlight w:val="white"/>
          <w:lang w:val="fr-FR" w:eastAsia="en-GB"/>
        </w:rPr>
        <w:t>me:PTpair</w:t>
      </w:r>
      <w:proofErr w:type="spell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proofErr w:type="spellStart"/>
      <w:r w:rsidRPr="00241AEB">
        <w:rPr>
          <w:rFonts w:ascii="Courier New" w:hAnsi="Courier New" w:cs="Courier New"/>
          <w:color w:val="A31515"/>
          <w:sz w:val="18"/>
          <w:szCs w:val="18"/>
          <w:highlight w:val="white"/>
          <w:lang w:eastAsia="en-GB"/>
        </w:rPr>
        <w:t>me:PTs</w:t>
      </w:r>
      <w:proofErr w:type="spellEnd"/>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r w:rsidRPr="00241AEB">
        <w:rPr>
          <w:rFonts w:ascii="Courier New" w:hAnsi="Courier New" w:cs="Courier New"/>
          <w:color w:val="A31515"/>
          <w:sz w:val="18"/>
          <w:szCs w:val="18"/>
          <w:highlight w:val="white"/>
          <w:lang w:eastAsia="en-GB"/>
        </w:rPr>
        <w:t>me:conditions</w:t>
      </w:r>
      <w:proofErr w:type="spellEnd"/>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r w:rsidRPr="00241AEB">
        <w:rPr>
          <w:rFonts w:ascii="Courier New" w:hAnsi="Courier New" w:cs="Courier New"/>
          <w:color w:val="A31515"/>
          <w:sz w:val="18"/>
          <w:szCs w:val="18"/>
          <w:highlight w:val="white"/>
          <w:lang w:eastAsia="en-GB"/>
        </w:rPr>
        <w:t>me:control</w:t>
      </w:r>
      <w:proofErr w:type="spellEnd"/>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r w:rsidRPr="00241AEB">
        <w:rPr>
          <w:rFonts w:ascii="Courier New" w:hAnsi="Courier New" w:cs="Courier New"/>
          <w:color w:val="A31515"/>
          <w:sz w:val="18"/>
          <w:szCs w:val="18"/>
          <w:highlight w:val="white"/>
          <w:lang w:eastAsia="en-GB"/>
        </w:rPr>
        <w:t>me:calcMethod</w:t>
      </w:r>
      <w:proofErr w:type="spell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me:ErrorPropagation</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r w:rsidRPr="00241AEB">
        <w:rPr>
          <w:rFonts w:ascii="Courier New" w:hAnsi="Courier New" w:cs="Courier New"/>
          <w:color w:val="A31515"/>
          <w:sz w:val="18"/>
          <w:szCs w:val="18"/>
          <w:highlight w:val="white"/>
          <w:lang w:eastAsia="en-GB"/>
        </w:rPr>
        <w:t>me:control</w:t>
      </w:r>
      <w:proofErr w:type="spellEnd"/>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B204D2F"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8F0D74">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r w:rsidRPr="00F871D8">
        <w:rPr>
          <w:rFonts w:ascii="Courier New" w:hAnsi="Courier New" w:cs="Courier New"/>
          <w:color w:val="A31515"/>
          <w:sz w:val="18"/>
          <w:szCs w:val="18"/>
          <w:lang w:eastAsia="en-GB"/>
        </w:rPr>
        <w:t>me:calcMethod</w:t>
      </w:r>
      <w:proofErr w:type="spellEnd"/>
      <w:r w:rsidRPr="00F871D8">
        <w:rPr>
          <w:rFonts w:ascii="Courier New" w:hAnsi="Courier New" w:cs="Courier New"/>
          <w:color w:val="0000FF"/>
          <w:sz w:val="18"/>
          <w:szCs w:val="18"/>
          <w:lang w:eastAsia="en-GB"/>
        </w:rPr>
        <w:t xml:space="preserve"> </w:t>
      </w:r>
      <w:proofErr w:type="spellStart"/>
      <w:r w:rsidRPr="00F871D8">
        <w:rPr>
          <w:rFonts w:ascii="Courier New" w:hAnsi="Courier New" w:cs="Courier New"/>
          <w:color w:val="FF0000"/>
          <w:sz w:val="18"/>
          <w:szCs w:val="18"/>
          <w:lang w:eastAsia="en-GB"/>
        </w:rPr>
        <w:t>xsi:type</w:t>
      </w:r>
      <w:proofErr w:type="spellEnd"/>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proofErr w:type="spellStart"/>
      <w:r w:rsidRPr="00F871D8">
        <w:rPr>
          <w:rFonts w:ascii="Courier New" w:hAnsi="Courier New" w:cs="Courier New"/>
          <w:color w:val="0000FF"/>
          <w:sz w:val="18"/>
          <w:szCs w:val="18"/>
          <w:lang w:eastAsia="en-GB"/>
        </w:rPr>
        <w:t>me:sensitivityAnalysis</w:t>
      </w:r>
      <w:proofErr w:type="spellEnd"/>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r w:rsidRPr="00F871D8">
        <w:rPr>
          <w:rFonts w:ascii="Courier New" w:hAnsi="Courier New" w:cs="Courier New"/>
          <w:color w:val="A31515"/>
          <w:sz w:val="18"/>
          <w:szCs w:val="18"/>
          <w:lang w:eastAsia="en-GB"/>
        </w:rPr>
        <w:t>me:sensitivityAnalysisOrder</w:t>
      </w:r>
      <w:proofErr w:type="spell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me:sensitivityAnalysisOrder</w:t>
      </w:r>
      <w:proofErr w:type="spellEnd"/>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r w:rsidRPr="00F871D8">
        <w:rPr>
          <w:rFonts w:ascii="Courier New" w:hAnsi="Courier New" w:cs="Courier New"/>
          <w:color w:val="A31515"/>
          <w:sz w:val="18"/>
          <w:szCs w:val="18"/>
          <w:lang w:eastAsia="en-GB"/>
        </w:rPr>
        <w:t>me:sensitivityNumVarRedIters</w:t>
      </w:r>
      <w:proofErr w:type="spell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me:sensitivityNumVarRedIters</w:t>
      </w:r>
      <w:proofErr w:type="spellEnd"/>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r w:rsidRPr="00F871D8">
        <w:rPr>
          <w:rFonts w:ascii="Courier New" w:hAnsi="Courier New" w:cs="Courier New"/>
          <w:color w:val="A31515"/>
          <w:sz w:val="18"/>
          <w:szCs w:val="18"/>
          <w:lang w:eastAsia="en-GB"/>
        </w:rPr>
        <w:t>me:calcMethod</w:t>
      </w:r>
      <w:proofErr w:type="spellEnd"/>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r w:rsidRPr="006E2BB4">
              <w:rPr>
                <w:rFonts w:ascii="Consolas" w:hAnsi="Consolas" w:cs="Consolas"/>
                <w:color w:val="A31515"/>
                <w:sz w:val="18"/>
                <w:szCs w:val="18"/>
                <w:lang w:eastAsia="en-GB"/>
              </w:rPr>
              <w:t>me:sensitivityAnalysisSamples</w:t>
            </w:r>
            <w:proofErr w:type="spell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r w:rsidRPr="006E2BB4">
              <w:rPr>
                <w:rFonts w:ascii="Consolas" w:hAnsi="Consolas" w:cs="Consolas"/>
                <w:color w:val="A31515"/>
                <w:sz w:val="18"/>
                <w:szCs w:val="18"/>
                <w:lang w:eastAsia="en-GB"/>
              </w:rPr>
              <w:t>me:sensitivityAnalysisOrder</w:t>
            </w:r>
            <w:proofErr w:type="spell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r w:rsidRPr="009F68E7">
              <w:rPr>
                <w:rFonts w:ascii="Consolas" w:hAnsi="Consolas" w:cs="Consolas"/>
                <w:color w:val="A31515"/>
                <w:sz w:val="18"/>
                <w:szCs w:val="18"/>
                <w:lang w:eastAsia="en-GB"/>
              </w:rPr>
              <w:t>me:sensitivityCorrelatedData</w:t>
            </w:r>
            <w:proofErr w:type="spell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r w:rsidRPr="006E2BB4">
              <w:rPr>
                <w:rFonts w:ascii="Consolas" w:hAnsi="Consolas" w:cs="Consolas"/>
                <w:color w:val="A31515"/>
                <w:sz w:val="18"/>
                <w:szCs w:val="18"/>
                <w:lang w:eastAsia="en-GB"/>
              </w:rPr>
              <w:lastRenderedPageBreak/>
              <w:t>me:sensitivityVarRedMethod</w:t>
            </w:r>
            <w:proofErr w:type="spell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r w:rsidRPr="006E2BB4">
              <w:rPr>
                <w:rFonts w:ascii="Consolas" w:hAnsi="Consolas" w:cs="Consolas"/>
                <w:color w:val="A31515"/>
                <w:sz w:val="18"/>
                <w:szCs w:val="18"/>
                <w:lang w:eastAsia="en-GB"/>
              </w:rPr>
              <w:t>me:sensitivityNumVarRedIters</w:t>
            </w:r>
            <w:proofErr w:type="spellEnd"/>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4" w:name="_Ref58695531"/>
      <w:bookmarkStart w:id="125" w:name="_Ref59473694"/>
      <w:bookmarkStart w:id="126" w:name="_Toc118755737"/>
      <w:r>
        <w:t>Collisional Energy Transfer Models</w:t>
      </w:r>
      <w:bookmarkEnd w:id="124"/>
      <w:bookmarkEnd w:id="125"/>
      <w:bookmarkEnd w:id="126"/>
    </w:p>
    <w:p w14:paraId="2A64BDC2" w14:textId="7217DE3D"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t>
      </w:r>
      <w:r w:rsidR="009927A4">
        <w:rPr>
          <w:szCs w:val="24"/>
        </w:rPr>
        <w:t>which is defined</w:t>
      </w:r>
      <w:r>
        <w:rPr>
          <w:szCs w:val="24"/>
        </w:rPr>
        <w:t xml:space="preserve">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proofErr w:type="spellStart"/>
      <w:r w:rsidRPr="004C2B71">
        <w:rPr>
          <w:rFonts w:ascii="Courier New" w:hAnsi="Courier New" w:cs="Courier New"/>
          <w:color w:val="FF0000"/>
        </w:rPr>
        <w:lastRenderedPageBreak/>
        <w:t>ExponentialDown</w:t>
      </w:r>
      <w:proofErr w:type="spellEnd"/>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me:energyTransferModel</w:t>
      </w:r>
      <w:proofErr w:type="spell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proofErr w:type="spell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proofErr w:type="spell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me:energyTransferModel</w:t>
      </w:r>
      <w:proofErr w:type="spell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28EEC54D"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me:energyTransferModel</w:t>
      </w:r>
      <w:proofErr w:type="spell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spellStart"/>
      <w:r w:rsidR="00EF0624" w:rsidRPr="00107A62">
        <w:rPr>
          <w:rFonts w:ascii="Courier New" w:hAnsi="Courier New" w:cs="Courier New"/>
          <w:color w:val="A31515"/>
          <w:sz w:val="18"/>
          <w:szCs w:val="18"/>
          <w:lang w:eastAsia="en-GB"/>
        </w:rPr>
        <w:t>me:deltaEDownTExponent</w:t>
      </w:r>
      <w:proofErr w:type="spellEnd"/>
      <w:r w:rsidR="00EF0624" w:rsidRPr="00107A62">
        <w:rPr>
          <w:rFonts w:ascii="Courier New" w:hAnsi="Courier New" w:cs="Courier New"/>
          <w:color w:val="0000FF"/>
          <w:sz w:val="18"/>
          <w:szCs w:val="18"/>
          <w:lang w:eastAsia="en-GB"/>
        </w:rPr>
        <w:t>&gt;</w:t>
      </w:r>
    </w:p>
    <w:p w14:paraId="51DB516D" w14:textId="0B0D6C7A" w:rsidR="002D0D0E" w:rsidRPr="00107A62" w:rsidRDefault="00EF0624" w:rsidP="00165760">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proofErr w:type="spell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r w:rsidR="002D0D0E">
        <w:rPr>
          <w:rFonts w:ascii="Courier New" w:hAnsi="Courier New" w:cs="Courier New"/>
          <w:color w:val="A31515"/>
          <w:sz w:val="18"/>
          <w:szCs w:val="18"/>
          <w:lang w:eastAsia="en-GB"/>
        </w:rPr>
        <w:t xml:space="preserv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proofErr w:type="spellStart"/>
      <w:r w:rsidR="002D0D0E" w:rsidRPr="00557FD4">
        <w:rPr>
          <w:rFonts w:ascii="Courier New" w:hAnsi="Courier New" w:cs="Courier New"/>
          <w:color w:val="FF0000"/>
          <w:sz w:val="18"/>
          <w:szCs w:val="18"/>
          <w:lang w:eastAsia="en-GB"/>
        </w:rPr>
        <w:t>stepsize</w:t>
      </w:r>
      <w:proofErr w:type="spellEnd"/>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sidR="002D0D0E" w:rsidRPr="00107A62">
        <w:rPr>
          <w:rFonts w:ascii="Courier New" w:hAnsi="Courier New" w:cs="Courier New"/>
          <w:color w:val="0000FF"/>
          <w:sz w:val="18"/>
          <w:szCs w:val="18"/>
          <w:lang w:eastAsia="en-GB"/>
        </w:rPr>
        <w:t>&lt;/</w:t>
      </w:r>
      <w:proofErr w:type="spell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me:energyTransferModel</w:t>
      </w:r>
      <w:proofErr w:type="spell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386716DF"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lastRenderedPageBreak/>
        <w:t>&lt;</w:t>
      </w:r>
      <w:proofErr w:type="spellStart"/>
      <w:r w:rsidRPr="003D188F">
        <w:rPr>
          <w:rFonts w:ascii="Courier New" w:hAnsi="Courier New" w:cs="Courier New"/>
          <w:color w:val="A31515"/>
          <w:sz w:val="16"/>
          <w:szCs w:val="16"/>
          <w:lang w:eastAsia="en-GB"/>
        </w:rPr>
        <w:t>me:energyTransferModel</w:t>
      </w:r>
      <w:proofErr w:type="spell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xsi:type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me:ExponentialDown</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me:energyTransferModel</w:t>
      </w:r>
      <w:proofErr w:type="spellEnd"/>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proofErr w:type="spellStart"/>
      <w:r>
        <w:rPr>
          <w:rFonts w:ascii="Courier New" w:hAnsi="Courier New" w:cs="Courier New"/>
          <w:color w:val="FF0000"/>
        </w:rPr>
        <w:t>Bi</w:t>
      </w:r>
      <w:r w:rsidRPr="004C2B71">
        <w:rPr>
          <w:rFonts w:ascii="Courier New" w:hAnsi="Courier New" w:cs="Courier New"/>
          <w:color w:val="FF0000"/>
        </w:rPr>
        <w:t>ExponentialDown</w:t>
      </w:r>
      <w:proofErr w:type="spellEnd"/>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me:energyTransferModel</w:t>
      </w:r>
      <w:proofErr w:type="spellEnd"/>
      <w:r w:rsidRPr="00CB3B83">
        <w:rPr>
          <w:rFonts w:ascii="Courier New" w:hAnsi="Courier New" w:cs="Courier New"/>
          <w:color w:val="0000FF"/>
          <w:sz w:val="18"/>
          <w:szCs w:val="18"/>
          <w:lang w:eastAsia="en-GB"/>
        </w:rPr>
        <w:t xml:space="preserve"> </w:t>
      </w:r>
      <w:proofErr w:type="spellStart"/>
      <w:r w:rsidRPr="00CB3B83">
        <w:rPr>
          <w:rFonts w:ascii="Courier New" w:hAnsi="Courier New" w:cs="Courier New"/>
          <w:color w:val="FF0000"/>
          <w:sz w:val="18"/>
          <w:szCs w:val="18"/>
          <w:lang w:eastAsia="en-GB"/>
        </w:rPr>
        <w:t>xsi:type</w:t>
      </w:r>
      <w:proofErr w:type="spellEnd"/>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proofErr w:type="spellStart"/>
      <w:r w:rsidRPr="00CB3B83">
        <w:rPr>
          <w:rFonts w:ascii="Courier New" w:hAnsi="Courier New" w:cs="Courier New"/>
          <w:color w:val="0000FF"/>
          <w:sz w:val="18"/>
          <w:szCs w:val="18"/>
          <w:lang w:eastAsia="en-GB"/>
        </w:rPr>
        <w:t>me:BiExponentialDown</w:t>
      </w:r>
      <w:proofErr w:type="spellEnd"/>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r w:rsidRPr="00CB3B83">
        <w:rPr>
          <w:rFonts w:ascii="Courier New" w:hAnsi="Courier New" w:cs="Courier New"/>
          <w:color w:val="A31515"/>
          <w:sz w:val="18"/>
          <w:szCs w:val="18"/>
          <w:lang w:eastAsia="en-GB"/>
        </w:rPr>
        <w:t>me:deltaEDown</w:t>
      </w:r>
      <w:proofErr w:type="spellEnd"/>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me:deltaEDown</w:t>
      </w:r>
      <w:proofErr w:type="spellEnd"/>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r w:rsidRPr="00CB3B83">
        <w:rPr>
          <w:rFonts w:ascii="Courier New" w:hAnsi="Courier New" w:cs="Courier New"/>
          <w:color w:val="A31515"/>
          <w:sz w:val="18"/>
          <w:szCs w:val="18"/>
          <w:lang w:eastAsia="en-GB"/>
        </w:rPr>
        <w:t>me:ratio</w:t>
      </w:r>
      <w:proofErr w:type="spellEnd"/>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me:ratio</w:t>
      </w:r>
      <w:proofErr w:type="spellEnd"/>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me:energyTransferModel</w:t>
      </w:r>
      <w:proofErr w:type="spellEnd"/>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proofErr w:type="spellStart"/>
      <w:r w:rsidRPr="00CB3B83">
        <w:rPr>
          <w:rFonts w:ascii="Courier New" w:hAnsi="Courier New" w:cs="Courier New"/>
          <w:color w:val="A31515"/>
          <w:sz w:val="18"/>
          <w:szCs w:val="18"/>
          <w:lang w:eastAsia="en-GB"/>
        </w:rPr>
        <w:t>me:deltaEDown</w:t>
      </w:r>
      <w:proofErr w:type="spellEnd"/>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proofErr w:type="spellStart"/>
      <w:r w:rsidRPr="00CB3B83">
        <w:rPr>
          <w:rFonts w:ascii="Courier New" w:hAnsi="Courier New" w:cs="Courier New"/>
          <w:color w:val="A31515"/>
          <w:sz w:val="18"/>
          <w:szCs w:val="18"/>
          <w:lang w:eastAsia="en-GB"/>
        </w:rPr>
        <w:t>me:ratio</w:t>
      </w:r>
      <w:proofErr w:type="spellEnd"/>
      <w:r>
        <w:t xml:space="preserve"> corresponds to </w:t>
      </w:r>
      <m:oMath>
        <m:r>
          <w:rPr>
            <w:rFonts w:ascii="Cambria Math" w:hAnsi="Cambria Math"/>
          </w:rPr>
          <m:t>γ</m:t>
        </m:r>
      </m:oMath>
      <w:r>
        <w:t xml:space="preserve">. </w:t>
      </w:r>
      <w:r w:rsidR="00CB3B83">
        <w:t xml:space="preserve">The parameters </w:t>
      </w:r>
      <w:proofErr w:type="spellStart"/>
      <w:r w:rsidR="00CB3B83" w:rsidRPr="00CB3B83">
        <w:rPr>
          <w:rFonts w:ascii="Courier New" w:hAnsi="Courier New" w:cs="Courier New"/>
          <w:color w:val="A31515"/>
          <w:sz w:val="18"/>
          <w:szCs w:val="18"/>
          <w:lang w:eastAsia="en-GB"/>
        </w:rPr>
        <w:t>me:deltaEDown</w:t>
      </w:r>
      <w:proofErr w:type="spellEnd"/>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proofErr w:type="spellStart"/>
      <w:r w:rsidR="00CB3B83" w:rsidRPr="00CB3B83">
        <w:rPr>
          <w:rFonts w:ascii="Courier New" w:hAnsi="Courier New" w:cs="Courier New"/>
          <w:color w:val="A31515"/>
          <w:sz w:val="18"/>
          <w:szCs w:val="18"/>
          <w:lang w:eastAsia="en-GB"/>
        </w:rPr>
        <w:t>me:ratio</w:t>
      </w:r>
      <w:proofErr w:type="spellEnd"/>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7" w:name="_Ref345764698"/>
      <w:bookmarkStart w:id="128" w:name="_Ref345765223"/>
      <w:bookmarkStart w:id="129" w:name="_Ref345772888"/>
      <w:bookmarkStart w:id="130" w:name="_Toc118755738"/>
      <w:r>
        <w:t>Density of States</w:t>
      </w:r>
      <w:bookmarkEnd w:id="112"/>
      <w:bookmarkEnd w:id="127"/>
      <w:bookmarkEnd w:id="128"/>
      <w:bookmarkEnd w:id="129"/>
      <w:bookmarkEnd w:id="130"/>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r w:rsidRPr="0079491C">
        <w:rPr>
          <w:rFonts w:ascii="Courier New" w:hAnsi="Courier New" w:cs="Courier New"/>
          <w:color w:val="A31515"/>
          <w:sz w:val="20"/>
          <w:lang w:val="fr-FR"/>
        </w:rPr>
        <w:t>me:PotentialPoint</w:t>
      </w:r>
      <w:proofErr w:type="spell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r w:rsidRPr="0079491C">
        <w:rPr>
          <w:rFonts w:ascii="Courier New" w:hAnsi="Courier New" w:cs="Courier New"/>
          <w:color w:val="A31515"/>
          <w:sz w:val="20"/>
          <w:lang w:val="fr-FR"/>
        </w:rPr>
        <w:t>me:PotentialPoint</w:t>
      </w:r>
      <w:proofErr w:type="spell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me:HinderedRotorPotential</w:t>
      </w:r>
      <w:proofErr w:type="spellEnd"/>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w:t>
      </w:r>
      <w:r w:rsidR="009B542A">
        <w:rPr>
          <w:szCs w:val="24"/>
        </w:rPr>
        <w:lastRenderedPageBreak/>
        <w:t xml:space="preserve">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r w:rsidRPr="0057182E">
        <w:rPr>
          <w:rFonts w:ascii="Courier New" w:hAnsi="Courier New" w:cs="Courier New"/>
          <w:color w:val="A31515"/>
          <w:sz w:val="18"/>
          <w:szCs w:val="18"/>
          <w:lang w:eastAsia="en-GB"/>
        </w:rPr>
        <w:t>me:InternalRotorInertia</w:t>
      </w:r>
      <w:proofErr w:type="spell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r w:rsidRPr="0057182E">
        <w:rPr>
          <w:rFonts w:ascii="Courier New" w:hAnsi="Courier New" w:cs="Courier New"/>
          <w:color w:val="A31515"/>
          <w:sz w:val="18"/>
          <w:szCs w:val="18"/>
          <w:lang w:eastAsia="en-GB"/>
        </w:rPr>
        <w:t>me:InertiaPoint</w:t>
      </w:r>
      <w:proofErr w:type="spell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me:InertiaPoint</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me:InertiaPoint</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me:InertiaPoint</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me:InertiaPoint</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me:InertiaPoint</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me:InertiaPoint</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me:InertiaPoint</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me:InternalRotorInertia</w:t>
      </w:r>
      <w:proofErr w:type="spell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r w:rsidR="009B7529" w:rsidRPr="00EF0793">
        <w:rPr>
          <w:rFonts w:ascii="Courier New" w:hAnsi="Courier New" w:cs="Courier New"/>
          <w:color w:val="A31515"/>
          <w:sz w:val="18"/>
          <w:szCs w:val="18"/>
          <w:lang w:eastAsia="en-GB"/>
        </w:rPr>
        <w:t>me:CalculateInternalRotorInertia</w:t>
      </w:r>
      <w:proofErr w:type="spell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14C7B942" w:rsidR="00EF0793" w:rsidRDefault="00F656CE">
      <w:pPr>
        <w:rPr>
          <w:szCs w:val="24"/>
        </w:rPr>
      </w:pPr>
      <w:r>
        <w:rPr>
          <w:szCs w:val="24"/>
        </w:rPr>
        <w:t xml:space="preserve">This method is demonstrated in the </w:t>
      </w:r>
      <w:proofErr w:type="spellStart"/>
      <w:r>
        <w:rPr>
          <w:szCs w:val="24"/>
        </w:rPr>
        <w:t>Butyl_H_to_Butane</w:t>
      </w:r>
      <w:proofErr w:type="spellEnd"/>
      <w:r>
        <w:rPr>
          <w:szCs w:val="24"/>
        </w:rPr>
        <w:t xml:space="preserv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8F0D74">
        <w:rPr>
          <w:szCs w:val="24"/>
        </w:rPr>
        <w:t>10.2</w:t>
      </w:r>
      <w:r>
        <w:rPr>
          <w:szCs w:val="24"/>
        </w:rPr>
        <w:fldChar w:fldCharType="end"/>
      </w:r>
      <w:r>
        <w:rPr>
          <w:szCs w:val="24"/>
        </w:rPr>
        <w:t xml:space="preserve">). </w:t>
      </w:r>
      <w:r w:rsidR="00EF0793">
        <w:rPr>
          <w:szCs w:val="24"/>
        </w:rPr>
        <w:t xml:space="preserve">The attribute </w:t>
      </w:r>
      <w:proofErr w:type="spellStart"/>
      <w:r w:rsidR="00EF0793" w:rsidRPr="00EF0793">
        <w:rPr>
          <w:rFonts w:ascii="Courier New" w:hAnsi="Courier New" w:cs="Courier New"/>
          <w:color w:val="FF0000"/>
          <w:sz w:val="18"/>
          <w:szCs w:val="18"/>
          <w:lang w:eastAsia="en-GB"/>
        </w:rPr>
        <w:t>phaseDifference</w:t>
      </w:r>
      <w:proofErr w:type="spellEnd"/>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w:t>
      </w:r>
      <w:r w:rsidR="00D42377">
        <w:rPr>
          <w:szCs w:val="24"/>
        </w:rPr>
        <w:lastRenderedPageBreak/>
        <w:t xml:space="preserve">the hindered rotors that define the transition state configuration. This can be done by applying the keyword </w:t>
      </w:r>
      <w:proofErr w:type="spellStart"/>
      <w:r w:rsidR="00D42377" w:rsidRPr="00D42377">
        <w:rPr>
          <w:rFonts w:ascii="Courier New" w:hAnsi="Courier New" w:cs="Courier New"/>
          <w:color w:val="A31515"/>
          <w:sz w:val="18"/>
          <w:szCs w:val="18"/>
          <w:lang w:eastAsia="en-GB"/>
        </w:rPr>
        <w:t>me:TSExclusion</w:t>
      </w:r>
      <w:proofErr w:type="spellEnd"/>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w:t>
      </w:r>
      <w:proofErr w:type="spellStart"/>
      <w:r w:rsidR="00D42377" w:rsidRPr="00D42377">
        <w:rPr>
          <w:rFonts w:ascii="Courier New" w:hAnsi="Courier New" w:cs="Courier New"/>
          <w:sz w:val="18"/>
          <w:szCs w:val="18"/>
        </w:rPr>
        <w:t>MesmerQA</w:t>
      </w:r>
      <w:proofErr w:type="spellEnd"/>
      <w:r w:rsidR="00D42377" w:rsidRPr="00D42377">
        <w:rPr>
          <w:rFonts w:ascii="Courier New" w:hAnsi="Courier New" w:cs="Courier New"/>
          <w:sz w:val="18"/>
          <w:szCs w:val="18"/>
        </w:rPr>
        <w:t>\pentyl\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2950A87"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8F0D74">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w:t>
      </w:r>
      <w:proofErr w:type="spellStart"/>
      <w:r w:rsidR="00F871D8">
        <w:rPr>
          <w:szCs w:val="24"/>
        </w:rPr>
        <w:t>CoupledRotors</w:t>
      </w:r>
      <w:proofErr w:type="spellEnd"/>
      <w:r w:rsidR="00F871D8">
        <w:rPr>
          <w:szCs w:val="24"/>
        </w:rPr>
        <w:t xml:space="preserve">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8F0D74">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r w:rsidRPr="00B06933">
        <w:rPr>
          <w:rFonts w:ascii="Courier New" w:hAnsi="Courier New" w:cs="Courier New"/>
          <w:color w:val="A31515"/>
          <w:sz w:val="18"/>
          <w:szCs w:val="18"/>
          <w:lang w:eastAsia="en-GB"/>
        </w:rPr>
        <w:t>me:DOSCMethod</w:t>
      </w:r>
      <w:proofErr w:type="spell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r w:rsidRPr="00B06933">
        <w:rPr>
          <w:rFonts w:ascii="Courier New" w:hAnsi="Courier New" w:cs="Courier New"/>
          <w:color w:val="A31515"/>
          <w:sz w:val="18"/>
          <w:szCs w:val="18"/>
          <w:lang w:eastAsia="en-GB"/>
        </w:rPr>
        <w:t>me:RotorArray</w:t>
      </w:r>
      <w:proofErr w:type="spell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r w:rsidRPr="00B06933">
        <w:rPr>
          <w:rFonts w:ascii="Courier New" w:hAnsi="Courier New" w:cs="Courier New"/>
          <w:color w:val="A31515"/>
          <w:sz w:val="18"/>
          <w:szCs w:val="18"/>
          <w:lang w:eastAsia="en-GB"/>
        </w:rPr>
        <w:t>me:Rotor</w:t>
      </w:r>
      <w:proofErr w:type="spell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r w:rsidRPr="00B06933">
        <w:rPr>
          <w:rFonts w:ascii="Courier New" w:hAnsi="Courier New" w:cs="Courier New"/>
          <w:color w:val="A31515"/>
          <w:sz w:val="18"/>
          <w:szCs w:val="18"/>
          <w:lang w:eastAsia="en-GB"/>
        </w:rPr>
        <w:t>me:HinderedRotorPotential</w:t>
      </w:r>
      <w:proofErr w:type="spell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me:PotentialPoint</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me:PotentialPoint</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me:HinderedRotorPotential</w:t>
      </w:r>
      <w:proofErr w:type="spell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me:Rotor</w:t>
      </w:r>
      <w:proofErr w:type="spell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me:Rotor</w:t>
      </w:r>
      <w:proofErr w:type="spell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me:HinderedRotorPotential</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r w:rsidRPr="0079491C">
        <w:rPr>
          <w:rFonts w:ascii="Courier New" w:hAnsi="Courier New" w:cs="Courier New"/>
          <w:color w:val="A31515"/>
          <w:sz w:val="18"/>
          <w:szCs w:val="18"/>
          <w:lang w:val="fr-FR" w:eastAsia="en-GB"/>
        </w:rPr>
        <w:t>me:PotentialPoint</w:t>
      </w:r>
      <w:proofErr w:type="spell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me:PotentialPoint</w:t>
      </w:r>
      <w:proofErr w:type="spell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r w:rsidRPr="00B06933">
        <w:rPr>
          <w:rFonts w:ascii="Courier New" w:hAnsi="Courier New" w:cs="Courier New"/>
          <w:color w:val="A31515"/>
          <w:sz w:val="18"/>
          <w:szCs w:val="18"/>
          <w:lang w:eastAsia="en-GB"/>
        </w:rPr>
        <w:t>me:HinderedRotorPotential</w:t>
      </w:r>
      <w:proofErr w:type="spell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r w:rsidRPr="00B06933">
        <w:rPr>
          <w:rFonts w:ascii="Courier New" w:hAnsi="Courier New" w:cs="Courier New"/>
          <w:color w:val="A31515"/>
          <w:sz w:val="18"/>
          <w:szCs w:val="18"/>
          <w:lang w:eastAsia="en-GB"/>
        </w:rPr>
        <w:t>me:Rotor</w:t>
      </w:r>
      <w:proofErr w:type="spell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r w:rsidRPr="00B06933">
        <w:rPr>
          <w:rFonts w:ascii="Courier New" w:hAnsi="Courier New" w:cs="Courier New"/>
          <w:color w:val="A31515"/>
          <w:sz w:val="18"/>
          <w:szCs w:val="18"/>
          <w:lang w:eastAsia="en-GB"/>
        </w:rPr>
        <w:t>me:RotorArray</w:t>
      </w:r>
      <w:proofErr w:type="spell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r w:rsidRPr="00B06933">
        <w:rPr>
          <w:rFonts w:ascii="Courier New" w:hAnsi="Courier New" w:cs="Courier New"/>
          <w:color w:val="A31515"/>
          <w:sz w:val="18"/>
          <w:szCs w:val="18"/>
          <w:lang w:eastAsia="en-GB"/>
        </w:rPr>
        <w:t>me:DOSCMethod</w:t>
      </w:r>
      <w:proofErr w:type="spell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me:RotorArray</w:t>
      </w:r>
      <w:proofErr w:type="spell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r w:rsidR="002A3DCA" w:rsidRPr="00B06933">
        <w:rPr>
          <w:rFonts w:ascii="Courier New" w:hAnsi="Courier New" w:cs="Courier New"/>
          <w:color w:val="A31515"/>
          <w:sz w:val="18"/>
          <w:szCs w:val="18"/>
          <w:lang w:eastAsia="en-GB"/>
        </w:rPr>
        <w:t>me:Rotor</w:t>
      </w:r>
      <w:proofErr w:type="spell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lastRenderedPageBreak/>
        <w:t>rotation</w:t>
      </w:r>
      <w:r>
        <w:rPr>
          <w:szCs w:val="24"/>
        </w:rPr>
        <w:t>.</w:t>
      </w:r>
      <w:r w:rsidR="002A3DCA">
        <w:rPr>
          <w:szCs w:val="24"/>
        </w:rPr>
        <w:t xml:space="preserve"> The hindering potential can be defined as a child element of </w:t>
      </w:r>
      <w:proofErr w:type="spellStart"/>
      <w:r w:rsidR="00917A81" w:rsidRPr="00B06933">
        <w:rPr>
          <w:rFonts w:ascii="Courier New" w:hAnsi="Courier New" w:cs="Courier New"/>
          <w:color w:val="A31515"/>
          <w:sz w:val="18"/>
          <w:szCs w:val="18"/>
          <w:lang w:eastAsia="en-GB"/>
        </w:rPr>
        <w:t>me:Rotor</w:t>
      </w:r>
      <w:proofErr w:type="spell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me:MorseParameters</w:t>
      </w:r>
      <w:proofErr w:type="spell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r w:rsidRPr="00D373DB">
        <w:rPr>
          <w:rFonts w:ascii="Courier New" w:hAnsi="Courier New" w:cs="Courier New"/>
          <w:color w:val="A31515"/>
          <w:sz w:val="18"/>
          <w:szCs w:val="18"/>
          <w:lang w:eastAsia="en-GB"/>
        </w:rPr>
        <w:t>me:States</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r w:rsidRPr="00D373DB">
        <w:rPr>
          <w:rFonts w:ascii="Courier New" w:hAnsi="Courier New" w:cs="Courier New"/>
          <w:color w:val="A31515"/>
          <w:sz w:val="18"/>
          <w:szCs w:val="18"/>
          <w:lang w:eastAsia="en-GB"/>
        </w:rPr>
        <w:t>me:State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r w:rsidRPr="00D373DB">
        <w:rPr>
          <w:rFonts w:ascii="Courier New" w:hAnsi="Courier New" w:cs="Courier New"/>
          <w:color w:val="A31515"/>
          <w:sz w:val="18"/>
          <w:szCs w:val="18"/>
          <w:lang w:eastAsia="en-GB"/>
        </w:rPr>
        <w:t>me:State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r w:rsidRPr="00D373DB">
        <w:rPr>
          <w:rFonts w:ascii="Courier New" w:hAnsi="Courier New" w:cs="Courier New"/>
          <w:color w:val="A31515"/>
          <w:sz w:val="18"/>
          <w:szCs w:val="18"/>
          <w:lang w:eastAsia="en-GB"/>
        </w:rPr>
        <w:t>me:State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r w:rsidRPr="00D373DB">
        <w:rPr>
          <w:rFonts w:ascii="Courier New" w:hAnsi="Courier New" w:cs="Courier New"/>
          <w:color w:val="A31515"/>
          <w:sz w:val="18"/>
          <w:szCs w:val="18"/>
          <w:lang w:eastAsia="en-GB"/>
        </w:rPr>
        <w:t>me:State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r w:rsidRPr="00D373DB">
        <w:rPr>
          <w:rFonts w:ascii="Courier New" w:hAnsi="Courier New" w:cs="Courier New"/>
          <w:color w:val="A31515"/>
          <w:sz w:val="18"/>
          <w:szCs w:val="18"/>
          <w:lang w:eastAsia="en-GB"/>
        </w:rPr>
        <w:t>me:State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r w:rsidRPr="00701ACB">
        <w:rPr>
          <w:rFonts w:ascii="Courier New" w:hAnsi="Courier New" w:cs="Courier New"/>
          <w:color w:val="A31515"/>
          <w:sz w:val="18"/>
          <w:szCs w:val="18"/>
          <w:lang w:eastAsia="en-GB"/>
        </w:rPr>
        <w:t>me:State</w:t>
      </w:r>
      <w:proofErr w:type="spell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r w:rsidRPr="00D373DB">
        <w:rPr>
          <w:rFonts w:ascii="Courier New" w:hAnsi="Courier New" w:cs="Courier New"/>
          <w:color w:val="A31515"/>
          <w:sz w:val="18"/>
          <w:szCs w:val="18"/>
          <w:lang w:eastAsia="en-GB"/>
        </w:rPr>
        <w:t>me:State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r w:rsidRPr="00D373DB">
        <w:rPr>
          <w:rFonts w:ascii="Courier New" w:hAnsi="Courier New" w:cs="Courier New"/>
          <w:color w:val="A31515"/>
          <w:sz w:val="18"/>
          <w:szCs w:val="18"/>
          <w:lang w:eastAsia="en-GB"/>
        </w:rPr>
        <w:t>me:State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r w:rsidRPr="00D373DB">
        <w:rPr>
          <w:rFonts w:ascii="Courier New" w:hAnsi="Courier New" w:cs="Courier New"/>
          <w:color w:val="A31515"/>
          <w:sz w:val="18"/>
          <w:szCs w:val="18"/>
          <w:lang w:eastAsia="en-GB"/>
        </w:rPr>
        <w:t>me:State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r w:rsidRPr="00D373DB">
        <w:rPr>
          <w:rFonts w:ascii="Courier New" w:hAnsi="Courier New" w:cs="Courier New"/>
          <w:color w:val="A31515"/>
          <w:sz w:val="18"/>
          <w:szCs w:val="18"/>
          <w:lang w:eastAsia="en-GB"/>
        </w:rPr>
        <w:t>me:States</w:t>
      </w:r>
      <w:proofErr w:type="spell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lastRenderedPageBreak/>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r w:rsidRPr="00E333F1">
        <w:rPr>
          <w:rFonts w:ascii="Courier New" w:hAnsi="Courier New" w:cs="Courier New"/>
          <w:color w:val="A31515"/>
          <w:sz w:val="18"/>
          <w:szCs w:val="18"/>
          <w:lang w:eastAsia="en-GB"/>
        </w:rPr>
        <w:t>me:vibrationalPotential</w:t>
      </w:r>
      <w:proofErr w:type="spell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r w:rsidRPr="00E333F1">
        <w:rPr>
          <w:rFonts w:ascii="Courier New" w:hAnsi="Courier New" w:cs="Courier New"/>
          <w:color w:val="A31515"/>
          <w:sz w:val="18"/>
          <w:szCs w:val="18"/>
          <w:lang w:eastAsia="en-GB"/>
        </w:rPr>
        <w:t>me:PotentialPoint</w:t>
      </w:r>
      <w:proofErr w:type="spell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r w:rsidRPr="00E333F1">
        <w:rPr>
          <w:rFonts w:ascii="Courier New" w:hAnsi="Courier New" w:cs="Courier New"/>
          <w:color w:val="A31515"/>
          <w:sz w:val="18"/>
          <w:szCs w:val="18"/>
          <w:lang w:eastAsia="en-GB"/>
        </w:rPr>
        <w:t>me:PotentialPoint</w:t>
      </w:r>
      <w:proofErr w:type="spell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r w:rsidRPr="00E333F1">
        <w:rPr>
          <w:rFonts w:ascii="Courier New" w:hAnsi="Courier New" w:cs="Courier New"/>
          <w:color w:val="A31515"/>
          <w:sz w:val="18"/>
          <w:szCs w:val="18"/>
          <w:lang w:eastAsia="en-GB"/>
        </w:rPr>
        <w:t>me:PotentialPoint</w:t>
      </w:r>
      <w:proofErr w:type="spell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r w:rsidRPr="00E333F1">
        <w:rPr>
          <w:rFonts w:ascii="Courier New" w:hAnsi="Courier New" w:cs="Courier New"/>
          <w:color w:val="A31515"/>
          <w:sz w:val="18"/>
          <w:szCs w:val="18"/>
          <w:lang w:eastAsia="en-GB"/>
        </w:rPr>
        <w:t>me:vibrationalPotential</w:t>
      </w:r>
      <w:proofErr w:type="spell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r w:rsidRPr="00701ACB">
        <w:rPr>
          <w:rFonts w:ascii="Courier New" w:hAnsi="Courier New" w:cs="Courier New"/>
          <w:color w:val="A31515"/>
          <w:sz w:val="18"/>
          <w:szCs w:val="18"/>
          <w:lang w:eastAsia="en-GB"/>
        </w:rPr>
        <w:t>me:vibrationalPotential</w:t>
      </w:r>
      <w:proofErr w:type="spell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1" w:name="_Hlk481434587"/>
      <w:r w:rsidRPr="00701ACB">
        <w:rPr>
          <w:rFonts w:ascii="Courier New" w:hAnsi="Courier New" w:cs="Courier New"/>
          <w:color w:val="FF0000"/>
          <w:sz w:val="18"/>
          <w:szCs w:val="18"/>
          <w:lang w:eastAsia="en-GB"/>
        </w:rPr>
        <w:t>minx</w:t>
      </w:r>
      <w:bookmarkEnd w:id="131"/>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r w:rsidRPr="00701ACB">
        <w:rPr>
          <w:rFonts w:ascii="Courier New" w:hAnsi="Courier New" w:cs="Courier New"/>
          <w:color w:val="A31515"/>
          <w:sz w:val="18"/>
          <w:szCs w:val="18"/>
          <w:lang w:eastAsia="en-GB"/>
        </w:rPr>
        <w:t>me:PotentialPoint</w:t>
      </w:r>
      <w:proofErr w:type="spell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r w:rsidRPr="00701ACB">
        <w:rPr>
          <w:rFonts w:ascii="Courier New" w:hAnsi="Courier New" w:cs="Courier New"/>
          <w:color w:val="A31515"/>
          <w:sz w:val="18"/>
          <w:szCs w:val="18"/>
          <w:lang w:eastAsia="en-GB"/>
        </w:rPr>
        <w:t>me:PotentialPoint</w:t>
      </w:r>
      <w:proofErr w:type="spell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r w:rsidRPr="00701ACB">
        <w:rPr>
          <w:rFonts w:ascii="Courier New" w:hAnsi="Courier New" w:cs="Courier New"/>
          <w:color w:val="A31515"/>
          <w:sz w:val="18"/>
          <w:szCs w:val="18"/>
          <w:lang w:eastAsia="en-GB"/>
        </w:rPr>
        <w:t>me:PotentialPoint</w:t>
      </w:r>
      <w:proofErr w:type="spell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r w:rsidRPr="00701ACB">
        <w:rPr>
          <w:rFonts w:ascii="Courier New" w:hAnsi="Courier New" w:cs="Courier New"/>
          <w:color w:val="A31515"/>
          <w:sz w:val="18"/>
          <w:szCs w:val="18"/>
          <w:lang w:eastAsia="en-GB"/>
        </w:rPr>
        <w:t>me:PotentialPoint</w:t>
      </w:r>
      <w:proofErr w:type="spell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r w:rsidRPr="00701ACB">
        <w:rPr>
          <w:rFonts w:ascii="Courier New" w:hAnsi="Courier New" w:cs="Courier New"/>
          <w:color w:val="A31515"/>
          <w:sz w:val="18"/>
          <w:szCs w:val="18"/>
          <w:lang w:eastAsia="en-GB"/>
        </w:rPr>
        <w:t>me:PotentialPoint</w:t>
      </w:r>
      <w:proofErr w:type="spell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r w:rsidRPr="00701ACB">
        <w:rPr>
          <w:rFonts w:ascii="Courier New" w:hAnsi="Courier New" w:cs="Courier New"/>
          <w:color w:val="A31515"/>
          <w:sz w:val="18"/>
          <w:szCs w:val="18"/>
          <w:lang w:eastAsia="en-GB"/>
        </w:rPr>
        <w:t>me:PotentialPoint</w:t>
      </w:r>
      <w:proofErr w:type="spell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r w:rsidRPr="00701ACB">
        <w:rPr>
          <w:rFonts w:ascii="Courier New" w:hAnsi="Courier New" w:cs="Courier New"/>
          <w:color w:val="A31515"/>
          <w:sz w:val="18"/>
          <w:szCs w:val="18"/>
          <w:lang w:eastAsia="en-GB"/>
        </w:rPr>
        <w:t>me:vibrationalPotential</w:t>
      </w:r>
      <w:proofErr w:type="spell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lastRenderedPageBreak/>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me:ExtraDOSCMethod</w:t>
      </w:r>
      <w:proofErr w:type="spell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r w:rsidRPr="00A53C4D">
        <w:rPr>
          <w:rFonts w:ascii="Courier New" w:hAnsi="Courier New" w:cs="Courier New"/>
          <w:color w:val="A31515"/>
          <w:sz w:val="16"/>
          <w:szCs w:val="16"/>
          <w:lang w:eastAsia="en-GB"/>
        </w:rPr>
        <w:t>me:vibrationalPotential</w:t>
      </w:r>
      <w:proofErr w:type="spell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me:PotentialPoint</w:t>
      </w:r>
      <w:proofErr w:type="spell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me:PotentialPoint</w:t>
      </w:r>
      <w:proofErr w:type="spell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me:PotentialPoint</w:t>
      </w:r>
      <w:proofErr w:type="spell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r w:rsidRPr="00A53C4D">
        <w:rPr>
          <w:rFonts w:ascii="Courier New" w:hAnsi="Courier New" w:cs="Courier New"/>
          <w:color w:val="A31515"/>
          <w:sz w:val="16"/>
          <w:szCs w:val="16"/>
          <w:lang w:eastAsia="en-GB"/>
        </w:rPr>
        <w:t>me:vibrationalPotential</w:t>
      </w:r>
      <w:proofErr w:type="spell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me:ExtraDOSCMethod</w:t>
      </w:r>
      <w:proofErr w:type="spell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r w:rsidRPr="00A53C4D">
        <w:rPr>
          <w:rFonts w:ascii="Courier New" w:hAnsi="Courier New" w:cs="Courier New"/>
          <w:color w:val="A31515"/>
          <w:sz w:val="16"/>
          <w:szCs w:val="16"/>
          <w:lang w:eastAsia="en-GB"/>
        </w:rPr>
        <w:t>me:NumGridPnts</w:t>
      </w:r>
      <w:proofErr w:type="spell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proofErr w:type="spellStart"/>
      <w:r w:rsidRPr="005F5F9E">
        <w:rPr>
          <w:rFonts w:ascii="Courier New" w:hAnsi="Courier New" w:cs="Courier New"/>
          <w:color w:val="A31515"/>
          <w:sz w:val="18"/>
          <w:szCs w:val="18"/>
          <w:lang w:eastAsia="en-GB"/>
        </w:rPr>
        <w:t>me:bondRef</w:t>
      </w:r>
      <w:proofErr w:type="spellEnd"/>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proofErr w:type="spellStart"/>
      <w:r w:rsidRPr="005F5F9E">
        <w:rPr>
          <w:rFonts w:ascii="Courier New" w:hAnsi="Courier New" w:cs="Courier New"/>
          <w:color w:val="A31515"/>
          <w:sz w:val="18"/>
          <w:szCs w:val="18"/>
          <w:lang w:eastAsia="en-GB"/>
        </w:rPr>
        <w:t>me:bondRef</w:t>
      </w:r>
      <w:proofErr w:type="spellEnd"/>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lastRenderedPageBreak/>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proofErr w:type="spellStart"/>
      <w:r w:rsidRPr="005F5F9E">
        <w:rPr>
          <w:rFonts w:ascii="Courier New" w:hAnsi="Courier New" w:cs="Courier New"/>
          <w:color w:val="A31515"/>
          <w:sz w:val="19"/>
          <w:szCs w:val="19"/>
          <w:lang w:eastAsia="en-GB"/>
        </w:rPr>
        <w:t>me:bondRef</w:t>
      </w:r>
      <w:proofErr w:type="spellEnd"/>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proofErr w:type="spellStart"/>
      <w:r w:rsidRPr="005F5F9E">
        <w:rPr>
          <w:rFonts w:ascii="Courier New" w:hAnsi="Courier New" w:cs="Courier New"/>
          <w:color w:val="A31515"/>
          <w:sz w:val="19"/>
          <w:szCs w:val="19"/>
          <w:lang w:eastAsia="en-GB"/>
        </w:rPr>
        <w:t>me:bondRef</w:t>
      </w:r>
      <w:proofErr w:type="spellEnd"/>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506B4B45" w:rsidR="00561805"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6F07C628" w14:textId="4FAD1F5C" w:rsidR="00376BB3" w:rsidRDefault="00056711" w:rsidP="00A53C4D">
      <w:pPr>
        <w:rPr>
          <w:rFonts w:cs="Times New Roman"/>
          <w:szCs w:val="24"/>
        </w:rPr>
      </w:pPr>
      <w:r>
        <w:rPr>
          <w:rFonts w:cs="Times New Roman"/>
          <w:szCs w:val="24"/>
        </w:rPr>
        <w:t>Some modes have associated with them a symmetry, for example the inversion mode of ammonia. It is important to account for this symmetry</w:t>
      </w:r>
      <w:r w:rsidR="00376BB3">
        <w:rPr>
          <w:rFonts w:cs="Times New Roman"/>
          <w:szCs w:val="24"/>
        </w:rPr>
        <w:t xml:space="preserve"> and this can be done by combining this mode symmetry with the overall rotation symmetry or, more explicitly, with an element of the form:</w:t>
      </w:r>
    </w:p>
    <w:p w14:paraId="3F3388B5" w14:textId="63BFAFB6" w:rsidR="00056711" w:rsidRPr="0044335C" w:rsidRDefault="00056711" w:rsidP="00A53C4D">
      <w:pPr>
        <w:rPr>
          <w:rFonts w:cs="Times New Roman"/>
          <w:szCs w:val="24"/>
        </w:rPr>
      </w:pPr>
      <w:r>
        <w:rPr>
          <w:rFonts w:cs="Times New Roman"/>
          <w:szCs w:val="24"/>
        </w:rPr>
        <w:t xml:space="preserve"> </w:t>
      </w:r>
      <w:r w:rsidR="00376BB3" w:rsidRPr="00056711">
        <w:rPr>
          <w:rFonts w:ascii="Courier New" w:hAnsi="Courier New" w:cs="Courier New"/>
          <w:color w:val="0000FF"/>
          <w:sz w:val="19"/>
          <w:szCs w:val="19"/>
          <w:lang w:eastAsia="en-GB"/>
        </w:rPr>
        <w:t>&lt;</w:t>
      </w:r>
      <w:proofErr w:type="spellStart"/>
      <w:r w:rsidR="00376BB3" w:rsidRPr="00376BB3">
        <w:rPr>
          <w:rFonts w:ascii="Courier New" w:hAnsi="Courier New" w:cs="Courier New"/>
          <w:color w:val="A31515"/>
          <w:sz w:val="19"/>
          <w:szCs w:val="19"/>
          <w:lang w:eastAsia="en-GB"/>
        </w:rPr>
        <w:t>me:symmetryNumber</w:t>
      </w:r>
      <w:proofErr w:type="spellEnd"/>
      <w:r w:rsidR="00376BB3" w:rsidRPr="00056711">
        <w:rPr>
          <w:rFonts w:ascii="Courier New" w:hAnsi="Courier New" w:cs="Courier New"/>
          <w:color w:val="0000FF"/>
          <w:sz w:val="19"/>
          <w:szCs w:val="19"/>
          <w:lang w:eastAsia="en-GB"/>
        </w:rPr>
        <w:t>&gt;</w:t>
      </w:r>
      <w:r w:rsidR="00376BB3">
        <w:rPr>
          <w:rFonts w:ascii="Courier New" w:hAnsi="Courier New" w:cs="Courier New"/>
          <w:color w:val="000000"/>
          <w:sz w:val="19"/>
          <w:szCs w:val="19"/>
          <w:lang w:eastAsia="en-GB"/>
        </w:rPr>
        <w:t>2</w:t>
      </w:r>
      <w:r w:rsidR="00376BB3" w:rsidRPr="00056711">
        <w:rPr>
          <w:rFonts w:ascii="Courier New" w:hAnsi="Courier New" w:cs="Courier New"/>
          <w:color w:val="0000FF"/>
          <w:sz w:val="19"/>
          <w:szCs w:val="19"/>
          <w:lang w:eastAsia="en-GB"/>
        </w:rPr>
        <w:t>&lt;/</w:t>
      </w:r>
      <w:proofErr w:type="spellStart"/>
      <w:r w:rsidR="00376BB3" w:rsidRPr="00376BB3">
        <w:rPr>
          <w:rFonts w:ascii="Courier New" w:hAnsi="Courier New" w:cs="Courier New"/>
          <w:color w:val="A31515"/>
          <w:sz w:val="19"/>
          <w:szCs w:val="19"/>
          <w:lang w:eastAsia="en-GB"/>
        </w:rPr>
        <w:t>me:symmetryNumber</w:t>
      </w:r>
      <w:proofErr w:type="spellEnd"/>
      <w:r w:rsidR="00376BB3" w:rsidRPr="00056711">
        <w:rPr>
          <w:rFonts w:ascii="Courier New" w:hAnsi="Courier New" w:cs="Courier New"/>
          <w:color w:val="0000FF"/>
          <w:sz w:val="19"/>
          <w:szCs w:val="19"/>
          <w:lang w:eastAsia="en-GB"/>
        </w:rPr>
        <w:t>&gt;</w:t>
      </w:r>
    </w:p>
    <w:p w14:paraId="1E24DC3D" w14:textId="77777777" w:rsidR="00A53C4D" w:rsidRDefault="00A53C4D" w:rsidP="00A53C4D">
      <w:pPr>
        <w:rPr>
          <w:szCs w:val="24"/>
        </w:rPr>
      </w:pPr>
      <w:r>
        <w:rPr>
          <w:szCs w:val="24"/>
        </w:rPr>
        <w:t xml:space="preserve">As with the hindered rotor case it is important to make sure that, if a </w:t>
      </w:r>
      <w:r w:rsidRPr="00056711">
        <w:rPr>
          <w:rFonts w:ascii="Courier New" w:hAnsi="Courier New" w:cs="Courier New"/>
          <w:color w:val="FF0000"/>
          <w:sz w:val="19"/>
          <w:szCs w:val="19"/>
          <w:lang w:eastAsia="en-GB"/>
        </w:rPr>
        <w:t>me:FourierGrid1D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Pr="00056711" w:rsidRDefault="00A56A79" w:rsidP="00E82D5C">
      <w:pPr>
        <w:rPr>
          <w:rFonts w:ascii="Courier New" w:hAnsi="Courier New" w:cs="Courier New"/>
          <w:color w:val="0000FF"/>
          <w:sz w:val="19"/>
          <w:szCs w:val="19"/>
          <w:lang w:eastAsia="en-GB"/>
        </w:rPr>
      </w:pPr>
      <w:r w:rsidRPr="00056711">
        <w:rPr>
          <w:rFonts w:ascii="Courier New" w:hAnsi="Courier New" w:cs="Courier New"/>
          <w:color w:val="0000FF"/>
          <w:sz w:val="19"/>
          <w:szCs w:val="19"/>
          <w:lang w:eastAsia="en-GB"/>
        </w:rPr>
        <w:t>&lt;</w:t>
      </w:r>
      <w:proofErr w:type="spellStart"/>
      <w:r w:rsidRPr="00056711">
        <w:rPr>
          <w:rFonts w:ascii="Courier New" w:hAnsi="Courier New" w:cs="Courier New"/>
          <w:color w:val="A31515"/>
          <w:sz w:val="19"/>
          <w:szCs w:val="19"/>
          <w:lang w:eastAsia="en-GB"/>
        </w:rPr>
        <w:t>me:replaceVibFreq</w:t>
      </w:r>
      <w:proofErr w:type="spellEnd"/>
      <w:r w:rsidRPr="00056711">
        <w:rPr>
          <w:rFonts w:ascii="Courier New" w:hAnsi="Courier New" w:cs="Courier New"/>
          <w:color w:val="0000FF"/>
          <w:sz w:val="19"/>
          <w:szCs w:val="19"/>
          <w:lang w:eastAsia="en-GB"/>
        </w:rPr>
        <w:t>&gt;</w:t>
      </w:r>
      <w:r w:rsidRPr="00056711">
        <w:rPr>
          <w:rFonts w:ascii="Courier New" w:hAnsi="Courier New" w:cs="Courier New"/>
          <w:color w:val="000000"/>
          <w:sz w:val="19"/>
          <w:szCs w:val="19"/>
          <w:lang w:eastAsia="en-GB"/>
        </w:rPr>
        <w:t>1645.28</w:t>
      </w:r>
      <w:r w:rsidRPr="00056711">
        <w:rPr>
          <w:rFonts w:ascii="Courier New" w:hAnsi="Courier New" w:cs="Courier New"/>
          <w:color w:val="0000FF"/>
          <w:sz w:val="19"/>
          <w:szCs w:val="19"/>
          <w:lang w:eastAsia="en-GB"/>
        </w:rPr>
        <w:t>&lt;/</w:t>
      </w:r>
      <w:proofErr w:type="spellStart"/>
      <w:r w:rsidRPr="00056711">
        <w:rPr>
          <w:rFonts w:ascii="Courier New" w:hAnsi="Courier New" w:cs="Courier New"/>
          <w:color w:val="A31515"/>
          <w:sz w:val="19"/>
          <w:szCs w:val="19"/>
          <w:lang w:eastAsia="en-GB"/>
        </w:rPr>
        <w:t>me:replaceVibFreq</w:t>
      </w:r>
      <w:proofErr w:type="spellEnd"/>
      <w:r w:rsidRPr="00056711">
        <w:rPr>
          <w:rFonts w:ascii="Courier New" w:hAnsi="Courier New" w:cs="Courier New"/>
          <w:color w:val="0000FF"/>
          <w:sz w:val="19"/>
          <w:szCs w:val="19"/>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proofErr w:type="spellStart"/>
      <w:r w:rsidRPr="00FD2CFD">
        <w:rPr>
          <w:rFonts w:ascii="Courier New" w:hAnsi="Courier New" w:cs="Courier New"/>
          <w:sz w:val="18"/>
          <w:szCs w:val="18"/>
        </w:rPr>
        <w:t>MesmerQA</w:t>
      </w:r>
      <w:proofErr w:type="spellEnd"/>
      <w:r w:rsidRPr="00FD2CFD">
        <w:rPr>
          <w:rFonts w:ascii="Courier New" w:hAnsi="Courier New" w:cs="Courier New"/>
          <w:sz w:val="18"/>
          <w:szCs w:val="18"/>
        </w:rPr>
        <w:t>\</w:t>
      </w:r>
      <w:proofErr w:type="spellStart"/>
      <w:r w:rsidRPr="00FD2CFD">
        <w:rPr>
          <w:rFonts w:ascii="Courier New" w:hAnsi="Courier New" w:cs="Courier New"/>
          <w:sz w:val="18"/>
          <w:szCs w:val="18"/>
        </w:rPr>
        <w:t>ThermodynamicTable</w:t>
      </w:r>
      <w:proofErr w:type="spellEnd"/>
      <w:r>
        <w:rPr>
          <w:szCs w:val="24"/>
        </w:rPr>
        <w:t xml:space="preserve"> folder.</w:t>
      </w:r>
    </w:p>
    <w:p w14:paraId="3A295E89" w14:textId="5752FEC9" w:rsidR="00670FF1" w:rsidRDefault="003B7212" w:rsidP="00E82D5C">
      <w:pPr>
        <w:rPr>
          <w:szCs w:val="24"/>
        </w:rPr>
      </w:pPr>
      <w:r>
        <w:rPr>
          <w:szCs w:val="24"/>
        </w:rPr>
        <w:t xml:space="preserve">Note: </w:t>
      </w:r>
      <w:r w:rsidR="00670FF1">
        <w:rPr>
          <w:szCs w:val="24"/>
        </w:rPr>
        <w:t>Th</w:t>
      </w:r>
      <w:r w:rsidR="007748A1">
        <w:rPr>
          <w:szCs w:val="24"/>
        </w:rPr>
        <w:t>e</w:t>
      </w:r>
      <w:r w:rsidR="00670FF1">
        <w:rPr>
          <w:szCs w:val="24"/>
        </w:rPr>
        <w:t xml:space="preserve">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2" w:name="_Ref344830943"/>
      <w:bookmarkStart w:id="133" w:name="_Toc118755739"/>
      <w:r>
        <w:lastRenderedPageBreak/>
        <w:t>Microcanonical Rates</w:t>
      </w:r>
      <w:bookmarkEnd w:id="132"/>
      <w:bookmarkEnd w:id="133"/>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r>
        <w:rPr>
          <w:rFonts w:ascii="Courier New" w:hAnsi="Courier New" w:cs="Courier New"/>
          <w:color w:val="FF0000"/>
        </w:rPr>
        <w:t>me:transitionState</w:t>
      </w:r>
      <w:proofErr w:type="spellEnd"/>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 xml:space="preserve">reaction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spellStart"/>
      <w:r w:rsidRPr="00817F03">
        <w:rPr>
          <w:rFonts w:ascii="Courier New" w:hAnsi="Courier New" w:cs="Courier New"/>
          <w:color w:val="A31515"/>
          <w:sz w:val="18"/>
          <w:szCs w:val="18"/>
          <w:lang w:eastAsia="en-GB"/>
        </w:rPr>
        <w:t>me:transitionState</w:t>
      </w:r>
      <w:proofErr w:type="spellEnd"/>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proofErr w:type="spellStart"/>
      <w:r w:rsidRPr="00817F03">
        <w:rPr>
          <w:rFonts w:ascii="Courier New" w:hAnsi="Courier New" w:cs="Courier New"/>
          <w:color w:val="0000FF"/>
          <w:sz w:val="18"/>
          <w:szCs w:val="18"/>
          <w:lang w:eastAsia="en-GB"/>
        </w:rPr>
        <w:t>transitionState</w:t>
      </w:r>
      <w:proofErr w:type="spellEnd"/>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proofErr w:type="spellStart"/>
      <w:r w:rsidRPr="00817F03">
        <w:rPr>
          <w:rFonts w:ascii="Courier New" w:hAnsi="Courier New" w:cs="Courier New"/>
          <w:color w:val="A31515"/>
          <w:sz w:val="18"/>
          <w:szCs w:val="18"/>
          <w:lang w:eastAsia="en-GB"/>
        </w:rPr>
        <w:t>me:transitionState</w:t>
      </w:r>
      <w:proofErr w:type="spellEnd"/>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proofErr w:type="spellStart"/>
      <w:r w:rsidRPr="00817F03">
        <w:rPr>
          <w:rFonts w:ascii="Courier New" w:hAnsi="Courier New" w:cs="Courier New"/>
          <w:color w:val="A31515"/>
          <w:sz w:val="18"/>
          <w:szCs w:val="18"/>
          <w:lang w:eastAsia="en-GB"/>
        </w:rPr>
        <w:t>me:MCRCMethod</w:t>
      </w:r>
      <w:proofErr w:type="spellEnd"/>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6A284392" w:rsidR="001C2DE8" w:rsidRDefault="00E82D5C" w:rsidP="001C2DE8">
      <w:pPr>
        <w:numPr>
          <w:ilvl w:val="0"/>
          <w:numId w:val="25"/>
        </w:numPr>
        <w:rPr>
          <w:szCs w:val="24"/>
        </w:rPr>
      </w:pPr>
      <w:bookmarkStart w:id="134" w:name="_Ref117545547"/>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w:t>
      </w:r>
      <w:r w:rsidR="00B52388">
        <w:t>available</w:t>
      </w:r>
      <w:r>
        <w:t xml:space="preserve">, then </w:t>
      </w:r>
      <w:proofErr w:type="spellStart"/>
      <w:r w:rsidRPr="007A7CD2">
        <w:rPr>
          <w:rFonts w:ascii="Courier New" w:hAnsi="Courier New" w:cs="Courier New"/>
          <w:color w:val="FF0000"/>
        </w:rPr>
        <w:t>MesmerILT</w:t>
      </w:r>
      <w:proofErr w:type="spellEnd"/>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isomerization or association, which may be obtained from experiment or theory.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1C2DE8">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)s. Our recommendation is that this technique should be used for association reactions only.</w:t>
      </w:r>
      <w:r w:rsidR="008D3D84">
        <w:t xml:space="preserve"> If </w:t>
      </w:r>
      <w:proofErr w:type="spellStart"/>
      <w:r w:rsidR="008D3D84" w:rsidRPr="007A7CD2">
        <w:rPr>
          <w:rFonts w:ascii="Courier New" w:hAnsi="Courier New" w:cs="Courier New"/>
          <w:color w:val="FF0000"/>
        </w:rPr>
        <w:t>MesmerILT</w:t>
      </w:r>
      <w:proofErr w:type="spellEnd"/>
      <w:r w:rsidR="008D3D84">
        <w:t xml:space="preserve"> is 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proofErr w:type="spellStart"/>
      <w:r w:rsidR="008D3D84" w:rsidRPr="00E82D5C">
        <w:rPr>
          <w:rFonts w:ascii="Courier New" w:hAnsi="Courier New" w:cs="Courier New"/>
          <w:color w:val="FF0000"/>
        </w:rPr>
        <w:t>me:preExponential</w:t>
      </w:r>
      <w:proofErr w:type="spellEnd"/>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proofErr w:type="spellStart"/>
      <w:r w:rsidR="008D3D84" w:rsidRPr="00E82D5C">
        <w:rPr>
          <w:rFonts w:ascii="Courier New" w:hAnsi="Courier New" w:cs="Courier New"/>
          <w:color w:val="FF0000"/>
        </w:rPr>
        <w:t>me:activationEnergy</w:t>
      </w:r>
      <w:proofErr w:type="spellEnd"/>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proofErr w:type="spellStart"/>
      <w:r w:rsidR="008D3D84" w:rsidRPr="00E82D5C">
        <w:rPr>
          <w:rFonts w:ascii="Courier New" w:hAnsi="Courier New" w:cs="Courier New"/>
          <w:color w:val="FF0000"/>
        </w:rPr>
        <w:t>me:nInfinity</w:t>
      </w:r>
      <w:proofErr w:type="spellEnd"/>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can also be specified (</w:t>
      </w:r>
      <w:proofErr w:type="spellStart"/>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proofErr w:type="spellEnd"/>
      <w:r w:rsidR="00D13D2B">
        <w:t>)</w:t>
      </w:r>
      <w:r w:rsidR="00B52388">
        <w:t xml:space="preserve"> but cannot be floated in a fitting exercise</w:t>
      </w:r>
      <w:r w:rsidR="00D13D2B">
        <w:t xml:space="preserve">. </w:t>
      </w:r>
      <w:r w:rsidR="007100D8">
        <w:rPr>
          <w:szCs w:val="24"/>
        </w:rPr>
        <w:t>An example specification is:</w:t>
      </w:r>
      <w:bookmarkEnd w:id="134"/>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me:MCRCMethod</w:t>
      </w:r>
      <w:proofErr w:type="spellEnd"/>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xsi:type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proofErr w:type="spellStart"/>
      <w:r w:rsidRPr="0002651E">
        <w:rPr>
          <w:rFonts w:ascii="Courier New" w:hAnsi="Courier New" w:cs="Courier New"/>
          <w:color w:val="0000FF"/>
          <w:sz w:val="18"/>
          <w:szCs w:val="18"/>
          <w:lang w:eastAsia="en-GB"/>
        </w:rPr>
        <w:t>me:MesmerILT</w:t>
      </w:r>
      <w:proofErr w:type="spellEnd"/>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lastRenderedPageBreak/>
        <w:t xml:space="preserve">   &lt;</w:t>
      </w:r>
      <w:proofErr w:type="spellStart"/>
      <w:r w:rsidRPr="0002651E">
        <w:rPr>
          <w:rFonts w:ascii="Courier New" w:hAnsi="Courier New" w:cs="Courier New"/>
          <w:color w:val="A31515"/>
          <w:sz w:val="18"/>
          <w:szCs w:val="18"/>
          <w:lang w:eastAsia="en-GB"/>
        </w:rPr>
        <w:t>me:preExponential</w:t>
      </w:r>
      <w:proofErr w:type="spell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stepsize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me:preExponential</w:t>
      </w:r>
      <w:proofErr w:type="spellEnd"/>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r w:rsidRPr="0002651E">
        <w:rPr>
          <w:rFonts w:ascii="Courier New" w:hAnsi="Courier New" w:cs="Courier New"/>
          <w:color w:val="A31515"/>
          <w:sz w:val="18"/>
          <w:szCs w:val="18"/>
          <w:lang w:eastAsia="en-GB"/>
        </w:rPr>
        <w:t>me:activationEnergy</w:t>
      </w:r>
      <w:proofErr w:type="spell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me:activationEnergy</w:t>
      </w:r>
      <w:proofErr w:type="spellEnd"/>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r w:rsidRPr="0002651E">
        <w:rPr>
          <w:rFonts w:ascii="Courier New" w:hAnsi="Courier New" w:cs="Courier New"/>
          <w:color w:val="A31515"/>
          <w:sz w:val="18"/>
          <w:szCs w:val="18"/>
          <w:lang w:eastAsia="en-GB"/>
        </w:rPr>
        <w:t>me:TInfinity</w:t>
      </w:r>
      <w:proofErr w:type="spellEnd"/>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me:TInfinity</w:t>
      </w:r>
      <w:proofErr w:type="spellEnd"/>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proofErr w:type="spellStart"/>
      <w:r w:rsidRPr="0002651E">
        <w:rPr>
          <w:rFonts w:ascii="Courier New" w:hAnsi="Courier New" w:cs="Courier New"/>
          <w:color w:val="A31515"/>
          <w:sz w:val="18"/>
          <w:szCs w:val="18"/>
          <w:lang w:eastAsia="en-GB"/>
        </w:rPr>
        <w:t>me:nInfinity</w:t>
      </w:r>
      <w:proofErr w:type="spellEnd"/>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proofErr w:type="spellStart"/>
      <w:r w:rsidRPr="0002651E">
        <w:rPr>
          <w:rFonts w:ascii="Courier New" w:hAnsi="Courier New" w:cs="Courier New"/>
          <w:color w:val="FF0000"/>
          <w:sz w:val="18"/>
          <w:szCs w:val="18"/>
          <w:lang w:eastAsia="en-GB"/>
        </w:rPr>
        <w:t>stepsize</w:t>
      </w:r>
      <w:proofErr w:type="spellEnd"/>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proofErr w:type="spellStart"/>
      <w:r w:rsidRPr="0002651E">
        <w:rPr>
          <w:rFonts w:ascii="Courier New" w:hAnsi="Courier New" w:cs="Courier New"/>
          <w:color w:val="A31515"/>
          <w:sz w:val="18"/>
          <w:szCs w:val="18"/>
          <w:lang w:eastAsia="en-GB"/>
        </w:rPr>
        <w:t>me:nInfinity</w:t>
      </w:r>
      <w:proofErr w:type="spellEnd"/>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proofErr w:type="spellStart"/>
      <w:r w:rsidRPr="0002651E">
        <w:rPr>
          <w:rFonts w:ascii="Courier New" w:hAnsi="Courier New" w:cs="Courier New"/>
          <w:color w:val="A31515"/>
          <w:sz w:val="18"/>
          <w:szCs w:val="18"/>
          <w:lang w:eastAsia="en-GB"/>
        </w:rPr>
        <w:t>me:MCRCMethod</w:t>
      </w:r>
      <w:proofErr w:type="spellEnd"/>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1494E405" w:rsidR="001C2DE8" w:rsidRPr="001C2DE8" w:rsidRDefault="001C2DE8" w:rsidP="001C2DE8">
      <w:pPr>
        <w:ind w:left="360"/>
        <w:rPr>
          <w:szCs w:val="24"/>
        </w:rPr>
      </w:pPr>
      <w:r w:rsidRPr="001C2DE8">
        <w:rPr>
          <w:szCs w:val="24"/>
        </w:rPr>
        <w:t xml:space="preserve">The ILT </w:t>
      </w:r>
      <w:r w:rsidR="00AD1C1E">
        <w:rPr>
          <w:szCs w:val="24"/>
        </w:rPr>
        <w:t>methods can be</w:t>
      </w:r>
      <w:r w:rsidRPr="001C2DE8">
        <w:rPr>
          <w:szCs w:val="24"/>
        </w:rPr>
        <w:t xml:space="preserve"> used </w:t>
      </w:r>
      <w:r w:rsidR="00AD1C1E">
        <w:rPr>
          <w:szCs w:val="24"/>
        </w:rPr>
        <w:t>to fit</w:t>
      </w:r>
      <w:r w:rsidRPr="001C2DE8">
        <w:rPr>
          <w:szCs w:val="24"/>
        </w:rPr>
        <w:t xml:space="preserve"> association rate data, reactions with bimolecular source</w:t>
      </w:r>
      <w:r w:rsidR="00AD1C1E">
        <w:rPr>
          <w:szCs w:val="24"/>
        </w:rPr>
        <w:t>,</w:t>
      </w:r>
      <w:r w:rsidRPr="001C2DE8">
        <w:rPr>
          <w:szCs w:val="24"/>
        </w:rPr>
        <w:t xml:space="preserv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r>
      <w:r w:rsidRPr="001C2DE8">
        <w:rPr>
          <w:szCs w:val="24"/>
        </w:rPr>
        <w:fldChar w:fldCharType="separate"/>
      </w:r>
      <w:r w:rsidRPr="001C2DE8">
        <w:rPr>
          <w:szCs w:val="24"/>
        </w:rPr>
        <w:t>10.1.5</w:t>
      </w:r>
      <w:r w:rsidRPr="001C2DE8">
        <w:rPr>
          <w:szCs w:val="24"/>
        </w:rPr>
        <w:fldChar w:fldCharType="end"/>
      </w:r>
      <w:r w:rsidRPr="001C2DE8">
        <w:rPr>
          <w:szCs w:val="24"/>
        </w:rPr>
        <w:t xml:space="preserve">, provides an example of the former, which, in MESMER, is 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00AD1C1E">
        <w:rPr>
          <w:szCs w:val="24"/>
        </w:rPr>
        <w:t xml:space="preserve">the association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w:t>
      </w:r>
      <w:r w:rsidR="00AD1C1E">
        <w:rPr>
          <w:szCs w:val="24"/>
        </w:rPr>
        <w:t xml:space="preserve">the reaction of </w:t>
      </w:r>
      <w:r w:rsidRPr="001C2DE8">
        <w:rPr>
          <w:szCs w:val="24"/>
        </w:rPr>
        <w:t>CH</w:t>
      </w:r>
      <w:r w:rsidRPr="001C2DE8">
        <w:rPr>
          <w:szCs w:val="24"/>
          <w:vertAlign w:val="subscript"/>
        </w:rPr>
        <w:t>3</w:t>
      </w:r>
      <w:r w:rsidRPr="001C2DE8">
        <w:rPr>
          <w:szCs w:val="24"/>
        </w:rPr>
        <w:t>CO + O</w:t>
      </w:r>
      <w:r w:rsidRPr="001C2DE8">
        <w:rPr>
          <w:szCs w:val="24"/>
          <w:vertAlign w:val="subscript"/>
        </w:rPr>
        <w:t>2</w:t>
      </w:r>
      <w:r w:rsidR="00AD1C1E">
        <w:rPr>
          <w:szCs w:val="24"/>
        </w:rPr>
        <w:t>,</w:t>
      </w:r>
      <w:r w:rsidRPr="001C2DE8">
        <w:rPr>
          <w:szCs w:val="24"/>
        </w:rPr>
        <w:t xml:space="preserve"> </w:t>
      </w:r>
      <w:r w:rsidR="00AD1C1E">
        <w:rPr>
          <w:szCs w:val="24"/>
        </w:rPr>
        <w:t>t</w:t>
      </w:r>
      <w:r w:rsidRPr="001C2DE8">
        <w:rPr>
          <w:szCs w:val="24"/>
        </w:rPr>
        <w:t xml:space="preserve">he </w:t>
      </w:r>
      <w:r w:rsidR="00AD1C1E">
        <w:rPr>
          <w:szCs w:val="24"/>
        </w:rPr>
        <w:t xml:space="preserve">Arrhenius </w:t>
      </w:r>
      <w:r w:rsidRPr="001C2DE8">
        <w:rPr>
          <w:szCs w:val="24"/>
        </w:rPr>
        <w:t xml:space="preserve">parameters </w:t>
      </w:r>
      <w:r w:rsidR="00AD1C1E">
        <w:rPr>
          <w:szCs w:val="24"/>
        </w:rPr>
        <w:t>being obtained from the</w:t>
      </w:r>
      <w:r w:rsidRPr="001C2DE8">
        <w:rPr>
          <w:szCs w:val="24"/>
        </w:rPr>
        <w:t xml:space="preserve">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r w:rsidRPr="001C2DE8">
        <w:rPr>
          <w:rFonts w:ascii="Courier New" w:hAnsi="Courier New" w:cs="Courier New"/>
          <w:color w:val="A31515"/>
          <w:sz w:val="18"/>
          <w:szCs w:val="18"/>
          <w:lang w:eastAsia="en-GB"/>
        </w:rPr>
        <w:t>me:TInfinity</w:t>
      </w:r>
      <w:proofErr w:type="spell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me:TInfinity</w:t>
      </w:r>
      <w:proofErr w:type="spellEnd"/>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me:MCRCMethod</w:t>
      </w:r>
      <w:proofErr w:type="spellEnd"/>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3A12E27E"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r w:rsidR="00BF7776">
        <w:rPr>
          <w:szCs w:val="24"/>
        </w:rPr>
        <w:t xml:space="preserve">are used to determine the dissociation </w:t>
      </w:r>
      <w:r w:rsidR="00BF7776" w:rsidRPr="001C2DE8">
        <w:rPr>
          <w:i/>
          <w:szCs w:val="24"/>
        </w:rPr>
        <w:t>k</w:t>
      </w:r>
      <w:r w:rsidR="00BF7776" w:rsidRPr="001C2DE8">
        <w:rPr>
          <w:szCs w:val="24"/>
        </w:rPr>
        <w:t>(</w:t>
      </w:r>
      <w:r w:rsidR="00BF7776" w:rsidRPr="001C2DE8">
        <w:rPr>
          <w:i/>
          <w:szCs w:val="24"/>
        </w:rPr>
        <w:t>E</w:t>
      </w:r>
      <w:r w:rsidR="00BF7776" w:rsidRPr="001C2DE8">
        <w:rPr>
          <w:szCs w:val="24"/>
        </w:rPr>
        <w:t>)</w:t>
      </w:r>
      <w:r w:rsidR="00BF7776">
        <w:rPr>
          <w:szCs w:val="24"/>
        </w:rPr>
        <w:t xml:space="preserve"> even though this reverse reaction is not included in the final reaction scheme</w:t>
      </w:r>
      <w:r w:rsidRPr="001C2DE8">
        <w:rPr>
          <w:szCs w:val="24"/>
        </w:rPr>
        <w:t>.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AD1C1E">
        <w:rPr>
          <w:rFonts w:ascii="Courier New" w:hAnsi="Courier New" w:cs="Courier New"/>
          <w:noProof/>
          <w:color w:val="A31515"/>
          <w:sz w:val="18"/>
          <w:szCs w:val="18"/>
          <w:lang w:eastAsia="en-GB"/>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me:activationEnergy</w:t>
      </w:r>
      <w:proofErr w:type="spellEnd"/>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me:activationEnergy</w:t>
      </w:r>
      <w:proofErr w:type="spellEnd"/>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spellStart"/>
      <w:r w:rsidRPr="001C2DE8">
        <w:rPr>
          <w:rFonts w:ascii="Courier New" w:hAnsi="Courier New" w:cs="Courier New"/>
          <w:color w:val="800000"/>
          <w:sz w:val="18"/>
          <w:szCs w:val="18"/>
        </w:rPr>
        <w:t>me:TInfinity</w:t>
      </w:r>
      <w:proofErr w:type="spellEnd"/>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me:TInfinity</w:t>
      </w:r>
      <w:proofErr w:type="spellEnd"/>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proofErr w:type="spellStart"/>
      <w:r w:rsidRPr="001C2DE8">
        <w:rPr>
          <w:rFonts w:ascii="Courier New" w:hAnsi="Courier New" w:cs="Courier New"/>
          <w:color w:val="800000"/>
          <w:sz w:val="18"/>
          <w:szCs w:val="18"/>
        </w:rPr>
        <w:t>me:nInfinity</w:t>
      </w:r>
      <w:proofErr w:type="spellEnd"/>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proofErr w:type="spellStart"/>
      <w:r w:rsidRPr="001C2DE8">
        <w:rPr>
          <w:rFonts w:ascii="Courier New" w:hAnsi="Courier New" w:cs="Courier New"/>
          <w:color w:val="800000"/>
          <w:sz w:val="18"/>
          <w:szCs w:val="18"/>
        </w:rPr>
        <w:t>me:nInfinity</w:t>
      </w:r>
      <w:proofErr w:type="spellEnd"/>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3CCA27A3" w:rsidR="001C2DE8" w:rsidRPr="00B2799C" w:rsidRDefault="001C2DE8" w:rsidP="001C2DE8">
      <w:pPr>
        <w:pStyle w:val="ListParagraph"/>
        <w:ind w:left="360"/>
      </w:pPr>
      <w:r w:rsidRPr="00B2799C">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proofErr w:type="spellStart"/>
      <w:r w:rsidRPr="001C2DE8">
        <w:rPr>
          <w:rFonts w:ascii="Courier New" w:hAnsi="Courier New" w:cs="Courier New"/>
          <w:color w:val="800000"/>
          <w:sz w:val="18"/>
          <w:szCs w:val="18"/>
        </w:rPr>
        <w:t>me:activationEnergy</w:t>
      </w:r>
      <w:proofErr w:type="spellEnd"/>
      <w:r w:rsidRPr="00B2799C">
        <w:t xml:space="preserve"> element, where the activation energy is referenced to the ZPE of OIO + I</w:t>
      </w:r>
      <w:r w:rsidR="00BF7776">
        <w:t>, that is the association activation barrier.</w:t>
      </w:r>
      <w:r w:rsidRPr="00B2799C">
        <w:t xml:space="preserve"> The input Arrhenius data are for the OIO + I association reaction, but </w:t>
      </w:r>
      <w:r w:rsidRPr="001C2DE8">
        <w:rPr>
          <w:rFonts w:ascii="Courier New" w:hAnsi="Courier New" w:cs="Courier New"/>
          <w:color w:val="FF0000"/>
          <w:sz w:val="18"/>
          <w:szCs w:val="18"/>
        </w:rPr>
        <w:lastRenderedPageBreak/>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if they are not provided.  A further example of the use of the reverse ILT can be found in 12.1.6 for </w:t>
      </w:r>
      <w:proofErr w:type="spellStart"/>
      <w:r w:rsidRPr="00B2799C">
        <w:t>i</w:t>
      </w:r>
      <w:proofErr w:type="spellEnd"/>
      <w:r w:rsidRPr="00B2799C">
        <w:t>-propyl dissociation.</w:t>
      </w:r>
    </w:p>
    <w:p w14:paraId="4AEDEA7B" w14:textId="0521C2DA"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2015FF0D"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m:t>
                            </m:r>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m:t>
                            </m:r>
                            <m:r>
                              <w:rPr>
                                <w:rFonts w:ascii="Cambria Math" w:hAnsi="Cambria Math"/>
                              </w:rPr>
                              <m:t>,2</m:t>
                            </m:r>
                          </m:sub>
                        </m:sSub>
                      </m:e>
                    </m:d>
                  </m:e>
                </m:func>
              </m:oMath>
            </m:oMathPara>
          </w:p>
        </w:tc>
        <w:tc>
          <w:tcPr>
            <w:tcW w:w="389" w:type="dxa"/>
            <w:vAlign w:val="center"/>
          </w:tcPr>
          <w:p w14:paraId="0D4087FB" w14:textId="20ADC572" w:rsidR="001C2DE8" w:rsidRPr="00A33877" w:rsidRDefault="001C2DE8" w:rsidP="00D17EB8">
            <w:pPr>
              <w:rPr>
                <w:b/>
              </w:rPr>
            </w:pPr>
            <w:r>
              <w:t>(11.15)</w:t>
            </w:r>
          </w:p>
        </w:tc>
      </w:tr>
    </w:tbl>
    <w:p w14:paraId="3ADE3A55" w14:textId="51A0B167" w:rsidR="001C2DE8" w:rsidRDefault="001C2DE8" w:rsidP="001C2DE8">
      <w:pPr>
        <w:pStyle w:val="ListParagraph"/>
        <w:spacing w:before="240"/>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me:MCRCMethod</w:t>
      </w:r>
      <w:proofErr w:type="spellEnd"/>
      <w:r w:rsidRPr="001C2DE8">
        <w:rPr>
          <w:rFonts w:ascii="Courier New" w:hAnsi="Courier New" w:cs="Courier New"/>
          <w:color w:val="0000FF"/>
          <w:sz w:val="18"/>
          <w:szCs w:val="18"/>
          <w:lang w:eastAsia="en-GB"/>
        </w:rPr>
        <w:t xml:space="preserve"> </w:t>
      </w:r>
      <w:proofErr w:type="spellStart"/>
      <w:r w:rsidRPr="001C2DE8">
        <w:rPr>
          <w:rFonts w:ascii="Courier New" w:hAnsi="Courier New" w:cs="Courier New"/>
          <w:color w:val="FF0000"/>
          <w:sz w:val="18"/>
          <w:szCs w:val="18"/>
          <w:lang w:eastAsia="en-GB"/>
        </w:rPr>
        <w:t>xsi:type</w:t>
      </w:r>
      <w:proofErr w:type="spellEnd"/>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proofErr w:type="spellStart"/>
      <w:r w:rsidRPr="001C2DE8">
        <w:rPr>
          <w:rFonts w:ascii="Courier New" w:hAnsi="Courier New" w:cs="Courier New"/>
          <w:color w:val="0000FF"/>
          <w:sz w:val="18"/>
          <w:szCs w:val="18"/>
          <w:lang w:eastAsia="en-GB"/>
        </w:rPr>
        <w:t>me:MesmerILT</w:t>
      </w:r>
      <w:proofErr w:type="spellEnd"/>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me:activationEnergy</w:t>
      </w:r>
      <w:proofErr w:type="spellEnd"/>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me:preExponential</w:t>
      </w:r>
      <w:proofErr w:type="spellEnd"/>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me:nInfinity</w:t>
      </w:r>
      <w:proofErr w:type="spellEnd"/>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r w:rsidRPr="001C2DE8">
        <w:rPr>
          <w:rFonts w:ascii="Courier New" w:hAnsi="Courier New" w:cs="Courier New"/>
          <w:color w:val="A31515"/>
          <w:sz w:val="18"/>
          <w:szCs w:val="18"/>
          <w:lang w:eastAsia="en-GB"/>
        </w:rPr>
        <w:t>me:secondaryPreExponential</w:t>
      </w:r>
      <w:proofErr w:type="spell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me:secondaryPreExponential</w:t>
      </w:r>
      <w:proofErr w:type="spellEnd"/>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r w:rsidRPr="001C2DE8">
        <w:rPr>
          <w:rFonts w:ascii="Courier New" w:hAnsi="Courier New" w:cs="Courier New"/>
          <w:color w:val="A31515"/>
          <w:sz w:val="18"/>
          <w:szCs w:val="18"/>
          <w:lang w:eastAsia="en-GB"/>
        </w:rPr>
        <w:t>me:secondaryActivationEnergy</w:t>
      </w:r>
      <w:proofErr w:type="spellEnd"/>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me:secondaryActivationEnergy</w:t>
      </w:r>
      <w:proofErr w:type="spellEnd"/>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proofErr w:type="spellStart"/>
      <w:r w:rsidRPr="001C2DE8">
        <w:rPr>
          <w:rFonts w:ascii="Courier New" w:hAnsi="Courier New" w:cs="Courier New"/>
          <w:color w:val="A31515"/>
          <w:sz w:val="18"/>
          <w:szCs w:val="18"/>
          <w:lang w:eastAsia="en-GB"/>
        </w:rPr>
        <w:t>me:secondaryNInfinity</w:t>
      </w:r>
      <w:proofErr w:type="spellEnd"/>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me:secondaryNInfinity</w:t>
      </w:r>
      <w:proofErr w:type="spellEnd"/>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proofErr w:type="spellStart"/>
      <w:r w:rsidRPr="001C2DE8">
        <w:rPr>
          <w:rFonts w:ascii="Courier New" w:hAnsi="Courier New" w:cs="Courier New"/>
          <w:color w:val="A31515"/>
          <w:sz w:val="18"/>
          <w:szCs w:val="18"/>
          <w:lang w:eastAsia="en-GB"/>
        </w:rPr>
        <w:t>me:MCRCMethod</w:t>
      </w:r>
      <w:proofErr w:type="spellEnd"/>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proofErr w:type="spellStart"/>
      <w:r w:rsidRPr="007A7CD2">
        <w:rPr>
          <w:rFonts w:ascii="Courier New" w:hAnsi="Courier New" w:cs="Courier New"/>
          <w:color w:val="FF0000"/>
        </w:rPr>
        <w:lastRenderedPageBreak/>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r w:rsidRPr="00BE45AA">
        <w:rPr>
          <w:rFonts w:ascii="Courier New" w:hAnsi="Courier New" w:cs="Courier New"/>
          <w:color w:val="A31515"/>
          <w:sz w:val="18"/>
          <w:szCs w:val="18"/>
          <w:highlight w:val="white"/>
          <w:lang w:eastAsia="en-GB"/>
        </w:rPr>
        <w:t>me:MCRCMethod</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r w:rsidRPr="00BE45AA">
        <w:rPr>
          <w:rFonts w:ascii="Courier New" w:hAnsi="Courier New" w:cs="Courier New"/>
          <w:color w:val="A31515"/>
          <w:sz w:val="18"/>
          <w:szCs w:val="18"/>
          <w:highlight w:val="white"/>
          <w:lang w:eastAsia="en-GB"/>
        </w:rPr>
        <w:t>me:MCRCMethod</w:t>
      </w:r>
      <w:proofErr w:type="spellEnd"/>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77777777" w:rsidR="00D13D2B" w:rsidRDefault="00D13D2B" w:rsidP="00D13D2B">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r w:rsidRPr="008F28F6">
        <w:t>method</w:t>
      </w:r>
      <w:r>
        <w:t>,</w:t>
      </w:r>
      <w:r w:rsidRPr="008F28F6">
        <w:t xml:space="preserve"> </w:t>
      </w:r>
      <w:r>
        <w:t xml:space="preserve">but includes tunnelling corrections below threshold and is also.  described by Harvey and </w:t>
      </w:r>
      <w:proofErr w:type="spellStart"/>
      <w:r>
        <w:t>Aschi</w:t>
      </w:r>
      <w:proofErr w:type="spellEnd"/>
      <w:r>
        <w:t xml:space="preserve">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proofErr w:type="spellStart"/>
      <w:r w:rsidRPr="007A7CD2">
        <w:rPr>
          <w:rFonts w:ascii="Courier New" w:hAnsi="Courier New" w:cs="Courier New"/>
          <w:color w:val="FF0000"/>
        </w:rPr>
        <w:t>me:AverageSlope</w:t>
      </w:r>
      <w:proofErr w:type="spell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both functions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the equilibrium 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me:harmonicReactantDiabat-FC</w:t>
      </w:r>
      <w:proofErr w:type="spellEnd"/>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r w:rsidRPr="008313B3">
        <w:t>ol/Bohr</w:t>
      </w:r>
      <w:r w:rsidRPr="008313B3">
        <w:rPr>
          <w:vertAlign w:val="superscript"/>
        </w:rPr>
        <w:t>2</w:t>
      </w:r>
      <w:r w:rsidRPr="008313B3">
        <w:t xml:space="preserve">;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me:harmonicReactantDiabat-DE</w:t>
      </w:r>
      <w:proofErr w:type="spellEnd"/>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lastRenderedPageBreak/>
        <w:t>&lt;</w:t>
      </w:r>
      <w:proofErr w:type="spellStart"/>
      <w:r>
        <w:rPr>
          <w:rFonts w:ascii="Consolas" w:hAnsi="Consolas" w:cs="Consolas"/>
          <w:color w:val="A31515"/>
          <w:sz w:val="19"/>
          <w:szCs w:val="19"/>
          <w:lang w:eastAsia="en-GB"/>
        </w:rPr>
        <w:t>me:exponentialProductDiabat-A</w:t>
      </w:r>
      <w:proofErr w:type="spellEnd"/>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proofErr w:type="spellStart"/>
      <w:r>
        <w:rPr>
          <w:rFonts w:ascii="Consolas" w:hAnsi="Consolas" w:cs="Consolas"/>
          <w:color w:val="A31515"/>
          <w:sz w:val="19"/>
          <w:szCs w:val="19"/>
          <w:lang w:eastAsia="en-GB"/>
        </w:rPr>
        <w:t>me:exponentialProductDiabat-B</w:t>
      </w:r>
      <w:proofErr w:type="spellEnd"/>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proofErr w:type="spellStart"/>
      <w:r>
        <w:rPr>
          <w:rFonts w:ascii="Consolas" w:hAnsi="Consolas" w:cs="Consolas"/>
          <w:color w:val="A31515"/>
          <w:sz w:val="19"/>
          <w:szCs w:val="19"/>
          <w:lang w:eastAsia="en-GB"/>
        </w:rPr>
        <w:t>me:exponentialProductDiabat-DE</w:t>
      </w:r>
      <w:proofErr w:type="spellEnd"/>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and in common with other methods, a reduced mass is required and this is specified as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w:t>
      </w:r>
      <w:proofErr w:type="spellStart"/>
      <w:r w:rsidRPr="00A9475D">
        <w:rPr>
          <w:rFonts w:ascii="Courier New" w:hAnsi="Courier New" w:cs="Courier New"/>
          <w:sz w:val="20"/>
        </w:rPr>
        <w:t>spin_forbidden_kinetics</w:t>
      </w:r>
      <w:proofErr w:type="spellEnd"/>
      <w:r w:rsidRPr="00A9475D">
        <w:rPr>
          <w:rFonts w:ascii="Courier New" w:hAnsi="Courier New" w:cs="Courier New"/>
          <w:sz w:val="20"/>
        </w:rPr>
        <w:t>\ZN_test.xml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me:MCRCMethod</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spellStart"/>
      <w:r w:rsidRPr="00D3483E">
        <w:rPr>
          <w:rFonts w:ascii="Courier New" w:hAnsi="Courier New" w:cs="Courier New"/>
          <w:color w:val="A31515"/>
          <w:sz w:val="16"/>
          <w:szCs w:val="16"/>
          <w:lang w:eastAsia="en-GB"/>
        </w:rPr>
        <w:t>me:MCRCMethod</w:t>
      </w:r>
      <w:proofErr w:type="spellEnd"/>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r w:rsidRPr="00050476">
        <w:rPr>
          <w:rFonts w:ascii="Courier New" w:hAnsi="Courier New" w:cs="Courier New"/>
          <w:color w:val="A31515"/>
          <w:sz w:val="20"/>
        </w:rPr>
        <w:t>me:SumOfStates</w:t>
      </w:r>
      <w:proofErr w:type="spell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w:t>
      </w:r>
      <w:r>
        <w:rPr>
          <w:szCs w:val="24"/>
        </w:rPr>
        <w:lastRenderedPageBreak/>
        <w:t xml:space="preserve">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r w:rsidRPr="00050476">
        <w:rPr>
          <w:rFonts w:ascii="Courier New" w:hAnsi="Courier New" w:cs="Courier New"/>
          <w:color w:val="A31515"/>
          <w:sz w:val="20"/>
        </w:rPr>
        <w:t>me:SumOfStates</w:t>
      </w:r>
      <w:proofErr w:type="spell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380725F1"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8F0D74">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me:MCRCMethod</w:t>
      </w:r>
      <w:proofErr w:type="spell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me:MCRCMethod</w:t>
      </w:r>
      <w:proofErr w:type="spell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5" w:name="_Ref36907122"/>
      <w:bookmarkStart w:id="136" w:name="_Toc118755740"/>
      <w:proofErr w:type="spellStart"/>
      <w:r>
        <w:t>Tunne</w:t>
      </w:r>
      <w:r w:rsidR="007463C5">
        <w:t>l</w:t>
      </w:r>
      <w:r w:rsidR="00F77C82">
        <w:t>ing</w:t>
      </w:r>
      <w:proofErr w:type="spellEnd"/>
      <w:r w:rsidR="00F77C82">
        <w:t xml:space="preserve"> Corrections</w:t>
      </w:r>
      <w:bookmarkEnd w:id="135"/>
      <w:bookmarkEnd w:id="136"/>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proofErr w:type="spellStart"/>
      <w:r>
        <w:rPr>
          <w:rFonts w:ascii="Courier New" w:hAnsi="Courier New" w:cs="Courier New"/>
          <w:color w:val="FF0000"/>
        </w:rPr>
        <w:lastRenderedPageBreak/>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r w:rsidRPr="00E27CC5">
        <w:rPr>
          <w:rFonts w:ascii="Courier New" w:hAnsi="Courier New" w:cs="Courier New"/>
          <w:color w:val="A31515"/>
          <w:sz w:val="18"/>
          <w:szCs w:val="18"/>
          <w:lang w:val="en-US" w:eastAsia="en-US"/>
        </w:rPr>
        <w:t>me:tunneling</w:t>
      </w:r>
      <w:proofErr w:type="spellEnd"/>
      <w:r w:rsidRPr="00E27CC5">
        <w:rPr>
          <w:rFonts w:ascii="Courier New" w:hAnsi="Courier New" w:cs="Courier New"/>
          <w:color w:val="0000FF"/>
          <w:sz w:val="18"/>
          <w:szCs w:val="18"/>
          <w:lang w:val="en-US" w:eastAsia="en-US"/>
        </w:rPr>
        <w:t xml:space="preserve"> </w:t>
      </w:r>
      <w:proofErr w:type="spellStart"/>
      <w:r w:rsidR="0075179F" w:rsidRPr="00AA6A35">
        <w:rPr>
          <w:rFonts w:ascii="Courier New" w:hAnsi="Courier New" w:cs="Courier New"/>
          <w:color w:val="FF0000"/>
          <w:sz w:val="18"/>
          <w:szCs w:val="18"/>
          <w:lang w:val="en-US" w:eastAsia="en-US"/>
        </w:rPr>
        <w:t>xsi:type</w:t>
      </w:r>
      <w:proofErr w:type="spellEnd"/>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proofErr w:type="spellStart"/>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proofErr w:type="spellEnd"/>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r w:rsidRPr="00E27CC5">
        <w:rPr>
          <w:rFonts w:ascii="Courier New" w:hAnsi="Courier New" w:cs="Courier New"/>
          <w:color w:val="A31515"/>
          <w:sz w:val="18"/>
          <w:szCs w:val="18"/>
          <w:lang w:val="en-US" w:eastAsia="en-US"/>
        </w:rPr>
        <w:t>me:tunneling</w:t>
      </w:r>
      <w:proofErr w:type="spell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proofErr w:type="spellStart"/>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proofErr w:type="spell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r w:rsidRPr="00E27CC5">
        <w:rPr>
          <w:rFonts w:ascii="Courier New" w:hAnsi="Courier New" w:cs="Courier New"/>
          <w:color w:val="A31515"/>
          <w:sz w:val="18"/>
          <w:szCs w:val="18"/>
          <w:lang w:val="en-US" w:eastAsia="en-US"/>
        </w:rPr>
        <w:t>me:tunneling</w:t>
      </w:r>
      <w:proofErr w:type="spell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r w:rsidRPr="00E27CC5">
        <w:rPr>
          <w:rFonts w:ascii="Courier New" w:hAnsi="Courier New" w:cs="Courier New"/>
          <w:color w:val="A31515"/>
          <w:sz w:val="18"/>
          <w:szCs w:val="18"/>
          <w:lang w:val="en-US" w:eastAsia="en-US"/>
        </w:rPr>
        <w:t>me:tunneling</w:t>
      </w:r>
      <w:proofErr w:type="spell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proofErr w:type="spellStart"/>
      <w:r w:rsidRPr="0075179F">
        <w:rPr>
          <w:rFonts w:ascii="Courier New" w:hAnsi="Courier New" w:cs="Courier New"/>
          <w:color w:val="A31515"/>
          <w:sz w:val="18"/>
          <w:szCs w:val="18"/>
          <w:lang w:val="en-US" w:eastAsia="en-US"/>
        </w:rPr>
        <w:t>me:BarrierHeights</w:t>
      </w:r>
      <w:proofErr w:type="spellEnd"/>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r w:rsidRPr="00E27CC5">
        <w:rPr>
          <w:rFonts w:ascii="Courier New" w:hAnsi="Courier New" w:cs="Courier New"/>
          <w:color w:val="A31515"/>
          <w:sz w:val="18"/>
          <w:szCs w:val="18"/>
          <w:lang w:val="en-US" w:eastAsia="en-US"/>
        </w:rPr>
        <w:t>me:tunneling</w:t>
      </w:r>
      <w:proofErr w:type="spell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proofErr w:type="spellStart"/>
      <w:r w:rsidR="00095D39" w:rsidRPr="00E27CC5">
        <w:rPr>
          <w:rFonts w:ascii="Courier New" w:hAnsi="Courier New" w:cs="Courier New"/>
          <w:color w:val="0000FF"/>
          <w:sz w:val="18"/>
          <w:szCs w:val="18"/>
          <w:lang w:val="en-US" w:eastAsia="en-US"/>
        </w:rPr>
        <w:t>me:imFreqs</w:t>
      </w:r>
      <w:proofErr w:type="spellEnd"/>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r w:rsidR="005F3ED1" w:rsidRPr="00AA6A35">
        <w:rPr>
          <w:rFonts w:ascii="Courier New" w:hAnsi="Courier New" w:cs="Courier New"/>
          <w:color w:val="A31515"/>
          <w:sz w:val="18"/>
          <w:szCs w:val="18"/>
        </w:rPr>
        <w:t>me:tunneling</w:t>
      </w:r>
      <w:proofErr w:type="spell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r w:rsidR="00F77C82" w:rsidRPr="00AA6A35">
        <w:rPr>
          <w:rFonts w:ascii="Courier New" w:hAnsi="Courier New" w:cs="Courier New"/>
          <w:color w:val="A31515"/>
          <w:sz w:val="18"/>
          <w:szCs w:val="18"/>
        </w:rPr>
        <w:t>me:IRCPotential</w:t>
      </w:r>
      <w:proofErr w:type="spell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r w:rsidRPr="00AA6A35">
        <w:rPr>
          <w:rFonts w:ascii="Courier New" w:hAnsi="Courier New" w:cs="Courier New"/>
          <w:color w:val="A31515"/>
          <w:sz w:val="18"/>
          <w:szCs w:val="18"/>
        </w:rPr>
        <w:t>me:PotentialPoint</w:t>
      </w:r>
      <w:proofErr w:type="spell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r w:rsidRPr="00AA6A35">
        <w:rPr>
          <w:rFonts w:ascii="Courier New" w:hAnsi="Courier New" w:cs="Courier New"/>
          <w:color w:val="A31515"/>
          <w:sz w:val="18"/>
          <w:szCs w:val="18"/>
        </w:rPr>
        <w:t>me:PotentialPoint</w:t>
      </w:r>
      <w:proofErr w:type="spell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r w:rsidRPr="00AA6A35">
        <w:rPr>
          <w:rFonts w:ascii="Courier New" w:hAnsi="Courier New" w:cs="Courier New"/>
          <w:color w:val="A31515"/>
          <w:sz w:val="18"/>
          <w:szCs w:val="18"/>
        </w:rPr>
        <w:t>me:PotentialPoint</w:t>
      </w:r>
      <w:proofErr w:type="spell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me:IRCPotential</w:t>
      </w:r>
      <w:proofErr w:type="spell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rPr>
        <w:t>me:tunneling</w:t>
      </w:r>
      <w:proofErr w:type="spell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lastRenderedPageBreak/>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me:tunneling</w:t>
      </w:r>
      <w:proofErr w:type="spell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me:DefinedTunnelingCoefficients</w:t>
      </w:r>
      <w:proofErr w:type="spell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me:DefinedPE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me:DefinedPE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me:DefinedPE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me:DefinedPE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me:DefinedTunnelingCoefficients</w:t>
      </w:r>
      <w:proofErr w:type="spell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me:tunneling</w:t>
      </w:r>
      <w:proofErr w:type="spell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7" w:name="_Ref345774704"/>
      <w:bookmarkStart w:id="138" w:name="_Toc118755741"/>
      <w:r>
        <w:t>Distribution Calculator</w:t>
      </w:r>
      <w:bookmarkEnd w:id="137"/>
      <w:bookmarkEnd w:id="138"/>
    </w:p>
    <w:p w14:paraId="63D1B4E2" w14:textId="24E54286"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r w:rsidR="0035469C">
        <w:rPr>
          <w:szCs w:val="24"/>
        </w:rPr>
        <w:t>is located</w:t>
      </w:r>
      <w:r>
        <w:rPr>
          <w:szCs w:val="24"/>
        </w:rPr>
        <w:t xml:space="preserve"> in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Note</w:t>
      </w:r>
      <w:r w:rsidR="00F3248C">
        <w:rPr>
          <w:szCs w:val="24"/>
        </w:rPr>
        <w:t>,</w:t>
      </w:r>
      <w:r w:rsidR="007C29B8">
        <w:rPr>
          <w:szCs w:val="24"/>
        </w:rPr>
        <w:t xml:space="preserv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me:DistributionCalcMethod</w:t>
      </w:r>
      <w:proofErr w:type="spell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me:DistributionCalcMethod</w:t>
      </w:r>
      <w:proofErr w:type="spellEnd"/>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proofErr w:type="spellStart"/>
      <w:r w:rsidR="002B1A12" w:rsidRPr="00AA6A35">
        <w:rPr>
          <w:rFonts w:ascii="Courier New" w:hAnsi="Courier New" w:cs="Courier New"/>
          <w:color w:val="A31515"/>
          <w:sz w:val="18"/>
          <w:szCs w:val="18"/>
          <w:lang w:eastAsia="en-GB"/>
        </w:rPr>
        <w:t>me:DistributionCalcMethod</w:t>
      </w:r>
      <w:proofErr w:type="spellEnd"/>
      <w:r w:rsidR="002B1A12" w:rsidRPr="00AA6A35">
        <w:rPr>
          <w:rFonts w:ascii="Courier New" w:hAnsi="Courier New" w:cs="Courier New"/>
          <w:color w:val="0000FF"/>
          <w:sz w:val="18"/>
          <w:szCs w:val="18"/>
          <w:lang w:eastAsia="en-GB"/>
        </w:rPr>
        <w:t xml:space="preserve"> </w:t>
      </w:r>
      <w:proofErr w:type="spellStart"/>
      <w:r w:rsidR="002B1A12" w:rsidRPr="00AA6A35">
        <w:rPr>
          <w:rFonts w:ascii="Courier New" w:hAnsi="Courier New" w:cs="Courier New"/>
          <w:color w:val="FF0000"/>
          <w:sz w:val="18"/>
          <w:szCs w:val="18"/>
          <w:lang w:eastAsia="en-GB"/>
        </w:rPr>
        <w:t>xsi:type</w:t>
      </w:r>
      <w:proofErr w:type="spellEnd"/>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proofErr w:type="spellStart"/>
      <w:r w:rsidR="002B1A12" w:rsidRPr="00AA6A35">
        <w:rPr>
          <w:rFonts w:ascii="Courier New" w:hAnsi="Courier New" w:cs="Courier New"/>
          <w:color w:val="0000FF"/>
          <w:sz w:val="18"/>
          <w:szCs w:val="18"/>
          <w:lang w:eastAsia="en-GB"/>
        </w:rPr>
        <w:t>me:Boltzmann</w:t>
      </w:r>
      <w:proofErr w:type="spellEnd"/>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me:Temperature</w:t>
      </w:r>
      <w:proofErr w:type="spellEnd"/>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me:Temperature</w:t>
      </w:r>
      <w:proofErr w:type="spellEnd"/>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r w:rsidRPr="002B1A12">
        <w:rPr>
          <w:rFonts w:ascii="Courier New" w:hAnsi="Courier New" w:cs="Courier New"/>
          <w:color w:val="A31515"/>
          <w:sz w:val="18"/>
          <w:szCs w:val="18"/>
          <w:lang w:eastAsia="en-GB"/>
        </w:rPr>
        <w:t>me:Excitation</w:t>
      </w:r>
      <w:proofErr w:type="spellEnd"/>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proofErr w:type="spellStart"/>
      <w:r w:rsidRPr="002B1A12">
        <w:rPr>
          <w:rFonts w:ascii="Courier New" w:hAnsi="Courier New" w:cs="Courier New"/>
          <w:color w:val="A31515"/>
          <w:sz w:val="18"/>
          <w:szCs w:val="18"/>
          <w:lang w:eastAsia="en-GB"/>
        </w:rPr>
        <w:t>me:Excitation</w:t>
      </w:r>
      <w:proofErr w:type="spellEnd"/>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me:DistributionCalcMethod</w:t>
      </w:r>
      <w:proofErr w:type="spellEnd"/>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proofErr w:type="spellStart"/>
      <w:r w:rsidRPr="002B1A12">
        <w:rPr>
          <w:rFonts w:ascii="Courier New" w:hAnsi="Courier New" w:cs="Courier New"/>
          <w:color w:val="A31515"/>
          <w:sz w:val="18"/>
          <w:szCs w:val="18"/>
          <w:lang w:eastAsia="en-GB"/>
        </w:rPr>
        <w:t>me:Excitation</w:t>
      </w:r>
      <w:proofErr w:type="spellEnd"/>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proofErr w:type="spellStart"/>
      <w:r w:rsidR="00907F2C" w:rsidRPr="002B1A12">
        <w:rPr>
          <w:rFonts w:ascii="Courier New" w:hAnsi="Courier New" w:cs="Courier New"/>
          <w:color w:val="A31515"/>
          <w:sz w:val="18"/>
          <w:szCs w:val="18"/>
          <w:lang w:eastAsia="en-GB"/>
        </w:rPr>
        <w:t>me:Excitation</w:t>
      </w:r>
      <w:proofErr w:type="spellEnd"/>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me:DistributionCalcMethod</w:t>
      </w:r>
      <w:proofErr w:type="spell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r w:rsidRPr="00AA6A35">
        <w:rPr>
          <w:rFonts w:ascii="Courier New" w:hAnsi="Courier New" w:cs="Courier New"/>
          <w:color w:val="A31515"/>
          <w:sz w:val="18"/>
          <w:szCs w:val="18"/>
          <w:lang w:val="en-US" w:eastAsia="en-US"/>
        </w:rPr>
        <w:t>me:DistributionCalcMethod</w:t>
      </w:r>
      <w:proofErr w:type="spell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lastRenderedPageBreak/>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9" w:name="_Ref481231055"/>
      <w:bookmarkStart w:id="140" w:name="_Toc118755742"/>
      <w:r>
        <w:t xml:space="preserve">Fragmentation </w:t>
      </w:r>
      <w:r w:rsidR="00AA6A35">
        <w:t>Distribution</w:t>
      </w:r>
      <w:bookmarkEnd w:id="139"/>
      <w:bookmarkEnd w:id="140"/>
      <w:r w:rsidR="00AA6A35">
        <w:t xml:space="preserve"> </w:t>
      </w:r>
    </w:p>
    <w:p w14:paraId="772093C9" w14:textId="1EECDC78"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8F0D74">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r w:rsidRPr="00241AEB">
        <w:rPr>
          <w:rFonts w:ascii="Courier New" w:hAnsi="Courier New" w:cs="Courier New"/>
          <w:color w:val="A31515"/>
          <w:sz w:val="18"/>
          <w:szCs w:val="18"/>
          <w:lang w:eastAsia="en-GB"/>
        </w:rPr>
        <w:t>me:FragmentDist</w:t>
      </w:r>
      <w:proofErr w:type="spell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me:Prior</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r w:rsidRPr="00241AEB">
        <w:rPr>
          <w:rFonts w:ascii="Courier New" w:hAnsi="Courier New" w:cs="Courier New"/>
          <w:color w:val="A31515"/>
          <w:sz w:val="18"/>
          <w:szCs w:val="18"/>
          <w:lang w:eastAsia="en-GB"/>
        </w:rPr>
        <w:t>me:MCRCMethod</w:t>
      </w:r>
      <w:proofErr w:type="spell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me:MesmerILT</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r w:rsidRPr="00241AEB">
        <w:rPr>
          <w:rFonts w:ascii="Courier New" w:hAnsi="Courier New" w:cs="Courier New"/>
          <w:color w:val="A31515"/>
          <w:sz w:val="18"/>
          <w:szCs w:val="18"/>
          <w:lang w:eastAsia="en-GB"/>
        </w:rPr>
        <w:t>me:preExponential</w:t>
      </w:r>
      <w:proofErr w:type="spell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me:preExponential</w:t>
      </w:r>
      <w:proofErr w:type="spellEnd"/>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r w:rsidRPr="00241AEB">
        <w:rPr>
          <w:rFonts w:ascii="Courier New" w:hAnsi="Courier New" w:cs="Courier New"/>
          <w:color w:val="A31515"/>
          <w:sz w:val="18"/>
          <w:szCs w:val="18"/>
          <w:lang w:eastAsia="en-GB"/>
        </w:rPr>
        <w:t>me:activationEnergy</w:t>
      </w:r>
      <w:proofErr w:type="spell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me:activationEnergy</w:t>
      </w:r>
      <w:proofErr w:type="spellEnd"/>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r w:rsidRPr="00241AEB">
        <w:rPr>
          <w:rFonts w:ascii="Courier New" w:hAnsi="Courier New" w:cs="Courier New"/>
          <w:color w:val="A31515"/>
          <w:sz w:val="18"/>
          <w:szCs w:val="18"/>
          <w:lang w:eastAsia="en-GB"/>
        </w:rPr>
        <w:t>me:nInfinity</w:t>
      </w:r>
      <w:proofErr w:type="spellEnd"/>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me:nInfinity</w:t>
      </w:r>
      <w:proofErr w:type="spellEnd"/>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r w:rsidRPr="00241AEB">
        <w:rPr>
          <w:rFonts w:ascii="Courier New" w:hAnsi="Courier New" w:cs="Courier New"/>
          <w:color w:val="A31515"/>
          <w:sz w:val="18"/>
          <w:szCs w:val="18"/>
          <w:lang w:eastAsia="en-GB"/>
        </w:rPr>
        <w:t>me:MCRCMethod</w:t>
      </w:r>
      <w:proofErr w:type="spellEnd"/>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proofErr w:type="spell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731ECA97" w:rsidR="003E1851" w:rsidRDefault="00933BFF" w:rsidP="007318A4">
      <w:pPr>
        <w:rPr>
          <w:szCs w:val="24"/>
        </w:rPr>
      </w:pPr>
      <w:r>
        <w:rPr>
          <w:szCs w:val="24"/>
        </w:rPr>
        <w:lastRenderedPageBreak/>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r w:rsidRPr="003E1851">
        <w:rPr>
          <w:rFonts w:ascii="Courier New" w:hAnsi="Courier New" w:cs="Courier New"/>
          <w:color w:val="A31515"/>
          <w:sz w:val="16"/>
          <w:szCs w:val="16"/>
          <w:lang w:eastAsia="en-GB"/>
        </w:rPr>
        <w:t>me:FragmentDist</w:t>
      </w:r>
      <w:proofErr w:type="spell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r w:rsidR="003E1851" w:rsidRPr="00CB4861">
        <w:rPr>
          <w:rFonts w:ascii="Courier New" w:hAnsi="Courier New" w:cs="Courier New"/>
          <w:color w:val="A31515"/>
          <w:sz w:val="16"/>
          <w:szCs w:val="16"/>
          <w:lang w:eastAsia="en-GB"/>
        </w:rPr>
        <w:t>me:modPriorNexp</w:t>
      </w:r>
      <w:proofErr w:type="spell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r w:rsidRPr="003E1851">
        <w:rPr>
          <w:rFonts w:ascii="Courier New" w:hAnsi="Courier New" w:cs="Courier New"/>
          <w:color w:val="A31515"/>
          <w:sz w:val="16"/>
          <w:szCs w:val="16"/>
          <w:lang w:eastAsia="en-GB"/>
        </w:rPr>
        <w:t>me:FragmentDist</w:t>
      </w:r>
      <w:proofErr w:type="spell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r w:rsidRPr="003E1851">
        <w:rPr>
          <w:rFonts w:ascii="Courier New" w:hAnsi="Courier New" w:cs="Courier New"/>
          <w:color w:val="A31515"/>
          <w:sz w:val="16"/>
          <w:szCs w:val="16"/>
          <w:lang w:eastAsia="en-GB"/>
        </w:rPr>
        <w:t>me:MCRCMethod</w:t>
      </w:r>
      <w:proofErr w:type="spell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r w:rsidRPr="003E1851">
        <w:rPr>
          <w:rFonts w:ascii="Courier New" w:hAnsi="Courier New" w:cs="Courier New"/>
          <w:color w:val="A31515"/>
          <w:sz w:val="16"/>
          <w:szCs w:val="16"/>
          <w:lang w:eastAsia="en-GB"/>
        </w:rPr>
        <w:t>me:MCRCMethod</w:t>
      </w:r>
      <w:proofErr w:type="spell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1" w:name="_Ref60325961"/>
      <w:bookmarkStart w:id="142" w:name="_Toc118755743"/>
      <w:r>
        <w:lastRenderedPageBreak/>
        <w:t xml:space="preserve">Deprecated </w:t>
      </w:r>
      <w:r w:rsidR="00BD7668">
        <w:t>Keywords</w:t>
      </w:r>
      <w:bookmarkEnd w:id="141"/>
      <w:bookmarkEnd w:id="142"/>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3" w:name="_Toc118755744"/>
      <w:proofErr w:type="spellStart"/>
      <w:r w:rsidRPr="00015B84">
        <w:rPr>
          <w:rFonts w:ascii="Courier New" w:hAnsi="Courier New" w:cs="Courier New"/>
          <w:b w:val="0"/>
          <w:color w:val="FF0000"/>
          <w:sz w:val="24"/>
        </w:rPr>
        <w:t>SimpleRRKM</w:t>
      </w:r>
      <w:bookmarkEnd w:id="143"/>
      <w:proofErr w:type="spellEnd"/>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4" w:name="_Toc118755745"/>
      <w:proofErr w:type="spellStart"/>
      <w:r w:rsidRPr="00B81213">
        <w:rPr>
          <w:rFonts w:ascii="Courier New" w:hAnsi="Courier New" w:cs="Courier New"/>
          <w:b w:val="0"/>
          <w:color w:val="FF0000"/>
          <w:sz w:val="24"/>
        </w:rPr>
        <w:t>dictRef</w:t>
      </w:r>
      <w:proofErr w:type="spellEnd"/>
      <w:r w:rsidRPr="00B81213">
        <w:rPr>
          <w:rFonts w:ascii="Courier New" w:hAnsi="Courier New" w:cs="Courier New"/>
          <w:b w:val="0"/>
          <w:color w:val="FF0000"/>
          <w:sz w:val="24"/>
        </w:rPr>
        <w:t>="</w:t>
      </w:r>
      <w:proofErr w:type="spellStart"/>
      <w:r w:rsidRPr="00B81213">
        <w:rPr>
          <w:rFonts w:ascii="Courier New" w:hAnsi="Courier New" w:cs="Courier New"/>
          <w:b w:val="0"/>
          <w:color w:val="FF0000"/>
          <w:sz w:val="24"/>
        </w:rPr>
        <w:t>me:deltaEDown</w:t>
      </w:r>
      <w:proofErr w:type="spellEnd"/>
      <w:r w:rsidRPr="00B81213">
        <w:rPr>
          <w:rFonts w:ascii="Courier New" w:hAnsi="Courier New" w:cs="Courier New"/>
          <w:b w:val="0"/>
          <w:color w:val="FF0000"/>
          <w:sz w:val="24"/>
        </w:rPr>
        <w:t>"</w:t>
      </w:r>
      <w:bookmarkEnd w:id="144"/>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r w:rsidRPr="00557FD4">
        <w:rPr>
          <w:rFonts w:ascii="Courier New" w:hAnsi="Courier New" w:cs="Courier New"/>
          <w:color w:val="0000FF"/>
          <w:sz w:val="18"/>
          <w:szCs w:val="18"/>
          <w:lang w:eastAsia="en-GB"/>
        </w:rPr>
        <w:t>me:deltaEDown</w:t>
      </w:r>
      <w:proofErr w:type="spell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r w:rsidRPr="00557FD4">
        <w:rPr>
          <w:rFonts w:ascii="Courier New" w:hAnsi="Courier New" w:cs="Courier New"/>
          <w:color w:val="0000FF"/>
          <w:sz w:val="18"/>
          <w:szCs w:val="18"/>
          <w:lang w:eastAsia="en-GB"/>
        </w:rPr>
        <w:t>me:deltaEDownTExponent</w:t>
      </w:r>
      <w:proofErr w:type="spell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4FA4BB6A"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8F0D74">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me:energyTransferModel</w:t>
      </w:r>
      <w:proofErr w:type="spell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me:energyTransferModel</w:t>
      </w:r>
      <w:proofErr w:type="spellEnd"/>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5" w:name="_Toc118755746"/>
      <w:r w:rsidRPr="00C05534">
        <w:lastRenderedPageBreak/>
        <w:t>MESMER FAQs</w:t>
      </w:r>
      <w:bookmarkEnd w:id="145"/>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6525B800"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F0D74">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which has two reactants (one excess and one deficient), and one product, which is a modelled molecule</w:t>
      </w:r>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products </w:t>
      </w:r>
    </w:p>
    <w:p w14:paraId="7BECC49B" w14:textId="77777777" w:rsidR="00F77C82" w:rsidRDefault="00F77C82" w:rsidP="007051CE">
      <w:pPr>
        <w:numPr>
          <w:ilvl w:val="0"/>
          <w:numId w:val="9"/>
        </w:numPr>
      </w:pPr>
      <w:proofErr w:type="spellStart"/>
      <w:r>
        <w:t>IsomerizationReaction</w:t>
      </w:r>
      <w:proofErr w:type="spellEnd"/>
      <w:r>
        <w:t>, which has one reactant and one product, each of which is a modelled molecule</w:t>
      </w:r>
    </w:p>
    <w:p w14:paraId="453F66CB" w14:textId="77777777" w:rsidR="00F77C82" w:rsidRDefault="00F77C82" w:rsidP="007051CE">
      <w:pPr>
        <w:numPr>
          <w:ilvl w:val="0"/>
          <w:numId w:val="9"/>
        </w:numPr>
      </w:pPr>
      <w:proofErr w:type="spellStart"/>
      <w:r>
        <w:t>IrreversibleExchangeReaction</w:t>
      </w:r>
      <w:proofErr w:type="spellEnd"/>
      <w:r>
        <w:t>, which has two reactants (one excess and one deficient), and two products, both of which are sink molecules</w:t>
      </w:r>
    </w:p>
    <w:p w14:paraId="2C575695" w14:textId="77777777" w:rsidR="00CE14A5" w:rsidRDefault="00CE14A5" w:rsidP="007051CE">
      <w:pPr>
        <w:numPr>
          <w:ilvl w:val="0"/>
          <w:numId w:val="9"/>
        </w:numPr>
      </w:pPr>
      <w:proofErr w:type="spellStart"/>
      <w:r>
        <w:t>BimolecularSinkReaction</w:t>
      </w:r>
      <w:proofErr w:type="spellEnd"/>
      <w:r>
        <w:t xml:space="preserve">,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65913399" w:rsidR="00F77C82" w:rsidRDefault="00E7057E" w:rsidP="00E7057E">
      <w:pPr>
        <w:ind w:left="720"/>
      </w:pPr>
      <w:r>
        <w:t xml:space="preserve">See section </w:t>
      </w:r>
      <w:r>
        <w:fldChar w:fldCharType="begin"/>
      </w:r>
      <w:r>
        <w:instrText xml:space="preserve"> REF _Ref347659580 \r \h </w:instrText>
      </w:r>
      <w:r>
        <w:fldChar w:fldCharType="separate"/>
      </w:r>
      <w:r w:rsidR="008F0D74">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49C0A3B1"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F0D74">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r>
        <w:t>OpenBabel</w:t>
      </w:r>
      <w:proofErr w:type="spellEnd"/>
      <w:r>
        <w:t>,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6" w:name="_Toc118755747"/>
      <w:r w:rsidRPr="00C05534">
        <w:lastRenderedPageBreak/>
        <w:t>Theoretical Background</w:t>
      </w:r>
      <w:bookmarkEnd w:id="146"/>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47" w:name="_Toc118755748"/>
      <w:r w:rsidRPr="00246233">
        <w:t>Matrix Formulation of the EGME</w:t>
      </w:r>
      <w:bookmarkEnd w:id="147"/>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05pt;mso-width-percent:0;mso-height-percent:0;mso-width-percent:0;mso-height-percent:0" o:ole="" filled="t">
            <v:fill color2="black"/>
            <v:imagedata r:id="rId45" o:title=""/>
          </v:shape>
          <o:OLEObject Type="Embed" ProgID="Equation.3" ShapeID="_x0000_i1026" DrawAspect="Content" ObjectID="_1729627041"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3882D843" w:rsidR="00A33877" w:rsidRPr="00A33877" w:rsidRDefault="00A33877" w:rsidP="00A33877">
            <w:pPr>
              <w:rPr>
                <w:b/>
              </w:rPr>
            </w:pPr>
            <w:r>
              <w:t>(</w:t>
            </w:r>
            <w:r w:rsidRPr="00A33877">
              <w:t>1</w:t>
            </w:r>
            <w:r w:rsidR="00AF688A">
              <w:t>4</w:t>
            </w:r>
            <w:r w:rsidRPr="00A33877">
              <w:t>.1</w:t>
            </w:r>
            <w:r>
              <w:t>)</w:t>
            </w:r>
          </w:p>
        </w:tc>
      </w:tr>
    </w:tbl>
    <w:p w14:paraId="7C377F2D" w14:textId="77777777" w:rsidR="00F77C82" w:rsidRDefault="00F77C82" w:rsidP="00A33877">
      <w:pPr>
        <w:pStyle w:val="Equation"/>
        <w:jc w:val="both"/>
      </w:pPr>
    </w:p>
    <w:p w14:paraId="7816CAC5" w14:textId="0E0B5D01" w:rsidR="00F77C82" w:rsidRDefault="00F77C82" w:rsidP="00230774">
      <w:r>
        <w:t>The first term in Eq</w:t>
      </w:r>
      <w:r w:rsidR="00CE14A5">
        <w:t>.</w:t>
      </w:r>
      <w:r>
        <w:t xml:space="preserve"> </w:t>
      </w:r>
      <w:r w:rsidR="001D514B">
        <w:t>14</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r>
        <w:rPr>
          <w:i/>
        </w:rPr>
        <w:t>k</w:t>
      </w:r>
      <w:r>
        <w:rPr>
          <w:i/>
          <w:vertAlign w:val="subscript"/>
        </w:rPr>
        <w:t>ji</w:t>
      </w:r>
      <w:proofErr w:type="spellEnd"/>
      <w:r>
        <w:t>(</w:t>
      </w:r>
      <w:proofErr w:type="spellStart"/>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r>
        <w:rPr>
          <w:i/>
        </w:rPr>
        <w:t>k</w:t>
      </w:r>
      <w:r>
        <w:rPr>
          <w:i/>
          <w:vertAlign w:val="subscript"/>
        </w:rPr>
        <w:t>Pi</w:t>
      </w:r>
      <w:proofErr w:type="spellEnd"/>
      <w:r>
        <w:t>(</w:t>
      </w:r>
      <w:proofErr w:type="spellStart"/>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grain  via re-dissociation to reactants, respectively.  </w:t>
      </w:r>
      <w:proofErr w:type="spellStart"/>
      <w:r>
        <w:rPr>
          <w:i/>
        </w:rPr>
        <w:t>k</w:t>
      </w:r>
      <w:r>
        <w:rPr>
          <w:i/>
          <w:vertAlign w:val="subscript"/>
        </w:rPr>
        <w:t>Ri</w:t>
      </w:r>
      <w:proofErr w:type="spellEnd"/>
      <w:r>
        <w:t>(</w:t>
      </w:r>
      <w:proofErr w:type="spellStart"/>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55pt;height:20.55pt;mso-width-percent:0;mso-height-percent:0;mso-width-percent:0;mso-height-percent:0" o:ole="" filled="t">
            <v:fill color2="black"/>
            <v:imagedata r:id="rId47" o:title=""/>
          </v:shape>
          <o:OLEObject Type="Embed" ProgID="Equation.3" ShapeID="_x0000_i1027" DrawAspect="Content" ObjectID="_1729627042" r:id="rId48"/>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675E9C32"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1D514B">
        <w:t>14</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1D514B">
        <w:t>14</w:t>
      </w:r>
      <w:r w:rsidR="00930305">
        <w:t>.1</w:t>
      </w:r>
      <w:r>
        <w:t xml:space="preserve"> as they apply to one grain within each isomer, </w:t>
      </w:r>
      <w:proofErr w:type="spellStart"/>
      <w:r>
        <w:rPr>
          <w:i/>
        </w:rPr>
        <w:t>n</w:t>
      </w:r>
      <w:r>
        <w:rPr>
          <w:i/>
          <w:vertAlign w:val="subscript"/>
        </w:rPr>
        <w:t>i</w:t>
      </w:r>
      <w:proofErr w:type="spellEnd"/>
      <w:r>
        <w:rPr>
          <w:i/>
        </w:rPr>
        <w:t>(</w:t>
      </w:r>
      <w:proofErr w:type="spellStart"/>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5E14DF1A" w:rsidR="00A33877" w:rsidRPr="00A33877" w:rsidRDefault="00A33877" w:rsidP="00D422BE">
            <w:pPr>
              <w:rPr>
                <w:b/>
              </w:rPr>
            </w:pPr>
            <w:r>
              <w:t>(</w:t>
            </w:r>
            <w:r w:rsidR="001D514B">
              <w:t>14</w:t>
            </w:r>
            <w:r>
              <w:t>.2)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3C6F8893" w:rsidR="00F77C82" w:rsidRDefault="00B76DDE" w:rsidP="00230774">
      <w:r>
        <w:lastRenderedPageBreak/>
        <w:tab/>
        <w:t xml:space="preserve">Eq. </w:t>
      </w:r>
      <w:r w:rsidR="001D514B">
        <w:t>14</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1D514B">
        <w:t>14</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67835CCC" w:rsidR="00A25973" w:rsidRPr="00A33877" w:rsidRDefault="00A25973" w:rsidP="00D422BE">
            <w:pPr>
              <w:rPr>
                <w:b/>
              </w:rPr>
            </w:pPr>
            <w:r>
              <w:t>(</w:t>
            </w:r>
            <w:r w:rsidR="001D514B">
              <w:t>14</w:t>
            </w:r>
            <w:r>
              <w:t>.3)</w:t>
            </w:r>
          </w:p>
        </w:tc>
      </w:tr>
    </w:tbl>
    <w:p w14:paraId="15A2D98B" w14:textId="52D6C0B4" w:rsidR="00F77C82" w:rsidRDefault="00F77C82" w:rsidP="00230774">
      <w:r>
        <w:t>where</w:t>
      </w:r>
      <w:r w:rsidR="00F0177C">
        <w:rPr>
          <w:noProof/>
        </w:rPr>
        <w:object w:dxaOrig="679" w:dyaOrig="260" w14:anchorId="191A6EB5">
          <v:shape id="_x0000_i1028" type="#_x0000_t75" alt="" style="width:35.6pt;height:15.45pt;mso-width-percent:0;mso-height-percent:0;mso-width-percent:0;mso-height-percent:0" o:ole="" filled="t">
            <v:fill color2="black"/>
            <v:imagedata r:id="rId50" o:title=""/>
          </v:shape>
          <o:OLEObject Type="Embed" ProgID="Equation.3" ShapeID="_x0000_i1028" DrawAspect="Content" ObjectID="_1729627043"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1D514B">
        <w:t>14</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3B2D2E39"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1D514B">
        <w:t>14</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414848E1"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1D514B">
        <w:t>14</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3915101D" w:rsidR="00A25973" w:rsidRPr="00A33877" w:rsidRDefault="00A25973" w:rsidP="00D422BE">
            <w:pPr>
              <w:rPr>
                <w:b/>
              </w:rPr>
            </w:pPr>
            <w:r>
              <w:t>(</w:t>
            </w:r>
            <w:r w:rsidR="001D514B">
              <w:t>14</w:t>
            </w:r>
            <w:r>
              <w:t>.4)</w:t>
            </w:r>
          </w:p>
        </w:tc>
      </w:tr>
    </w:tbl>
    <w:p w14:paraId="67DD8EAC" w14:textId="3E1244C9"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1D514B">
        <w:t>14</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1D514B">
        <w:t>14</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4C622568" w:rsidR="006926B6" w:rsidRPr="00A33877" w:rsidRDefault="006926B6" w:rsidP="006926B6">
            <w:pPr>
              <w:rPr>
                <w:b/>
              </w:rPr>
            </w:pPr>
            <w:r>
              <w:t>(</w:t>
            </w:r>
            <w:r w:rsidR="001D514B">
              <w:t>14</w:t>
            </w:r>
            <w:r>
              <w:t>.5)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3D38016F" w:rsidR="00F77C82" w:rsidRDefault="00F77C82">
      <w:r>
        <w:tab/>
        <w:t xml:space="preserve">The formulation of the EGME in terms of grains essentially corresponds to expanding the solutions of Eq. </w:t>
      </w:r>
      <w:r w:rsidR="001D514B">
        <w:t>14</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1D514B">
        <w:t>14</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8" w:name="_Toc118755749"/>
      <w:r>
        <w:t>The Bimolecular Source Term</w:t>
      </w:r>
      <w:bookmarkEnd w:id="148"/>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DAD7483" w:rsidR="006926B6" w:rsidRPr="00A33877" w:rsidRDefault="006926B6" w:rsidP="006926B6">
            <w:pPr>
              <w:rPr>
                <w:b/>
              </w:rPr>
            </w:pPr>
            <w:r>
              <w:t>(</w:t>
            </w:r>
            <w:r w:rsidR="001D514B">
              <w:t>14</w:t>
            </w:r>
            <w:r>
              <w:t>.6)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r>
        <w:rPr>
          <w:i/>
        </w:rPr>
        <w:t>k</w:t>
      </w:r>
      <w:r>
        <w:rPr>
          <w:i/>
          <w:vertAlign w:val="subscript"/>
        </w:rPr>
        <w:t>d</w:t>
      </w:r>
      <w:proofErr w:type="spellEnd"/>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16890571" w:rsidR="002144DA" w:rsidRPr="00A33877" w:rsidRDefault="002144DA" w:rsidP="002144DA">
            <w:pPr>
              <w:rPr>
                <w:b/>
              </w:rPr>
            </w:pPr>
            <w:r>
              <w:t>(</w:t>
            </w:r>
            <w:r w:rsidR="001D514B">
              <w:t>14</w:t>
            </w:r>
            <w:r>
              <w:t>.7)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3F41FA6" w:rsidR="002144DA" w:rsidRPr="00A33877" w:rsidRDefault="002144DA" w:rsidP="002144DA">
            <w:pPr>
              <w:rPr>
                <w:b/>
              </w:rPr>
            </w:pPr>
            <w:r>
              <w:t>(</w:t>
            </w:r>
            <w:r w:rsidR="001D514B">
              <w:t>14</w:t>
            </w:r>
            <w:r>
              <w:t>.8)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D954543" w:rsidR="002144DA" w:rsidRPr="00A33877" w:rsidRDefault="002144DA" w:rsidP="00D422BE">
            <w:pPr>
              <w:rPr>
                <w:b/>
              </w:rPr>
            </w:pPr>
            <w:r>
              <w:t>(</w:t>
            </w:r>
            <w:r w:rsidR="001D514B">
              <w:t>14</w:t>
            </w:r>
            <w:r>
              <w:t>.9)</w:t>
            </w:r>
          </w:p>
        </w:tc>
      </w:tr>
    </w:tbl>
    <w:p w14:paraId="6A2CC6CD" w14:textId="55E440C1"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1D514B">
        <w:t>14</w:t>
      </w:r>
      <w:r w:rsidR="001A0D52">
        <w:t>.</w:t>
      </w:r>
      <w:r w:rsidR="002144DA">
        <w:t>9</w:t>
      </w:r>
      <w:r w:rsidR="001A0D52">
        <w:t xml:space="preserve"> into </w:t>
      </w:r>
      <w:r w:rsidR="001D514B">
        <w:t>14</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60824E44" w:rsidR="002144DA" w:rsidRPr="00A33877" w:rsidRDefault="002144DA" w:rsidP="002144DA">
            <w:pPr>
              <w:rPr>
                <w:b/>
              </w:rPr>
            </w:pPr>
            <w:r>
              <w:t>(</w:t>
            </w:r>
            <w:r w:rsidR="001D514B">
              <w:t>14</w:t>
            </w:r>
            <w:r>
              <w:t>.10)</w:t>
            </w:r>
          </w:p>
        </w:tc>
      </w:tr>
    </w:tbl>
    <w:p w14:paraId="305AD40F" w14:textId="0E79314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1D514B">
        <w:t>14</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4F1DF040" w:rsidR="00BD4E3C" w:rsidRPr="00A33877" w:rsidRDefault="00BD4E3C" w:rsidP="00D422BE">
            <w:pPr>
              <w:rPr>
                <w:b/>
              </w:rPr>
            </w:pPr>
            <w:r>
              <w:t>(</w:t>
            </w:r>
            <w:r w:rsidR="001D514B">
              <w:t>14</w:t>
            </w:r>
            <w:r>
              <w:t>.11)</w:t>
            </w:r>
          </w:p>
        </w:tc>
      </w:tr>
    </w:tbl>
    <w:p w14:paraId="28579352" w14:textId="5F6229DF"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1D514B">
        <w:t>14</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1D514B">
        <w:t>14</w:t>
      </w:r>
      <w:r w:rsidR="00BD4E3C">
        <w:t>.10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1D514B">
        <w:t>14</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4DF25047" w:rsidR="00BD4E3C" w:rsidRPr="00A33877" w:rsidRDefault="00BD4E3C" w:rsidP="00BD4E3C">
            <w:pPr>
              <w:rPr>
                <w:b/>
              </w:rPr>
            </w:pPr>
            <w:r>
              <w:t>(</w:t>
            </w:r>
            <w:r w:rsidR="001D514B">
              <w:t>14</w:t>
            </w:r>
            <w:r>
              <w:t>.12)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39B9F86F" w:rsidR="00BD4E3C" w:rsidRPr="00A33877" w:rsidRDefault="00BD4E3C" w:rsidP="00D95598">
            <w:pPr>
              <w:rPr>
                <w:b/>
              </w:rPr>
            </w:pPr>
            <w:r>
              <w:t>(</w:t>
            </w:r>
            <w:r w:rsidR="001D514B">
              <w:t>14</w:t>
            </w:r>
            <w:r>
              <w:t>.</w:t>
            </w:r>
            <w:r w:rsidR="00D95598">
              <w:t>13</w:t>
            </w:r>
            <w:r>
              <w:t>)</w:t>
            </w:r>
          </w:p>
        </w:tc>
      </w:tr>
    </w:tbl>
    <w:p w14:paraId="390898D5" w14:textId="7D275719"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1D514B">
        <w:t>14</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23A2BFE8" w:rsidR="00BD4E3C" w:rsidRPr="00A33877" w:rsidRDefault="00BD4E3C" w:rsidP="00D95598">
            <w:pPr>
              <w:rPr>
                <w:b/>
              </w:rPr>
            </w:pPr>
            <w:r>
              <w:t>(</w:t>
            </w:r>
            <w:r w:rsidR="001D514B">
              <w:t>14</w:t>
            </w:r>
            <w:r>
              <w:t>.</w:t>
            </w:r>
            <w:r w:rsidR="00D95598">
              <w:t>14</w:t>
            </w:r>
            <w:r>
              <w:t>)</w:t>
            </w:r>
          </w:p>
        </w:tc>
      </w:tr>
    </w:tbl>
    <w:p w14:paraId="452C6BCA" w14:textId="77777777" w:rsidR="003B57CB" w:rsidRDefault="003B57CB" w:rsidP="003B57CB">
      <w:pPr>
        <w:pStyle w:val="Heading3"/>
        <w:tabs>
          <w:tab w:val="left" w:pos="567"/>
        </w:tabs>
        <w:ind w:left="426" w:hanging="426"/>
      </w:pPr>
      <w:bookmarkStart w:id="149" w:name="_Toc118755750"/>
      <w:r>
        <w:t>Block Forms for Different Reaction Types</w:t>
      </w:r>
      <w:bookmarkEnd w:id="149"/>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10CC3402"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8F0D74">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0" w:name="_Toc118755751"/>
      <w:r w:rsidRPr="00246233">
        <w:lastRenderedPageBreak/>
        <w:t>Other Methods for solving the master equation</w:t>
      </w:r>
      <w:bookmarkEnd w:id="150"/>
    </w:p>
    <w:p w14:paraId="0D6D7015" w14:textId="77777777" w:rsidR="00F77C82" w:rsidRDefault="00F77C82">
      <w:pPr>
        <w:pStyle w:val="Heading3"/>
        <w:tabs>
          <w:tab w:val="left" w:pos="567"/>
        </w:tabs>
        <w:ind w:left="426" w:hanging="426"/>
      </w:pPr>
      <w:bookmarkStart w:id="151" w:name="_Ref353724376"/>
      <w:bookmarkStart w:id="152" w:name="_Toc118755752"/>
      <w:r>
        <w:t>The Reservoir State Approximation</w:t>
      </w:r>
      <w:bookmarkEnd w:id="151"/>
      <w:bookmarkEnd w:id="152"/>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2EAE3EAB"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Eq. (</w:t>
      </w:r>
      <w:r w:rsidR="001D514B">
        <w:t>14</w:t>
      </w:r>
      <w:r w:rsidR="00D95598">
        <w:t xml:space="preserve">.7)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3A297860" w:rsidR="00BD4E3C" w:rsidRPr="00A33877" w:rsidRDefault="00BD4E3C" w:rsidP="00D95598">
            <w:pPr>
              <w:rPr>
                <w:b/>
              </w:rPr>
            </w:pPr>
            <w:r>
              <w:t>(</w:t>
            </w:r>
            <w:r w:rsidR="001D514B">
              <w:t>14</w:t>
            </w:r>
            <w:r>
              <w:t>.</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5091F157" w:rsidR="00BD4E3C" w:rsidRPr="00A33877" w:rsidRDefault="00BD4E3C" w:rsidP="00D95598">
            <w:pPr>
              <w:rPr>
                <w:b/>
              </w:rPr>
            </w:pPr>
            <w:r>
              <w:t>(</w:t>
            </w:r>
            <w:r w:rsidR="001D514B">
              <w:t>14</w:t>
            </w:r>
            <w:r>
              <w:t>.</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1BDD1589" w:rsidR="00BD4E3C" w:rsidRPr="00A33877" w:rsidRDefault="00BD4E3C" w:rsidP="00D422BE">
            <w:pPr>
              <w:rPr>
                <w:b/>
              </w:rPr>
            </w:pPr>
            <w:r>
              <w:t>(</w:t>
            </w:r>
            <w:r w:rsidR="001D514B">
              <w:t>14</w:t>
            </w:r>
            <w:r>
              <w:t>.</w:t>
            </w:r>
            <w:r w:rsidR="002C0B25">
              <w:t>17</w:t>
            </w:r>
            <w:r>
              <w:t>)</w:t>
            </w:r>
          </w:p>
        </w:tc>
      </w:tr>
    </w:tbl>
    <w:p w14:paraId="0EE14843" w14:textId="0CB2E96D"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1D514B">
        <w:t>14</w:t>
      </w:r>
      <w:r w:rsidR="009B0E0F">
        <w:t>.1</w:t>
      </w:r>
      <w:r w:rsidR="002C0B25">
        <w:t>6</w:t>
      </w:r>
      <w:r w:rsidR="009B0E0F">
        <w:t xml:space="preserve"> into </w:t>
      </w:r>
      <w:r w:rsidR="001D514B">
        <w:t>14</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281CAFD6" w:rsidR="00BD4E3C" w:rsidRPr="00A33877" w:rsidRDefault="00BD4E3C" w:rsidP="00847981">
            <w:pPr>
              <w:rPr>
                <w:b/>
              </w:rPr>
            </w:pPr>
            <w:r>
              <w:t>(</w:t>
            </w:r>
            <w:r w:rsidR="001D514B">
              <w:t>14</w:t>
            </w:r>
            <w:r>
              <w:t>.</w:t>
            </w:r>
            <w:r w:rsidR="00847981">
              <w:t>18</w:t>
            </w:r>
            <w:r>
              <w:t>)</w:t>
            </w:r>
          </w:p>
        </w:tc>
      </w:tr>
    </w:tbl>
    <w:p w14:paraId="5AC042D8" w14:textId="7D1A3D71"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1D514B">
        <w:t>14</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1D514B">
        <w:t>14</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1D514B">
        <w:t>14</w:t>
      </w:r>
      <w:r w:rsidR="00847981">
        <w:t>.11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FC8E1BD" w:rsidR="00BD4E3C" w:rsidRPr="00A33877" w:rsidRDefault="00BD4E3C" w:rsidP="00847981">
            <w:pPr>
              <w:rPr>
                <w:b/>
              </w:rPr>
            </w:pPr>
            <w:r>
              <w:t>(</w:t>
            </w:r>
            <w:r w:rsidR="001D514B">
              <w:t>14</w:t>
            </w:r>
            <w:r>
              <w:t>.</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1DB0DD58" w:rsidR="00BD4E3C" w:rsidRPr="00A33877" w:rsidRDefault="00BD4E3C" w:rsidP="00847981">
            <w:pPr>
              <w:rPr>
                <w:b/>
              </w:rPr>
            </w:pPr>
            <w:r>
              <w:t>(</w:t>
            </w:r>
            <w:r w:rsidR="001D514B">
              <w:t>14</w:t>
            </w:r>
            <w:r>
              <w:t>.</w:t>
            </w:r>
            <w:r w:rsidR="00847981">
              <w:t>20</w:t>
            </w:r>
            <w:r>
              <w:t>)</w:t>
            </w:r>
          </w:p>
        </w:tc>
      </w:tr>
    </w:tbl>
    <w:p w14:paraId="661670A0" w14:textId="13CA65BB" w:rsidR="00BD4E3C" w:rsidRDefault="00F77C82" w:rsidP="00422993">
      <w:r>
        <w:t xml:space="preserve">then </w:t>
      </w:r>
      <w:r>
        <w:rPr>
          <w:i/>
        </w:rPr>
        <w:t>k</w:t>
      </w:r>
      <w:r>
        <w:rPr>
          <w:i/>
          <w:vertAlign w:val="subscript"/>
        </w:rPr>
        <w:t>a</w:t>
      </w:r>
      <w:r>
        <w:t xml:space="preserve"> may be obtained by rearranging Eq. </w:t>
      </w:r>
      <w:r w:rsidR="001D514B">
        <w:t>14</w:t>
      </w:r>
      <w:r w:rsidR="00847981">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595047DA" w:rsidR="00BD4E3C" w:rsidRPr="00A33877" w:rsidRDefault="00BD4E3C" w:rsidP="00847981">
            <w:pPr>
              <w:rPr>
                <w:b/>
              </w:rPr>
            </w:pPr>
            <w:r>
              <w:t>(</w:t>
            </w:r>
            <w:r w:rsidR="001D514B">
              <w:t>14</w:t>
            </w:r>
            <w:r>
              <w:t>.</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3" w:name="_Toc118755753"/>
      <w:r>
        <w:t>The Contracted Basis Set Approach</w:t>
      </w:r>
      <w:bookmarkEnd w:id="153"/>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1E5A264F" w:rsidR="00BD4E3C" w:rsidRPr="00A33877" w:rsidRDefault="00BD4E3C" w:rsidP="00847981">
            <w:pPr>
              <w:rPr>
                <w:b/>
              </w:rPr>
            </w:pPr>
            <w:r>
              <w:t>(</w:t>
            </w:r>
            <w:r w:rsidR="001D514B">
              <w:t>14</w:t>
            </w:r>
            <w:r>
              <w:t>.</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55DC362C" w:rsidR="00BD4E3C" w:rsidRPr="00A33877" w:rsidRDefault="00BD4E3C" w:rsidP="0098144A">
            <w:pPr>
              <w:rPr>
                <w:b/>
              </w:rPr>
            </w:pPr>
            <w:r>
              <w:t>(</w:t>
            </w:r>
            <w:r w:rsidR="001D514B">
              <w:t>14</w:t>
            </w:r>
            <w:r>
              <w:t>.</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1CB85877" w:rsidR="00BD4E3C" w:rsidRPr="00A33877" w:rsidRDefault="00BD4E3C" w:rsidP="0098144A">
            <w:pPr>
              <w:rPr>
                <w:b/>
              </w:rPr>
            </w:pPr>
            <w:r>
              <w:t>(</w:t>
            </w:r>
            <w:r w:rsidR="001D514B">
              <w:t>14</w:t>
            </w:r>
            <w:r>
              <w:t>.</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4" w:name="_Ref347673354"/>
      <w:bookmarkStart w:id="155" w:name="_Toc118755754"/>
      <w:r w:rsidRPr="00246233">
        <w:t>Inverse Laplace Transform</w:t>
      </w:r>
      <w:bookmarkEnd w:id="154"/>
      <w:bookmarkEnd w:id="155"/>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6" w:name="_Ref353724256"/>
      <w:bookmarkStart w:id="157" w:name="_Toc118755755"/>
      <w:r>
        <w:t>Unimolecular ILT</w:t>
      </w:r>
      <w:bookmarkEnd w:id="156"/>
      <w:bookmarkEnd w:id="157"/>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4AF6737F" w:rsidR="00BD4E3C" w:rsidRPr="00A33877" w:rsidRDefault="00BD4E3C" w:rsidP="0098144A">
            <w:pPr>
              <w:rPr>
                <w:b/>
              </w:rPr>
            </w:pPr>
            <w:r>
              <w:t>(</w:t>
            </w:r>
            <w:r w:rsidR="001D514B">
              <w:t>14</w:t>
            </w:r>
            <w:r>
              <w:t>.</w:t>
            </w:r>
            <w:r w:rsidR="0098144A">
              <w:t>25</w:t>
            </w:r>
            <w:r>
              <w:t>)</w:t>
            </w:r>
          </w:p>
        </w:tc>
      </w:tr>
    </w:tbl>
    <w:p w14:paraId="116CD056" w14:textId="4AE523E4"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1D514B">
        <w:t>14</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0C27DA12" w:rsidR="00BD4E3C" w:rsidRPr="00A33877" w:rsidRDefault="00BD4E3C" w:rsidP="0098144A">
            <w:pPr>
              <w:rPr>
                <w:b/>
              </w:rPr>
            </w:pPr>
            <w:r>
              <w:t>(</w:t>
            </w:r>
            <w:r w:rsidR="001D514B">
              <w:t>14</w:t>
            </w:r>
            <w:r>
              <w:t>.</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5855C87C" w:rsidR="00BD4E3C" w:rsidRPr="00A33877" w:rsidRDefault="00BD4E3C" w:rsidP="0098144A">
            <w:pPr>
              <w:rPr>
                <w:b/>
              </w:rPr>
            </w:pPr>
            <w:r>
              <w:t>(</w:t>
            </w:r>
            <w:r w:rsidR="001D514B">
              <w:t>14</w:t>
            </w:r>
            <w:r>
              <w:t>.</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0720DD74" w:rsidR="00BD4E3C" w:rsidRPr="00A33877" w:rsidRDefault="00BD4E3C" w:rsidP="0098144A">
            <w:pPr>
              <w:rPr>
                <w:b/>
              </w:rPr>
            </w:pPr>
            <w:r>
              <w:t>(</w:t>
            </w:r>
            <w:r w:rsidR="001D514B">
              <w:t>14</w:t>
            </w:r>
            <w:r>
              <w:t>.</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2994372D" w:rsidR="00BD4E3C" w:rsidRPr="00A33877" w:rsidRDefault="00BD4E3C" w:rsidP="0098144A">
            <w:pPr>
              <w:rPr>
                <w:b/>
              </w:rPr>
            </w:pPr>
            <w:r>
              <w:t>(</w:t>
            </w:r>
            <w:r w:rsidR="001D514B">
              <w:t>14</w:t>
            </w:r>
            <w:r>
              <w:t>.</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4E4A84C" w:rsidR="00BD4E3C" w:rsidRPr="00A33877" w:rsidRDefault="00BD4E3C" w:rsidP="0098144A">
            <w:pPr>
              <w:rPr>
                <w:b/>
              </w:rPr>
            </w:pPr>
            <w:r>
              <w:t>(</w:t>
            </w:r>
            <w:r w:rsidR="001D514B">
              <w:t>14</w:t>
            </w:r>
            <w:r>
              <w:t>.</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E52FE73" w:rsidR="00BD4E3C" w:rsidRPr="00A33877" w:rsidRDefault="00BD4E3C" w:rsidP="0098144A">
            <w:pPr>
              <w:rPr>
                <w:b/>
              </w:rPr>
            </w:pPr>
            <w:r>
              <w:t>(</w:t>
            </w:r>
            <w:r w:rsidR="001D514B">
              <w:t>14</w:t>
            </w:r>
            <w:r>
              <w:t>.</w:t>
            </w:r>
            <w:r w:rsidR="0098144A">
              <w:t>31</w:t>
            </w:r>
            <w:r>
              <w:t>)</w:t>
            </w:r>
          </w:p>
        </w:tc>
      </w:tr>
    </w:tbl>
    <w:p w14:paraId="308BA32B" w14:textId="65EAA219"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1D514B">
        <w:t>14</w:t>
      </w:r>
      <w:r w:rsidR="0098144A">
        <w:t>.30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0854C2F7" w:rsidR="00BD4E3C" w:rsidRPr="00A33877" w:rsidRDefault="00BD4E3C" w:rsidP="0098144A">
            <w:pPr>
              <w:rPr>
                <w:b/>
              </w:rPr>
            </w:pPr>
            <w:r>
              <w:t>(</w:t>
            </w:r>
            <w:r w:rsidR="001D514B">
              <w:t>14</w:t>
            </w:r>
            <w:r>
              <w:t>.</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37BB9F72" w:rsidR="00BD4E3C" w:rsidRPr="00A33877" w:rsidRDefault="00BD4E3C" w:rsidP="0098144A">
            <w:pPr>
              <w:rPr>
                <w:b/>
              </w:rPr>
            </w:pPr>
            <w:r>
              <w:t>(</w:t>
            </w:r>
            <w:r w:rsidR="001D514B">
              <w:t>14</w:t>
            </w:r>
            <w:r>
              <w:t>.</w:t>
            </w:r>
            <w:r w:rsidR="0098144A">
              <w:t>33</w:t>
            </w:r>
            <w:r>
              <w:t>)</w:t>
            </w:r>
          </w:p>
        </w:tc>
      </w:tr>
    </w:tbl>
    <w:p w14:paraId="65F88C04" w14:textId="77777777" w:rsidR="00F77C82" w:rsidRDefault="00F77C82">
      <w:pPr>
        <w:pStyle w:val="Equation"/>
      </w:pPr>
    </w:p>
    <w:p w14:paraId="0B207236" w14:textId="0FEB124D"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Heavyside step function. </w:t>
      </w:r>
      <w:r w:rsidR="00EE5FF8">
        <w:t xml:space="preserve">Convolving the ILTs in Eq. </w:t>
      </w:r>
      <w:r w:rsidR="001D514B">
        <w:t>14</w:t>
      </w:r>
      <w:r w:rsidR="00EE5FF8">
        <w:t>.3</w:t>
      </w:r>
      <w:r w:rsidR="0098144A">
        <w:t>2</w:t>
      </w:r>
      <w:r w:rsidR="00EE5FF8">
        <w:t xml:space="preserve"> and </w:t>
      </w:r>
      <w:r w:rsidR="001D514B">
        <w:t>14</w:t>
      </w:r>
      <w:r w:rsidR="0098144A">
        <w:t>.33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07B299FD" w:rsidR="00BD4E3C" w:rsidRPr="00A33877" w:rsidRDefault="00BD4E3C" w:rsidP="0098144A">
            <w:pPr>
              <w:rPr>
                <w:b/>
              </w:rPr>
            </w:pPr>
            <w:r>
              <w:t>(</w:t>
            </w:r>
            <w:r w:rsidR="001D514B">
              <w:t>14</w:t>
            </w:r>
            <w:r>
              <w:t>.</w:t>
            </w:r>
            <w:r w:rsidR="0098144A">
              <w:t>34</w:t>
            </w:r>
            <w:r>
              <w:t>)</w:t>
            </w:r>
          </w:p>
        </w:tc>
      </w:tr>
    </w:tbl>
    <w:p w14:paraId="77D77B49" w14:textId="02DDB739"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1D514B">
        <w:t>14</w:t>
      </w:r>
      <w:r w:rsidR="00C429D4">
        <w:t>.34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xml:space="preserve">, Eq. </w:t>
      </w:r>
      <w:r w:rsidR="001D514B">
        <w:t>14</w:t>
      </w:r>
      <w:r w:rsidR="00C429D4">
        <w:t>.34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14769780" w:rsidR="00C429D4" w:rsidRPr="00A33877" w:rsidRDefault="00C429D4" w:rsidP="00AB3FF6">
            <w:pPr>
              <w:rPr>
                <w:b/>
              </w:rPr>
            </w:pPr>
            <w:r>
              <w:t>(</w:t>
            </w:r>
            <w:r w:rsidR="001D514B">
              <w:t>14</w:t>
            </w:r>
            <w:r>
              <w:t>.35)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8" w:name="_Toc118755756"/>
      <w:r>
        <w:lastRenderedPageBreak/>
        <w:t>The association ILT</w:t>
      </w:r>
      <w:bookmarkEnd w:id="158"/>
    </w:p>
    <w:p w14:paraId="7037B375" w14:textId="7782A2F9"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1D514B">
        <w:t>14</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199525DA" w:rsidR="00BD4E3C" w:rsidRPr="00A33877" w:rsidRDefault="00BD4E3C" w:rsidP="0047709E">
            <w:pPr>
              <w:rPr>
                <w:b/>
              </w:rPr>
            </w:pPr>
            <w:r>
              <w:t>(</w:t>
            </w:r>
            <w:r w:rsidR="001D514B">
              <w:t>14</w:t>
            </w:r>
            <w:r>
              <w:t>.</w:t>
            </w:r>
            <w:r w:rsidR="0047709E">
              <w:t>3</w:t>
            </w:r>
            <w:r w:rsidR="00C429D4">
              <w:t>6</w:t>
            </w:r>
            <w:r>
              <w:t>)</w:t>
            </w:r>
          </w:p>
        </w:tc>
      </w:tr>
    </w:tbl>
    <w:p w14:paraId="6F638780" w14:textId="048DA4D3"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1D514B">
        <w:t>14</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0E0C03E6" w:rsidR="00BD4E3C" w:rsidRPr="00A33877" w:rsidRDefault="00BD4E3C" w:rsidP="0047709E">
            <w:pPr>
              <w:rPr>
                <w:b/>
              </w:rPr>
            </w:pPr>
            <w:r>
              <w:t>(</w:t>
            </w:r>
            <w:r w:rsidR="001D514B">
              <w:t>14</w:t>
            </w:r>
            <w:r>
              <w:t>.</w:t>
            </w:r>
            <w:r w:rsidR="0047709E">
              <w:t>3</w:t>
            </w:r>
            <w:r w:rsidR="00C429D4">
              <w:t>7</w:t>
            </w:r>
            <w:r>
              <w:t>)</w:t>
            </w:r>
          </w:p>
        </w:tc>
      </w:tr>
    </w:tbl>
    <w:p w14:paraId="1CF311FF" w14:textId="1EFE55A8" w:rsidR="00F77C82" w:rsidRDefault="00F77C82" w:rsidP="00230774">
      <w:r>
        <w:t xml:space="preserve">Solution of Eq. </w:t>
      </w:r>
      <w:r w:rsidR="001D514B">
        <w:t>14</w:t>
      </w:r>
      <w:r w:rsidR="005A4B87">
        <w:t>.3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1FE7439F" w:rsidR="00BD4E3C" w:rsidRPr="00A33877" w:rsidRDefault="00BD4E3C" w:rsidP="00D422BE">
            <w:pPr>
              <w:rPr>
                <w:b/>
              </w:rPr>
            </w:pPr>
            <w:r>
              <w:t>(</w:t>
            </w:r>
            <w:r w:rsidR="001D514B">
              <w:t>14</w:t>
            </w:r>
            <w:r>
              <w:t>.</w:t>
            </w:r>
            <w:r w:rsidR="0047709E">
              <w:t>3</w:t>
            </w:r>
            <w:r w:rsidR="00C429D4">
              <w:t>8</w:t>
            </w:r>
            <w:r>
              <w:t>)</w:t>
            </w:r>
          </w:p>
        </w:tc>
      </w:tr>
    </w:tbl>
    <w:p w14:paraId="416DAE1E" w14:textId="2A894F29"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in the denominator of Eq. (</w:t>
      </w:r>
      <w:r w:rsidR="001D514B">
        <w:t>14</w:t>
      </w:r>
      <w:r w:rsidR="00AB3FF6">
        <w:t xml:space="preserve">.38)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9" w:name="_Toc118755757"/>
      <w:r>
        <w:t>The C’ constant in MESMER ILT</w:t>
      </w:r>
      <w:bookmarkEnd w:id="159"/>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5CBEEA9" w:rsidR="00BD4E3C" w:rsidRPr="00A33877" w:rsidRDefault="00BD4E3C" w:rsidP="0047709E">
            <w:pPr>
              <w:rPr>
                <w:b/>
              </w:rPr>
            </w:pPr>
            <w:r>
              <w:t>(</w:t>
            </w:r>
            <w:r w:rsidR="001D514B">
              <w:t>14</w:t>
            </w:r>
            <w:r>
              <w:t>.</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05pt;height:20.55pt;mso-width-percent:0;mso-height-percent:0;mso-width-percent:0;mso-height-percent:0" o:ole="" filled="t">
            <v:fill color2="black"/>
            <v:imagedata r:id="rId52" o:title=""/>
          </v:shape>
          <o:OLEObject Type="Embed" ProgID="Equation.3" ShapeID="_x0000_i1029" DrawAspect="Content" ObjectID="_1729627044"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4424DC20" w:rsidR="00BD4E3C" w:rsidRPr="00A33877" w:rsidRDefault="00BD4E3C" w:rsidP="00D422BE">
            <w:pPr>
              <w:rPr>
                <w:b/>
              </w:rPr>
            </w:pPr>
            <w:r>
              <w:t>(</w:t>
            </w:r>
            <w:r w:rsidR="001D514B">
              <w:t>14</w:t>
            </w:r>
            <w:r>
              <w:t>.</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6A03782B" w:rsidR="0047709E" w:rsidRDefault="0047709E" w:rsidP="0047709E">
            <w:r>
              <w:t>(</w:t>
            </w:r>
            <w:r w:rsidR="001D514B">
              <w:t>14</w:t>
            </w:r>
            <w:r>
              <w:t>.40)</w:t>
            </w:r>
          </w:p>
        </w:tc>
      </w:tr>
    </w:tbl>
    <w:p w14:paraId="314C7CD2" w14:textId="12BB8AB5" w:rsidR="00BD4E3C" w:rsidRPr="00221731" w:rsidRDefault="00F77C82" w:rsidP="00221731">
      <w:r>
        <w:t xml:space="preserve">where L is Avogadro’s number and c is the speed of light expressed in cm/s, otherwise all quantities are in SI units. Inserting </w:t>
      </w:r>
      <w:proofErr w:type="spellStart"/>
      <w:r>
        <w:t>Eqs</w:t>
      </w:r>
      <w:proofErr w:type="spellEnd"/>
      <w:r>
        <w:t xml:space="preserve">. </w:t>
      </w:r>
      <w:r w:rsidR="001D514B">
        <w:t>14</w:t>
      </w:r>
      <w:r w:rsidR="0047709E">
        <w:t xml:space="preserve">.39 </w:t>
      </w:r>
      <w:r>
        <w:t xml:space="preserve">and </w:t>
      </w:r>
      <w:r w:rsidR="001D514B">
        <w:t>14</w:t>
      </w:r>
      <w:r w:rsidR="0047709E">
        <w:t xml:space="preserve">.40 </w:t>
      </w:r>
      <w:r>
        <w:t xml:space="preserve">into </w:t>
      </w:r>
      <w:r w:rsidR="001D514B">
        <w:t>14</w:t>
      </w:r>
      <w:r w:rsidR="0047709E">
        <w:t xml:space="preserve">.38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04F4A819" w:rsidR="00BD4E3C" w:rsidRPr="00A33877" w:rsidRDefault="00BD4E3C" w:rsidP="00D422BE">
            <w:pPr>
              <w:rPr>
                <w:b/>
              </w:rPr>
            </w:pPr>
            <w:r>
              <w:t>(</w:t>
            </w:r>
            <w:r w:rsidR="001D514B">
              <w:t>14</w:t>
            </w:r>
            <w:r>
              <w:t>.</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3BA38315" w:rsidR="00BD4E3C" w:rsidRPr="00A33877" w:rsidRDefault="00BD4E3C" w:rsidP="0047709E">
            <w:pPr>
              <w:rPr>
                <w:b/>
              </w:rPr>
            </w:pPr>
            <w:r>
              <w:t>(</w:t>
            </w:r>
            <w:r w:rsidR="001D514B">
              <w:t>14</w:t>
            </w:r>
            <w:r>
              <w:t>.</w:t>
            </w:r>
            <w:r w:rsidR="0047709E">
              <w:t>42</w:t>
            </w:r>
            <w:r>
              <w:t>)</w:t>
            </w:r>
          </w:p>
        </w:tc>
      </w:tr>
    </w:tbl>
    <w:p w14:paraId="76F5537E" w14:textId="14F30D06" w:rsidR="00BD4E3C" w:rsidRPr="00221731" w:rsidRDefault="00F77C82" w:rsidP="00D54CA1">
      <w:r>
        <w:t>Volume is more conveniently expressed in cm</w:t>
      </w:r>
      <w:r>
        <w:rPr>
          <w:vertAlign w:val="superscript"/>
        </w:rPr>
        <w:t xml:space="preserve">3 </w:t>
      </w:r>
      <w:r>
        <w:t xml:space="preserve">and to account for this Eq. </w:t>
      </w:r>
      <w:r w:rsidR="001D514B">
        <w:t>14</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0A602707" w:rsidR="00BD4E3C" w:rsidRPr="00A33877" w:rsidRDefault="00BD4E3C" w:rsidP="0047709E">
            <w:pPr>
              <w:rPr>
                <w:b/>
              </w:rPr>
            </w:pPr>
            <w:r>
              <w:t>(</w:t>
            </w:r>
            <w:r w:rsidR="001D514B">
              <w:t>14</w:t>
            </w:r>
            <w:r w:rsidR="0047709E">
              <w:t>.43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327D2B85" w:rsidR="00BD4E3C" w:rsidRPr="00A33877" w:rsidRDefault="00BD4E3C" w:rsidP="00907E64">
            <w:pPr>
              <w:rPr>
                <w:b/>
              </w:rPr>
            </w:pPr>
            <w:r>
              <w:t>(</w:t>
            </w:r>
            <w:r w:rsidR="001D514B">
              <w:t>14</w:t>
            </w:r>
            <w:r>
              <w:t>.</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60" w:name="_Ref505516513"/>
      <w:bookmarkStart w:id="161" w:name="_Toc118755758"/>
      <w:r>
        <w:t xml:space="preserve">Classical Coupled Internal and External </w:t>
      </w:r>
      <w:r w:rsidR="002E7001">
        <w:t xml:space="preserve">Rotational </w:t>
      </w:r>
      <w:r>
        <w:t>Densities of States</w:t>
      </w:r>
      <w:bookmarkEnd w:id="160"/>
      <w:bookmarkEnd w:id="161"/>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72784051" w:rsidR="008F1E98" w:rsidRDefault="008F1E98" w:rsidP="00526137">
            <w:r>
              <w:t>(</w:t>
            </w:r>
            <w:r w:rsidR="001D514B">
              <w:t>14</w:t>
            </w:r>
            <w:r w:rsidR="00526137">
              <w:t>.45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5179557" w:rsidR="008F1E98" w:rsidRDefault="008F1E98" w:rsidP="00526137">
            <w:r>
              <w:t>(</w:t>
            </w:r>
            <w:r w:rsidR="001D514B">
              <w:t>14</w:t>
            </w:r>
            <w:r w:rsidR="00526137">
              <w:t>.46</w:t>
            </w:r>
            <w:r>
              <w:t>)</w:t>
            </w:r>
          </w:p>
        </w:tc>
      </w:tr>
    </w:tbl>
    <w:p w14:paraId="7D498A91" w14:textId="6AF3A6A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1D514B">
        <w:t>14</w:t>
      </w:r>
      <w:r w:rsidR="00480EDE">
        <w:t>.46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6413CD7E" w:rsidR="00526137" w:rsidRDefault="00526137" w:rsidP="00526137">
            <w:r>
              <w:t>(</w:t>
            </w:r>
            <w:r w:rsidR="001D514B">
              <w:t>14</w:t>
            </w:r>
            <w:r w:rsidR="00480EDE">
              <w:t>.47</w:t>
            </w:r>
            <w:r>
              <w:t>)</w:t>
            </w:r>
          </w:p>
        </w:tc>
      </w:tr>
    </w:tbl>
    <w:p w14:paraId="1DD582C5" w14:textId="5396B713"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For later convenience, the kinetic energy quadratic form can be represented in more compact form as given by the last term in Eq. (</w:t>
      </w:r>
      <w:r w:rsidR="001D514B">
        <w:rPr>
          <w:rFonts w:eastAsiaTheme="minorEastAsia"/>
        </w:rPr>
        <w:t>14</w:t>
      </w:r>
      <w:r w:rsidR="0064041E">
        <w:rPr>
          <w:rFonts w:eastAsiaTheme="minorEastAsia"/>
        </w:rPr>
        <w:t xml:space="preserve">.47)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22A15AC" w:rsidR="00C87C4F" w:rsidRDefault="00717C70" w:rsidP="00526137">
      <w:r>
        <w:rPr>
          <w:rFonts w:eastAsiaTheme="minorEastAsia"/>
        </w:rPr>
        <w:t>There are a number of ways that Eq. (</w:t>
      </w:r>
      <w:r w:rsidR="001D514B">
        <w:rPr>
          <w:rFonts w:eastAsiaTheme="minorEastAsia"/>
        </w:rPr>
        <w:t>14</w:t>
      </w:r>
      <w:r>
        <w:rPr>
          <w:rFonts w:eastAsiaTheme="minorEastAsia"/>
        </w:rPr>
        <w:t xml:space="preserve">.47)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52F70420" w:rsidR="00480EDE" w:rsidRDefault="00480EDE" w:rsidP="00717C70">
            <w:r>
              <w:t>(</w:t>
            </w:r>
            <w:r w:rsidR="001D514B">
              <w:t>14</w:t>
            </w:r>
            <w:r w:rsidR="00717C70">
              <w:t>.48</w:t>
            </w:r>
            <w:r>
              <w:t>)</w:t>
            </w:r>
          </w:p>
        </w:tc>
      </w:tr>
    </w:tbl>
    <w:p w14:paraId="6B821E6F" w14:textId="0F2D81E9"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1D514B">
        <w:t>14</w:t>
      </w:r>
      <w:r w:rsidR="0023563F">
        <w:t>.47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5110ABAE" w:rsidR="00480EDE" w:rsidRDefault="00480EDE" w:rsidP="00717C70">
            <w:r>
              <w:t>(</w:t>
            </w:r>
            <w:r w:rsidR="001D514B">
              <w:t>14</w:t>
            </w:r>
            <w:r w:rsidR="0023563F">
              <w:t>.49</w:t>
            </w:r>
            <w:r>
              <w:t>)</w:t>
            </w:r>
          </w:p>
        </w:tc>
      </w:tr>
    </w:tbl>
    <w:p w14:paraId="15126652" w14:textId="49C1745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1D514B">
        <w:t>14</w:t>
      </w:r>
      <w:r w:rsidR="005A3547">
        <w:t>.47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3AFAC2B6" w:rsidR="00480EDE" w:rsidRDefault="00480EDE" w:rsidP="00717C70">
            <w:r>
              <w:t>(</w:t>
            </w:r>
            <w:r w:rsidR="001D514B">
              <w:t>14</w:t>
            </w:r>
            <w:r w:rsidR="005A3547">
              <w:t>.50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1C07F757" w:rsidR="00480EDE" w:rsidRDefault="00480EDE" w:rsidP="00717C70">
            <w:r>
              <w:t>(</w:t>
            </w:r>
            <w:r w:rsidR="001D514B">
              <w:t>14</w:t>
            </w:r>
            <w:r w:rsidR="00BD6A4E">
              <w:t>.50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763DFF51" w:rsidR="00480EDE" w:rsidRDefault="00480EDE" w:rsidP="00717C70">
            <w:r>
              <w:t>(</w:t>
            </w:r>
            <w:r w:rsidR="001D514B">
              <w:t>14</w:t>
            </w:r>
            <w:r w:rsidR="00BD6A4E">
              <w:t>.51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0C321730" w:rsidR="00480EDE" w:rsidRDefault="00480EDE" w:rsidP="00717C70">
            <w:r>
              <w:t>(</w:t>
            </w:r>
            <w:r w:rsidR="001D514B">
              <w:t>14</w:t>
            </w:r>
            <w:r w:rsidR="00BD6A4E">
              <w:t>.52</w:t>
            </w:r>
            <w:r>
              <w:t>)</w:t>
            </w:r>
          </w:p>
        </w:tc>
      </w:tr>
    </w:tbl>
    <w:p w14:paraId="32F397DB" w14:textId="1A8E3CD5"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w:t>
      </w:r>
      <w:r w:rsidR="001D514B">
        <w:rPr>
          <w:rFonts w:eastAsiaTheme="minorEastAsia"/>
        </w:rPr>
        <w:t>14</w:t>
      </w:r>
      <w:r>
        <w:rPr>
          <w:rFonts w:eastAsiaTheme="minorEastAsia"/>
        </w:rPr>
        <w:t>.48)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3B1216BF" w:rsidR="00480EDE" w:rsidRDefault="00480EDE" w:rsidP="00717C70">
            <w:r>
              <w:t>(</w:t>
            </w:r>
            <w:r w:rsidR="001D514B">
              <w:t>14</w:t>
            </w:r>
            <w:r w:rsidR="005D7F87">
              <w:t>.53</w:t>
            </w:r>
            <w:r>
              <w:t>)</w:t>
            </w:r>
          </w:p>
        </w:tc>
      </w:tr>
    </w:tbl>
    <w:p w14:paraId="7391F015" w14:textId="464E8096" w:rsidR="00480EDE" w:rsidRDefault="005D7F87" w:rsidP="00480EDE">
      <w:r>
        <w:t>It is useful to rearranged Eq. (</w:t>
      </w:r>
      <w:r w:rsidR="001D514B">
        <w:t>14</w:t>
      </w:r>
      <w:r>
        <w:t>.53)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F8EFB45" w:rsidR="00480EDE" w:rsidRDefault="00480EDE" w:rsidP="00717C70">
            <w:r>
              <w:t>(</w:t>
            </w:r>
            <w:r w:rsidR="001D514B">
              <w:t>14</w:t>
            </w:r>
            <w:r w:rsidR="00BD42C6">
              <w:t>.54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2"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430E2DC2" w:rsidR="00480EDE" w:rsidRDefault="00480EDE" w:rsidP="00717C70">
            <w:r>
              <w:t>(</w:t>
            </w:r>
            <w:r w:rsidR="001D514B">
              <w:t>14</w:t>
            </w:r>
            <w:r w:rsidR="00BD42C6">
              <w:t>.55</w:t>
            </w:r>
            <w:r>
              <w:t>)</w:t>
            </w:r>
          </w:p>
        </w:tc>
      </w:tr>
    </w:tbl>
    <w:bookmarkEnd w:id="162"/>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3" w:name="_Toc118755759"/>
      <w:r>
        <w:lastRenderedPageBreak/>
        <w:t>Revision History</w:t>
      </w:r>
      <w:bookmarkEnd w:id="163"/>
    </w:p>
    <w:p w14:paraId="4139624D" w14:textId="77777777" w:rsidR="00411665" w:rsidRDefault="00411665" w:rsidP="00411665">
      <w:pPr>
        <w:pStyle w:val="Heading2"/>
      </w:pPr>
      <w:bookmarkStart w:id="164" w:name="_Toc118755760"/>
      <w:r>
        <w:t>MESMER 0.1 (Released 12/Jun/2009)</w:t>
      </w:r>
      <w:bookmarkEnd w:id="164"/>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5" w:name="_Toc118755761"/>
      <w:r w:rsidRPr="00C05534">
        <w:t>MESMER 0.2</w:t>
      </w:r>
      <w:r>
        <w:t xml:space="preserve"> (Released 9/Jan/2011)</w:t>
      </w:r>
      <w:bookmarkEnd w:id="165"/>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6" w:name="_Toc118755762"/>
      <w:r w:rsidRPr="00C05534">
        <w:t>MESMER 1.0</w:t>
      </w:r>
      <w:r>
        <w:t xml:space="preserve"> (Released </w:t>
      </w:r>
      <w:r w:rsidR="00411665">
        <w:t>10/Feb</w:t>
      </w:r>
      <w:r>
        <w:t>/2012)</w:t>
      </w:r>
      <w:bookmarkEnd w:id="166"/>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7" w:name="_Toc118755763"/>
      <w:r w:rsidRPr="00C05534">
        <w:t xml:space="preserve">MESMER </w:t>
      </w:r>
      <w:r>
        <w:t>2</w:t>
      </w:r>
      <w:r w:rsidRPr="00C05534">
        <w:t>.0</w:t>
      </w:r>
      <w:r>
        <w:t xml:space="preserve"> (Released 10/Feb/2013)</w:t>
      </w:r>
      <w:bookmarkEnd w:id="167"/>
    </w:p>
    <w:p w14:paraId="0B307896" w14:textId="77777777" w:rsidR="00565B61" w:rsidRDefault="00565B61" w:rsidP="00565B61">
      <w:pPr>
        <w:ind w:left="357"/>
      </w:pPr>
      <w:r>
        <w:t>New features:</w:t>
      </w:r>
    </w:p>
    <w:p w14:paraId="5D8EC67E" w14:textId="1D245DF1"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F0D74">
        <w:t>7.3.2</w:t>
      </w:r>
      <w:r>
        <w:fldChar w:fldCharType="end"/>
      </w:r>
      <w:r>
        <w:t xml:space="preserve">). </w:t>
      </w:r>
    </w:p>
    <w:p w14:paraId="4961ABDC" w14:textId="5B026DD0"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F0D74">
        <w:t>11.2.4</w:t>
      </w:r>
      <w:r>
        <w:fldChar w:fldCharType="end"/>
      </w:r>
      <w:r>
        <w:t>).</w:t>
      </w:r>
    </w:p>
    <w:p w14:paraId="430AF9D4" w14:textId="179A0BAD"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F0D74">
        <w:t>11.2.3</w:t>
      </w:r>
      <w:r>
        <w:fldChar w:fldCharType="end"/>
      </w:r>
      <w:r>
        <w:t xml:space="preserve">). </w:t>
      </w:r>
    </w:p>
    <w:p w14:paraId="171F0ADE" w14:textId="2C2F369A"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F0D74">
        <w:t>11.2.6</w:t>
      </w:r>
      <w:r>
        <w:fldChar w:fldCharType="end"/>
      </w:r>
      <w:r>
        <w:t>).</w:t>
      </w:r>
    </w:p>
    <w:p w14:paraId="1CF099C1" w14:textId="1D92A687"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8F0D74">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8" w:name="_Toc118755764"/>
      <w:r w:rsidRPr="00C05534">
        <w:t xml:space="preserve">MESMER </w:t>
      </w:r>
      <w:r>
        <w:t>3</w:t>
      </w:r>
      <w:r w:rsidRPr="00C05534">
        <w:t>.0</w:t>
      </w:r>
      <w:r>
        <w:t xml:space="preserve"> (Released 24/Feb/2014)</w:t>
      </w:r>
      <w:bookmarkEnd w:id="168"/>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5314043D"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8F0D74">
        <w:t>7.3.1</w:t>
      </w:r>
      <w:r>
        <w:fldChar w:fldCharType="end"/>
      </w:r>
      <w:r>
        <w:fldChar w:fldCharType="begin"/>
      </w:r>
      <w:r>
        <w:instrText xml:space="preserve"> REF _Ref353724732 \r \h </w:instrText>
      </w:r>
      <w:r>
        <w:fldChar w:fldCharType="separate"/>
      </w:r>
      <w:r w:rsidR="008F0D74">
        <w:t>(5)</w:t>
      </w:r>
      <w:r>
        <w:fldChar w:fldCharType="end"/>
      </w:r>
      <w:r>
        <w:t xml:space="preserve"> and </w:t>
      </w:r>
      <w:r>
        <w:fldChar w:fldCharType="begin"/>
      </w:r>
      <w:r>
        <w:instrText xml:space="preserve"> REF _Ref345764698 \r \h </w:instrText>
      </w:r>
      <w:r>
        <w:fldChar w:fldCharType="separate"/>
      </w:r>
      <w:r w:rsidR="008F0D74">
        <w:t>11.2.3</w:t>
      </w:r>
      <w:r>
        <w:fldChar w:fldCharType="end"/>
      </w:r>
      <w:r>
        <w:t>).</w:t>
      </w:r>
    </w:p>
    <w:p w14:paraId="27C4549A" w14:textId="3568E4A7"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8F0D74">
        <w:t>7.3.2</w:t>
      </w:r>
      <w:r>
        <w:fldChar w:fldCharType="end"/>
      </w:r>
      <w:r>
        <w:t>).</w:t>
      </w:r>
    </w:p>
    <w:p w14:paraId="31EE516B" w14:textId="120E39B2"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8F0D74">
        <w:t>11.2.1</w:t>
      </w:r>
      <w:r>
        <w:fldChar w:fldCharType="end"/>
      </w:r>
      <w:r>
        <w:t>).</w:t>
      </w:r>
    </w:p>
    <w:p w14:paraId="1EB63590" w14:textId="068F045B"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8F0D74">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9" w:name="_Toc118755765"/>
      <w:r w:rsidRPr="00C05534">
        <w:t xml:space="preserve">MESMER </w:t>
      </w:r>
      <w:r>
        <w:t>4</w:t>
      </w:r>
      <w:r w:rsidRPr="00C05534">
        <w:t>.0</w:t>
      </w:r>
      <w:r>
        <w:t xml:space="preserve"> (Released 16/May/2015)</w:t>
      </w:r>
      <w:bookmarkEnd w:id="169"/>
    </w:p>
    <w:p w14:paraId="3C9E24EE" w14:textId="77777777" w:rsidR="003D6172" w:rsidRDefault="003D6172" w:rsidP="003D6172">
      <w:pPr>
        <w:ind w:left="357"/>
      </w:pPr>
      <w:r>
        <w:t>New features:</w:t>
      </w:r>
    </w:p>
    <w:p w14:paraId="19FBA364" w14:textId="13FCC3B9"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8F0D74">
        <w:t>11.2.3</w:t>
      </w:r>
      <w:r>
        <w:fldChar w:fldCharType="end"/>
      </w:r>
      <w:r>
        <w:t>).</w:t>
      </w:r>
    </w:p>
    <w:p w14:paraId="65B80081" w14:textId="42812B4D"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8F0D74">
        <w:t>7.3.5</w:t>
      </w:r>
      <w:r>
        <w:fldChar w:fldCharType="end"/>
      </w:r>
      <w:r>
        <w:t>).</w:t>
      </w:r>
    </w:p>
    <w:p w14:paraId="5EF83226" w14:textId="380F57D3"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8F0D74">
        <w:t>7.3.2</w:t>
      </w:r>
      <w:r>
        <w:fldChar w:fldCharType="end"/>
      </w:r>
      <w:r>
        <w:t>).</w:t>
      </w:r>
    </w:p>
    <w:p w14:paraId="72A8BB1C" w14:textId="54B9964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8F0D74">
        <w:t>11.2.1</w:t>
      </w:r>
      <w:r>
        <w:fldChar w:fldCharType="end"/>
      </w:r>
      <w:r>
        <w:t>).</w:t>
      </w:r>
    </w:p>
    <w:p w14:paraId="4E1F232C" w14:textId="0E19138E"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8F0D74">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0" w:name="_Toc118755766"/>
      <w:r w:rsidRPr="00C05534">
        <w:t xml:space="preserve">MESMER </w:t>
      </w:r>
      <w:r>
        <w:t>4.1 (Released 27/Feb/2016)</w:t>
      </w:r>
      <w:bookmarkEnd w:id="170"/>
    </w:p>
    <w:p w14:paraId="6C277800" w14:textId="77777777" w:rsidR="00565B61" w:rsidRDefault="00565B61" w:rsidP="00565B61">
      <w:pPr>
        <w:ind w:left="357"/>
      </w:pPr>
      <w:r>
        <w:t>New features:</w:t>
      </w:r>
    </w:p>
    <w:p w14:paraId="4133914F" w14:textId="419FE5A9"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8F0D74">
        <w:t>11.2.1</w:t>
      </w:r>
      <w:r>
        <w:fldChar w:fldCharType="end"/>
      </w:r>
      <w:r>
        <w:t>).</w:t>
      </w:r>
    </w:p>
    <w:p w14:paraId="725A6088" w14:textId="0ECE0607"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8F0D74">
        <w:t>11.2.1</w:t>
      </w:r>
      <w:r>
        <w:fldChar w:fldCharType="end"/>
      </w:r>
      <w:r>
        <w:t>).</w:t>
      </w:r>
    </w:p>
    <w:p w14:paraId="103643A3" w14:textId="2C3BD8D2"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8F0D74">
        <w:t>11.2.1</w:t>
      </w:r>
      <w:r>
        <w:fldChar w:fldCharType="end"/>
      </w:r>
      <w:r>
        <w:t>).</w:t>
      </w:r>
    </w:p>
    <w:p w14:paraId="0CCD6C01" w14:textId="1C3FCE88"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8F0D74">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59F7F62B"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8F0D74">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71" w:name="_Toc118755767"/>
      <w:r w:rsidRPr="00C05534">
        <w:t xml:space="preserve">MESMER </w:t>
      </w:r>
      <w:r w:rsidR="0075141E">
        <w:t>5.0</w:t>
      </w:r>
      <w:r>
        <w:t xml:space="preserve"> (Released 7/Jun/2017)</w:t>
      </w:r>
      <w:bookmarkEnd w:id="171"/>
    </w:p>
    <w:p w14:paraId="65ED43F0" w14:textId="77777777" w:rsidR="00963927" w:rsidRDefault="00963927" w:rsidP="00963927">
      <w:pPr>
        <w:ind w:left="357"/>
      </w:pPr>
      <w:r>
        <w:t>New features:</w:t>
      </w:r>
    </w:p>
    <w:p w14:paraId="5A54287A" w14:textId="103FBB20"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8F0D74">
        <w:t>6.2</w:t>
      </w:r>
      <w:r>
        <w:fldChar w:fldCharType="end"/>
      </w:r>
      <w:r>
        <w:t>).</w:t>
      </w:r>
    </w:p>
    <w:p w14:paraId="69A1A570" w14:textId="5BF47D69"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8F0D74">
        <w:t>11.2.7</w:t>
      </w:r>
      <w:r>
        <w:fldChar w:fldCharType="end"/>
      </w:r>
      <w:r>
        <w:t>).</w:t>
      </w:r>
    </w:p>
    <w:p w14:paraId="7954A0B6" w14:textId="2BF43890"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8F0D74">
        <w:t>11.2.3</w:t>
      </w:r>
      <w:r>
        <w:fldChar w:fldCharType="end"/>
      </w:r>
      <w:r>
        <w:t>).</w:t>
      </w:r>
    </w:p>
    <w:p w14:paraId="3EA65CF4" w14:textId="26660CDE"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8F0D74">
        <w:t>11.2.3</w:t>
      </w:r>
      <w:r>
        <w:fldChar w:fldCharType="end"/>
      </w:r>
      <w:r>
        <w:t>).</w:t>
      </w:r>
    </w:p>
    <w:p w14:paraId="0F48D9C8" w14:textId="3EBE1F3A"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8F0D74">
        <w:t>11.2.4</w:t>
      </w:r>
      <w:r>
        <w:fldChar w:fldCharType="end"/>
      </w:r>
      <w:r>
        <w:t>).</w:t>
      </w:r>
    </w:p>
    <w:p w14:paraId="78D778A9" w14:textId="77777777" w:rsidR="00963927" w:rsidRDefault="00963927" w:rsidP="00963927">
      <w:pPr>
        <w:ind w:left="357"/>
      </w:pPr>
      <w:r>
        <w:t>Other changes:</w:t>
      </w:r>
    </w:p>
    <w:p w14:paraId="7D3CF5A2" w14:textId="6734E378"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8F0D74">
        <w:t>8.3.1</w:t>
      </w:r>
      <w:r>
        <w:fldChar w:fldCharType="end"/>
      </w:r>
      <w:r>
        <w:t>).</w:t>
      </w:r>
    </w:p>
    <w:p w14:paraId="26A84D00" w14:textId="7AFD8521" w:rsidR="00963927" w:rsidRDefault="00963927" w:rsidP="00963927">
      <w:pPr>
        <w:numPr>
          <w:ilvl w:val="0"/>
          <w:numId w:val="2"/>
        </w:numPr>
        <w:ind w:left="357" w:firstLine="0"/>
      </w:pPr>
      <w:r>
        <w:t xml:space="preserve">A new molecular property, </w:t>
      </w:r>
      <w:proofErr w:type="spellStart"/>
      <w:r w:rsidRPr="00AA1715">
        <w:rPr>
          <w:rFonts w:ascii="Courier New" w:hAnsi="Courier New" w:cs="Courier New"/>
          <w:color w:val="FF0000"/>
          <w:sz w:val="20"/>
          <w:lang w:eastAsia="en-GB"/>
        </w:rPr>
        <w:t>me:TSOpticalSymmetryNumber</w:t>
      </w:r>
      <w:proofErr w:type="spell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8F0D74">
        <w:t>7.3.1</w:t>
      </w:r>
      <w:r>
        <w:fldChar w:fldCharType="end"/>
      </w:r>
      <w:r>
        <w:t>).</w:t>
      </w:r>
    </w:p>
    <w:p w14:paraId="63C3A285" w14:textId="51BD695A" w:rsidR="00565B61" w:rsidRDefault="00C16C10" w:rsidP="00C16C10">
      <w:pPr>
        <w:pStyle w:val="Heading2"/>
      </w:pPr>
      <w:bookmarkStart w:id="172" w:name="_Toc118755768"/>
      <w:r w:rsidRPr="00C05534">
        <w:t xml:space="preserve">MESMER </w:t>
      </w:r>
      <w:r>
        <w:t>5.1 (Released 25/Apr/2018)</w:t>
      </w:r>
      <w:bookmarkEnd w:id="172"/>
    </w:p>
    <w:p w14:paraId="00D9F002" w14:textId="77777777" w:rsidR="00C16C10" w:rsidRDefault="00C16C10" w:rsidP="00C16C10">
      <w:pPr>
        <w:ind w:left="357"/>
      </w:pPr>
      <w:r>
        <w:t>New features:</w:t>
      </w:r>
    </w:p>
    <w:p w14:paraId="43D92CE8" w14:textId="1195829F"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8F0D74">
        <w:t>8.3.4</w:t>
      </w:r>
      <w:r>
        <w:fldChar w:fldCharType="end"/>
      </w:r>
      <w:r>
        <w:t>).</w:t>
      </w:r>
    </w:p>
    <w:p w14:paraId="7D9C9240" w14:textId="10211A14"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8F0D74">
        <w:t>11.2.4</w:t>
      </w:r>
      <w:r>
        <w:fldChar w:fldCharType="end"/>
      </w:r>
      <w:r>
        <w:t>).</w:t>
      </w:r>
    </w:p>
    <w:p w14:paraId="7AA3A1F9" w14:textId="1ECF03B8"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8F0D74">
        <w:t>11.2.3</w:t>
      </w:r>
      <w:r>
        <w:fldChar w:fldCharType="end"/>
      </w:r>
      <w:r>
        <w:t xml:space="preserve"> and </w:t>
      </w:r>
      <w:r>
        <w:fldChar w:fldCharType="begin"/>
      </w:r>
      <w:r>
        <w:instrText xml:space="preserve"> REF _Ref505516513 \r \h </w:instrText>
      </w:r>
      <w:r>
        <w:fldChar w:fldCharType="separate"/>
      </w:r>
      <w:r w:rsidR="008F0D74">
        <w:t>14.4</w:t>
      </w:r>
      <w:r>
        <w:fldChar w:fldCharType="end"/>
      </w:r>
      <w:r>
        <w:t>)</w:t>
      </w:r>
    </w:p>
    <w:p w14:paraId="7289D00E" w14:textId="387406B7"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8F0D74">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6A432CD6"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8F0D74">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028CAE67" w:rsidR="00C16C10" w:rsidRDefault="00C16C10" w:rsidP="00C16C10">
      <w:pPr>
        <w:numPr>
          <w:ilvl w:val="0"/>
          <w:numId w:val="2"/>
        </w:numPr>
        <w:ind w:left="357" w:firstLine="0"/>
      </w:pPr>
      <w:r>
        <w:t xml:space="preserve">Further to user feedback, the keyword </w:t>
      </w:r>
      <w:proofErr w:type="spellStart"/>
      <w:r>
        <w:rPr>
          <w:rFonts w:ascii="Courier New" w:hAnsi="Courier New" w:cs="Courier New"/>
          <w:color w:val="FF0000"/>
        </w:rPr>
        <w:t>me:ForceMacroDetailedBalance</w:t>
      </w:r>
      <w:proofErr w:type="spellEnd"/>
      <w:r>
        <w:t xml:space="preserve"> has been set to apply at all times, that is detailed balance will be enforced when macroscopic rate coefficients are calculated. Previous behaviour can be restored by setting the element (but NOT its associated attribute!) </w:t>
      </w:r>
      <w:proofErr w:type="spellStart"/>
      <w:r>
        <w:rPr>
          <w:rFonts w:ascii="Courier New" w:hAnsi="Courier New" w:cs="Courier New"/>
          <w:color w:val="FF0000"/>
        </w:rPr>
        <w:t>me:ForceMacroDetailedBalance</w:t>
      </w:r>
      <w:proofErr w:type="spell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8F0D74">
        <w:t>7.3.5</w:t>
      </w:r>
      <w:r>
        <w:fldChar w:fldCharType="end"/>
      </w:r>
      <w:r>
        <w:t>).</w:t>
      </w:r>
    </w:p>
    <w:p w14:paraId="08CD986F" w14:textId="52BF7F73"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8F0D74">
        <w:t>14.3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053CC35C"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8F0D74">
        <w:t>6.3.3</w:t>
      </w:r>
      <w:r>
        <w:fldChar w:fldCharType="end"/>
      </w:r>
      <w:r>
        <w:t>).</w:t>
      </w:r>
    </w:p>
    <w:p w14:paraId="6E050915" w14:textId="2597A971" w:rsidR="00AE0BC0" w:rsidRDefault="00AE0BC0" w:rsidP="00AE0BC0">
      <w:pPr>
        <w:pStyle w:val="Heading2"/>
      </w:pPr>
      <w:bookmarkStart w:id="173" w:name="_Toc118755769"/>
      <w:r w:rsidRPr="00C05534">
        <w:t xml:space="preserve">MESMER </w:t>
      </w:r>
      <w:r>
        <w:t xml:space="preserve">5.2 (Released </w:t>
      </w:r>
      <w:r w:rsidR="00C71980">
        <w:t>03</w:t>
      </w:r>
      <w:r>
        <w:t>/Jan/2019)</w:t>
      </w:r>
      <w:bookmarkEnd w:id="173"/>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58FF036C" w:rsidR="00AE0BC0" w:rsidRDefault="00AE0BC0" w:rsidP="00AE0BC0">
      <w:pPr>
        <w:numPr>
          <w:ilvl w:val="0"/>
          <w:numId w:val="2"/>
        </w:numPr>
        <w:ind w:left="357" w:firstLine="0"/>
      </w:pPr>
      <w:r>
        <w:t xml:space="preserve">The control keyword </w:t>
      </w:r>
      <w:proofErr w:type="spellStart"/>
      <w:r w:rsidRPr="00EF1157">
        <w:rPr>
          <w:rFonts w:ascii="Courier New" w:hAnsi="Courier New" w:cs="Courier New"/>
          <w:color w:val="FF0000"/>
          <w:sz w:val="20"/>
        </w:rPr>
        <w:t>me:testMicroRates</w:t>
      </w:r>
      <w:proofErr w:type="spell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8F0D74">
        <w:t>7.3.5</w:t>
      </w:r>
      <w:r>
        <w:fldChar w:fldCharType="end"/>
      </w:r>
      <w:r>
        <w:t xml:space="preserve">). We thank Charles McGill of North Carolina State University, US for suggesting this change. </w:t>
      </w:r>
    </w:p>
    <w:p w14:paraId="3F7E34D8" w14:textId="286A932B"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8F0D74">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3AAA7659" w:rsidR="003D6172" w:rsidRDefault="00AE0BC0" w:rsidP="0055069E">
      <w:pPr>
        <w:numPr>
          <w:ilvl w:val="0"/>
          <w:numId w:val="2"/>
        </w:numPr>
        <w:ind w:left="357" w:firstLine="0"/>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388B0F5F" w14:textId="349B01FB" w:rsidR="0055069E" w:rsidRDefault="0055069E" w:rsidP="0055069E">
      <w:pPr>
        <w:pStyle w:val="Heading2"/>
      </w:pPr>
      <w:bookmarkStart w:id="174" w:name="_Toc118755770"/>
      <w:r>
        <w:t>MESMER 6.0 (Released 9/May/2020)</w:t>
      </w:r>
      <w:bookmarkEnd w:id="174"/>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3EC64E08"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D157E9">
        <w:t>11.2.4</w:t>
      </w:r>
      <w:r w:rsidR="00D157E9">
        <w:fldChar w:fldCharType="end"/>
      </w:r>
      <w:r w:rsidR="00D157E9">
        <w:fldChar w:fldCharType="begin"/>
      </w:r>
      <w:r w:rsidR="00D157E9">
        <w:instrText xml:space="preserve"> REF _Ref117545547 \r \h </w:instrText>
      </w:r>
      <w:r w:rsidR="00D157E9">
        <w:fldChar w:fldCharType="separate"/>
      </w:r>
      <w:r w:rsidR="00D157E9">
        <w:t>(2)</w:t>
      </w:r>
      <w:r w:rsidR="00D157E9">
        <w:fldChar w:fldCharType="end"/>
      </w:r>
      <w:r>
        <w:t>).</w:t>
      </w:r>
    </w:p>
    <w:p w14:paraId="432135E4" w14:textId="6A75E8A8"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8F0D74">
        <w:t>7.3.2</w:t>
      </w:r>
      <w:r>
        <w:fldChar w:fldCharType="end"/>
      </w:r>
      <w:r>
        <w:t>).</w:t>
      </w:r>
    </w:p>
    <w:p w14:paraId="6C1D5014" w14:textId="5D9CEF0B"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8F0D74">
        <w:t>11.2.3</w:t>
      </w:r>
      <w:r>
        <w:fldChar w:fldCharType="end"/>
      </w:r>
      <w:r>
        <w:t>).</w:t>
      </w:r>
    </w:p>
    <w:p w14:paraId="3B9610D1" w14:textId="4898D801"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8F0D74">
        <w:t>11.2.6</w:t>
      </w:r>
      <w:r>
        <w:fldChar w:fldCharType="end"/>
      </w:r>
      <w:r>
        <w:t xml:space="preserve">). We thank Emilio Martínez </w:t>
      </w:r>
      <w:proofErr w:type="spellStart"/>
      <w:r>
        <w:t>Núñez</w:t>
      </w:r>
      <w:proofErr w:type="spellEnd"/>
      <w:r>
        <w:t xml:space="preserve">, </w:t>
      </w:r>
      <w:proofErr w:type="spellStart"/>
      <w:r>
        <w:t>Departamento</w:t>
      </w:r>
      <w:proofErr w:type="spellEnd"/>
      <w:r>
        <w:t xml:space="preserve"> de </w:t>
      </w:r>
      <w:proofErr w:type="spellStart"/>
      <w:r>
        <w:t>Química</w:t>
      </w:r>
      <w:proofErr w:type="spellEnd"/>
      <w:r>
        <w:t xml:space="preserve"> </w:t>
      </w:r>
      <w:proofErr w:type="spellStart"/>
      <w:r>
        <w:t>Física</w:t>
      </w:r>
      <w:proofErr w:type="spellEnd"/>
      <w:r>
        <w:t xml:space="preserve">, </w:t>
      </w:r>
      <w:proofErr w:type="spellStart"/>
      <w:r>
        <w:t>Universidade</w:t>
      </w:r>
      <w:proofErr w:type="spellEnd"/>
      <w:r>
        <w:t xml:space="preserve"> de </w:t>
      </w:r>
      <w:r w:rsidRPr="00967C34">
        <w:t>Santiago de Compostela</w:t>
      </w:r>
      <w:r>
        <w:t>, Spain for suggesting this change.</w:t>
      </w:r>
    </w:p>
    <w:p w14:paraId="070FFE04" w14:textId="5A1C6D85" w:rsidR="0055069E" w:rsidRDefault="0055069E" w:rsidP="0055069E">
      <w:pPr>
        <w:pStyle w:val="ListParagraph"/>
        <w:numPr>
          <w:ilvl w:val="0"/>
          <w:numId w:val="33"/>
        </w:numPr>
      </w:pPr>
      <w:r>
        <w:t xml:space="preserve">Eckart </w:t>
      </w:r>
      <w:proofErr w:type="spellStart"/>
      <w:r>
        <w:t>Tunneling</w:t>
      </w:r>
      <w:proofErr w:type="spellEnd"/>
      <w:r>
        <w:t xml:space="preserve"> has been extended so that barrier heights (forward and reverse) can be specified explicitly. We thank Tom Stephenson, </w:t>
      </w:r>
      <w:proofErr w:type="spellStart"/>
      <w:r>
        <w:t>Swathmore</w:t>
      </w:r>
      <w:proofErr w:type="spellEnd"/>
      <w:r>
        <w:t xml:space="preserve"> College, U.S. for suggesting this change (See section </w:t>
      </w:r>
      <w:r>
        <w:fldChar w:fldCharType="begin"/>
      </w:r>
      <w:r>
        <w:instrText xml:space="preserve"> REF _Ref36907122 \r \h </w:instrText>
      </w:r>
      <w:r>
        <w:fldChar w:fldCharType="separate"/>
      </w:r>
      <w:r w:rsidR="008F0D74">
        <w:t>11.2.5</w:t>
      </w:r>
      <w:r>
        <w:fldChar w:fldCharType="end"/>
      </w:r>
      <w:r>
        <w:t>).</w:t>
      </w:r>
    </w:p>
    <w:p w14:paraId="0B909C00" w14:textId="679ABD7B" w:rsidR="0055069E" w:rsidRDefault="0055069E" w:rsidP="0055069E">
      <w:pPr>
        <w:pStyle w:val="ListParagraph"/>
        <w:numPr>
          <w:ilvl w:val="0"/>
          <w:numId w:val="33"/>
        </w:numPr>
      </w:pPr>
      <w:proofErr w:type="spellStart"/>
      <w:r>
        <w:t>PTSets</w:t>
      </w:r>
      <w:proofErr w:type="spellEnd"/>
      <w:r>
        <w:t xml:space="preserve">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8F0D74">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w:t>
      </w:r>
      <w:proofErr w:type="spellStart"/>
      <w:r>
        <w:t>Pekkanen</w:t>
      </w:r>
      <w:proofErr w:type="spellEnd"/>
      <w:r>
        <w:t xml:space="preserve">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75" w:name="_Toc118755771"/>
      <w:r>
        <w:t>MESMER 6.1 (Released 17/July/2021)</w:t>
      </w:r>
      <w:bookmarkEnd w:id="175"/>
    </w:p>
    <w:p w14:paraId="2D7FC768" w14:textId="77777777" w:rsidR="00A92730" w:rsidRDefault="00A92730" w:rsidP="00A92730">
      <w:pPr>
        <w:ind w:left="357"/>
      </w:pPr>
      <w:r>
        <w:t>New Features:</w:t>
      </w:r>
    </w:p>
    <w:p w14:paraId="1A11B3CE" w14:textId="3537FC34" w:rsidR="00A92730" w:rsidRDefault="00A92730" w:rsidP="00A92730">
      <w:pPr>
        <w:pStyle w:val="ListParagraph"/>
        <w:numPr>
          <w:ilvl w:val="0"/>
          <w:numId w:val="36"/>
        </w:numPr>
      </w:pPr>
      <w:r>
        <w:t xml:space="preserve">Biexponential down energy transfer </w:t>
      </w:r>
      <w:proofErr w:type="spellStart"/>
      <w:r>
        <w:t>model</w:t>
      </w:r>
      <w:proofErr w:type="spellEnd"/>
      <w:r>
        <w:t xml:space="preserve"> (see section </w:t>
      </w:r>
      <w:r>
        <w:fldChar w:fldCharType="begin"/>
      </w:r>
      <w:r>
        <w:instrText xml:space="preserve"> REF _Ref59473694 \r \h </w:instrText>
      </w:r>
      <w:r>
        <w:fldChar w:fldCharType="separate"/>
      </w:r>
      <w:r w:rsidR="008F0D74">
        <w:t>11.2.2</w:t>
      </w:r>
      <w:r>
        <w:fldChar w:fldCharType="end"/>
      </w:r>
      <w:r>
        <w:t>).</w:t>
      </w:r>
    </w:p>
    <w:p w14:paraId="342BA334" w14:textId="229FB784"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8F0D74">
        <w:t>7.3.1</w:t>
      </w:r>
      <w:r>
        <w:fldChar w:fldCharType="end"/>
      </w:r>
      <w:r>
        <w:t>).</w:t>
      </w:r>
    </w:p>
    <w:p w14:paraId="0920D2AB" w14:textId="6BD5BE4F"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8F0D74">
        <w:t>8.3.4</w:t>
      </w:r>
      <w:r>
        <w:fldChar w:fldCharType="end"/>
      </w:r>
      <w:r w:rsidRPr="00F454D1">
        <w:t>).</w:t>
      </w:r>
      <w:r>
        <w:t xml:space="preserve"> We thank Timo </w:t>
      </w:r>
      <w:proofErr w:type="spellStart"/>
      <w:r>
        <w:t>Pekkanen</w:t>
      </w:r>
      <w:proofErr w:type="spellEnd"/>
      <w:r>
        <w:t xml:space="preserve"> of the University of Helsinki, for suggesting this change.</w:t>
      </w:r>
    </w:p>
    <w:p w14:paraId="4B3E9641" w14:textId="77777777" w:rsidR="00A92730" w:rsidRDefault="00A92730" w:rsidP="00A92730">
      <w:pPr>
        <w:ind w:left="357"/>
      </w:pPr>
      <w:r>
        <w:t>MESMER Input, bug fixes and Other Changes:</w:t>
      </w:r>
    </w:p>
    <w:p w14:paraId="3B1714EE" w14:textId="5CA140A2"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8F0D74">
        <w:t>6.4.2</w:t>
      </w:r>
      <w:r>
        <w:fldChar w:fldCharType="end"/>
      </w:r>
      <w:r>
        <w:t>).</w:t>
      </w:r>
    </w:p>
    <w:p w14:paraId="7F8AB5B7" w14:textId="0244E336"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8F0D74">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 xml:space="preserve">We thank Timo </w:t>
      </w:r>
      <w:proofErr w:type="spellStart"/>
      <w:r>
        <w:t>Pekkanen</w:t>
      </w:r>
      <w:proofErr w:type="spellEnd"/>
      <w:r>
        <w:t xml:space="preserve">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76" w:name="_Toc118755772"/>
      <w:r w:rsidRPr="00C05534">
        <w:lastRenderedPageBreak/>
        <w:t>References</w:t>
      </w:r>
      <w:bookmarkEnd w:id="17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47B9" w14:textId="77777777" w:rsidR="00AD5149" w:rsidRDefault="00AD5149">
      <w:pPr>
        <w:spacing w:after="0" w:line="240" w:lineRule="auto"/>
      </w:pPr>
      <w:r>
        <w:separator/>
      </w:r>
    </w:p>
  </w:endnote>
  <w:endnote w:type="continuationSeparator" w:id="0">
    <w:p w14:paraId="6A97B9BD" w14:textId="77777777" w:rsidR="00AD5149" w:rsidRDefault="00AD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DE158" w14:textId="77777777" w:rsidR="00AD5149" w:rsidRDefault="00AD5149">
      <w:pPr>
        <w:spacing w:after="0" w:line="240" w:lineRule="auto"/>
      </w:pPr>
      <w:r>
        <w:separator/>
      </w:r>
    </w:p>
  </w:footnote>
  <w:footnote w:type="continuationSeparator" w:id="0">
    <w:p w14:paraId="2920B52F" w14:textId="77777777" w:rsidR="00AD5149" w:rsidRDefault="00AD5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3DF1"/>
    <w:rsid w:val="000145BA"/>
    <w:rsid w:val="00015B84"/>
    <w:rsid w:val="00015C6B"/>
    <w:rsid w:val="00017E13"/>
    <w:rsid w:val="000222DF"/>
    <w:rsid w:val="00023CA3"/>
    <w:rsid w:val="0002651E"/>
    <w:rsid w:val="00026565"/>
    <w:rsid w:val="000270A9"/>
    <w:rsid w:val="00027D2E"/>
    <w:rsid w:val="000335EA"/>
    <w:rsid w:val="00036EA4"/>
    <w:rsid w:val="0004019E"/>
    <w:rsid w:val="00042C66"/>
    <w:rsid w:val="000455B9"/>
    <w:rsid w:val="00045E2A"/>
    <w:rsid w:val="000464D2"/>
    <w:rsid w:val="000475EA"/>
    <w:rsid w:val="00050476"/>
    <w:rsid w:val="00053DCE"/>
    <w:rsid w:val="000556FF"/>
    <w:rsid w:val="00056711"/>
    <w:rsid w:val="00065357"/>
    <w:rsid w:val="00070B8C"/>
    <w:rsid w:val="00070D7F"/>
    <w:rsid w:val="00074B86"/>
    <w:rsid w:val="00077262"/>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65760"/>
    <w:rsid w:val="0017255D"/>
    <w:rsid w:val="001744E1"/>
    <w:rsid w:val="0017677F"/>
    <w:rsid w:val="00176BB6"/>
    <w:rsid w:val="001805C2"/>
    <w:rsid w:val="00182208"/>
    <w:rsid w:val="00183A3D"/>
    <w:rsid w:val="001843C7"/>
    <w:rsid w:val="001850AB"/>
    <w:rsid w:val="00185AB7"/>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306D"/>
    <w:rsid w:val="001D35DE"/>
    <w:rsid w:val="001D46D8"/>
    <w:rsid w:val="001D514B"/>
    <w:rsid w:val="001D5AFF"/>
    <w:rsid w:val="001D7505"/>
    <w:rsid w:val="001E0864"/>
    <w:rsid w:val="001E08AD"/>
    <w:rsid w:val="001E0935"/>
    <w:rsid w:val="001E0ECA"/>
    <w:rsid w:val="001E458C"/>
    <w:rsid w:val="001E6E78"/>
    <w:rsid w:val="001F14B0"/>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26ACC"/>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5FA"/>
    <w:rsid w:val="00274DED"/>
    <w:rsid w:val="002770A1"/>
    <w:rsid w:val="00277A1D"/>
    <w:rsid w:val="00277C5B"/>
    <w:rsid w:val="00280A06"/>
    <w:rsid w:val="002814D6"/>
    <w:rsid w:val="0028237A"/>
    <w:rsid w:val="00284F06"/>
    <w:rsid w:val="00287E6B"/>
    <w:rsid w:val="00290667"/>
    <w:rsid w:val="00293DFE"/>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36BF"/>
    <w:rsid w:val="00304993"/>
    <w:rsid w:val="003055AC"/>
    <w:rsid w:val="003078F8"/>
    <w:rsid w:val="00310ACE"/>
    <w:rsid w:val="003112EC"/>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0F2"/>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76BB3"/>
    <w:rsid w:val="00381FAC"/>
    <w:rsid w:val="0038201D"/>
    <w:rsid w:val="0038361A"/>
    <w:rsid w:val="00386A56"/>
    <w:rsid w:val="00391CEA"/>
    <w:rsid w:val="003966D3"/>
    <w:rsid w:val="00397C6F"/>
    <w:rsid w:val="003A4A17"/>
    <w:rsid w:val="003A4E4A"/>
    <w:rsid w:val="003B0907"/>
    <w:rsid w:val="003B40A9"/>
    <w:rsid w:val="003B57CB"/>
    <w:rsid w:val="003B7212"/>
    <w:rsid w:val="003B7B1C"/>
    <w:rsid w:val="003C2CC3"/>
    <w:rsid w:val="003C3C02"/>
    <w:rsid w:val="003C43C0"/>
    <w:rsid w:val="003C4843"/>
    <w:rsid w:val="003C5191"/>
    <w:rsid w:val="003C5A3E"/>
    <w:rsid w:val="003D188F"/>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59A"/>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2B"/>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48A1"/>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6E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170A0"/>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46E"/>
    <w:rsid w:val="0085691D"/>
    <w:rsid w:val="00856DF0"/>
    <w:rsid w:val="00857BCF"/>
    <w:rsid w:val="00857F14"/>
    <w:rsid w:val="0086052F"/>
    <w:rsid w:val="00861E47"/>
    <w:rsid w:val="00862649"/>
    <w:rsid w:val="00862797"/>
    <w:rsid w:val="00863202"/>
    <w:rsid w:val="008642E5"/>
    <w:rsid w:val="00864659"/>
    <w:rsid w:val="008702EC"/>
    <w:rsid w:val="00874E01"/>
    <w:rsid w:val="00876244"/>
    <w:rsid w:val="008769A9"/>
    <w:rsid w:val="00880451"/>
    <w:rsid w:val="00880901"/>
    <w:rsid w:val="0089027D"/>
    <w:rsid w:val="00891663"/>
    <w:rsid w:val="00891D4D"/>
    <w:rsid w:val="00892235"/>
    <w:rsid w:val="00892657"/>
    <w:rsid w:val="008934B5"/>
    <w:rsid w:val="00893D30"/>
    <w:rsid w:val="00894874"/>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3A8A"/>
    <w:rsid w:val="008E4EDA"/>
    <w:rsid w:val="008E5318"/>
    <w:rsid w:val="008E64FB"/>
    <w:rsid w:val="008E69F5"/>
    <w:rsid w:val="008E6E64"/>
    <w:rsid w:val="008F02C1"/>
    <w:rsid w:val="008F0D74"/>
    <w:rsid w:val="008F1E98"/>
    <w:rsid w:val="008F27C2"/>
    <w:rsid w:val="008F28F6"/>
    <w:rsid w:val="008F44C4"/>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5E1"/>
    <w:rsid w:val="00A63B03"/>
    <w:rsid w:val="00A6592C"/>
    <w:rsid w:val="00A66BFF"/>
    <w:rsid w:val="00A7111C"/>
    <w:rsid w:val="00A738EE"/>
    <w:rsid w:val="00A741E8"/>
    <w:rsid w:val="00A74B86"/>
    <w:rsid w:val="00A80F2F"/>
    <w:rsid w:val="00A82592"/>
    <w:rsid w:val="00A828A4"/>
    <w:rsid w:val="00A832B2"/>
    <w:rsid w:val="00A84041"/>
    <w:rsid w:val="00A84A4B"/>
    <w:rsid w:val="00A85A1D"/>
    <w:rsid w:val="00A85A40"/>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A87"/>
    <w:rsid w:val="00AD1C1E"/>
    <w:rsid w:val="00AD1FAD"/>
    <w:rsid w:val="00AD2F89"/>
    <w:rsid w:val="00AD393F"/>
    <w:rsid w:val="00AD3B76"/>
    <w:rsid w:val="00AD5149"/>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88A"/>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388"/>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E7D1B"/>
    <w:rsid w:val="00BF01B4"/>
    <w:rsid w:val="00BF27D1"/>
    <w:rsid w:val="00BF4C21"/>
    <w:rsid w:val="00BF5D36"/>
    <w:rsid w:val="00BF60EA"/>
    <w:rsid w:val="00BF6227"/>
    <w:rsid w:val="00BF6674"/>
    <w:rsid w:val="00BF7776"/>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DA5"/>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056F"/>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C08A8"/>
    <w:rsid w:val="00EC11BE"/>
    <w:rsid w:val="00EC1D1E"/>
    <w:rsid w:val="00EC2BE8"/>
    <w:rsid w:val="00EC577D"/>
    <w:rsid w:val="00EC5FC8"/>
    <w:rsid w:val="00EC6D4C"/>
    <w:rsid w:val="00ED1DA5"/>
    <w:rsid w:val="00ED2F1A"/>
    <w:rsid w:val="00ED3426"/>
    <w:rsid w:val="00ED36D3"/>
    <w:rsid w:val="00ED5249"/>
    <w:rsid w:val="00ED54A9"/>
    <w:rsid w:val="00ED595D"/>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44108</TotalTime>
  <Pages>151</Pages>
  <Words>52425</Words>
  <Characters>298823</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350547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160</cp:revision>
  <cp:lastPrinted>2022-08-21T17:03:00Z</cp:lastPrinted>
  <dcterms:created xsi:type="dcterms:W3CDTF">2020-04-24T15:12:00Z</dcterms:created>
  <dcterms:modified xsi:type="dcterms:W3CDTF">2022-11-10T23:10:00Z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