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E865FC">
        <w:rPr>
          <w:b w:val="0"/>
          <w:sz w:val="36"/>
          <w:szCs w:val="36"/>
        </w:rPr>
        <w:t>2</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David R. Glowacki, Chi-Hsiu Liang, Chris Morley, </w:t>
      </w:r>
    </w:p>
    <w:p w:rsidR="00F77C82" w:rsidRDefault="00F77C82" w:rsidP="007610E8">
      <w:pPr>
        <w:pStyle w:val="centred"/>
      </w:pPr>
      <w:r>
        <w:t>Robin Shannon</w:t>
      </w:r>
      <w:r w:rsidR="00CE39BB">
        <w:t>, Mark Blitz</w:t>
      </w:r>
      <w:r w:rsidR="007610E8">
        <w:t xml:space="preserve">, 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592261">
        <w:fldChar w:fldCharType="begin"/>
      </w:r>
      <w:r>
        <w:instrText xml:space="preserve"> DATE \@"DD\ MMMM\ YYYY" </w:instrText>
      </w:r>
      <w:r w:rsidR="00592261">
        <w:fldChar w:fldCharType="separate"/>
      </w:r>
      <w:r w:rsidR="004D0636">
        <w:rPr>
          <w:noProof/>
        </w:rPr>
        <w:t>29 January 2013</w:t>
      </w:r>
      <w:r w:rsidR="00592261">
        <w:fldChar w:fldCharType="end"/>
      </w:r>
    </w:p>
    <w:p w:rsidR="00F77C82" w:rsidRPr="00C05534" w:rsidRDefault="00F77C82" w:rsidP="00C05534">
      <w:pPr>
        <w:pStyle w:val="Heading1"/>
      </w:pPr>
      <w:bookmarkStart w:id="0" w:name="_Toc347245091"/>
      <w:r w:rsidRPr="00C05534">
        <w:lastRenderedPageBreak/>
        <w:t>Acknowledgements</w:t>
      </w:r>
      <w:r w:rsidR="001A3493">
        <w:t xml:space="preserve"> and Citation</w:t>
      </w:r>
      <w:bookmarkEnd w:id="0"/>
    </w:p>
    <w:p w:rsidR="00F77C82" w:rsidRDefault="00F77C82">
      <w:r>
        <w:tab/>
        <w:t xml:space="preserve">This work was made possible through the help of several people not included as authors.  We would like to acknowledge the following individuals: Dr. Nicholas Green, Dr. Kevin Hughes, 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1A3493" w:rsidRDefault="001A3493" w:rsidP="001A3493">
      <w:r>
        <w:tab/>
        <w:t>If you published results using MESMER, we would appreciate it if you would cite us.  A paper in which we detail some of the more interesting things implemented in MESMER, is published in the D.R. Glowacki, C.-H. Liang, C. Morl</w:t>
      </w:r>
      <w:r w:rsidR="00B2465F">
        <w:t>e</w:t>
      </w:r>
      <w:r>
        <w:t xml:space="preserve">y, M.J. Pilling and S.H. Robertson, </w:t>
      </w:r>
      <w:r w:rsidRPr="0052458C">
        <w:rPr>
          <w:i/>
        </w:rPr>
        <w:t>Journal of Physical Chemistry A</w:t>
      </w:r>
      <w:r>
        <w:t xml:space="preserve">, </w:t>
      </w:r>
      <w:r w:rsidRPr="00D87C07">
        <w:t>9545−9560</w:t>
      </w:r>
      <w:r>
        <w:t>,</w:t>
      </w:r>
      <w:r w:rsidRPr="00D87C07">
        <w:t xml:space="preserve"> </w:t>
      </w:r>
      <w:r w:rsidRPr="00D87C07">
        <w:rPr>
          <w:b/>
        </w:rPr>
        <w:t>116</w:t>
      </w:r>
      <w:r>
        <w:t xml:space="preserve"> (2012). Alternatively you may cite MESMER as follows:</w:t>
      </w:r>
    </w:p>
    <w:p w:rsidR="001A3493" w:rsidRDefault="001A3493" w:rsidP="001A3493">
      <w:r>
        <w:t>Robertson, S. H.; Glowacki, D. R.; Liang, C.-H.; Morley, C.; Shannon, R.; Blitz, M.; Seakins, P. W.; Pilling, M. J., MESMER (Master Equation Solver for Multi-Energy Well Reactions), 2008-2013; an object oriented C++ program implementing master equation methods for gas phase reactions with arbitrary multiple wells. http://sourceforge.net/projects/mesmer.</w:t>
      </w:r>
    </w:p>
    <w:p w:rsidR="00F77C82" w:rsidRDefault="00F77C82"/>
    <w:p w:rsidR="00CE0E5E" w:rsidRDefault="00CE0E5E" w:rsidP="00CE0E5E">
      <w:pPr>
        <w:pStyle w:val="Heading1"/>
      </w:pPr>
      <w:bookmarkStart w:id="1" w:name="_Toc347245092"/>
      <w:r>
        <w:lastRenderedPageBreak/>
        <w:t>Notices</w:t>
      </w:r>
      <w:bookmarkEnd w:id="1"/>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CE0E5E" w:rsidRPr="00CE0E5E" w:rsidRDefault="00CE0E5E" w:rsidP="00CE0E5E">
      <w:r>
        <w:t xml:space="preserve">MESMER employs the TinyXML library which is distributed under the terms of the </w:t>
      </w:r>
      <w:hyperlink r:id="rId11"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2" w:name="_Toc347245093"/>
      <w:r w:rsidRPr="00C05534">
        <w:lastRenderedPageBreak/>
        <w:t>Contents</w:t>
      </w:r>
      <w:bookmarkEnd w:id="2"/>
    </w:p>
    <w:p w:rsidR="00B2465F" w:rsidRDefault="00592261">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r w:rsidR="00B2465F">
        <w:rPr>
          <w:noProof/>
        </w:rPr>
        <w:t>1</w:t>
      </w:r>
      <w:r w:rsidR="00B2465F">
        <w:rPr>
          <w:rFonts w:asciiTheme="minorHAnsi" w:eastAsiaTheme="minorEastAsia" w:hAnsiTheme="minorHAnsi" w:cstheme="minorBidi"/>
          <w:noProof/>
          <w:szCs w:val="22"/>
          <w:lang w:eastAsia="en-GB"/>
        </w:rPr>
        <w:tab/>
      </w:r>
      <w:r w:rsidR="00B2465F">
        <w:rPr>
          <w:noProof/>
        </w:rPr>
        <w:t>Acknowledgements and Citation</w:t>
      </w:r>
      <w:r w:rsidR="00B2465F">
        <w:rPr>
          <w:noProof/>
        </w:rPr>
        <w:tab/>
      </w:r>
      <w:r w:rsidR="00B2465F">
        <w:rPr>
          <w:noProof/>
        </w:rPr>
        <w:fldChar w:fldCharType="begin"/>
      </w:r>
      <w:r w:rsidR="00B2465F">
        <w:rPr>
          <w:noProof/>
        </w:rPr>
        <w:instrText xml:space="preserve"> PAGEREF _Toc347245091 \h </w:instrText>
      </w:r>
      <w:r w:rsidR="00B2465F">
        <w:rPr>
          <w:noProof/>
        </w:rPr>
      </w:r>
      <w:r w:rsidR="00B2465F">
        <w:rPr>
          <w:noProof/>
        </w:rPr>
        <w:fldChar w:fldCharType="separate"/>
      </w:r>
      <w:r w:rsidR="00B2465F">
        <w:rPr>
          <w:noProof/>
        </w:rPr>
        <w:t>2</w:t>
      </w:r>
      <w:r w:rsidR="00B2465F">
        <w:rPr>
          <w:noProof/>
        </w:rPr>
        <w:fldChar w:fldCharType="end"/>
      </w:r>
    </w:p>
    <w:p w:rsidR="00B2465F" w:rsidRDefault="00B2465F">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_Toc347245092 \h </w:instrText>
      </w:r>
      <w:r>
        <w:rPr>
          <w:noProof/>
        </w:rPr>
      </w:r>
      <w:r>
        <w:rPr>
          <w:noProof/>
        </w:rPr>
        <w:fldChar w:fldCharType="separate"/>
      </w:r>
      <w:r>
        <w:rPr>
          <w:noProof/>
        </w:rPr>
        <w:t>3</w:t>
      </w:r>
      <w:r>
        <w:rPr>
          <w:noProof/>
        </w:rPr>
        <w:fldChar w:fldCharType="end"/>
      </w:r>
    </w:p>
    <w:p w:rsidR="00B2465F" w:rsidRDefault="00B2465F">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_Toc347245093 \h </w:instrText>
      </w:r>
      <w:r>
        <w:rPr>
          <w:noProof/>
        </w:rPr>
      </w:r>
      <w:r>
        <w:rPr>
          <w:noProof/>
        </w:rPr>
        <w:fldChar w:fldCharType="separate"/>
      </w:r>
      <w:r>
        <w:rPr>
          <w:noProof/>
        </w:rPr>
        <w:t>5</w:t>
      </w:r>
      <w:r>
        <w:rPr>
          <w:noProof/>
        </w:rPr>
        <w:fldChar w:fldCharType="end"/>
      </w:r>
    </w:p>
    <w:p w:rsidR="00B2465F" w:rsidRDefault="00B2465F">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2.0</w:t>
      </w:r>
      <w:r>
        <w:rPr>
          <w:noProof/>
        </w:rPr>
        <w:tab/>
      </w:r>
      <w:r>
        <w:rPr>
          <w:noProof/>
        </w:rPr>
        <w:fldChar w:fldCharType="begin"/>
      </w:r>
      <w:r>
        <w:rPr>
          <w:noProof/>
        </w:rPr>
        <w:instrText xml:space="preserve"> PAGEREF _Toc347245094 \h </w:instrText>
      </w:r>
      <w:r>
        <w:rPr>
          <w:noProof/>
        </w:rPr>
      </w:r>
      <w:r>
        <w:rPr>
          <w:noProof/>
        </w:rPr>
        <w:fldChar w:fldCharType="separate"/>
      </w:r>
      <w:r>
        <w:rPr>
          <w:noProof/>
        </w:rPr>
        <w:t>9</w:t>
      </w:r>
      <w:r>
        <w:rPr>
          <w:noProof/>
        </w:rPr>
        <w:fldChar w:fldCharType="end"/>
      </w:r>
    </w:p>
    <w:p w:rsidR="00B2465F" w:rsidRDefault="00B2465F">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What Was New in MESMER 1.0</w:t>
      </w:r>
      <w:r>
        <w:rPr>
          <w:noProof/>
        </w:rPr>
        <w:tab/>
      </w:r>
      <w:r>
        <w:rPr>
          <w:noProof/>
        </w:rPr>
        <w:fldChar w:fldCharType="begin"/>
      </w:r>
      <w:r>
        <w:rPr>
          <w:noProof/>
        </w:rPr>
        <w:instrText xml:space="preserve"> PAGEREF _Toc347245095 \h </w:instrText>
      </w:r>
      <w:r>
        <w:rPr>
          <w:noProof/>
        </w:rPr>
      </w:r>
      <w:r>
        <w:rPr>
          <w:noProof/>
        </w:rPr>
        <w:fldChar w:fldCharType="separate"/>
      </w:r>
      <w:r>
        <w:rPr>
          <w:noProof/>
        </w:rPr>
        <w:t>10</w:t>
      </w:r>
      <w:r>
        <w:rPr>
          <w:noProof/>
        </w:rPr>
        <w:fldChar w:fldCharType="end"/>
      </w:r>
    </w:p>
    <w:p w:rsidR="00B2465F" w:rsidRDefault="00B2465F">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What Was New in MESMER 0.2</w:t>
      </w:r>
      <w:r>
        <w:rPr>
          <w:noProof/>
        </w:rPr>
        <w:tab/>
      </w:r>
      <w:r>
        <w:rPr>
          <w:noProof/>
        </w:rPr>
        <w:fldChar w:fldCharType="begin"/>
      </w:r>
      <w:r>
        <w:rPr>
          <w:noProof/>
        </w:rPr>
        <w:instrText xml:space="preserve"> PAGEREF _Toc347245096 \h </w:instrText>
      </w:r>
      <w:r>
        <w:rPr>
          <w:noProof/>
        </w:rPr>
      </w:r>
      <w:r>
        <w:rPr>
          <w:noProof/>
        </w:rPr>
        <w:fldChar w:fldCharType="separate"/>
      </w:r>
      <w:r>
        <w:rPr>
          <w:noProof/>
        </w:rPr>
        <w:t>11</w:t>
      </w:r>
      <w:r>
        <w:rPr>
          <w:noProof/>
        </w:rPr>
        <w:fldChar w:fldCharType="end"/>
      </w:r>
    </w:p>
    <w:p w:rsidR="00B2465F" w:rsidRDefault="00B2465F">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_Toc347245097 \h </w:instrText>
      </w:r>
      <w:r>
        <w:rPr>
          <w:noProof/>
        </w:rPr>
      </w:r>
      <w:r>
        <w:rPr>
          <w:noProof/>
        </w:rPr>
        <w:fldChar w:fldCharType="separate"/>
      </w:r>
      <w:r>
        <w:rPr>
          <w:noProof/>
        </w:rPr>
        <w:t>12</w:t>
      </w:r>
      <w:r>
        <w:rPr>
          <w:noProof/>
        </w:rPr>
        <w:fldChar w:fldCharType="end"/>
      </w:r>
    </w:p>
    <w:p w:rsidR="00B2465F" w:rsidRDefault="00B2465F">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_Toc347245098 \h </w:instrText>
      </w:r>
      <w:r>
        <w:rPr>
          <w:noProof/>
        </w:rPr>
      </w:r>
      <w:r>
        <w:rPr>
          <w:noProof/>
        </w:rPr>
        <w:fldChar w:fldCharType="separate"/>
      </w:r>
      <w:r>
        <w:rPr>
          <w:noProof/>
        </w:rPr>
        <w:t>14</w:t>
      </w:r>
      <w:r>
        <w:rPr>
          <w:noProof/>
        </w:rPr>
        <w:fldChar w:fldCharType="end"/>
      </w:r>
    </w:p>
    <w:p w:rsidR="00B2465F" w:rsidRDefault="00B2465F">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Compilation and Execution</w:t>
      </w:r>
      <w:r>
        <w:rPr>
          <w:noProof/>
        </w:rPr>
        <w:tab/>
      </w:r>
      <w:r>
        <w:rPr>
          <w:noProof/>
        </w:rPr>
        <w:fldChar w:fldCharType="begin"/>
      </w:r>
      <w:r>
        <w:rPr>
          <w:noProof/>
        </w:rPr>
        <w:instrText xml:space="preserve"> PAGEREF _Toc347245099 \h </w:instrText>
      </w:r>
      <w:r>
        <w:rPr>
          <w:noProof/>
        </w:rPr>
      </w:r>
      <w:r>
        <w:rPr>
          <w:noProof/>
        </w:rPr>
        <w:fldChar w:fldCharType="separate"/>
      </w:r>
      <w:r>
        <w:rPr>
          <w:noProof/>
        </w:rPr>
        <w:t>15</w:t>
      </w:r>
      <w:r>
        <w:rPr>
          <w:noProof/>
        </w:rPr>
        <w:fldChar w:fldCharType="end"/>
      </w:r>
    </w:p>
    <w:p w:rsidR="00B2465F" w:rsidRDefault="00B2465F">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_Toc347245100 \h </w:instrText>
      </w:r>
      <w:r>
        <w:rPr>
          <w:noProof/>
        </w:rPr>
      </w:r>
      <w:r>
        <w:rPr>
          <w:noProof/>
        </w:rPr>
        <w:fldChar w:fldCharType="separate"/>
      </w:r>
      <w:r>
        <w:rPr>
          <w:noProof/>
        </w:rPr>
        <w:t>15</w:t>
      </w:r>
      <w:r>
        <w:rPr>
          <w:noProof/>
        </w:rPr>
        <w:fldChar w:fldCharType="end"/>
      </w:r>
    </w:p>
    <w:p w:rsidR="00B2465F" w:rsidRDefault="00B2465F">
      <w:pPr>
        <w:pStyle w:val="TOC3"/>
        <w:rPr>
          <w:rFonts w:asciiTheme="minorHAnsi" w:eastAsiaTheme="minorEastAsia" w:hAnsiTheme="minorHAnsi" w:cstheme="minorBidi"/>
          <w:noProof/>
          <w:szCs w:val="22"/>
          <w:lang w:eastAsia="en-GB"/>
        </w:rPr>
      </w:pPr>
      <w:r>
        <w:rPr>
          <w:noProof/>
        </w:rPr>
        <w:t>8.1.1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_Toc347245101 \h </w:instrText>
      </w:r>
      <w:r>
        <w:rPr>
          <w:noProof/>
        </w:rPr>
      </w:r>
      <w:r>
        <w:rPr>
          <w:noProof/>
        </w:rPr>
        <w:fldChar w:fldCharType="separate"/>
      </w:r>
      <w:r>
        <w:rPr>
          <w:noProof/>
        </w:rPr>
        <w:t>15</w:t>
      </w:r>
      <w:r>
        <w:rPr>
          <w:noProof/>
        </w:rPr>
        <w:fldChar w:fldCharType="end"/>
      </w:r>
    </w:p>
    <w:p w:rsidR="00B2465F" w:rsidRDefault="00B2465F">
      <w:pPr>
        <w:pStyle w:val="TOC3"/>
        <w:rPr>
          <w:rFonts w:asciiTheme="minorHAnsi" w:eastAsiaTheme="minorEastAsia" w:hAnsiTheme="minorHAnsi" w:cstheme="minorBidi"/>
          <w:noProof/>
          <w:szCs w:val="22"/>
          <w:lang w:eastAsia="en-GB"/>
        </w:rPr>
      </w:pPr>
      <w:r>
        <w:rPr>
          <w:noProof/>
        </w:rPr>
        <w:t>8.1.2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_Toc347245102 \h </w:instrText>
      </w:r>
      <w:r>
        <w:rPr>
          <w:noProof/>
        </w:rPr>
      </w:r>
      <w:r>
        <w:rPr>
          <w:noProof/>
        </w:rPr>
        <w:fldChar w:fldCharType="separate"/>
      </w:r>
      <w:r>
        <w:rPr>
          <w:noProof/>
        </w:rPr>
        <w:t>15</w:t>
      </w:r>
      <w:r>
        <w:rPr>
          <w:noProof/>
        </w:rPr>
        <w:fldChar w:fldCharType="end"/>
      </w:r>
    </w:p>
    <w:p w:rsidR="00B2465F" w:rsidRDefault="00B2465F">
      <w:pPr>
        <w:pStyle w:val="TOC3"/>
        <w:rPr>
          <w:rFonts w:asciiTheme="minorHAnsi" w:eastAsiaTheme="minorEastAsia" w:hAnsiTheme="minorHAnsi" w:cstheme="minorBidi"/>
          <w:noProof/>
          <w:szCs w:val="22"/>
          <w:lang w:eastAsia="en-GB"/>
        </w:rPr>
      </w:pPr>
      <w:r>
        <w:rPr>
          <w:noProof/>
        </w:rPr>
        <w:t>8.1.3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_Toc347245103 \h </w:instrText>
      </w:r>
      <w:r>
        <w:rPr>
          <w:noProof/>
        </w:rPr>
      </w:r>
      <w:r>
        <w:rPr>
          <w:noProof/>
        </w:rPr>
        <w:fldChar w:fldCharType="separate"/>
      </w:r>
      <w:r>
        <w:rPr>
          <w:noProof/>
        </w:rPr>
        <w:t>16</w:t>
      </w:r>
      <w:r>
        <w:rPr>
          <w:noProof/>
        </w:rPr>
        <w:fldChar w:fldCharType="end"/>
      </w:r>
    </w:p>
    <w:p w:rsidR="00B2465F" w:rsidRDefault="00B2465F">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_Toc347245104 \h </w:instrText>
      </w:r>
      <w:r>
        <w:rPr>
          <w:noProof/>
        </w:rPr>
      </w:r>
      <w:r>
        <w:rPr>
          <w:noProof/>
        </w:rPr>
        <w:fldChar w:fldCharType="separate"/>
      </w:r>
      <w:r>
        <w:rPr>
          <w:noProof/>
        </w:rPr>
        <w:t>16</w:t>
      </w:r>
      <w:r>
        <w:rPr>
          <w:noProof/>
        </w:rPr>
        <w:fldChar w:fldCharType="end"/>
      </w:r>
    </w:p>
    <w:p w:rsidR="00B2465F" w:rsidRDefault="00B2465F">
      <w:pPr>
        <w:pStyle w:val="TOC3"/>
        <w:rPr>
          <w:rFonts w:asciiTheme="minorHAnsi" w:eastAsiaTheme="minorEastAsia" w:hAnsiTheme="minorHAnsi" w:cstheme="minorBidi"/>
          <w:noProof/>
          <w:szCs w:val="22"/>
          <w:lang w:eastAsia="en-GB"/>
        </w:rPr>
      </w:pPr>
      <w:r>
        <w:rPr>
          <w:noProof/>
        </w:rPr>
        <w:t>8.2.1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_Toc347245105 \h </w:instrText>
      </w:r>
      <w:r>
        <w:rPr>
          <w:noProof/>
        </w:rPr>
      </w:r>
      <w:r>
        <w:rPr>
          <w:noProof/>
        </w:rPr>
        <w:fldChar w:fldCharType="separate"/>
      </w:r>
      <w:r>
        <w:rPr>
          <w:noProof/>
        </w:rPr>
        <w:t>17</w:t>
      </w:r>
      <w:r>
        <w:rPr>
          <w:noProof/>
        </w:rPr>
        <w:fldChar w:fldCharType="end"/>
      </w:r>
    </w:p>
    <w:p w:rsidR="00B2465F" w:rsidRDefault="00B2465F">
      <w:pPr>
        <w:pStyle w:val="TOC3"/>
        <w:rPr>
          <w:rFonts w:asciiTheme="minorHAnsi" w:eastAsiaTheme="minorEastAsia" w:hAnsiTheme="minorHAnsi" w:cstheme="minorBidi"/>
          <w:noProof/>
          <w:szCs w:val="22"/>
          <w:lang w:eastAsia="en-GB"/>
        </w:rPr>
      </w:pPr>
      <w:r>
        <w:rPr>
          <w:noProof/>
        </w:rPr>
        <w:t>8.2.2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_Toc347245106 \h </w:instrText>
      </w:r>
      <w:r>
        <w:rPr>
          <w:noProof/>
        </w:rPr>
      </w:r>
      <w:r>
        <w:rPr>
          <w:noProof/>
        </w:rPr>
        <w:fldChar w:fldCharType="separate"/>
      </w:r>
      <w:r>
        <w:rPr>
          <w:noProof/>
        </w:rPr>
        <w:t>17</w:t>
      </w:r>
      <w:r>
        <w:rPr>
          <w:noProof/>
        </w:rPr>
        <w:fldChar w:fldCharType="end"/>
      </w:r>
    </w:p>
    <w:p w:rsidR="00B2465F" w:rsidRDefault="00B2465F">
      <w:pPr>
        <w:pStyle w:val="TOC3"/>
        <w:rPr>
          <w:rFonts w:asciiTheme="minorHAnsi" w:eastAsiaTheme="minorEastAsia" w:hAnsiTheme="minorHAnsi" w:cstheme="minorBidi"/>
          <w:noProof/>
          <w:szCs w:val="22"/>
          <w:lang w:eastAsia="en-GB"/>
        </w:rPr>
      </w:pPr>
      <w:r>
        <w:rPr>
          <w:noProof/>
        </w:rPr>
        <w:t>8.2.3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_Toc347245107 \h </w:instrText>
      </w:r>
      <w:r>
        <w:rPr>
          <w:noProof/>
        </w:rPr>
      </w:r>
      <w:r>
        <w:rPr>
          <w:noProof/>
        </w:rPr>
        <w:fldChar w:fldCharType="separate"/>
      </w:r>
      <w:r>
        <w:rPr>
          <w:noProof/>
        </w:rPr>
        <w:t>18</w:t>
      </w:r>
      <w:r>
        <w:rPr>
          <w:noProof/>
        </w:rPr>
        <w:fldChar w:fldCharType="end"/>
      </w:r>
    </w:p>
    <w:p w:rsidR="00B2465F" w:rsidRDefault="00B2465F">
      <w:pPr>
        <w:pStyle w:val="TOC3"/>
        <w:rPr>
          <w:rFonts w:asciiTheme="minorHAnsi" w:eastAsiaTheme="minorEastAsia" w:hAnsiTheme="minorHAnsi" w:cstheme="minorBidi"/>
          <w:noProof/>
          <w:szCs w:val="22"/>
          <w:lang w:eastAsia="en-GB"/>
        </w:rPr>
      </w:pPr>
      <w:r>
        <w:rPr>
          <w:noProof/>
        </w:rPr>
        <w:t>8.2.4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_Toc347245108 \h </w:instrText>
      </w:r>
      <w:r>
        <w:rPr>
          <w:noProof/>
        </w:rPr>
      </w:r>
      <w:r>
        <w:rPr>
          <w:noProof/>
        </w:rPr>
        <w:fldChar w:fldCharType="separate"/>
      </w:r>
      <w:r>
        <w:rPr>
          <w:noProof/>
        </w:rPr>
        <w:t>20</w:t>
      </w:r>
      <w:r>
        <w:rPr>
          <w:noProof/>
        </w:rPr>
        <w:fldChar w:fldCharType="end"/>
      </w:r>
    </w:p>
    <w:p w:rsidR="00B2465F" w:rsidRDefault="00B2465F">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_Toc347245109 \h </w:instrText>
      </w:r>
      <w:r>
        <w:rPr>
          <w:noProof/>
        </w:rPr>
      </w:r>
      <w:r>
        <w:rPr>
          <w:noProof/>
        </w:rPr>
        <w:fldChar w:fldCharType="separate"/>
      </w:r>
      <w:r>
        <w:rPr>
          <w:noProof/>
        </w:rPr>
        <w:t>20</w:t>
      </w:r>
      <w:r>
        <w:rPr>
          <w:noProof/>
        </w:rPr>
        <w:fldChar w:fldCharType="end"/>
      </w:r>
    </w:p>
    <w:p w:rsidR="00B2465F" w:rsidRDefault="00B2465F">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_Toc347245110 \h </w:instrText>
      </w:r>
      <w:r>
        <w:rPr>
          <w:noProof/>
        </w:rPr>
      </w:r>
      <w:r>
        <w:rPr>
          <w:noProof/>
        </w:rPr>
        <w:fldChar w:fldCharType="separate"/>
      </w:r>
      <w:r>
        <w:rPr>
          <w:noProof/>
        </w:rPr>
        <w:t>21</w:t>
      </w:r>
      <w:r>
        <w:rPr>
          <w:noProof/>
        </w:rPr>
        <w:fldChar w:fldCharType="end"/>
      </w:r>
    </w:p>
    <w:p w:rsidR="00B2465F" w:rsidRDefault="00B2465F">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_Toc347245111 \h </w:instrText>
      </w:r>
      <w:r>
        <w:rPr>
          <w:noProof/>
        </w:rPr>
      </w:r>
      <w:r>
        <w:rPr>
          <w:noProof/>
        </w:rPr>
        <w:fldChar w:fldCharType="separate"/>
      </w:r>
      <w:r>
        <w:rPr>
          <w:noProof/>
        </w:rPr>
        <w:t>22</w:t>
      </w:r>
      <w:r>
        <w:rPr>
          <w:noProof/>
        </w:rPr>
        <w:fldChar w:fldCharType="end"/>
      </w:r>
    </w:p>
    <w:p w:rsidR="00B2465F" w:rsidRDefault="00B2465F">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_Toc347245112 \h </w:instrText>
      </w:r>
      <w:r>
        <w:rPr>
          <w:noProof/>
        </w:rPr>
      </w:r>
      <w:r>
        <w:rPr>
          <w:noProof/>
        </w:rPr>
        <w:fldChar w:fldCharType="separate"/>
      </w:r>
      <w:r>
        <w:rPr>
          <w:noProof/>
        </w:rPr>
        <w:t>23</w:t>
      </w:r>
      <w:r>
        <w:rPr>
          <w:noProof/>
        </w:rPr>
        <w:fldChar w:fldCharType="end"/>
      </w:r>
    </w:p>
    <w:p w:rsidR="00B2465F" w:rsidRDefault="00B2465F">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_Toc347245113 \h </w:instrText>
      </w:r>
      <w:r>
        <w:rPr>
          <w:noProof/>
        </w:rPr>
      </w:r>
      <w:r>
        <w:rPr>
          <w:noProof/>
        </w:rPr>
        <w:fldChar w:fldCharType="separate"/>
      </w:r>
      <w:r>
        <w:rPr>
          <w:noProof/>
        </w:rPr>
        <w:t>23</w:t>
      </w:r>
      <w:r>
        <w:rPr>
          <w:noProof/>
        </w:rPr>
        <w:fldChar w:fldCharType="end"/>
      </w:r>
    </w:p>
    <w:p w:rsidR="00B2465F" w:rsidRDefault="00B2465F">
      <w:pPr>
        <w:pStyle w:val="TOC2"/>
        <w:rPr>
          <w:rFonts w:asciiTheme="minorHAnsi" w:eastAsiaTheme="minorEastAsia" w:hAnsiTheme="minorHAnsi" w:cstheme="minorBidi"/>
          <w:noProof/>
          <w:szCs w:val="22"/>
          <w:lang w:eastAsia="en-GB"/>
        </w:rPr>
      </w:pPr>
      <w:r>
        <w:rPr>
          <w:noProof/>
        </w:rPr>
        <w:t>9.2</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_Toc347245114 \h </w:instrText>
      </w:r>
      <w:r>
        <w:rPr>
          <w:noProof/>
        </w:rPr>
      </w:r>
      <w:r>
        <w:rPr>
          <w:noProof/>
        </w:rPr>
        <w:fldChar w:fldCharType="separate"/>
      </w:r>
      <w:r>
        <w:rPr>
          <w:noProof/>
        </w:rPr>
        <w:t>25</w:t>
      </w:r>
      <w:r>
        <w:rPr>
          <w:noProof/>
        </w:rPr>
        <w:fldChar w:fldCharType="end"/>
      </w:r>
    </w:p>
    <w:p w:rsidR="00B2465F" w:rsidRDefault="00B2465F">
      <w:pPr>
        <w:pStyle w:val="TOC3"/>
        <w:rPr>
          <w:rFonts w:asciiTheme="minorHAnsi" w:eastAsiaTheme="minorEastAsia" w:hAnsiTheme="minorHAnsi" w:cstheme="minorBidi"/>
          <w:noProof/>
          <w:szCs w:val="22"/>
          <w:lang w:eastAsia="en-GB"/>
        </w:rPr>
      </w:pPr>
      <w:r>
        <w:rPr>
          <w:noProof/>
        </w:rPr>
        <w:t>9.2.1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_Toc347245115 \h </w:instrText>
      </w:r>
      <w:r>
        <w:rPr>
          <w:noProof/>
        </w:rPr>
      </w:r>
      <w:r>
        <w:rPr>
          <w:noProof/>
        </w:rPr>
        <w:fldChar w:fldCharType="separate"/>
      </w:r>
      <w:r>
        <w:rPr>
          <w:noProof/>
        </w:rPr>
        <w:t>25</w:t>
      </w:r>
      <w:r>
        <w:rPr>
          <w:noProof/>
        </w:rPr>
        <w:fldChar w:fldCharType="end"/>
      </w:r>
    </w:p>
    <w:p w:rsidR="00B2465F" w:rsidRDefault="00B2465F">
      <w:pPr>
        <w:pStyle w:val="TOC4"/>
        <w:tabs>
          <w:tab w:val="left" w:pos="2552"/>
        </w:tabs>
        <w:rPr>
          <w:rFonts w:asciiTheme="minorHAnsi" w:eastAsiaTheme="minorEastAsia" w:hAnsiTheme="minorHAnsi" w:cstheme="minorBidi"/>
          <w:noProof/>
          <w:szCs w:val="22"/>
          <w:lang w:eastAsia="en-GB"/>
        </w:rPr>
      </w:pPr>
      <w:r>
        <w:rPr>
          <w:noProof/>
        </w:rPr>
        <w:t>9.2.1.1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_Toc347245116 \h </w:instrText>
      </w:r>
      <w:r>
        <w:rPr>
          <w:noProof/>
        </w:rPr>
      </w:r>
      <w:r>
        <w:rPr>
          <w:noProof/>
        </w:rPr>
        <w:fldChar w:fldCharType="separate"/>
      </w:r>
      <w:r>
        <w:rPr>
          <w:noProof/>
        </w:rPr>
        <w:t>30</w:t>
      </w:r>
      <w:r>
        <w:rPr>
          <w:noProof/>
        </w:rPr>
        <w:fldChar w:fldCharType="end"/>
      </w:r>
    </w:p>
    <w:p w:rsidR="00B2465F" w:rsidRDefault="00B2465F">
      <w:pPr>
        <w:pStyle w:val="TOC3"/>
        <w:rPr>
          <w:rFonts w:asciiTheme="minorHAnsi" w:eastAsiaTheme="minorEastAsia" w:hAnsiTheme="minorHAnsi" w:cstheme="minorBidi"/>
          <w:noProof/>
          <w:szCs w:val="22"/>
          <w:lang w:eastAsia="en-GB"/>
        </w:rPr>
      </w:pPr>
      <w:r>
        <w:rPr>
          <w:noProof/>
        </w:rPr>
        <w:t>9.2.2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_Toc347245117 \h </w:instrText>
      </w:r>
      <w:r>
        <w:rPr>
          <w:noProof/>
        </w:rPr>
      </w:r>
      <w:r>
        <w:rPr>
          <w:noProof/>
        </w:rPr>
        <w:fldChar w:fldCharType="separate"/>
      </w:r>
      <w:r>
        <w:rPr>
          <w:noProof/>
        </w:rPr>
        <w:t>32</w:t>
      </w:r>
      <w:r>
        <w:rPr>
          <w:noProof/>
        </w:rPr>
        <w:fldChar w:fldCharType="end"/>
      </w:r>
    </w:p>
    <w:p w:rsidR="00B2465F" w:rsidRDefault="00B2465F">
      <w:pPr>
        <w:pStyle w:val="TOC3"/>
        <w:rPr>
          <w:rFonts w:asciiTheme="minorHAnsi" w:eastAsiaTheme="minorEastAsia" w:hAnsiTheme="minorHAnsi" w:cstheme="minorBidi"/>
          <w:noProof/>
          <w:szCs w:val="22"/>
          <w:lang w:eastAsia="en-GB"/>
        </w:rPr>
      </w:pPr>
      <w:r>
        <w:rPr>
          <w:noProof/>
        </w:rPr>
        <w:t>9.2.3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_Toc347245118 \h </w:instrText>
      </w:r>
      <w:r>
        <w:rPr>
          <w:noProof/>
        </w:rPr>
      </w:r>
      <w:r>
        <w:rPr>
          <w:noProof/>
        </w:rPr>
        <w:fldChar w:fldCharType="separate"/>
      </w:r>
      <w:r>
        <w:rPr>
          <w:noProof/>
        </w:rPr>
        <w:t>35</w:t>
      </w:r>
      <w:r>
        <w:rPr>
          <w:noProof/>
        </w:rPr>
        <w:fldChar w:fldCharType="end"/>
      </w:r>
    </w:p>
    <w:p w:rsidR="00B2465F" w:rsidRDefault="00B2465F">
      <w:pPr>
        <w:pStyle w:val="TOC3"/>
        <w:rPr>
          <w:rFonts w:asciiTheme="minorHAnsi" w:eastAsiaTheme="minorEastAsia" w:hAnsiTheme="minorHAnsi" w:cstheme="minorBidi"/>
          <w:noProof/>
          <w:szCs w:val="22"/>
          <w:lang w:eastAsia="en-GB"/>
        </w:rPr>
      </w:pPr>
      <w:r>
        <w:rPr>
          <w:noProof/>
        </w:rPr>
        <w:t>9.2.4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_Toc347245119 \h </w:instrText>
      </w:r>
      <w:r>
        <w:rPr>
          <w:noProof/>
        </w:rPr>
      </w:r>
      <w:r>
        <w:rPr>
          <w:noProof/>
        </w:rPr>
        <w:fldChar w:fldCharType="separate"/>
      </w:r>
      <w:r>
        <w:rPr>
          <w:noProof/>
        </w:rPr>
        <w:t>36</w:t>
      </w:r>
      <w:r>
        <w:rPr>
          <w:noProof/>
        </w:rPr>
        <w:fldChar w:fldCharType="end"/>
      </w:r>
    </w:p>
    <w:p w:rsidR="00B2465F" w:rsidRDefault="00B2465F">
      <w:pPr>
        <w:pStyle w:val="TOC3"/>
        <w:rPr>
          <w:rFonts w:asciiTheme="minorHAnsi" w:eastAsiaTheme="minorEastAsia" w:hAnsiTheme="minorHAnsi" w:cstheme="minorBidi"/>
          <w:noProof/>
          <w:szCs w:val="22"/>
          <w:lang w:eastAsia="en-GB"/>
        </w:rPr>
      </w:pPr>
      <w:r>
        <w:rPr>
          <w:noProof/>
        </w:rPr>
        <w:t>9.2.5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_Toc347245120 \h </w:instrText>
      </w:r>
      <w:r>
        <w:rPr>
          <w:noProof/>
        </w:rPr>
      </w:r>
      <w:r>
        <w:rPr>
          <w:noProof/>
        </w:rPr>
        <w:fldChar w:fldCharType="separate"/>
      </w:r>
      <w:r>
        <w:rPr>
          <w:noProof/>
        </w:rPr>
        <w:t>37</w:t>
      </w:r>
      <w:r>
        <w:rPr>
          <w:noProof/>
        </w:rPr>
        <w:fldChar w:fldCharType="end"/>
      </w:r>
    </w:p>
    <w:p w:rsidR="00B2465F" w:rsidRDefault="00B2465F">
      <w:pPr>
        <w:pStyle w:val="TOC2"/>
        <w:rPr>
          <w:rFonts w:asciiTheme="minorHAnsi" w:eastAsiaTheme="minorEastAsia" w:hAnsiTheme="minorHAnsi" w:cstheme="minorBidi"/>
          <w:noProof/>
          <w:szCs w:val="22"/>
          <w:lang w:eastAsia="en-GB"/>
        </w:rPr>
      </w:pPr>
      <w:r>
        <w:rPr>
          <w:noProof/>
        </w:rPr>
        <w:t>9.3</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_Toc347245121 \h </w:instrText>
      </w:r>
      <w:r>
        <w:rPr>
          <w:noProof/>
        </w:rPr>
      </w:r>
      <w:r>
        <w:rPr>
          <w:noProof/>
        </w:rPr>
        <w:fldChar w:fldCharType="separate"/>
      </w:r>
      <w:r>
        <w:rPr>
          <w:noProof/>
        </w:rPr>
        <w:t>40</w:t>
      </w:r>
      <w:r>
        <w:rPr>
          <w:noProof/>
        </w:rPr>
        <w:fldChar w:fldCharType="end"/>
      </w:r>
    </w:p>
    <w:p w:rsidR="00B2465F" w:rsidRDefault="00B2465F">
      <w:pPr>
        <w:pStyle w:val="TOC1"/>
        <w:rPr>
          <w:rFonts w:asciiTheme="minorHAnsi" w:eastAsiaTheme="minorEastAsia" w:hAnsiTheme="minorHAnsi" w:cstheme="minorBidi"/>
          <w:noProof/>
          <w:szCs w:val="22"/>
          <w:lang w:eastAsia="en-GB"/>
        </w:rPr>
      </w:pPr>
      <w:r>
        <w:rPr>
          <w:noProof/>
        </w:rPr>
        <w:lastRenderedPageBreak/>
        <w:t>10</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_Toc347245122 \h </w:instrText>
      </w:r>
      <w:r>
        <w:rPr>
          <w:noProof/>
        </w:rPr>
      </w:r>
      <w:r>
        <w:rPr>
          <w:noProof/>
        </w:rPr>
        <w:fldChar w:fldCharType="separate"/>
      </w:r>
      <w:r>
        <w:rPr>
          <w:noProof/>
        </w:rPr>
        <w:t>42</w:t>
      </w:r>
      <w:r>
        <w:rPr>
          <w:noProof/>
        </w:rPr>
        <w:fldChar w:fldCharType="end"/>
      </w:r>
    </w:p>
    <w:p w:rsidR="00B2465F" w:rsidRDefault="00B2465F">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_Toc347245123 \h </w:instrText>
      </w:r>
      <w:r>
        <w:rPr>
          <w:noProof/>
        </w:rPr>
      </w:r>
      <w:r>
        <w:rPr>
          <w:noProof/>
        </w:rPr>
        <w:fldChar w:fldCharType="separate"/>
      </w:r>
      <w:r>
        <w:rPr>
          <w:noProof/>
        </w:rPr>
        <w:t>42</w:t>
      </w:r>
      <w:r>
        <w:rPr>
          <w:noProof/>
        </w:rPr>
        <w:fldChar w:fldCharType="end"/>
      </w:r>
    </w:p>
    <w:p w:rsidR="00B2465F" w:rsidRDefault="00B2465F">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_Toc347245124 \h </w:instrText>
      </w:r>
      <w:r>
        <w:rPr>
          <w:noProof/>
        </w:rPr>
      </w:r>
      <w:r>
        <w:rPr>
          <w:noProof/>
        </w:rPr>
        <w:fldChar w:fldCharType="separate"/>
      </w:r>
      <w:r>
        <w:rPr>
          <w:noProof/>
        </w:rPr>
        <w:t>43</w:t>
      </w:r>
      <w:r>
        <w:rPr>
          <w:noProof/>
        </w:rPr>
        <w:fldChar w:fldCharType="end"/>
      </w:r>
    </w:p>
    <w:p w:rsidR="00B2465F" w:rsidRDefault="00B2465F">
      <w:pPr>
        <w:pStyle w:val="TOC3"/>
        <w:tabs>
          <w:tab w:val="left" w:pos="2160"/>
        </w:tabs>
        <w:rPr>
          <w:rFonts w:asciiTheme="minorHAnsi" w:eastAsiaTheme="minorEastAsia" w:hAnsiTheme="minorHAnsi" w:cstheme="minorBidi"/>
          <w:noProof/>
          <w:szCs w:val="22"/>
          <w:lang w:eastAsia="en-GB"/>
        </w:rPr>
      </w:pPr>
      <w:r>
        <w:rPr>
          <w:noProof/>
        </w:rPr>
        <w:t>10.2.1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_Toc347245125 \h </w:instrText>
      </w:r>
      <w:r>
        <w:rPr>
          <w:noProof/>
        </w:rPr>
      </w:r>
      <w:r>
        <w:rPr>
          <w:noProof/>
        </w:rPr>
        <w:fldChar w:fldCharType="separate"/>
      </w:r>
      <w:r>
        <w:rPr>
          <w:noProof/>
        </w:rPr>
        <w:t>43</w:t>
      </w:r>
      <w:r>
        <w:rPr>
          <w:noProof/>
        </w:rPr>
        <w:fldChar w:fldCharType="end"/>
      </w:r>
    </w:p>
    <w:p w:rsidR="00B2465F" w:rsidRDefault="00B2465F">
      <w:pPr>
        <w:pStyle w:val="TOC3"/>
        <w:tabs>
          <w:tab w:val="left" w:pos="2160"/>
        </w:tabs>
        <w:rPr>
          <w:rFonts w:asciiTheme="minorHAnsi" w:eastAsiaTheme="minorEastAsia" w:hAnsiTheme="minorHAnsi" w:cstheme="minorBidi"/>
          <w:noProof/>
          <w:szCs w:val="22"/>
          <w:lang w:eastAsia="en-GB"/>
        </w:rPr>
      </w:pPr>
      <w:r>
        <w:rPr>
          <w:noProof/>
        </w:rPr>
        <w:t>10.2.2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_Toc347245126 \h </w:instrText>
      </w:r>
      <w:r>
        <w:rPr>
          <w:noProof/>
        </w:rPr>
      </w:r>
      <w:r>
        <w:rPr>
          <w:noProof/>
        </w:rPr>
        <w:fldChar w:fldCharType="separate"/>
      </w:r>
      <w:r>
        <w:rPr>
          <w:noProof/>
        </w:rPr>
        <w:t>44</w:t>
      </w:r>
      <w:r>
        <w:rPr>
          <w:noProof/>
        </w:rPr>
        <w:fldChar w:fldCharType="end"/>
      </w:r>
    </w:p>
    <w:p w:rsidR="00B2465F" w:rsidRDefault="00B2465F">
      <w:pPr>
        <w:pStyle w:val="TOC3"/>
        <w:tabs>
          <w:tab w:val="left" w:pos="2160"/>
        </w:tabs>
        <w:rPr>
          <w:rFonts w:asciiTheme="minorHAnsi" w:eastAsiaTheme="minorEastAsia" w:hAnsiTheme="minorHAnsi" w:cstheme="minorBidi"/>
          <w:noProof/>
          <w:szCs w:val="22"/>
          <w:lang w:eastAsia="en-GB"/>
        </w:rPr>
      </w:pPr>
      <w:r>
        <w:rPr>
          <w:noProof/>
        </w:rPr>
        <w:t>10.2.3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_Toc347245127 \h </w:instrText>
      </w:r>
      <w:r>
        <w:rPr>
          <w:noProof/>
        </w:rPr>
      </w:r>
      <w:r>
        <w:rPr>
          <w:noProof/>
        </w:rPr>
        <w:fldChar w:fldCharType="separate"/>
      </w:r>
      <w:r>
        <w:rPr>
          <w:noProof/>
        </w:rPr>
        <w:t>44</w:t>
      </w:r>
      <w:r>
        <w:rPr>
          <w:noProof/>
        </w:rPr>
        <w:fldChar w:fldCharType="end"/>
      </w:r>
    </w:p>
    <w:p w:rsidR="00B2465F" w:rsidRDefault="00B2465F">
      <w:pPr>
        <w:pStyle w:val="TOC2"/>
        <w:rPr>
          <w:rFonts w:asciiTheme="minorHAnsi" w:eastAsiaTheme="minorEastAsia" w:hAnsiTheme="minorHAnsi" w:cstheme="minorBidi"/>
          <w:noProof/>
          <w:szCs w:val="22"/>
          <w:lang w:eastAsia="en-GB"/>
        </w:rPr>
      </w:pPr>
      <w:r>
        <w:rPr>
          <w:noProof/>
        </w:rPr>
        <w:t>10.3</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_Toc347245128 \h </w:instrText>
      </w:r>
      <w:r>
        <w:rPr>
          <w:noProof/>
        </w:rPr>
      </w:r>
      <w:r>
        <w:rPr>
          <w:noProof/>
        </w:rPr>
        <w:fldChar w:fldCharType="separate"/>
      </w:r>
      <w:r>
        <w:rPr>
          <w:noProof/>
        </w:rPr>
        <w:t>45</w:t>
      </w:r>
      <w:r>
        <w:rPr>
          <w:noProof/>
        </w:rPr>
        <w:fldChar w:fldCharType="end"/>
      </w:r>
    </w:p>
    <w:p w:rsidR="00B2465F" w:rsidRDefault="00B2465F">
      <w:pPr>
        <w:pStyle w:val="TOC2"/>
        <w:rPr>
          <w:rFonts w:asciiTheme="minorHAnsi" w:eastAsiaTheme="minorEastAsia" w:hAnsiTheme="minorHAnsi" w:cstheme="minorBidi"/>
          <w:noProof/>
          <w:szCs w:val="22"/>
          <w:lang w:eastAsia="en-GB"/>
        </w:rPr>
      </w:pPr>
      <w:r>
        <w:rPr>
          <w:noProof/>
        </w:rPr>
        <w:t>10.4</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_Toc347245129 \h </w:instrText>
      </w:r>
      <w:r>
        <w:rPr>
          <w:noProof/>
        </w:rPr>
      </w:r>
      <w:r>
        <w:rPr>
          <w:noProof/>
        </w:rPr>
        <w:fldChar w:fldCharType="separate"/>
      </w:r>
      <w:r>
        <w:rPr>
          <w:noProof/>
        </w:rPr>
        <w:t>45</w:t>
      </w:r>
      <w:r>
        <w:rPr>
          <w:noProof/>
        </w:rPr>
        <w:fldChar w:fldCharType="end"/>
      </w:r>
    </w:p>
    <w:p w:rsidR="00B2465F" w:rsidRDefault="00B2465F">
      <w:pPr>
        <w:pStyle w:val="TOC2"/>
        <w:rPr>
          <w:rFonts w:asciiTheme="minorHAnsi" w:eastAsiaTheme="minorEastAsia" w:hAnsiTheme="minorHAnsi" w:cstheme="minorBidi"/>
          <w:noProof/>
          <w:szCs w:val="22"/>
          <w:lang w:eastAsia="en-GB"/>
        </w:rPr>
      </w:pPr>
      <w:r>
        <w:rPr>
          <w:noProof/>
        </w:rPr>
        <w:t>10.5</w:t>
      </w:r>
      <w:r>
        <w:rPr>
          <w:rFonts w:asciiTheme="minorHAnsi" w:eastAsiaTheme="minorEastAsia" w:hAnsiTheme="minorHAnsi" w:cstheme="minorBidi"/>
          <w:noProof/>
          <w:szCs w:val="22"/>
          <w:lang w:eastAsia="en-GB"/>
        </w:rPr>
        <w:tab/>
      </w:r>
      <w:r>
        <w:rPr>
          <w:noProof/>
        </w:rPr>
        <w:t>Unimolecular and Reverse Inverse Laplace Transforms (ILTs)</w:t>
      </w:r>
      <w:r>
        <w:rPr>
          <w:noProof/>
        </w:rPr>
        <w:tab/>
      </w:r>
      <w:r>
        <w:rPr>
          <w:noProof/>
        </w:rPr>
        <w:fldChar w:fldCharType="begin"/>
      </w:r>
      <w:r>
        <w:rPr>
          <w:noProof/>
        </w:rPr>
        <w:instrText xml:space="preserve"> PAGEREF _Toc347245130 \h </w:instrText>
      </w:r>
      <w:r>
        <w:rPr>
          <w:noProof/>
        </w:rPr>
      </w:r>
      <w:r>
        <w:rPr>
          <w:noProof/>
        </w:rPr>
        <w:fldChar w:fldCharType="separate"/>
      </w:r>
      <w:r>
        <w:rPr>
          <w:noProof/>
        </w:rPr>
        <w:t>47</w:t>
      </w:r>
      <w:r>
        <w:rPr>
          <w:noProof/>
        </w:rPr>
        <w:fldChar w:fldCharType="end"/>
      </w:r>
    </w:p>
    <w:p w:rsidR="00B2465F" w:rsidRDefault="00B2465F">
      <w:pPr>
        <w:pStyle w:val="TOC2"/>
        <w:rPr>
          <w:rFonts w:asciiTheme="minorHAnsi" w:eastAsiaTheme="minorEastAsia" w:hAnsiTheme="minorHAnsi" w:cstheme="minorBidi"/>
          <w:noProof/>
          <w:szCs w:val="22"/>
          <w:lang w:eastAsia="en-GB"/>
        </w:rPr>
      </w:pPr>
      <w:r>
        <w:rPr>
          <w:noProof/>
        </w:rPr>
        <w:t>10.6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_Toc347245131 \h </w:instrText>
      </w:r>
      <w:r>
        <w:rPr>
          <w:noProof/>
        </w:rPr>
      </w:r>
      <w:r>
        <w:rPr>
          <w:noProof/>
        </w:rPr>
        <w:fldChar w:fldCharType="separate"/>
      </w:r>
      <w:r>
        <w:rPr>
          <w:noProof/>
        </w:rPr>
        <w:t>49</w:t>
      </w:r>
      <w:r>
        <w:rPr>
          <w:noProof/>
        </w:rPr>
        <w:fldChar w:fldCharType="end"/>
      </w:r>
    </w:p>
    <w:p w:rsidR="00B2465F" w:rsidRDefault="00B2465F">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_Toc347245132 \h </w:instrText>
      </w:r>
      <w:r>
        <w:rPr>
          <w:noProof/>
        </w:rPr>
      </w:r>
      <w:r>
        <w:rPr>
          <w:noProof/>
        </w:rPr>
        <w:fldChar w:fldCharType="separate"/>
      </w:r>
      <w:r>
        <w:rPr>
          <w:noProof/>
        </w:rPr>
        <w:t>50</w:t>
      </w:r>
      <w:r>
        <w:rPr>
          <w:noProof/>
        </w:rPr>
        <w:fldChar w:fldCharType="end"/>
      </w:r>
    </w:p>
    <w:p w:rsidR="00B2465F" w:rsidRDefault="00B2465F">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_Toc347245133 \h </w:instrText>
      </w:r>
      <w:r>
        <w:rPr>
          <w:noProof/>
        </w:rPr>
      </w:r>
      <w:r>
        <w:rPr>
          <w:noProof/>
        </w:rPr>
        <w:fldChar w:fldCharType="separate"/>
      </w:r>
      <w:r>
        <w:rPr>
          <w:noProof/>
        </w:rPr>
        <w:t>50</w:t>
      </w:r>
      <w:r>
        <w:rPr>
          <w:noProof/>
        </w:rPr>
        <w:fldChar w:fldCharType="end"/>
      </w:r>
    </w:p>
    <w:p w:rsidR="00B2465F" w:rsidRDefault="00B2465F">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_Toc347245134 \h </w:instrText>
      </w:r>
      <w:r>
        <w:rPr>
          <w:noProof/>
        </w:rPr>
      </w:r>
      <w:r>
        <w:rPr>
          <w:noProof/>
        </w:rPr>
        <w:fldChar w:fldCharType="separate"/>
      </w:r>
      <w:r>
        <w:rPr>
          <w:noProof/>
        </w:rPr>
        <w:t>50</w:t>
      </w:r>
      <w:r>
        <w:rPr>
          <w:noProof/>
        </w:rPr>
        <w:fldChar w:fldCharType="end"/>
      </w:r>
    </w:p>
    <w:p w:rsidR="00B2465F" w:rsidRDefault="00B2465F">
      <w:pPr>
        <w:pStyle w:val="TOC4"/>
        <w:tabs>
          <w:tab w:val="left" w:pos="2555"/>
        </w:tabs>
        <w:rPr>
          <w:rFonts w:asciiTheme="minorHAnsi" w:eastAsiaTheme="minorEastAsia" w:hAnsiTheme="minorHAnsi" w:cstheme="minorBidi"/>
          <w:noProof/>
          <w:szCs w:val="22"/>
          <w:lang w:eastAsia="en-GB"/>
        </w:rPr>
      </w:pPr>
      <w:r>
        <w:rPr>
          <w:noProof/>
        </w:rPr>
        <w:t>11.1.1.1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_Toc347245135 \h </w:instrText>
      </w:r>
      <w:r>
        <w:rPr>
          <w:noProof/>
        </w:rPr>
      </w:r>
      <w:r>
        <w:rPr>
          <w:noProof/>
        </w:rPr>
        <w:fldChar w:fldCharType="separate"/>
      </w:r>
      <w:r>
        <w:rPr>
          <w:noProof/>
        </w:rPr>
        <w:t>50</w:t>
      </w:r>
      <w:r>
        <w:rPr>
          <w:noProof/>
        </w:rPr>
        <w:fldChar w:fldCharType="end"/>
      </w:r>
    </w:p>
    <w:p w:rsidR="00B2465F" w:rsidRDefault="00B2465F">
      <w:pPr>
        <w:pStyle w:val="TOC4"/>
        <w:tabs>
          <w:tab w:val="left" w:pos="2555"/>
        </w:tabs>
        <w:rPr>
          <w:rFonts w:asciiTheme="minorHAnsi" w:eastAsiaTheme="minorEastAsia" w:hAnsiTheme="minorHAnsi" w:cstheme="minorBidi"/>
          <w:noProof/>
          <w:szCs w:val="22"/>
          <w:lang w:eastAsia="en-GB"/>
        </w:rPr>
      </w:pPr>
      <w:r>
        <w:rPr>
          <w:noProof/>
        </w:rPr>
        <w:t>11.1.1.2</w:t>
      </w:r>
      <w:r>
        <w:rPr>
          <w:rFonts w:asciiTheme="minorHAnsi" w:eastAsiaTheme="minorEastAsia" w:hAnsiTheme="minorHAnsi" w:cstheme="minorBidi"/>
          <w:noProof/>
          <w:szCs w:val="22"/>
          <w:lang w:eastAsia="en-GB"/>
        </w:rPr>
        <w:tab/>
      </w:r>
      <w:r w:rsidRPr="009967BC">
        <w:rPr>
          <w:i/>
          <w:noProof/>
        </w:rPr>
        <w:t>k</w:t>
      </w:r>
      <w:r>
        <w:rPr>
          <w:noProof/>
        </w:rPr>
        <w:t>(</w:t>
      </w:r>
      <w:r w:rsidRPr="009967BC">
        <w:rPr>
          <w:i/>
          <w:noProof/>
        </w:rPr>
        <w:t>E</w:t>
      </w:r>
      <w:r>
        <w:rPr>
          <w:noProof/>
        </w:rPr>
        <w:t>)s &amp; Tunnelling Corrections</w:t>
      </w:r>
      <w:r>
        <w:rPr>
          <w:noProof/>
        </w:rPr>
        <w:tab/>
      </w:r>
      <w:r>
        <w:rPr>
          <w:noProof/>
        </w:rPr>
        <w:fldChar w:fldCharType="begin"/>
      </w:r>
      <w:r>
        <w:rPr>
          <w:noProof/>
        </w:rPr>
        <w:instrText xml:space="preserve"> PAGEREF _Toc347245136 \h </w:instrText>
      </w:r>
      <w:r>
        <w:rPr>
          <w:noProof/>
        </w:rPr>
      </w:r>
      <w:r>
        <w:rPr>
          <w:noProof/>
        </w:rPr>
        <w:fldChar w:fldCharType="separate"/>
      </w:r>
      <w:r>
        <w:rPr>
          <w:noProof/>
        </w:rPr>
        <w:t>51</w:t>
      </w:r>
      <w:r>
        <w:rPr>
          <w:noProof/>
        </w:rPr>
        <w:fldChar w:fldCharType="end"/>
      </w:r>
    </w:p>
    <w:p w:rsidR="00B2465F" w:rsidRDefault="00B2465F">
      <w:pPr>
        <w:pStyle w:val="TOC4"/>
        <w:tabs>
          <w:tab w:val="left" w:pos="2555"/>
        </w:tabs>
        <w:rPr>
          <w:rFonts w:asciiTheme="minorHAnsi" w:eastAsiaTheme="minorEastAsia" w:hAnsiTheme="minorHAnsi" w:cstheme="minorBidi"/>
          <w:noProof/>
          <w:szCs w:val="22"/>
          <w:lang w:eastAsia="en-GB"/>
        </w:rPr>
      </w:pPr>
      <w:r>
        <w:rPr>
          <w:noProof/>
        </w:rPr>
        <w:t>11.1.1.3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_Toc347245137 \h </w:instrText>
      </w:r>
      <w:r>
        <w:rPr>
          <w:noProof/>
        </w:rPr>
      </w:r>
      <w:r>
        <w:rPr>
          <w:noProof/>
        </w:rPr>
        <w:fldChar w:fldCharType="separate"/>
      </w:r>
      <w:r>
        <w:rPr>
          <w:noProof/>
        </w:rPr>
        <w:t>51</w:t>
      </w:r>
      <w:r>
        <w:rPr>
          <w:noProof/>
        </w:rPr>
        <w:fldChar w:fldCharType="end"/>
      </w:r>
    </w:p>
    <w:p w:rsidR="00B2465F" w:rsidRDefault="00B2465F">
      <w:pPr>
        <w:pStyle w:val="TOC4"/>
        <w:tabs>
          <w:tab w:val="left" w:pos="2555"/>
        </w:tabs>
        <w:rPr>
          <w:rFonts w:asciiTheme="minorHAnsi" w:eastAsiaTheme="minorEastAsia" w:hAnsiTheme="minorHAnsi" w:cstheme="minorBidi"/>
          <w:noProof/>
          <w:szCs w:val="22"/>
          <w:lang w:eastAsia="en-GB"/>
        </w:rPr>
      </w:pPr>
      <w:r>
        <w:rPr>
          <w:noProof/>
        </w:rPr>
        <w:t>11.1.1.4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_Toc347245138 \h </w:instrText>
      </w:r>
      <w:r>
        <w:rPr>
          <w:noProof/>
        </w:rPr>
      </w:r>
      <w:r>
        <w:rPr>
          <w:noProof/>
        </w:rPr>
        <w:fldChar w:fldCharType="separate"/>
      </w:r>
      <w:r>
        <w:rPr>
          <w:noProof/>
        </w:rPr>
        <w:t>52</w:t>
      </w:r>
      <w:r>
        <w:rPr>
          <w:noProof/>
        </w:rPr>
        <w:fldChar w:fldCharType="end"/>
      </w:r>
    </w:p>
    <w:p w:rsidR="00B2465F" w:rsidRDefault="00B2465F">
      <w:pPr>
        <w:pStyle w:val="TOC4"/>
        <w:tabs>
          <w:tab w:val="left" w:pos="2555"/>
        </w:tabs>
        <w:rPr>
          <w:rFonts w:asciiTheme="minorHAnsi" w:eastAsiaTheme="minorEastAsia" w:hAnsiTheme="minorHAnsi" w:cstheme="minorBidi"/>
          <w:noProof/>
          <w:szCs w:val="22"/>
          <w:lang w:eastAsia="en-GB"/>
        </w:rPr>
      </w:pPr>
      <w:r>
        <w:rPr>
          <w:noProof/>
        </w:rPr>
        <w:t>11.1.1.5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_Toc347245139 \h </w:instrText>
      </w:r>
      <w:r>
        <w:rPr>
          <w:noProof/>
        </w:rPr>
      </w:r>
      <w:r>
        <w:rPr>
          <w:noProof/>
        </w:rPr>
        <w:fldChar w:fldCharType="separate"/>
      </w:r>
      <w:r>
        <w:rPr>
          <w:noProof/>
        </w:rPr>
        <w:t>53</w:t>
      </w:r>
      <w:r>
        <w:rPr>
          <w:noProof/>
        </w:rPr>
        <w:fldChar w:fldCharType="end"/>
      </w:r>
    </w:p>
    <w:p w:rsidR="00B2465F" w:rsidRDefault="00B2465F">
      <w:pPr>
        <w:pStyle w:val="TOC4"/>
        <w:tabs>
          <w:tab w:val="left" w:pos="2555"/>
        </w:tabs>
        <w:rPr>
          <w:rFonts w:asciiTheme="minorHAnsi" w:eastAsiaTheme="minorEastAsia" w:hAnsiTheme="minorHAnsi" w:cstheme="minorBidi"/>
          <w:noProof/>
          <w:szCs w:val="22"/>
          <w:lang w:eastAsia="en-GB"/>
        </w:rPr>
      </w:pPr>
      <w:r>
        <w:rPr>
          <w:noProof/>
        </w:rPr>
        <w:t>11.1.1.6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_Toc347245140 \h </w:instrText>
      </w:r>
      <w:r>
        <w:rPr>
          <w:noProof/>
        </w:rPr>
      </w:r>
      <w:r>
        <w:rPr>
          <w:noProof/>
        </w:rPr>
        <w:fldChar w:fldCharType="separate"/>
      </w:r>
      <w:r>
        <w:rPr>
          <w:noProof/>
        </w:rPr>
        <w:t>54</w:t>
      </w:r>
      <w:r>
        <w:rPr>
          <w:noProof/>
        </w:rPr>
        <w:fldChar w:fldCharType="end"/>
      </w:r>
    </w:p>
    <w:p w:rsidR="00B2465F" w:rsidRDefault="00B2465F">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_Toc347245141 \h </w:instrText>
      </w:r>
      <w:r>
        <w:rPr>
          <w:noProof/>
        </w:rPr>
      </w:r>
      <w:r>
        <w:rPr>
          <w:noProof/>
        </w:rPr>
        <w:fldChar w:fldCharType="separate"/>
      </w:r>
      <w:r>
        <w:rPr>
          <w:noProof/>
        </w:rPr>
        <w:t>56</w:t>
      </w:r>
      <w:r>
        <w:rPr>
          <w:noProof/>
        </w:rPr>
        <w:fldChar w:fldCharType="end"/>
      </w:r>
    </w:p>
    <w:p w:rsidR="00B2465F" w:rsidRDefault="00B2465F">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_Toc347245142 \h </w:instrText>
      </w:r>
      <w:r>
        <w:rPr>
          <w:noProof/>
        </w:rPr>
      </w:r>
      <w:r>
        <w:rPr>
          <w:noProof/>
        </w:rPr>
        <w:fldChar w:fldCharType="separate"/>
      </w:r>
      <w:r>
        <w:rPr>
          <w:noProof/>
        </w:rPr>
        <w:t>56</w:t>
      </w:r>
      <w:r>
        <w:rPr>
          <w:noProof/>
        </w:rPr>
        <w:fldChar w:fldCharType="end"/>
      </w:r>
    </w:p>
    <w:p w:rsidR="00B2465F" w:rsidRDefault="00B2465F">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Other files</w:t>
      </w:r>
      <w:r>
        <w:rPr>
          <w:noProof/>
        </w:rPr>
        <w:tab/>
      </w:r>
      <w:r>
        <w:rPr>
          <w:noProof/>
        </w:rPr>
        <w:fldChar w:fldCharType="begin"/>
      </w:r>
      <w:r>
        <w:rPr>
          <w:noProof/>
        </w:rPr>
        <w:instrText xml:space="preserve"> PAGEREF _Toc347245143 \h </w:instrText>
      </w:r>
      <w:r>
        <w:rPr>
          <w:noProof/>
        </w:rPr>
      </w:r>
      <w:r>
        <w:rPr>
          <w:noProof/>
        </w:rPr>
        <w:fldChar w:fldCharType="separate"/>
      </w:r>
      <w:r>
        <w:rPr>
          <w:noProof/>
        </w:rPr>
        <w:t>57</w:t>
      </w:r>
      <w:r>
        <w:rPr>
          <w:noProof/>
        </w:rPr>
        <w:fldChar w:fldCharType="end"/>
      </w:r>
    </w:p>
    <w:p w:rsidR="00B2465F" w:rsidRDefault="00B2465F">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_Toc347245144 \h </w:instrText>
      </w:r>
      <w:r>
        <w:rPr>
          <w:noProof/>
        </w:rPr>
      </w:r>
      <w:r>
        <w:rPr>
          <w:noProof/>
        </w:rPr>
        <w:fldChar w:fldCharType="separate"/>
      </w:r>
      <w:r>
        <w:rPr>
          <w:noProof/>
        </w:rPr>
        <w:t>57</w:t>
      </w:r>
      <w:r>
        <w:rPr>
          <w:noProof/>
        </w:rPr>
        <w:fldChar w:fldCharType="end"/>
      </w:r>
    </w:p>
    <w:p w:rsidR="00B2465F" w:rsidRDefault="00B2465F">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_Toc347245145 \h </w:instrText>
      </w:r>
      <w:r>
        <w:rPr>
          <w:noProof/>
        </w:rPr>
      </w:r>
      <w:r>
        <w:rPr>
          <w:noProof/>
        </w:rPr>
        <w:fldChar w:fldCharType="separate"/>
      </w:r>
      <w:r>
        <w:rPr>
          <w:noProof/>
        </w:rPr>
        <w:t>57</w:t>
      </w:r>
      <w:r>
        <w:rPr>
          <w:noProof/>
        </w:rPr>
        <w:fldChar w:fldCharType="end"/>
      </w:r>
    </w:p>
    <w:p w:rsidR="00B2465F" w:rsidRDefault="00B2465F">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_Toc347245146 \h </w:instrText>
      </w:r>
      <w:r>
        <w:rPr>
          <w:noProof/>
        </w:rPr>
      </w:r>
      <w:r>
        <w:rPr>
          <w:noProof/>
        </w:rPr>
        <w:fldChar w:fldCharType="separate"/>
      </w:r>
      <w:r>
        <w:rPr>
          <w:noProof/>
        </w:rPr>
        <w:t>58</w:t>
      </w:r>
      <w:r>
        <w:rPr>
          <w:noProof/>
        </w:rPr>
        <w:fldChar w:fldCharType="end"/>
      </w:r>
    </w:p>
    <w:p w:rsidR="00B2465F" w:rsidRDefault="00B2465F">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_Toc347245147 \h </w:instrText>
      </w:r>
      <w:r>
        <w:rPr>
          <w:noProof/>
        </w:rPr>
      </w:r>
      <w:r>
        <w:rPr>
          <w:noProof/>
        </w:rPr>
        <w:fldChar w:fldCharType="separate"/>
      </w:r>
      <w:r>
        <w:rPr>
          <w:noProof/>
        </w:rPr>
        <w:t>58</w:t>
      </w:r>
      <w:r>
        <w:rPr>
          <w:noProof/>
        </w:rPr>
        <w:fldChar w:fldCharType="end"/>
      </w:r>
    </w:p>
    <w:p w:rsidR="00B2465F" w:rsidRDefault="00B2465F">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_Toc347245148 \h </w:instrText>
      </w:r>
      <w:r>
        <w:rPr>
          <w:noProof/>
        </w:rPr>
      </w:r>
      <w:r>
        <w:rPr>
          <w:noProof/>
        </w:rPr>
        <w:fldChar w:fldCharType="separate"/>
      </w:r>
      <w:r>
        <w:rPr>
          <w:noProof/>
        </w:rPr>
        <w:t>58</w:t>
      </w:r>
      <w:r>
        <w:rPr>
          <w:noProof/>
        </w:rPr>
        <w:fldChar w:fldCharType="end"/>
      </w:r>
    </w:p>
    <w:p w:rsidR="00B2465F" w:rsidRDefault="00B2465F">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_Toc347245149 \h </w:instrText>
      </w:r>
      <w:r>
        <w:rPr>
          <w:noProof/>
        </w:rPr>
      </w:r>
      <w:r>
        <w:rPr>
          <w:noProof/>
        </w:rPr>
        <w:fldChar w:fldCharType="separate"/>
      </w:r>
      <w:r>
        <w:rPr>
          <w:noProof/>
        </w:rPr>
        <w:t>59</w:t>
      </w:r>
      <w:r>
        <w:rPr>
          <w:noProof/>
        </w:rPr>
        <w:fldChar w:fldCharType="end"/>
      </w:r>
    </w:p>
    <w:p w:rsidR="00B2465F" w:rsidRDefault="00B2465F">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_Toc347245150 \h </w:instrText>
      </w:r>
      <w:r>
        <w:rPr>
          <w:noProof/>
        </w:rPr>
      </w:r>
      <w:r>
        <w:rPr>
          <w:noProof/>
        </w:rPr>
        <w:fldChar w:fldCharType="separate"/>
      </w:r>
      <w:r>
        <w:rPr>
          <w:noProof/>
        </w:rPr>
        <w:t>60</w:t>
      </w:r>
      <w:r>
        <w:rPr>
          <w:noProof/>
        </w:rPr>
        <w:fldChar w:fldCharType="end"/>
      </w:r>
    </w:p>
    <w:p w:rsidR="00B2465F" w:rsidRDefault="00B2465F">
      <w:pPr>
        <w:pStyle w:val="TOC2"/>
        <w:rPr>
          <w:rFonts w:asciiTheme="minorHAnsi" w:eastAsiaTheme="minorEastAsia" w:hAnsiTheme="minorHAnsi" w:cstheme="minorBidi"/>
          <w:noProof/>
          <w:szCs w:val="22"/>
          <w:lang w:eastAsia="en-GB"/>
        </w:rPr>
      </w:pPr>
      <w:r>
        <w:rPr>
          <w:noProof/>
        </w:rPr>
        <w:t>12.1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_Toc347245151 \h </w:instrText>
      </w:r>
      <w:r>
        <w:rPr>
          <w:noProof/>
        </w:rPr>
      </w:r>
      <w:r>
        <w:rPr>
          <w:noProof/>
        </w:rPr>
        <w:fldChar w:fldCharType="separate"/>
      </w:r>
      <w:r>
        <w:rPr>
          <w:noProof/>
        </w:rPr>
        <w:t>60</w:t>
      </w:r>
      <w:r>
        <w:rPr>
          <w:noProof/>
        </w:rPr>
        <w:fldChar w:fldCharType="end"/>
      </w:r>
    </w:p>
    <w:p w:rsidR="00B2465F" w:rsidRDefault="00B2465F">
      <w:pPr>
        <w:pStyle w:val="TOC3"/>
        <w:tabs>
          <w:tab w:val="left" w:pos="2160"/>
        </w:tabs>
        <w:rPr>
          <w:rFonts w:asciiTheme="minorHAnsi" w:eastAsiaTheme="minorEastAsia" w:hAnsiTheme="minorHAnsi" w:cstheme="minorBidi"/>
          <w:noProof/>
          <w:szCs w:val="22"/>
          <w:lang w:eastAsia="en-GB"/>
        </w:rPr>
      </w:pPr>
      <w:r>
        <w:rPr>
          <w:noProof/>
        </w:rPr>
        <w:t>12.1.1</w:t>
      </w:r>
      <w:r>
        <w:rPr>
          <w:rFonts w:asciiTheme="minorHAnsi" w:eastAsiaTheme="minorEastAsia" w:hAnsiTheme="minorHAnsi" w:cstheme="minorBidi"/>
          <w:noProof/>
          <w:szCs w:val="22"/>
          <w:lang w:eastAsia="en-GB"/>
        </w:rPr>
        <w:tab/>
      </w:r>
      <w:r w:rsidRPr="009967BC">
        <w:rPr>
          <w:i/>
          <w:noProof/>
        </w:rPr>
        <w:t>n</w:t>
      </w:r>
      <w:r>
        <w:rPr>
          <w:noProof/>
        </w:rPr>
        <w:t>-Pentyl Isomerization</w:t>
      </w:r>
      <w:r>
        <w:rPr>
          <w:noProof/>
        </w:rPr>
        <w:tab/>
      </w:r>
      <w:r>
        <w:rPr>
          <w:noProof/>
        </w:rPr>
        <w:fldChar w:fldCharType="begin"/>
      </w:r>
      <w:r>
        <w:rPr>
          <w:noProof/>
        </w:rPr>
        <w:instrText xml:space="preserve"> PAGEREF _Toc347245152 \h </w:instrText>
      </w:r>
      <w:r>
        <w:rPr>
          <w:noProof/>
        </w:rPr>
      </w:r>
      <w:r>
        <w:rPr>
          <w:noProof/>
        </w:rPr>
        <w:fldChar w:fldCharType="separate"/>
      </w:r>
      <w:r>
        <w:rPr>
          <w:noProof/>
        </w:rPr>
        <w:t>61</w:t>
      </w:r>
      <w:r>
        <w:rPr>
          <w:noProof/>
        </w:rPr>
        <w:fldChar w:fldCharType="end"/>
      </w:r>
    </w:p>
    <w:p w:rsidR="00B2465F" w:rsidRDefault="00B2465F">
      <w:pPr>
        <w:pStyle w:val="TOC3"/>
        <w:tabs>
          <w:tab w:val="left" w:pos="2160"/>
        </w:tabs>
        <w:rPr>
          <w:rFonts w:asciiTheme="minorHAnsi" w:eastAsiaTheme="minorEastAsia" w:hAnsiTheme="minorHAnsi" w:cstheme="minorBidi"/>
          <w:noProof/>
          <w:szCs w:val="22"/>
          <w:lang w:eastAsia="en-GB"/>
        </w:rPr>
      </w:pPr>
      <w:r>
        <w:rPr>
          <w:noProof/>
        </w:rPr>
        <w:t>12.1.2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_Toc347245153 \h </w:instrText>
      </w:r>
      <w:r>
        <w:rPr>
          <w:noProof/>
        </w:rPr>
      </w:r>
      <w:r>
        <w:rPr>
          <w:noProof/>
        </w:rPr>
        <w:fldChar w:fldCharType="separate"/>
      </w:r>
      <w:r>
        <w:rPr>
          <w:noProof/>
        </w:rPr>
        <w:t>61</w:t>
      </w:r>
      <w:r>
        <w:rPr>
          <w:noProof/>
        </w:rPr>
        <w:fldChar w:fldCharType="end"/>
      </w:r>
    </w:p>
    <w:p w:rsidR="00B2465F" w:rsidRDefault="00B2465F">
      <w:pPr>
        <w:pStyle w:val="TOC3"/>
        <w:tabs>
          <w:tab w:val="left" w:pos="2160"/>
        </w:tabs>
        <w:rPr>
          <w:rFonts w:asciiTheme="minorHAnsi" w:eastAsiaTheme="minorEastAsia" w:hAnsiTheme="minorHAnsi" w:cstheme="minorBidi"/>
          <w:noProof/>
          <w:szCs w:val="22"/>
          <w:lang w:eastAsia="en-GB"/>
        </w:rPr>
      </w:pPr>
      <w:r>
        <w:rPr>
          <w:noProof/>
        </w:rPr>
        <w:t>12.1.3</w:t>
      </w:r>
      <w:r>
        <w:rPr>
          <w:rFonts w:asciiTheme="minorHAnsi" w:eastAsiaTheme="minorEastAsia" w:hAnsiTheme="minorHAnsi" w:cstheme="minorBidi"/>
          <w:noProof/>
          <w:szCs w:val="22"/>
          <w:lang w:eastAsia="en-GB"/>
        </w:rPr>
        <w:tab/>
      </w:r>
      <w:r>
        <w:rPr>
          <w:noProof/>
        </w:rPr>
        <w:t>H + SO</w:t>
      </w:r>
      <w:r w:rsidRPr="009967BC">
        <w:rPr>
          <w:noProof/>
          <w:vertAlign w:val="subscript"/>
        </w:rPr>
        <w:t>2</w:t>
      </w:r>
      <w:r>
        <w:rPr>
          <w:noProof/>
        </w:rPr>
        <w:tab/>
      </w:r>
      <w:r>
        <w:rPr>
          <w:noProof/>
        </w:rPr>
        <w:fldChar w:fldCharType="begin"/>
      </w:r>
      <w:r>
        <w:rPr>
          <w:noProof/>
        </w:rPr>
        <w:instrText xml:space="preserve"> PAGEREF _Toc347245154 \h </w:instrText>
      </w:r>
      <w:r>
        <w:rPr>
          <w:noProof/>
        </w:rPr>
      </w:r>
      <w:r>
        <w:rPr>
          <w:noProof/>
        </w:rPr>
        <w:fldChar w:fldCharType="separate"/>
      </w:r>
      <w:r>
        <w:rPr>
          <w:noProof/>
        </w:rPr>
        <w:t>62</w:t>
      </w:r>
      <w:r>
        <w:rPr>
          <w:noProof/>
        </w:rPr>
        <w:fldChar w:fldCharType="end"/>
      </w:r>
    </w:p>
    <w:p w:rsidR="00B2465F" w:rsidRDefault="00B2465F">
      <w:pPr>
        <w:pStyle w:val="TOC3"/>
        <w:tabs>
          <w:tab w:val="left" w:pos="2160"/>
        </w:tabs>
        <w:rPr>
          <w:rFonts w:asciiTheme="minorHAnsi" w:eastAsiaTheme="minorEastAsia" w:hAnsiTheme="minorHAnsi" w:cstheme="minorBidi"/>
          <w:noProof/>
          <w:szCs w:val="22"/>
          <w:lang w:eastAsia="en-GB"/>
        </w:rPr>
      </w:pPr>
      <w:r>
        <w:rPr>
          <w:noProof/>
        </w:rPr>
        <w:t>12.1.4</w:t>
      </w:r>
      <w:r>
        <w:rPr>
          <w:rFonts w:asciiTheme="minorHAnsi" w:eastAsiaTheme="minorEastAsia" w:hAnsiTheme="minorHAnsi" w:cstheme="minorBidi"/>
          <w:noProof/>
          <w:szCs w:val="22"/>
          <w:lang w:eastAsia="en-GB"/>
        </w:rPr>
        <w:tab/>
      </w:r>
      <w:r>
        <w:rPr>
          <w:noProof/>
        </w:rPr>
        <w:t>OH + C</w:t>
      </w:r>
      <w:r w:rsidRPr="009967BC">
        <w:rPr>
          <w:noProof/>
          <w:vertAlign w:val="subscript"/>
        </w:rPr>
        <w:t>2</w:t>
      </w:r>
      <w:r>
        <w:rPr>
          <w:noProof/>
        </w:rPr>
        <w:t>H</w:t>
      </w:r>
      <w:r w:rsidRPr="009967BC">
        <w:rPr>
          <w:noProof/>
          <w:vertAlign w:val="subscript"/>
        </w:rPr>
        <w:t>2</w:t>
      </w:r>
      <w:r>
        <w:rPr>
          <w:noProof/>
        </w:rPr>
        <w:tab/>
      </w:r>
      <w:r>
        <w:rPr>
          <w:noProof/>
        </w:rPr>
        <w:fldChar w:fldCharType="begin"/>
      </w:r>
      <w:r>
        <w:rPr>
          <w:noProof/>
        </w:rPr>
        <w:instrText xml:space="preserve"> PAGEREF _Toc347245155 \h </w:instrText>
      </w:r>
      <w:r>
        <w:rPr>
          <w:noProof/>
        </w:rPr>
      </w:r>
      <w:r>
        <w:rPr>
          <w:noProof/>
        </w:rPr>
        <w:fldChar w:fldCharType="separate"/>
      </w:r>
      <w:r>
        <w:rPr>
          <w:noProof/>
        </w:rPr>
        <w:t>63</w:t>
      </w:r>
      <w:r>
        <w:rPr>
          <w:noProof/>
        </w:rPr>
        <w:fldChar w:fldCharType="end"/>
      </w:r>
    </w:p>
    <w:p w:rsidR="00B2465F" w:rsidRDefault="00B2465F">
      <w:pPr>
        <w:pStyle w:val="TOC3"/>
        <w:tabs>
          <w:tab w:val="left" w:pos="2160"/>
        </w:tabs>
        <w:rPr>
          <w:rFonts w:asciiTheme="minorHAnsi" w:eastAsiaTheme="minorEastAsia" w:hAnsiTheme="minorHAnsi" w:cstheme="minorBidi"/>
          <w:noProof/>
          <w:szCs w:val="22"/>
          <w:lang w:eastAsia="en-GB"/>
        </w:rPr>
      </w:pPr>
      <w:r>
        <w:rPr>
          <w:noProof/>
        </w:rPr>
        <w:lastRenderedPageBreak/>
        <w:t>12.1.5</w:t>
      </w:r>
      <w:r>
        <w:rPr>
          <w:rFonts w:asciiTheme="minorHAnsi" w:eastAsiaTheme="minorEastAsia" w:hAnsiTheme="minorHAnsi" w:cstheme="minorBidi"/>
          <w:noProof/>
          <w:szCs w:val="22"/>
          <w:lang w:eastAsia="en-GB"/>
        </w:rPr>
        <w:tab/>
      </w:r>
      <w:r>
        <w:rPr>
          <w:noProof/>
        </w:rPr>
        <w:t>CH</w:t>
      </w:r>
      <w:r w:rsidRPr="009967BC">
        <w:rPr>
          <w:noProof/>
          <w:vertAlign w:val="subscript"/>
        </w:rPr>
        <w:t>3</w:t>
      </w:r>
      <w:r>
        <w:rPr>
          <w:noProof/>
        </w:rPr>
        <w:t>CO + O</w:t>
      </w:r>
      <w:r w:rsidRPr="009967BC">
        <w:rPr>
          <w:noProof/>
          <w:vertAlign w:val="subscript"/>
        </w:rPr>
        <w:t>2</w:t>
      </w:r>
      <w:r>
        <w:rPr>
          <w:noProof/>
        </w:rPr>
        <w:tab/>
      </w:r>
      <w:r>
        <w:rPr>
          <w:noProof/>
        </w:rPr>
        <w:fldChar w:fldCharType="begin"/>
      </w:r>
      <w:r>
        <w:rPr>
          <w:noProof/>
        </w:rPr>
        <w:instrText xml:space="preserve"> PAGEREF _Toc347245156 \h </w:instrText>
      </w:r>
      <w:r>
        <w:rPr>
          <w:noProof/>
        </w:rPr>
      </w:r>
      <w:r>
        <w:rPr>
          <w:noProof/>
        </w:rPr>
        <w:fldChar w:fldCharType="separate"/>
      </w:r>
      <w:r>
        <w:rPr>
          <w:noProof/>
        </w:rPr>
        <w:t>64</w:t>
      </w:r>
      <w:r>
        <w:rPr>
          <w:noProof/>
        </w:rPr>
        <w:fldChar w:fldCharType="end"/>
      </w:r>
    </w:p>
    <w:p w:rsidR="00B2465F" w:rsidRDefault="00B2465F">
      <w:pPr>
        <w:pStyle w:val="TOC3"/>
        <w:tabs>
          <w:tab w:val="left" w:pos="2160"/>
        </w:tabs>
        <w:rPr>
          <w:rFonts w:asciiTheme="minorHAnsi" w:eastAsiaTheme="minorEastAsia" w:hAnsiTheme="minorHAnsi" w:cstheme="minorBidi"/>
          <w:noProof/>
          <w:szCs w:val="22"/>
          <w:lang w:eastAsia="en-GB"/>
        </w:rPr>
      </w:pPr>
      <w:r>
        <w:rPr>
          <w:noProof/>
        </w:rPr>
        <w:t>12.1.6</w:t>
      </w:r>
      <w:r>
        <w:rPr>
          <w:rFonts w:asciiTheme="minorHAnsi" w:eastAsiaTheme="minorEastAsia" w:hAnsiTheme="minorHAnsi" w:cstheme="minorBidi"/>
          <w:noProof/>
          <w:szCs w:val="22"/>
          <w:lang w:eastAsia="en-GB"/>
        </w:rPr>
        <w:tab/>
      </w:r>
      <w:r w:rsidRPr="009967BC">
        <w:rPr>
          <w:i/>
          <w:noProof/>
        </w:rPr>
        <w:t>i</w:t>
      </w:r>
      <w:r>
        <w:rPr>
          <w:noProof/>
        </w:rPr>
        <w:t>-propyl</w:t>
      </w:r>
      <w:r>
        <w:rPr>
          <w:noProof/>
        </w:rPr>
        <w:tab/>
      </w:r>
      <w:r>
        <w:rPr>
          <w:noProof/>
        </w:rPr>
        <w:fldChar w:fldCharType="begin"/>
      </w:r>
      <w:r>
        <w:rPr>
          <w:noProof/>
        </w:rPr>
        <w:instrText xml:space="preserve"> PAGEREF _Toc347245157 \h </w:instrText>
      </w:r>
      <w:r>
        <w:rPr>
          <w:noProof/>
        </w:rPr>
      </w:r>
      <w:r>
        <w:rPr>
          <w:noProof/>
        </w:rPr>
        <w:fldChar w:fldCharType="separate"/>
      </w:r>
      <w:r>
        <w:rPr>
          <w:noProof/>
        </w:rPr>
        <w:t>65</w:t>
      </w:r>
      <w:r>
        <w:rPr>
          <w:noProof/>
        </w:rPr>
        <w:fldChar w:fldCharType="end"/>
      </w:r>
    </w:p>
    <w:p w:rsidR="00B2465F" w:rsidRDefault="00B2465F">
      <w:pPr>
        <w:pStyle w:val="TOC3"/>
        <w:tabs>
          <w:tab w:val="left" w:pos="2160"/>
        </w:tabs>
        <w:rPr>
          <w:rFonts w:asciiTheme="minorHAnsi" w:eastAsiaTheme="minorEastAsia" w:hAnsiTheme="minorHAnsi" w:cstheme="minorBidi"/>
          <w:noProof/>
          <w:szCs w:val="22"/>
          <w:lang w:eastAsia="en-GB"/>
        </w:rPr>
      </w:pPr>
      <w:r>
        <w:rPr>
          <w:noProof/>
        </w:rPr>
        <w:t>12.1.7</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_Toc347245158 \h </w:instrText>
      </w:r>
      <w:r>
        <w:rPr>
          <w:noProof/>
        </w:rPr>
      </w:r>
      <w:r>
        <w:rPr>
          <w:noProof/>
        </w:rPr>
        <w:fldChar w:fldCharType="separate"/>
      </w:r>
      <w:r>
        <w:rPr>
          <w:noProof/>
        </w:rPr>
        <w:t>65</w:t>
      </w:r>
      <w:r>
        <w:rPr>
          <w:noProof/>
        </w:rPr>
        <w:fldChar w:fldCharType="end"/>
      </w:r>
    </w:p>
    <w:p w:rsidR="00B2465F" w:rsidRDefault="00B2465F">
      <w:pPr>
        <w:pStyle w:val="TOC2"/>
        <w:rPr>
          <w:rFonts w:asciiTheme="minorHAnsi" w:eastAsiaTheme="minorEastAsia" w:hAnsiTheme="minorHAnsi" w:cstheme="minorBidi"/>
          <w:noProof/>
          <w:szCs w:val="22"/>
          <w:lang w:eastAsia="en-GB"/>
        </w:rPr>
      </w:pPr>
      <w:r>
        <w:rPr>
          <w:noProof/>
        </w:rPr>
        <w:t>12.2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_Toc347245159 \h </w:instrText>
      </w:r>
      <w:r>
        <w:rPr>
          <w:noProof/>
        </w:rPr>
      </w:r>
      <w:r>
        <w:rPr>
          <w:noProof/>
        </w:rPr>
        <w:fldChar w:fldCharType="separate"/>
      </w:r>
      <w:r>
        <w:rPr>
          <w:noProof/>
        </w:rPr>
        <w:t>65</w:t>
      </w:r>
      <w:r>
        <w:rPr>
          <w:noProof/>
        </w:rPr>
        <w:fldChar w:fldCharType="end"/>
      </w:r>
    </w:p>
    <w:p w:rsidR="00B2465F" w:rsidRDefault="00B2465F">
      <w:pPr>
        <w:pStyle w:val="TOC3"/>
        <w:tabs>
          <w:tab w:val="left" w:pos="2160"/>
        </w:tabs>
        <w:rPr>
          <w:rFonts w:asciiTheme="minorHAnsi" w:eastAsiaTheme="minorEastAsia" w:hAnsiTheme="minorHAnsi" w:cstheme="minorBidi"/>
          <w:noProof/>
          <w:szCs w:val="22"/>
          <w:lang w:eastAsia="en-GB"/>
        </w:rPr>
      </w:pPr>
      <w:r>
        <w:rPr>
          <w:noProof/>
        </w:rPr>
        <w:t>12.2.1</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_Toc347245160 \h </w:instrText>
      </w:r>
      <w:r>
        <w:rPr>
          <w:noProof/>
        </w:rPr>
      </w:r>
      <w:r>
        <w:rPr>
          <w:noProof/>
        </w:rPr>
        <w:fldChar w:fldCharType="separate"/>
      </w:r>
      <w:r>
        <w:rPr>
          <w:noProof/>
        </w:rPr>
        <w:t>66</w:t>
      </w:r>
      <w:r>
        <w:rPr>
          <w:noProof/>
        </w:rPr>
        <w:fldChar w:fldCharType="end"/>
      </w:r>
    </w:p>
    <w:p w:rsidR="00B2465F" w:rsidRDefault="00B2465F">
      <w:pPr>
        <w:pStyle w:val="TOC3"/>
        <w:tabs>
          <w:tab w:val="left" w:pos="2160"/>
        </w:tabs>
        <w:rPr>
          <w:rFonts w:asciiTheme="minorHAnsi" w:eastAsiaTheme="minorEastAsia" w:hAnsiTheme="minorHAnsi" w:cstheme="minorBidi"/>
          <w:noProof/>
          <w:szCs w:val="22"/>
          <w:lang w:eastAsia="en-GB"/>
        </w:rPr>
      </w:pPr>
      <w:r>
        <w:rPr>
          <w:noProof/>
        </w:rPr>
        <w:t>12.2.2</w:t>
      </w:r>
      <w:r>
        <w:rPr>
          <w:rFonts w:asciiTheme="minorHAnsi" w:eastAsiaTheme="minorEastAsia" w:hAnsiTheme="minorHAnsi" w:cstheme="minorBidi"/>
          <w:noProof/>
          <w:szCs w:val="22"/>
          <w:lang w:eastAsia="en-GB"/>
        </w:rPr>
        <w:tab/>
      </w:r>
      <w:r w:rsidRPr="009967BC">
        <w:rPr>
          <w:i/>
          <w:noProof/>
        </w:rPr>
        <w:t>i</w:t>
      </w:r>
      <w:r>
        <w:rPr>
          <w:noProof/>
        </w:rPr>
        <w:t>-propyl</w:t>
      </w:r>
      <w:r>
        <w:rPr>
          <w:noProof/>
        </w:rPr>
        <w:tab/>
      </w:r>
      <w:r>
        <w:rPr>
          <w:noProof/>
        </w:rPr>
        <w:fldChar w:fldCharType="begin"/>
      </w:r>
      <w:r>
        <w:rPr>
          <w:noProof/>
        </w:rPr>
        <w:instrText xml:space="preserve"> PAGEREF _Toc347245161 \h </w:instrText>
      </w:r>
      <w:r>
        <w:rPr>
          <w:noProof/>
        </w:rPr>
      </w:r>
      <w:r>
        <w:rPr>
          <w:noProof/>
        </w:rPr>
        <w:fldChar w:fldCharType="separate"/>
      </w:r>
      <w:r>
        <w:rPr>
          <w:noProof/>
        </w:rPr>
        <w:t>66</w:t>
      </w:r>
      <w:r>
        <w:rPr>
          <w:noProof/>
        </w:rPr>
        <w:fldChar w:fldCharType="end"/>
      </w:r>
    </w:p>
    <w:p w:rsidR="00B2465F" w:rsidRDefault="00B2465F">
      <w:pPr>
        <w:pStyle w:val="TOC3"/>
        <w:tabs>
          <w:tab w:val="left" w:pos="2160"/>
        </w:tabs>
        <w:rPr>
          <w:rFonts w:asciiTheme="minorHAnsi" w:eastAsiaTheme="minorEastAsia" w:hAnsiTheme="minorHAnsi" w:cstheme="minorBidi"/>
          <w:noProof/>
          <w:szCs w:val="22"/>
          <w:lang w:eastAsia="en-GB"/>
        </w:rPr>
      </w:pPr>
      <w:r>
        <w:rPr>
          <w:noProof/>
        </w:rPr>
        <w:t>12.2.3</w:t>
      </w:r>
      <w:r>
        <w:rPr>
          <w:rFonts w:asciiTheme="minorHAnsi" w:eastAsiaTheme="minorEastAsia" w:hAnsiTheme="minorHAnsi" w:cstheme="minorBidi"/>
          <w:noProof/>
          <w:szCs w:val="22"/>
          <w:lang w:eastAsia="en-GB"/>
        </w:rPr>
        <w:tab/>
      </w:r>
      <w:r>
        <w:rPr>
          <w:noProof/>
        </w:rPr>
        <w:t>Spin Forbidden Test Systems</w:t>
      </w:r>
      <w:r>
        <w:rPr>
          <w:noProof/>
        </w:rPr>
        <w:tab/>
      </w:r>
      <w:r>
        <w:rPr>
          <w:noProof/>
        </w:rPr>
        <w:fldChar w:fldCharType="begin"/>
      </w:r>
      <w:r>
        <w:rPr>
          <w:noProof/>
        </w:rPr>
        <w:instrText xml:space="preserve"> PAGEREF _Toc347245162 \h </w:instrText>
      </w:r>
      <w:r>
        <w:rPr>
          <w:noProof/>
        </w:rPr>
      </w:r>
      <w:r>
        <w:rPr>
          <w:noProof/>
        </w:rPr>
        <w:fldChar w:fldCharType="separate"/>
      </w:r>
      <w:r>
        <w:rPr>
          <w:noProof/>
        </w:rPr>
        <w:t>66</w:t>
      </w:r>
      <w:r>
        <w:rPr>
          <w:noProof/>
        </w:rPr>
        <w:fldChar w:fldCharType="end"/>
      </w:r>
    </w:p>
    <w:p w:rsidR="00B2465F" w:rsidRDefault="00B2465F">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_Toc347245163 \h </w:instrText>
      </w:r>
      <w:r>
        <w:rPr>
          <w:noProof/>
        </w:rPr>
      </w:r>
      <w:r>
        <w:rPr>
          <w:noProof/>
        </w:rPr>
        <w:fldChar w:fldCharType="separate"/>
      </w:r>
      <w:r>
        <w:rPr>
          <w:noProof/>
        </w:rPr>
        <w:t>68</w:t>
      </w:r>
      <w:r>
        <w:rPr>
          <w:noProof/>
        </w:rPr>
        <w:fldChar w:fldCharType="end"/>
      </w:r>
    </w:p>
    <w:p w:rsidR="00B2465F" w:rsidRDefault="00B2465F">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_Toc347245164 \h </w:instrText>
      </w:r>
      <w:r>
        <w:rPr>
          <w:noProof/>
        </w:rPr>
      </w:r>
      <w:r>
        <w:rPr>
          <w:noProof/>
        </w:rPr>
        <w:fldChar w:fldCharType="separate"/>
      </w:r>
      <w:r>
        <w:rPr>
          <w:noProof/>
        </w:rPr>
        <w:t>68</w:t>
      </w:r>
      <w:r>
        <w:rPr>
          <w:noProof/>
        </w:rPr>
        <w:fldChar w:fldCharType="end"/>
      </w:r>
    </w:p>
    <w:p w:rsidR="00B2465F" w:rsidRDefault="00B2465F">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_Toc347245165 \h </w:instrText>
      </w:r>
      <w:r>
        <w:rPr>
          <w:noProof/>
        </w:rPr>
      </w:r>
      <w:r>
        <w:rPr>
          <w:noProof/>
        </w:rPr>
        <w:fldChar w:fldCharType="separate"/>
      </w:r>
      <w:r>
        <w:rPr>
          <w:noProof/>
        </w:rPr>
        <w:t>69</w:t>
      </w:r>
      <w:r>
        <w:rPr>
          <w:noProof/>
        </w:rPr>
        <w:fldChar w:fldCharType="end"/>
      </w:r>
    </w:p>
    <w:p w:rsidR="00B2465F" w:rsidRDefault="00B2465F">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_Toc347245166 \h </w:instrText>
      </w:r>
      <w:r>
        <w:rPr>
          <w:noProof/>
        </w:rPr>
      </w:r>
      <w:r>
        <w:rPr>
          <w:noProof/>
        </w:rPr>
        <w:fldChar w:fldCharType="separate"/>
      </w:r>
      <w:r>
        <w:rPr>
          <w:noProof/>
        </w:rPr>
        <w:t>69</w:t>
      </w:r>
      <w:r>
        <w:rPr>
          <w:noProof/>
        </w:rPr>
        <w:fldChar w:fldCharType="end"/>
      </w:r>
    </w:p>
    <w:p w:rsidR="00B2465F" w:rsidRDefault="00B2465F">
      <w:pPr>
        <w:pStyle w:val="TOC3"/>
        <w:tabs>
          <w:tab w:val="left" w:pos="2160"/>
        </w:tabs>
        <w:rPr>
          <w:rFonts w:asciiTheme="minorHAnsi" w:eastAsiaTheme="minorEastAsia" w:hAnsiTheme="minorHAnsi" w:cstheme="minorBidi"/>
          <w:noProof/>
          <w:szCs w:val="22"/>
          <w:lang w:eastAsia="en-GB"/>
        </w:rPr>
      </w:pPr>
      <w:r>
        <w:rPr>
          <w:noProof/>
        </w:rPr>
        <w:t>13.1.3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_Toc347245167 \h </w:instrText>
      </w:r>
      <w:r>
        <w:rPr>
          <w:noProof/>
        </w:rPr>
      </w:r>
      <w:r>
        <w:rPr>
          <w:noProof/>
        </w:rPr>
        <w:fldChar w:fldCharType="separate"/>
      </w:r>
      <w:r>
        <w:rPr>
          <w:noProof/>
        </w:rPr>
        <w:t>69</w:t>
      </w:r>
      <w:r>
        <w:rPr>
          <w:noProof/>
        </w:rPr>
        <w:fldChar w:fldCharType="end"/>
      </w:r>
    </w:p>
    <w:p w:rsidR="00B2465F" w:rsidRDefault="00B2465F">
      <w:pPr>
        <w:pStyle w:val="TOC3"/>
        <w:tabs>
          <w:tab w:val="left" w:pos="2160"/>
        </w:tabs>
        <w:rPr>
          <w:rFonts w:asciiTheme="minorHAnsi" w:eastAsiaTheme="minorEastAsia" w:hAnsiTheme="minorHAnsi" w:cstheme="minorBidi"/>
          <w:noProof/>
          <w:szCs w:val="22"/>
          <w:lang w:eastAsia="en-GB"/>
        </w:rPr>
      </w:pPr>
      <w:r>
        <w:rPr>
          <w:noProof/>
        </w:rPr>
        <w:t>13.1.4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_Toc347245168 \h </w:instrText>
      </w:r>
      <w:r>
        <w:rPr>
          <w:noProof/>
        </w:rPr>
      </w:r>
      <w:r>
        <w:rPr>
          <w:noProof/>
        </w:rPr>
        <w:fldChar w:fldCharType="separate"/>
      </w:r>
      <w:r>
        <w:rPr>
          <w:noProof/>
        </w:rPr>
        <w:t>70</w:t>
      </w:r>
      <w:r>
        <w:rPr>
          <w:noProof/>
        </w:rPr>
        <w:fldChar w:fldCharType="end"/>
      </w:r>
    </w:p>
    <w:p w:rsidR="00B2465F" w:rsidRDefault="00B2465F">
      <w:pPr>
        <w:pStyle w:val="TOC3"/>
        <w:tabs>
          <w:tab w:val="left" w:pos="2160"/>
        </w:tabs>
        <w:rPr>
          <w:rFonts w:asciiTheme="minorHAnsi" w:eastAsiaTheme="minorEastAsia" w:hAnsiTheme="minorHAnsi" w:cstheme="minorBidi"/>
          <w:noProof/>
          <w:szCs w:val="22"/>
          <w:lang w:eastAsia="en-GB"/>
        </w:rPr>
      </w:pPr>
      <w:r>
        <w:rPr>
          <w:noProof/>
        </w:rPr>
        <w:t>13.1.5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_Toc347245169 \h </w:instrText>
      </w:r>
      <w:r>
        <w:rPr>
          <w:noProof/>
        </w:rPr>
      </w:r>
      <w:r>
        <w:rPr>
          <w:noProof/>
        </w:rPr>
        <w:fldChar w:fldCharType="separate"/>
      </w:r>
      <w:r>
        <w:rPr>
          <w:noProof/>
        </w:rPr>
        <w:t>70</w:t>
      </w:r>
      <w:r>
        <w:rPr>
          <w:noProof/>
        </w:rPr>
        <w:fldChar w:fldCharType="end"/>
      </w:r>
    </w:p>
    <w:p w:rsidR="00B2465F" w:rsidRDefault="00B2465F">
      <w:pPr>
        <w:pStyle w:val="TOC3"/>
        <w:tabs>
          <w:tab w:val="left" w:pos="2160"/>
        </w:tabs>
        <w:rPr>
          <w:rFonts w:asciiTheme="minorHAnsi" w:eastAsiaTheme="minorEastAsia" w:hAnsiTheme="minorHAnsi" w:cstheme="minorBidi"/>
          <w:noProof/>
          <w:szCs w:val="22"/>
          <w:lang w:eastAsia="en-GB"/>
        </w:rPr>
      </w:pPr>
      <w:r>
        <w:rPr>
          <w:noProof/>
        </w:rPr>
        <w:t>13.1.6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_Toc347245170 \h </w:instrText>
      </w:r>
      <w:r>
        <w:rPr>
          <w:noProof/>
        </w:rPr>
      </w:r>
      <w:r>
        <w:rPr>
          <w:noProof/>
        </w:rPr>
        <w:fldChar w:fldCharType="separate"/>
      </w:r>
      <w:r>
        <w:rPr>
          <w:noProof/>
        </w:rPr>
        <w:t>70</w:t>
      </w:r>
      <w:r>
        <w:rPr>
          <w:noProof/>
        </w:rPr>
        <w:fldChar w:fldCharType="end"/>
      </w:r>
    </w:p>
    <w:p w:rsidR="00B2465F" w:rsidRDefault="00B2465F">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_Toc347245171 \h </w:instrText>
      </w:r>
      <w:r>
        <w:rPr>
          <w:noProof/>
        </w:rPr>
      </w:r>
      <w:r>
        <w:rPr>
          <w:noProof/>
        </w:rPr>
        <w:fldChar w:fldCharType="separate"/>
      </w:r>
      <w:r>
        <w:rPr>
          <w:noProof/>
        </w:rPr>
        <w:t>71</w:t>
      </w:r>
      <w:r>
        <w:rPr>
          <w:noProof/>
        </w:rPr>
        <w:fldChar w:fldCharType="end"/>
      </w:r>
    </w:p>
    <w:p w:rsidR="00B2465F" w:rsidRDefault="00B2465F">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_Toc347245172 \h </w:instrText>
      </w:r>
      <w:r>
        <w:rPr>
          <w:noProof/>
        </w:rPr>
      </w:r>
      <w:r>
        <w:rPr>
          <w:noProof/>
        </w:rPr>
        <w:fldChar w:fldCharType="separate"/>
      </w:r>
      <w:r>
        <w:rPr>
          <w:noProof/>
        </w:rPr>
        <w:t>71</w:t>
      </w:r>
      <w:r>
        <w:rPr>
          <w:noProof/>
        </w:rPr>
        <w:fldChar w:fldCharType="end"/>
      </w:r>
    </w:p>
    <w:p w:rsidR="00B2465F" w:rsidRDefault="00B2465F">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_Toc347245173 \h </w:instrText>
      </w:r>
      <w:r>
        <w:rPr>
          <w:noProof/>
        </w:rPr>
      </w:r>
      <w:r>
        <w:rPr>
          <w:noProof/>
        </w:rPr>
        <w:fldChar w:fldCharType="separate"/>
      </w:r>
      <w:r>
        <w:rPr>
          <w:noProof/>
        </w:rPr>
        <w:t>72</w:t>
      </w:r>
      <w:r>
        <w:rPr>
          <w:noProof/>
        </w:rPr>
        <w:fldChar w:fldCharType="end"/>
      </w:r>
    </w:p>
    <w:p w:rsidR="00B2465F" w:rsidRDefault="00B2465F">
      <w:pPr>
        <w:pStyle w:val="TOC3"/>
        <w:tabs>
          <w:tab w:val="left" w:pos="2160"/>
        </w:tabs>
        <w:rPr>
          <w:rFonts w:asciiTheme="minorHAnsi" w:eastAsiaTheme="minorEastAsia" w:hAnsiTheme="minorHAnsi" w:cstheme="minorBidi"/>
          <w:noProof/>
          <w:szCs w:val="22"/>
          <w:lang w:eastAsia="en-GB"/>
        </w:rPr>
      </w:pPr>
      <w:r>
        <w:rPr>
          <w:noProof/>
        </w:rPr>
        <w:t>13.2.3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_Toc347245174 \h </w:instrText>
      </w:r>
      <w:r>
        <w:rPr>
          <w:noProof/>
        </w:rPr>
      </w:r>
      <w:r>
        <w:rPr>
          <w:noProof/>
        </w:rPr>
        <w:fldChar w:fldCharType="separate"/>
      </w:r>
      <w:r>
        <w:rPr>
          <w:noProof/>
        </w:rPr>
        <w:t>73</w:t>
      </w:r>
      <w:r>
        <w:rPr>
          <w:noProof/>
        </w:rPr>
        <w:fldChar w:fldCharType="end"/>
      </w:r>
    </w:p>
    <w:p w:rsidR="00B2465F" w:rsidRDefault="00B2465F">
      <w:pPr>
        <w:pStyle w:val="TOC3"/>
        <w:tabs>
          <w:tab w:val="left" w:pos="2160"/>
        </w:tabs>
        <w:rPr>
          <w:rFonts w:asciiTheme="minorHAnsi" w:eastAsiaTheme="minorEastAsia" w:hAnsiTheme="minorHAnsi" w:cstheme="minorBidi"/>
          <w:noProof/>
          <w:szCs w:val="22"/>
          <w:lang w:eastAsia="en-GB"/>
        </w:rPr>
      </w:pPr>
      <w:r>
        <w:rPr>
          <w:noProof/>
        </w:rPr>
        <w:t>13.2.4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_Toc347245175 \h </w:instrText>
      </w:r>
      <w:r>
        <w:rPr>
          <w:noProof/>
        </w:rPr>
      </w:r>
      <w:r>
        <w:rPr>
          <w:noProof/>
        </w:rPr>
        <w:fldChar w:fldCharType="separate"/>
      </w:r>
      <w:r>
        <w:rPr>
          <w:noProof/>
        </w:rPr>
        <w:t>76</w:t>
      </w:r>
      <w:r>
        <w:rPr>
          <w:noProof/>
        </w:rPr>
        <w:fldChar w:fldCharType="end"/>
      </w:r>
    </w:p>
    <w:p w:rsidR="00B2465F" w:rsidRDefault="00B2465F">
      <w:pPr>
        <w:pStyle w:val="TOC3"/>
        <w:tabs>
          <w:tab w:val="left" w:pos="2160"/>
        </w:tabs>
        <w:rPr>
          <w:rFonts w:asciiTheme="minorHAnsi" w:eastAsiaTheme="minorEastAsia" w:hAnsiTheme="minorHAnsi" w:cstheme="minorBidi"/>
          <w:noProof/>
          <w:szCs w:val="22"/>
          <w:lang w:eastAsia="en-GB"/>
        </w:rPr>
      </w:pPr>
      <w:r>
        <w:rPr>
          <w:noProof/>
        </w:rPr>
        <w:t>13.2.5</w:t>
      </w:r>
      <w:r>
        <w:rPr>
          <w:rFonts w:asciiTheme="minorHAnsi" w:eastAsiaTheme="minorEastAsia" w:hAnsiTheme="minorHAnsi" w:cstheme="minorBidi"/>
          <w:noProof/>
          <w:szCs w:val="22"/>
          <w:lang w:eastAsia="en-GB"/>
        </w:rPr>
        <w:tab/>
      </w:r>
      <w:r>
        <w:rPr>
          <w:noProof/>
        </w:rPr>
        <w:t>Tunnelling Corrections</w:t>
      </w:r>
      <w:r>
        <w:rPr>
          <w:noProof/>
        </w:rPr>
        <w:tab/>
      </w:r>
      <w:r>
        <w:rPr>
          <w:noProof/>
        </w:rPr>
        <w:fldChar w:fldCharType="begin"/>
      </w:r>
      <w:r>
        <w:rPr>
          <w:noProof/>
        </w:rPr>
        <w:instrText xml:space="preserve"> PAGEREF _Toc347245176 \h </w:instrText>
      </w:r>
      <w:r>
        <w:rPr>
          <w:noProof/>
        </w:rPr>
      </w:r>
      <w:r>
        <w:rPr>
          <w:noProof/>
        </w:rPr>
        <w:fldChar w:fldCharType="separate"/>
      </w:r>
      <w:r>
        <w:rPr>
          <w:noProof/>
        </w:rPr>
        <w:t>77</w:t>
      </w:r>
      <w:r>
        <w:rPr>
          <w:noProof/>
        </w:rPr>
        <w:fldChar w:fldCharType="end"/>
      </w:r>
    </w:p>
    <w:p w:rsidR="00B2465F" w:rsidRDefault="00B2465F">
      <w:pPr>
        <w:pStyle w:val="TOC3"/>
        <w:tabs>
          <w:tab w:val="left" w:pos="2160"/>
        </w:tabs>
        <w:rPr>
          <w:rFonts w:asciiTheme="minorHAnsi" w:eastAsiaTheme="minorEastAsia" w:hAnsiTheme="minorHAnsi" w:cstheme="minorBidi"/>
          <w:noProof/>
          <w:szCs w:val="22"/>
          <w:lang w:eastAsia="en-GB"/>
        </w:rPr>
      </w:pPr>
      <w:r>
        <w:rPr>
          <w:noProof/>
        </w:rPr>
        <w:t>13.2.6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_Toc347245177 \h </w:instrText>
      </w:r>
      <w:r>
        <w:rPr>
          <w:noProof/>
        </w:rPr>
      </w:r>
      <w:r>
        <w:rPr>
          <w:noProof/>
        </w:rPr>
        <w:fldChar w:fldCharType="separate"/>
      </w:r>
      <w:r>
        <w:rPr>
          <w:noProof/>
        </w:rPr>
        <w:t>78</w:t>
      </w:r>
      <w:r>
        <w:rPr>
          <w:noProof/>
        </w:rPr>
        <w:fldChar w:fldCharType="end"/>
      </w:r>
    </w:p>
    <w:p w:rsidR="00B2465F" w:rsidRDefault="00B2465F">
      <w:pPr>
        <w:pStyle w:val="TOC3"/>
        <w:tabs>
          <w:tab w:val="left" w:pos="2160"/>
        </w:tabs>
        <w:rPr>
          <w:rFonts w:asciiTheme="minorHAnsi" w:eastAsiaTheme="minorEastAsia" w:hAnsiTheme="minorHAnsi" w:cstheme="minorBidi"/>
          <w:noProof/>
          <w:szCs w:val="22"/>
          <w:lang w:eastAsia="en-GB"/>
        </w:rPr>
      </w:pPr>
      <w:r>
        <w:rPr>
          <w:noProof/>
        </w:rPr>
        <w:t>13.2.7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_Toc347245178 \h </w:instrText>
      </w:r>
      <w:r>
        <w:rPr>
          <w:noProof/>
        </w:rPr>
      </w:r>
      <w:r>
        <w:rPr>
          <w:noProof/>
        </w:rPr>
        <w:fldChar w:fldCharType="separate"/>
      </w:r>
      <w:r>
        <w:rPr>
          <w:noProof/>
        </w:rPr>
        <w:t>78</w:t>
      </w:r>
      <w:r>
        <w:rPr>
          <w:noProof/>
        </w:rPr>
        <w:fldChar w:fldCharType="end"/>
      </w:r>
    </w:p>
    <w:p w:rsidR="00B2465F" w:rsidRDefault="00B2465F">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_Toc347245179 \h </w:instrText>
      </w:r>
      <w:r>
        <w:rPr>
          <w:noProof/>
        </w:rPr>
      </w:r>
      <w:r>
        <w:rPr>
          <w:noProof/>
        </w:rPr>
        <w:fldChar w:fldCharType="separate"/>
      </w:r>
      <w:r>
        <w:rPr>
          <w:noProof/>
        </w:rPr>
        <w:t>80</w:t>
      </w:r>
      <w:r>
        <w:rPr>
          <w:noProof/>
        </w:rPr>
        <w:fldChar w:fldCharType="end"/>
      </w:r>
    </w:p>
    <w:p w:rsidR="00B2465F" w:rsidRDefault="00B2465F">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Deprecated and Withdrawn Keywords</w:t>
      </w:r>
      <w:r>
        <w:rPr>
          <w:noProof/>
        </w:rPr>
        <w:tab/>
      </w:r>
      <w:r>
        <w:rPr>
          <w:noProof/>
        </w:rPr>
        <w:fldChar w:fldCharType="begin"/>
      </w:r>
      <w:r>
        <w:rPr>
          <w:noProof/>
        </w:rPr>
        <w:instrText xml:space="preserve"> PAGEREF _Toc347245180 \h </w:instrText>
      </w:r>
      <w:r>
        <w:rPr>
          <w:noProof/>
        </w:rPr>
      </w:r>
      <w:r>
        <w:rPr>
          <w:noProof/>
        </w:rPr>
        <w:fldChar w:fldCharType="separate"/>
      </w:r>
      <w:r>
        <w:rPr>
          <w:noProof/>
        </w:rPr>
        <w:t>83</w:t>
      </w:r>
      <w:r>
        <w:rPr>
          <w:noProof/>
        </w:rPr>
        <w:fldChar w:fldCharType="end"/>
      </w:r>
    </w:p>
    <w:p w:rsidR="00B2465F" w:rsidRDefault="00B2465F">
      <w:pPr>
        <w:pStyle w:val="TOC1"/>
        <w:rPr>
          <w:rFonts w:asciiTheme="minorHAnsi" w:eastAsiaTheme="minorEastAsia" w:hAnsiTheme="minorHAnsi" w:cstheme="minorBidi"/>
          <w:noProof/>
          <w:szCs w:val="22"/>
          <w:lang w:eastAsia="en-GB"/>
        </w:rPr>
      </w:pPr>
      <w:r>
        <w:rPr>
          <w:noProof/>
        </w:rPr>
        <w:t>16</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_Toc347245181 \h </w:instrText>
      </w:r>
      <w:r>
        <w:rPr>
          <w:noProof/>
        </w:rPr>
      </w:r>
      <w:r>
        <w:rPr>
          <w:noProof/>
        </w:rPr>
        <w:fldChar w:fldCharType="separate"/>
      </w:r>
      <w:r>
        <w:rPr>
          <w:noProof/>
        </w:rPr>
        <w:t>84</w:t>
      </w:r>
      <w:r>
        <w:rPr>
          <w:noProof/>
        </w:rPr>
        <w:fldChar w:fldCharType="end"/>
      </w:r>
    </w:p>
    <w:p w:rsidR="00B2465F" w:rsidRDefault="00B2465F">
      <w:pPr>
        <w:pStyle w:val="TOC2"/>
        <w:rPr>
          <w:rFonts w:asciiTheme="minorHAnsi" w:eastAsiaTheme="minorEastAsia" w:hAnsiTheme="minorHAnsi" w:cstheme="minorBidi"/>
          <w:noProof/>
          <w:szCs w:val="22"/>
          <w:lang w:eastAsia="en-GB"/>
        </w:rPr>
      </w:pPr>
      <w:r>
        <w:rPr>
          <w:noProof/>
        </w:rPr>
        <w:t>16.1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_Toc347245182 \h </w:instrText>
      </w:r>
      <w:r>
        <w:rPr>
          <w:noProof/>
        </w:rPr>
      </w:r>
      <w:r>
        <w:rPr>
          <w:noProof/>
        </w:rPr>
        <w:fldChar w:fldCharType="separate"/>
      </w:r>
      <w:r>
        <w:rPr>
          <w:noProof/>
        </w:rPr>
        <w:t>84</w:t>
      </w:r>
      <w:r>
        <w:rPr>
          <w:noProof/>
        </w:rPr>
        <w:fldChar w:fldCharType="end"/>
      </w:r>
    </w:p>
    <w:p w:rsidR="00B2465F" w:rsidRDefault="00B2465F">
      <w:pPr>
        <w:pStyle w:val="TOC3"/>
        <w:tabs>
          <w:tab w:val="left" w:pos="2160"/>
        </w:tabs>
        <w:rPr>
          <w:rFonts w:asciiTheme="minorHAnsi" w:eastAsiaTheme="minorEastAsia" w:hAnsiTheme="minorHAnsi" w:cstheme="minorBidi"/>
          <w:noProof/>
          <w:szCs w:val="22"/>
          <w:lang w:eastAsia="en-GB"/>
        </w:rPr>
      </w:pPr>
      <w:r>
        <w:rPr>
          <w:noProof/>
        </w:rPr>
        <w:t>16.1.1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_Toc347245183 \h </w:instrText>
      </w:r>
      <w:r>
        <w:rPr>
          <w:noProof/>
        </w:rPr>
      </w:r>
      <w:r>
        <w:rPr>
          <w:noProof/>
        </w:rPr>
        <w:fldChar w:fldCharType="separate"/>
      </w:r>
      <w:r>
        <w:rPr>
          <w:noProof/>
        </w:rPr>
        <w:t>90</w:t>
      </w:r>
      <w:r>
        <w:rPr>
          <w:noProof/>
        </w:rPr>
        <w:fldChar w:fldCharType="end"/>
      </w:r>
    </w:p>
    <w:p w:rsidR="00B2465F" w:rsidRDefault="00B2465F">
      <w:pPr>
        <w:pStyle w:val="TOC2"/>
        <w:rPr>
          <w:rFonts w:asciiTheme="minorHAnsi" w:eastAsiaTheme="minorEastAsia" w:hAnsiTheme="minorHAnsi" w:cstheme="minorBidi"/>
          <w:noProof/>
          <w:szCs w:val="22"/>
          <w:lang w:eastAsia="en-GB"/>
        </w:rPr>
      </w:pPr>
      <w:r>
        <w:rPr>
          <w:noProof/>
        </w:rPr>
        <w:t>16.2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_Toc347245184 \h </w:instrText>
      </w:r>
      <w:r>
        <w:rPr>
          <w:noProof/>
        </w:rPr>
      </w:r>
      <w:r>
        <w:rPr>
          <w:noProof/>
        </w:rPr>
        <w:fldChar w:fldCharType="separate"/>
      </w:r>
      <w:r>
        <w:rPr>
          <w:noProof/>
        </w:rPr>
        <w:t>92</w:t>
      </w:r>
      <w:r>
        <w:rPr>
          <w:noProof/>
        </w:rPr>
        <w:fldChar w:fldCharType="end"/>
      </w:r>
    </w:p>
    <w:p w:rsidR="00B2465F" w:rsidRDefault="00B2465F">
      <w:pPr>
        <w:pStyle w:val="TOC3"/>
        <w:tabs>
          <w:tab w:val="left" w:pos="2160"/>
        </w:tabs>
        <w:rPr>
          <w:rFonts w:asciiTheme="minorHAnsi" w:eastAsiaTheme="minorEastAsia" w:hAnsiTheme="minorHAnsi" w:cstheme="minorBidi"/>
          <w:noProof/>
          <w:szCs w:val="22"/>
          <w:lang w:eastAsia="en-GB"/>
        </w:rPr>
      </w:pPr>
      <w:r>
        <w:rPr>
          <w:noProof/>
        </w:rPr>
        <w:t>16.2.1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_Toc347245185 \h </w:instrText>
      </w:r>
      <w:r>
        <w:rPr>
          <w:noProof/>
        </w:rPr>
      </w:r>
      <w:r>
        <w:rPr>
          <w:noProof/>
        </w:rPr>
        <w:fldChar w:fldCharType="separate"/>
      </w:r>
      <w:r>
        <w:rPr>
          <w:noProof/>
        </w:rPr>
        <w:t>92</w:t>
      </w:r>
      <w:r>
        <w:rPr>
          <w:noProof/>
        </w:rPr>
        <w:fldChar w:fldCharType="end"/>
      </w:r>
    </w:p>
    <w:p w:rsidR="00B2465F" w:rsidRDefault="00B2465F">
      <w:pPr>
        <w:pStyle w:val="TOC3"/>
        <w:tabs>
          <w:tab w:val="left" w:pos="2160"/>
        </w:tabs>
        <w:rPr>
          <w:rFonts w:asciiTheme="minorHAnsi" w:eastAsiaTheme="minorEastAsia" w:hAnsiTheme="minorHAnsi" w:cstheme="minorBidi"/>
          <w:noProof/>
          <w:szCs w:val="22"/>
          <w:lang w:eastAsia="en-GB"/>
        </w:rPr>
      </w:pPr>
      <w:r>
        <w:rPr>
          <w:noProof/>
        </w:rPr>
        <w:t>16.2.2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_Toc347245186 \h </w:instrText>
      </w:r>
      <w:r>
        <w:rPr>
          <w:noProof/>
        </w:rPr>
      </w:r>
      <w:r>
        <w:rPr>
          <w:noProof/>
        </w:rPr>
        <w:fldChar w:fldCharType="separate"/>
      </w:r>
      <w:r>
        <w:rPr>
          <w:noProof/>
        </w:rPr>
        <w:t>95</w:t>
      </w:r>
      <w:r>
        <w:rPr>
          <w:noProof/>
        </w:rPr>
        <w:fldChar w:fldCharType="end"/>
      </w:r>
    </w:p>
    <w:p w:rsidR="00B2465F" w:rsidRDefault="00B2465F">
      <w:pPr>
        <w:pStyle w:val="TOC2"/>
        <w:rPr>
          <w:rFonts w:asciiTheme="minorHAnsi" w:eastAsiaTheme="minorEastAsia" w:hAnsiTheme="minorHAnsi" w:cstheme="minorBidi"/>
          <w:noProof/>
          <w:szCs w:val="22"/>
          <w:lang w:eastAsia="en-GB"/>
        </w:rPr>
      </w:pPr>
      <w:r>
        <w:rPr>
          <w:noProof/>
        </w:rPr>
        <w:t>16.3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_Toc347245187 \h </w:instrText>
      </w:r>
      <w:r>
        <w:rPr>
          <w:noProof/>
        </w:rPr>
      </w:r>
      <w:r>
        <w:rPr>
          <w:noProof/>
        </w:rPr>
        <w:fldChar w:fldCharType="separate"/>
      </w:r>
      <w:r>
        <w:rPr>
          <w:noProof/>
        </w:rPr>
        <w:t>96</w:t>
      </w:r>
      <w:r>
        <w:rPr>
          <w:noProof/>
        </w:rPr>
        <w:fldChar w:fldCharType="end"/>
      </w:r>
    </w:p>
    <w:p w:rsidR="00B2465F" w:rsidRDefault="00B2465F">
      <w:pPr>
        <w:pStyle w:val="TOC3"/>
        <w:tabs>
          <w:tab w:val="left" w:pos="2160"/>
        </w:tabs>
        <w:rPr>
          <w:rFonts w:asciiTheme="minorHAnsi" w:eastAsiaTheme="minorEastAsia" w:hAnsiTheme="minorHAnsi" w:cstheme="minorBidi"/>
          <w:noProof/>
          <w:szCs w:val="22"/>
          <w:lang w:eastAsia="en-GB"/>
        </w:rPr>
      </w:pPr>
      <w:r>
        <w:rPr>
          <w:noProof/>
        </w:rPr>
        <w:t>16.3.1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_Toc347245188 \h </w:instrText>
      </w:r>
      <w:r>
        <w:rPr>
          <w:noProof/>
        </w:rPr>
      </w:r>
      <w:r>
        <w:rPr>
          <w:noProof/>
        </w:rPr>
        <w:fldChar w:fldCharType="separate"/>
      </w:r>
      <w:r>
        <w:rPr>
          <w:noProof/>
        </w:rPr>
        <w:t>96</w:t>
      </w:r>
      <w:r>
        <w:rPr>
          <w:noProof/>
        </w:rPr>
        <w:fldChar w:fldCharType="end"/>
      </w:r>
    </w:p>
    <w:p w:rsidR="00B2465F" w:rsidRDefault="00B2465F">
      <w:pPr>
        <w:pStyle w:val="TOC3"/>
        <w:tabs>
          <w:tab w:val="left" w:pos="2160"/>
        </w:tabs>
        <w:rPr>
          <w:rFonts w:asciiTheme="minorHAnsi" w:eastAsiaTheme="minorEastAsia" w:hAnsiTheme="minorHAnsi" w:cstheme="minorBidi"/>
          <w:noProof/>
          <w:szCs w:val="22"/>
          <w:lang w:eastAsia="en-GB"/>
        </w:rPr>
      </w:pPr>
      <w:r>
        <w:rPr>
          <w:noProof/>
        </w:rPr>
        <w:t>16.3.2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_Toc347245189 \h </w:instrText>
      </w:r>
      <w:r>
        <w:rPr>
          <w:noProof/>
        </w:rPr>
      </w:r>
      <w:r>
        <w:rPr>
          <w:noProof/>
        </w:rPr>
        <w:fldChar w:fldCharType="separate"/>
      </w:r>
      <w:r>
        <w:rPr>
          <w:noProof/>
        </w:rPr>
        <w:t>98</w:t>
      </w:r>
      <w:r>
        <w:rPr>
          <w:noProof/>
        </w:rPr>
        <w:fldChar w:fldCharType="end"/>
      </w:r>
    </w:p>
    <w:p w:rsidR="00B2465F" w:rsidRDefault="00B2465F">
      <w:pPr>
        <w:pStyle w:val="TOC3"/>
        <w:tabs>
          <w:tab w:val="left" w:pos="2160"/>
        </w:tabs>
        <w:rPr>
          <w:rFonts w:asciiTheme="minorHAnsi" w:eastAsiaTheme="minorEastAsia" w:hAnsiTheme="minorHAnsi" w:cstheme="minorBidi"/>
          <w:noProof/>
          <w:szCs w:val="22"/>
          <w:lang w:eastAsia="en-GB"/>
        </w:rPr>
      </w:pPr>
      <w:r>
        <w:rPr>
          <w:noProof/>
        </w:rPr>
        <w:lastRenderedPageBreak/>
        <w:t>16.3.3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_Toc347245190 \h </w:instrText>
      </w:r>
      <w:r>
        <w:rPr>
          <w:noProof/>
        </w:rPr>
      </w:r>
      <w:r>
        <w:rPr>
          <w:noProof/>
        </w:rPr>
        <w:fldChar w:fldCharType="separate"/>
      </w:r>
      <w:r>
        <w:rPr>
          <w:noProof/>
        </w:rPr>
        <w:t>99</w:t>
      </w:r>
      <w:r>
        <w:rPr>
          <w:noProof/>
        </w:rPr>
        <w:fldChar w:fldCharType="end"/>
      </w:r>
    </w:p>
    <w:p w:rsidR="00B2465F" w:rsidRDefault="00B2465F">
      <w:pPr>
        <w:pStyle w:val="TOC1"/>
        <w:rPr>
          <w:rFonts w:asciiTheme="minorHAnsi" w:eastAsiaTheme="minorEastAsia" w:hAnsiTheme="minorHAnsi" w:cstheme="minorBidi"/>
          <w:noProof/>
          <w:szCs w:val="22"/>
          <w:lang w:eastAsia="en-GB"/>
        </w:rPr>
      </w:pPr>
      <w:r>
        <w:rPr>
          <w:noProof/>
        </w:rPr>
        <w:t>17</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_Toc347245191 \h </w:instrText>
      </w:r>
      <w:r>
        <w:rPr>
          <w:noProof/>
        </w:rPr>
      </w:r>
      <w:r>
        <w:rPr>
          <w:noProof/>
        </w:rPr>
        <w:fldChar w:fldCharType="separate"/>
      </w:r>
      <w:r>
        <w:rPr>
          <w:noProof/>
        </w:rPr>
        <w:t>101</w:t>
      </w:r>
      <w:r>
        <w:rPr>
          <w:noProof/>
        </w:rPr>
        <w:fldChar w:fldCharType="end"/>
      </w:r>
    </w:p>
    <w:p w:rsidR="00F77C82" w:rsidRDefault="00592261">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0464D2" w:rsidRDefault="000464D2" w:rsidP="00C05534">
      <w:pPr>
        <w:pStyle w:val="Heading1"/>
      </w:pPr>
      <w:bookmarkStart w:id="3" w:name="_Toc347245094"/>
      <w:r w:rsidRPr="00C05534">
        <w:lastRenderedPageBreak/>
        <w:t xml:space="preserve">What’s New in MESMER </w:t>
      </w:r>
      <w:r>
        <w:t>2</w:t>
      </w:r>
      <w:r w:rsidRPr="00C05534">
        <w:t>.0</w:t>
      </w:r>
      <w:bookmarkEnd w:id="3"/>
    </w:p>
    <w:p w:rsidR="007610E8" w:rsidRDefault="007610E8" w:rsidP="008B533E">
      <w:pPr>
        <w:numPr>
          <w:ilvl w:val="0"/>
          <w:numId w:val="3"/>
        </w:numPr>
        <w:ind w:left="357" w:firstLine="0"/>
      </w:pPr>
      <w:r>
        <w:t xml:space="preserve">The reaction types have been extended to include bimolecular sink reactions. </w:t>
      </w:r>
    </w:p>
    <w:p w:rsidR="007610E8" w:rsidRDefault="007610E8" w:rsidP="008B533E">
      <w:pPr>
        <w:numPr>
          <w:ilvl w:val="0"/>
          <w:numId w:val="3"/>
        </w:numPr>
        <w:ind w:left="357" w:firstLine="0"/>
      </w:pPr>
      <w:r>
        <w:t xml:space="preserve">A plug-in class has been implemented that allows transition state sums of states to be input as a function of </w:t>
      </w:r>
      <w:r w:rsidR="00592261" w:rsidRPr="00592261">
        <w:rPr>
          <w:i/>
        </w:rPr>
        <w:t>E</w:t>
      </w:r>
      <w:r>
        <w:t xml:space="preserve"> or </w:t>
      </w:r>
      <w:r w:rsidR="00592261" w:rsidRPr="00592261">
        <w:rPr>
          <w:i/>
        </w:rPr>
        <w:t>E</w:t>
      </w:r>
      <w:r>
        <w:t xml:space="preserve"> and </w:t>
      </w:r>
      <w:r w:rsidR="00592261" w:rsidRPr="00592261">
        <w:rPr>
          <w:i/>
        </w:rPr>
        <w:t>J</w:t>
      </w:r>
      <w:r w:rsidR="00A30822">
        <w:t xml:space="preserve"> (See section </w:t>
      </w:r>
      <w:r w:rsidR="00592261">
        <w:fldChar w:fldCharType="begin"/>
      </w:r>
      <w:r w:rsidR="00A30822">
        <w:instrText xml:space="preserve"> REF _Ref344830943 \r \h </w:instrText>
      </w:r>
      <w:r w:rsidR="00592261">
        <w:fldChar w:fldCharType="separate"/>
      </w:r>
      <w:r w:rsidR="00A30822">
        <w:t>13.2.4</w:t>
      </w:r>
      <w:r w:rsidR="00592261">
        <w:fldChar w:fldCharType="end"/>
      </w:r>
      <w:r w:rsidR="00A30822">
        <w:t>)</w:t>
      </w:r>
      <w:r>
        <w:t>.</w:t>
      </w:r>
    </w:p>
    <w:p w:rsidR="008B533E" w:rsidRDefault="008B533E" w:rsidP="008B533E">
      <w:pPr>
        <w:numPr>
          <w:ilvl w:val="0"/>
          <w:numId w:val="3"/>
        </w:numPr>
        <w:ind w:left="357" w:firstLine="0"/>
      </w:pPr>
      <w:r>
        <w:t>A plug-in class has been implemented that calculates the Morse oscillator density of states</w:t>
      </w:r>
      <w:r w:rsidR="003D1FEC">
        <w:t xml:space="preserve"> (See section </w:t>
      </w:r>
      <w:r w:rsidR="00592261">
        <w:fldChar w:fldCharType="begin"/>
      </w:r>
      <w:r w:rsidR="003D1FEC">
        <w:instrText xml:space="preserve"> REF _Ref345772888 \w \h </w:instrText>
      </w:r>
      <w:r w:rsidR="00592261">
        <w:fldChar w:fldCharType="separate"/>
      </w:r>
      <w:r w:rsidR="003D1FEC">
        <w:t>13.2.3</w:t>
      </w:r>
      <w:r w:rsidR="00592261">
        <w:fldChar w:fldCharType="end"/>
      </w:r>
      <w:r w:rsidR="003D1FEC">
        <w:t>)</w:t>
      </w:r>
      <w:r>
        <w:t xml:space="preserve">. </w:t>
      </w:r>
    </w:p>
    <w:p w:rsidR="0045725A" w:rsidRDefault="0045725A" w:rsidP="008B533E">
      <w:pPr>
        <w:numPr>
          <w:ilvl w:val="0"/>
          <w:numId w:val="3"/>
        </w:numPr>
        <w:ind w:left="357" w:firstLine="0"/>
      </w:pPr>
      <w:r>
        <w:t>A plug-in class has been implemented that calculates the prior distribution</w:t>
      </w:r>
      <w:r w:rsidR="0035469C">
        <w:t xml:space="preserve"> (See section </w:t>
      </w:r>
      <w:r w:rsidR="00592261">
        <w:fldChar w:fldCharType="begin"/>
      </w:r>
      <w:r w:rsidR="0035469C">
        <w:instrText xml:space="preserve"> REF _Ref345774704 \w \h </w:instrText>
      </w:r>
      <w:r w:rsidR="00592261">
        <w:fldChar w:fldCharType="separate"/>
      </w:r>
      <w:r w:rsidR="0035469C">
        <w:t>13.2.7</w:t>
      </w:r>
      <w:r w:rsidR="00592261">
        <w:fldChar w:fldCharType="end"/>
      </w:r>
      <w:r w:rsidR="0035469C">
        <w:t>)</w:t>
      </w:r>
      <w:r>
        <w:t>.</w:t>
      </w:r>
    </w:p>
    <w:p w:rsidR="000464D2" w:rsidRDefault="000464D2" w:rsidP="000464D2">
      <w:pPr>
        <w:pStyle w:val="ListParagraph"/>
        <w:numPr>
          <w:ilvl w:val="0"/>
          <w:numId w:val="24"/>
        </w:numPr>
      </w:pPr>
      <w:r>
        <w:t>The ability to constrain parameters together during a fitting exercise</w:t>
      </w:r>
      <w:r w:rsidR="0045725A">
        <w:t xml:space="preserve"> (See section </w:t>
      </w:r>
      <w:r w:rsidR="00592261">
        <w:fldChar w:fldCharType="begin"/>
      </w:r>
      <w:r w:rsidR="0045725A">
        <w:instrText xml:space="preserve"> REF _Ref344824982 \r \h </w:instrText>
      </w:r>
      <w:r w:rsidR="00592261">
        <w:fldChar w:fldCharType="separate"/>
      </w:r>
      <w:r w:rsidR="0045725A">
        <w:t>10.4</w:t>
      </w:r>
      <w:r w:rsidR="00592261">
        <w:fldChar w:fldCharType="end"/>
      </w:r>
      <w:r w:rsidR="0045725A">
        <w:t>)</w:t>
      </w:r>
      <w:r>
        <w:t>.</w:t>
      </w:r>
    </w:p>
    <w:p w:rsidR="00B652F9" w:rsidRPr="000464D2" w:rsidRDefault="00B652F9" w:rsidP="000464D2">
      <w:pPr>
        <w:pStyle w:val="ListParagraph"/>
        <w:numPr>
          <w:ilvl w:val="0"/>
          <w:numId w:val="24"/>
        </w:numPr>
      </w:pPr>
      <w:r>
        <w:t>Species evolution charts.</w:t>
      </w:r>
    </w:p>
    <w:p w:rsidR="00F77C82" w:rsidRPr="00C05534" w:rsidRDefault="000464D2" w:rsidP="00C05534">
      <w:pPr>
        <w:pStyle w:val="Heading1"/>
      </w:pPr>
      <w:bookmarkStart w:id="4" w:name="_Toc347245095"/>
      <w:r>
        <w:lastRenderedPageBreak/>
        <w:t>What Wa</w:t>
      </w:r>
      <w:r w:rsidR="00F77C82" w:rsidRPr="00C05534">
        <w:t xml:space="preserve">s New in MESMER </w:t>
      </w:r>
      <w:r w:rsidR="00E26934" w:rsidRPr="00C05534">
        <w:t>1.</w:t>
      </w:r>
      <w:r w:rsidR="00F77C82" w:rsidRPr="00C05534">
        <w:t>0</w:t>
      </w:r>
      <w:bookmarkEnd w:id="4"/>
    </w:p>
    <w:p w:rsidR="00F77C82" w:rsidRDefault="00F77C82" w:rsidP="00F77C82">
      <w:pPr>
        <w:numPr>
          <w:ilvl w:val="0"/>
          <w:numId w:val="3"/>
        </w:numPr>
        <w:ind w:left="357" w:firstLine="0"/>
      </w:pPr>
      <w:r>
        <w:t>Implementation of the Marquardt non-linear least squares algorithm for fitting experimental data.</w:t>
      </w:r>
    </w:p>
    <w:p w:rsidR="00F77C82" w:rsidRDefault="00CE39BB" w:rsidP="00F77C82">
      <w:pPr>
        <w:numPr>
          <w:ilvl w:val="0"/>
          <w:numId w:val="3"/>
        </w:numPr>
        <w:ind w:left="357" w:firstLine="0"/>
      </w:pPr>
      <w:r>
        <w:t>Analys</w:t>
      </w:r>
      <w:r w:rsidR="00F77C82">
        <w:t>able data extended to include experimental yields and eigenvalues.</w:t>
      </w:r>
    </w:p>
    <w:p w:rsidR="00F77C82" w:rsidRDefault="00F77C82" w:rsidP="00F77C82">
      <w:pPr>
        <w:numPr>
          <w:ilvl w:val="0"/>
          <w:numId w:val="3"/>
        </w:numPr>
        <w:ind w:left="357" w:firstLine="0"/>
      </w:pPr>
      <w:r>
        <w:t>Variable paramete</w:t>
      </w:r>
      <w:r w:rsidR="005E02A9">
        <w:t>r set extended to include transition state imaginary</w:t>
      </w:r>
      <w:r>
        <w:t xml:space="preserve"> frequency</w:t>
      </w:r>
      <w:r w:rsidR="007D131B">
        <w:t xml:space="preserve"> and the exponential temperature dependence parameter </w:t>
      </w:r>
      <w:proofErr w:type="gramStart"/>
      <w:r w:rsidR="007D131B">
        <w:t xml:space="preserve">of </w:t>
      </w:r>
      <w:proofErr w:type="gramEnd"/>
      <w:r w:rsidR="007D131B" w:rsidRPr="002C2271">
        <w:rPr>
          <w:noProof/>
          <w:position w:val="-7"/>
        </w:rPr>
        <w:object w:dxaOrig="6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5pt;height:20.35pt" o:ole="" filled="t">
            <v:fill color2="black"/>
            <v:imagedata r:id="rId13" o:title=""/>
          </v:shape>
          <o:OLEObject Type="Embed" ProgID="Equation.3" ShapeID="_x0000_i1025" DrawAspect="Content" ObjectID="_1420990586" r:id="rId14"/>
        </w:object>
      </w:r>
      <w:r>
        <w:t>.</w:t>
      </w:r>
    </w:p>
    <w:p w:rsidR="00DD0349" w:rsidRDefault="00DD0349" w:rsidP="00F77C82">
      <w:pPr>
        <w:numPr>
          <w:ilvl w:val="0"/>
          <w:numId w:val="3"/>
        </w:numPr>
        <w:ind w:left="357" w:firstLine="0"/>
      </w:pPr>
      <w:r>
        <w:t xml:space="preserve">An implementation of the WKB </w:t>
      </w:r>
      <w:r w:rsidR="00E26934">
        <w:t>tunne</w:t>
      </w:r>
      <w:r>
        <w:t>ling method.</w:t>
      </w:r>
    </w:p>
    <w:p w:rsidR="00F77C82" w:rsidRDefault="00F77C82" w:rsidP="00F77C82">
      <w:pPr>
        <w:numPr>
          <w:ilvl w:val="0"/>
          <w:numId w:val="3"/>
        </w:numPr>
        <w:ind w:left="357" w:firstLine="0"/>
      </w:pPr>
      <w:r>
        <w:t>Quantum mechanical hindered rotor calculations extended to include asymmetric potentials.</w:t>
      </w:r>
    </w:p>
    <w:p w:rsidR="00F77C82" w:rsidRDefault="00F77C82" w:rsidP="00F77C82">
      <w:pPr>
        <w:numPr>
          <w:ilvl w:val="0"/>
          <w:numId w:val="3"/>
        </w:numPr>
        <w:ind w:left="357" w:firstLine="0"/>
      </w:pPr>
      <w:r>
        <w:t xml:space="preserve"> A plug-in class has been implemented that calculates thermodynamic tables for species </w:t>
      </w:r>
      <w:r w:rsidR="00C75899">
        <w:t>defined in the molecular list</w:t>
      </w:r>
      <w:r>
        <w:t>.</w:t>
      </w:r>
    </w:p>
    <w:p w:rsidR="00F77C82" w:rsidRDefault="00F77C82" w:rsidP="00F77C82">
      <w:pPr>
        <w:numPr>
          <w:ilvl w:val="0"/>
          <w:numId w:val="3"/>
        </w:numPr>
        <w:ind w:left="357" w:firstLine="0"/>
      </w:pPr>
      <w:r>
        <w:t>A plug-in class has been added to allow the input of pre-defined coupled states.</w:t>
      </w:r>
    </w:p>
    <w:p w:rsidR="00F77C82" w:rsidRDefault="00F77C82" w:rsidP="00F77C82">
      <w:pPr>
        <w:ind w:left="357"/>
      </w:pPr>
    </w:p>
    <w:p w:rsidR="00F77C82" w:rsidRPr="00C05534" w:rsidRDefault="00F77C82" w:rsidP="00C05534">
      <w:pPr>
        <w:pStyle w:val="Heading1"/>
      </w:pPr>
      <w:bookmarkStart w:id="5" w:name="_Toc347245096"/>
      <w:r w:rsidRPr="00C05534">
        <w:lastRenderedPageBreak/>
        <w:t>What Was New in MESMER 0.2</w:t>
      </w:r>
      <w:bookmarkEnd w:id="5"/>
    </w:p>
    <w:p w:rsidR="00F77C82" w:rsidRDefault="00F77C82">
      <w:pPr>
        <w:numPr>
          <w:ilvl w:val="0"/>
          <w:numId w:val="3"/>
        </w:numPr>
        <w:ind w:left="357" w:firstLine="0"/>
      </w:pPr>
      <w:r>
        <w:t>Asymmetric rotor quantum mechanical energy levels.</w:t>
      </w:r>
    </w:p>
    <w:p w:rsidR="00F77C82" w:rsidRDefault="00F77C82">
      <w:pPr>
        <w:numPr>
          <w:ilvl w:val="0"/>
          <w:numId w:val="3"/>
        </w:numPr>
        <w:ind w:left="357" w:firstLine="0"/>
      </w:pPr>
      <w:r>
        <w:t>An abstract base class for energy transfer models has been added allowing different energy transfer specifications to be implemented.</w:t>
      </w:r>
    </w:p>
    <w:p w:rsidR="00F77C82" w:rsidRDefault="00F77C82">
      <w:pPr>
        <w:numPr>
          <w:ilvl w:val="0"/>
          <w:numId w:val="3"/>
        </w:numPr>
        <w:ind w:left="357" w:firstLine="0"/>
      </w:pPr>
      <w:r>
        <w:t xml:space="preserve"> A plug-in class has been implemented for the exponential down model.</w:t>
      </w:r>
    </w:p>
    <w:p w:rsidR="00F77C82" w:rsidRDefault="00F77C82">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F77C82" w:rsidRDefault="00F77C82">
      <w:pPr>
        <w:numPr>
          <w:ilvl w:val="0"/>
          <w:numId w:val="3"/>
        </w:numPr>
        <w:ind w:left="357" w:firstLine="0"/>
      </w:pPr>
      <w:r>
        <w:t>An abstract base class for calculation methods has been added, allowing alternative calculation tasks to be implemented.</w:t>
      </w:r>
    </w:p>
    <w:p w:rsidR="00F77C82" w:rsidRDefault="00F77C82">
      <w:pPr>
        <w:numPr>
          <w:ilvl w:val="0"/>
          <w:numId w:val="3"/>
        </w:numPr>
        <w:ind w:left="357" w:firstLine="0"/>
      </w:pPr>
      <w:r>
        <w:t xml:space="preserve">A plug-in class has been added that to fit experimental data, by optimizing a merit function using a combination of golden section line searches and conjugate direction methods. </w:t>
      </w:r>
    </w:p>
    <w:p w:rsidR="00F77C82" w:rsidRDefault="00F77C82">
      <w:pPr>
        <w:numPr>
          <w:ilvl w:val="0"/>
          <w:numId w:val="3"/>
        </w:numPr>
        <w:ind w:left="357" w:firstLine="0"/>
      </w:pPr>
      <w:r>
        <w:t>A plug-in class for calculating microcano</w:t>
      </w:r>
      <w:r w:rsidR="00CE39BB">
        <w:t>n</w:t>
      </w:r>
      <w:r>
        <w:t>ical rate coefficients for non-adiabatic transitions.</w:t>
      </w:r>
    </w:p>
    <w:p w:rsidR="00F77C82" w:rsidRPr="00C05534" w:rsidRDefault="00F77C82" w:rsidP="00C05534">
      <w:pPr>
        <w:pStyle w:val="Heading1"/>
      </w:pPr>
      <w:bookmarkStart w:id="6" w:name="_Toc347245097"/>
      <w:r w:rsidRPr="00C05534">
        <w:lastRenderedPageBreak/>
        <w:t>Introduction</w:t>
      </w:r>
      <w:bookmarkEnd w:id="6"/>
    </w:p>
    <w:p w:rsidR="00F77C82" w:rsidRDefault="00F77C82"/>
    <w:p w:rsidR="00F77C82" w:rsidRDefault="00F77C82">
      <w:r>
        <w:tab/>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r>
      <w:commentRangeStart w:id="7"/>
      <w:r>
        <w:t>A unimolecular system</w:t>
      </w:r>
      <w:commentRangeEnd w:id="7"/>
      <w:r w:rsidR="00241FBE">
        <w:rPr>
          <w:rStyle w:val="CommentReference"/>
        </w:rPr>
        <w:commentReference w:id="7"/>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p>
    <w:p w:rsidR="00277A1D" w:rsidRDefault="00716240" w:rsidP="00B2465F">
      <w:pPr>
        <w:jc w:val="center"/>
      </w:pPr>
      <w:r>
        <w:rPr>
          <w:noProof/>
          <w:lang w:eastAsia="en-GB"/>
        </w:rPr>
        <w:drawing>
          <wp:inline distT="0" distB="0" distL="0" distR="0" wp14:anchorId="1819DF84" wp14:editId="33A07909">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B2465F">
      <w:pPr>
        <w:jc w:val="center"/>
      </w:pPr>
      <w:commentRangeStart w:id="8"/>
      <w:r>
        <w:t>Figure 1</w:t>
      </w:r>
      <w:commentRangeEnd w:id="8"/>
      <w:r>
        <w:rPr>
          <w:rStyle w:val="CommentReference"/>
        </w:rPr>
        <w:commentReference w:id="8"/>
      </w:r>
      <w:proofErr w:type="gramStart"/>
      <w:r>
        <w:t>:Schematic</w:t>
      </w:r>
      <w:proofErr w:type="gramEnd"/>
      <w:r>
        <w:t xml:space="preserve"> of the processes involved in MESMER.</w:t>
      </w:r>
    </w:p>
    <w:p w:rsidR="00F77C82" w:rsidRDefault="00F77C82">
      <w:r>
        <w:tab/>
        <w:t xml:space="preserve">MESMER has been designed to improve upon and generalize previous developments in older master equation codes.  MESMER has been written to offer a flexible approach to ME treatments of more 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t xml:space="preserve">Use open source C++ to write well-structured, object-oriented, cross-platform code that may be easily maintained and built upon by future developers.  Where possible, we have designed the code so that future developers may be able to add increasing </w:t>
      </w:r>
      <w:r>
        <w:lastRenderedPageBreak/>
        <w:t>functionality via the use of plug-in classes.  In addition, the code is commented, with references that indicate the methodologies used.</w:t>
      </w:r>
    </w:p>
    <w:p w:rsidR="00F77C82" w:rsidRPr="00246233" w:rsidRDefault="00F77C82" w:rsidP="00D93E24">
      <w:pPr>
        <w:pStyle w:val="Heading2"/>
      </w:pPr>
      <w:bookmarkStart w:id="9" w:name="_Toc347245098"/>
      <w:r w:rsidRPr="00246233">
        <w:t>Accessing MESMER</w:t>
      </w:r>
      <w:bookmarkEnd w:id="9"/>
    </w:p>
    <w:p w:rsidR="00F77C82" w:rsidRDefault="00F77C82">
      <w:r>
        <w:t xml:space="preserve">MESMER is hosted by </w:t>
      </w:r>
      <w:r w:rsidR="001A3493">
        <w:t xml:space="preserve">the </w:t>
      </w:r>
      <w:r>
        <w:t>SourceForge website and can be accessed either by using the search facility provided or following the link:</w:t>
      </w:r>
    </w:p>
    <w:p w:rsidR="00F77C82" w:rsidRDefault="00B2465F">
      <w:hyperlink r:id="rId17" w:history="1">
        <w:r w:rsidR="00F77C82" w:rsidRPr="00F300F1">
          <w:rPr>
            <w:rStyle w:val="Hyperlink"/>
          </w:rPr>
          <w:t>http://sourceforge.net/projects/mesmer/</w:t>
        </w:r>
      </w:hyperlink>
    </w:p>
    <w:p w:rsidR="00F77C82" w:rsidRDefault="00F77C82">
      <w:r>
        <w:t xml:space="preserve">There are a number of tracker facilities that allow one to enter bugs and features requests and we strongly encourage this. If you wish to receive an email notification of items being added to these trackers, subscribe to the </w:t>
      </w:r>
      <w:proofErr w:type="gramStart"/>
      <w:r>
        <w:t>mesmer-</w:t>
      </w:r>
      <w:proofErr w:type="gramEnd"/>
      <w:r>
        <w:t>notify mailing list which can also be found on the MESMER SourceForge project site.</w:t>
      </w:r>
      <w:r>
        <w:tab/>
      </w:r>
    </w:p>
    <w:p w:rsidR="00F77C82" w:rsidRPr="00246233" w:rsidRDefault="00F77C82" w:rsidP="00C05534">
      <w:pPr>
        <w:pStyle w:val="Heading1"/>
      </w:pPr>
      <w:bookmarkStart w:id="10" w:name="_Toc347245099"/>
      <w:r w:rsidRPr="00246233">
        <w:lastRenderedPageBreak/>
        <w:t>Compilation and Execution</w:t>
      </w:r>
      <w:bookmarkEnd w:id="10"/>
    </w:p>
    <w:p w:rsidR="00F77C82" w:rsidRDefault="00F77C82">
      <w:r>
        <w:tab/>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F77C82" w:rsidRDefault="00F77C82" w:rsidP="00C05534">
      <w:pPr>
        <w:pStyle w:val="Heading2"/>
      </w:pPr>
      <w:bookmarkStart w:id="11" w:name="_Toc347245100"/>
      <w:r>
        <w:t>Windows</w:t>
      </w:r>
      <w:bookmarkEnd w:id="11"/>
    </w:p>
    <w:p w:rsidR="00F77C82" w:rsidRDefault="00F77C82" w:rsidP="00C05534">
      <w:pPr>
        <w:pStyle w:val="Heading3"/>
      </w:pPr>
      <w:bookmarkStart w:id="12" w:name="_Toc347245101"/>
      <w:r>
        <w:t>Installing the Binary on Windows</w:t>
      </w:r>
      <w:bookmarkEnd w:id="12"/>
    </w:p>
    <w:p w:rsidR="00F77C82" w:rsidRDefault="00F77C82">
      <w:r>
        <w:tab/>
        <w:t>Download the Windows installer and execute it.</w:t>
      </w:r>
      <w:r w:rsidR="007F56B3">
        <w:t xml:space="preserve"> It will ask you to accept the </w:t>
      </w:r>
      <w:r>
        <w:t>GPL</w:t>
      </w:r>
      <w:r w:rsidR="007F56B3">
        <w:t>v3</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13" w:name="_Toc347245102"/>
      <w:r>
        <w:t>Compiling it yourself on Windows</w:t>
      </w:r>
      <w:bookmarkEnd w:id="13"/>
    </w:p>
    <w:p w:rsidR="00F77C82" w:rsidRDefault="00F77C82">
      <w:r>
        <w:tab/>
        <w:t xml:space="preserve">If you </w:t>
      </w:r>
      <w:r>
        <w:rPr>
          <w:i/>
        </w:rPr>
        <w:t>want</w:t>
      </w:r>
      <w:r>
        <w:t xml:space="preserve"> to build MESMER yourself, if an executable release is not available so that you </w:t>
      </w:r>
      <w:r>
        <w:rPr>
          <w:i/>
        </w:rPr>
        <w:t>have</w:t>
      </w:r>
      <w:r>
        <w:t xml:space="preserve"> to build it yourself, or if you want to develop the code yourself, then we recommend the 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w:t>
      </w:r>
    </w:p>
    <w:p w:rsidR="00F77C82" w:rsidRDefault="00F77C82">
      <w:r>
        <w:tab/>
      </w:r>
      <w:r>
        <w:tab/>
        <w:t>To build MESMER using VS20</w:t>
      </w:r>
      <w:r w:rsidR="00CE39BB">
        <w:t>10</w:t>
      </w:r>
      <w:r>
        <w:t xml:space="preserve">, you could download the MESMER tar.gz distribution as described in section </w:t>
      </w:r>
      <w:r w:rsidR="00592261">
        <w:fldChar w:fldCharType="begin"/>
      </w:r>
      <w:r w:rsidR="001235ED">
        <w:instrText xml:space="preserve"> REF _Ref316226734 \r \h </w:instrText>
      </w:r>
      <w:r w:rsidR="00592261">
        <w:fldChar w:fldCharType="separate"/>
      </w:r>
      <w:r w:rsidR="004401EF">
        <w:t>8.2</w:t>
      </w:r>
      <w:r w:rsidR="00592261">
        <w:fldChar w:fldCharType="end"/>
      </w:r>
      <w:r w:rsidR="00301117">
        <w:t xml:space="preserve">, </w:t>
      </w:r>
      <w:r>
        <w:t>but we would recommend using SVN (possibly with Tortoise SVN) when you will have the opportunity to use either the most recent development code by checking out</w:t>
      </w:r>
    </w:p>
    <w:p w:rsidR="00F77C82" w:rsidRDefault="00B2465F">
      <w:hyperlink r:id="rId18" w:history="1">
        <w:r w:rsidR="00497035" w:rsidRPr="00497035">
          <w:rPr>
            <w:rStyle w:val="Hyperlink"/>
          </w:rPr>
          <w:t>http://mesmer.svn.sourceforge.net/viewvc/mesmer/trunk/</w:t>
        </w:r>
      </w:hyperlink>
    </w:p>
    <w:p w:rsidR="00F77C82" w:rsidRDefault="00F77C82">
      <w:proofErr w:type="gramStart"/>
      <w:r>
        <w:t>or</w:t>
      </w:r>
      <w:proofErr w:type="gramEnd"/>
      <w:r>
        <w:t xml:space="preserve"> using a released version like</w:t>
      </w:r>
    </w:p>
    <w:p w:rsidR="00F77C82" w:rsidRDefault="00B2465F">
      <w:hyperlink r:id="rId19" w:history="1">
        <w:r w:rsidR="00497035" w:rsidRPr="00497035">
          <w:rPr>
            <w:rStyle w:val="Hyperlink"/>
          </w:rPr>
          <w:t>http://mesmer.svn.sourceforge.net/viewvc/mesmer/tags/Release_1.0</w:t>
        </w:r>
      </w:hyperlink>
      <w:r w:rsidR="00F77C82">
        <w:t>.</w:t>
      </w:r>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VC8</w:t>
      </w:r>
      <w:r>
        <w:t xml:space="preserve"> folder.  This folder contains the VS2005 project and solution files for MESMER.) </w:t>
      </w:r>
    </w:p>
    <w:p w:rsidR="00F77C82" w:rsidRDefault="00F77C82" w:rsidP="00C05534">
      <w:pPr>
        <w:pStyle w:val="Heading3"/>
      </w:pPr>
      <w:bookmarkStart w:id="14" w:name="_Toc347245103"/>
      <w:r>
        <w:t>Running on Windows</w:t>
      </w:r>
      <w:bookmarkEnd w:id="14"/>
    </w:p>
    <w:p w:rsidR="00F77C82" w:rsidRDefault="00F77C82">
      <w:r>
        <w:tab/>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where</w:t>
      </w:r>
      <w:proofErr w:type="gramEnd"/>
      <w:r>
        <w:t xml:space="preserve"> </w:t>
      </w:r>
      <w:r>
        <w:rPr>
          <w:rFonts w:ascii="Courier New" w:hAnsi="Courier New"/>
          <w:color w:val="FF0000"/>
        </w:rPr>
        <w:t>filename.xml</w:t>
      </w:r>
      <w:r>
        <w:t xml:space="preserve"> refers to the input XML file described below.  See section </w:t>
      </w:r>
      <w:r w:rsidR="00592261">
        <w:fldChar w:fldCharType="begin"/>
      </w:r>
      <w:r w:rsidR="00C8628D">
        <w:instrText xml:space="preserve"> REF _Ref316226847 \r \h </w:instrText>
      </w:r>
      <w:r w:rsidR="00592261">
        <w:fldChar w:fldCharType="separate"/>
      </w:r>
      <w:r w:rsidR="00A56297">
        <w:t>8.4</w:t>
      </w:r>
      <w:r w:rsidR="00592261">
        <w:fldChar w:fldCharType="end"/>
      </w:r>
      <w:r w:rsidR="00C8628D">
        <w:t xml:space="preserve"> </w:t>
      </w:r>
      <w:r>
        <w:t>for a more complete description of the options and syntax of the command line.</w:t>
      </w:r>
    </w:p>
    <w:p w:rsidR="00F77C82" w:rsidRDefault="00F77C82" w:rsidP="00E41937">
      <w:pPr>
        <w:pStyle w:val="Heading2"/>
      </w:pPr>
      <w:bookmarkStart w:id="15" w:name="_Ref316226734"/>
      <w:bookmarkStart w:id="16" w:name="_Toc347245104"/>
      <w:r>
        <w:t>Linux/UNIX/Mac</w:t>
      </w:r>
      <w:bookmarkEnd w:id="15"/>
      <w:bookmarkEnd w:id="16"/>
    </w:p>
    <w:p w:rsidR="00F77C82" w:rsidRDefault="00F77C82">
      <w:r>
        <w:tab/>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proofErr w:type="gramStart"/>
      <w:r>
        <w:rPr>
          <w:rFonts w:ascii="Courier New" w:hAnsi="Courier New" w:cs="Courier New"/>
          <w:color w:val="FF0000"/>
        </w:rPr>
        <w:t>tar</w:t>
      </w:r>
      <w:proofErr w:type="gramEnd"/>
      <w:r>
        <w:rPr>
          <w:rFonts w:ascii="Courier New" w:hAnsi="Courier New" w:cs="Courier New"/>
          <w:color w:val="FF0000"/>
        </w:rPr>
        <w:t xml:space="preserve"> xvfz filename.tar.gz</w:t>
      </w:r>
    </w:p>
    <w:p w:rsidR="00F77C82" w:rsidRDefault="00F77C82">
      <w:proofErr w:type="gramStart"/>
      <w:r>
        <w:t>where</w:t>
      </w:r>
      <w:proofErr w:type="gramEnd"/>
      <w:r>
        <w:t xml:space="preserv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7" w:name="_Toc347245105"/>
      <w:r>
        <w:lastRenderedPageBreak/>
        <w:t>Compiling TinyXML</w:t>
      </w:r>
      <w:bookmarkEnd w:id="17"/>
    </w:p>
    <w:p w:rsidR="00F77C82" w:rsidRDefault="00F77C82">
      <w:r>
        <w:tab/>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r>
        <w:rPr>
          <w:rFonts w:ascii="Courier New" w:hAnsi="Courier New" w:cs="Courier New"/>
          <w:color w:val="FF0000"/>
        </w:rPr>
        <w:t xml:space="preserv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8" w:name="_Toc347245106"/>
      <w:r>
        <w:t>Compiling QD for higher precision arithmetic</w:t>
      </w:r>
      <w:bookmarkEnd w:id="18"/>
    </w:p>
    <w:p w:rsidR="00F77C82" w:rsidRDefault="00F77C82">
      <w:r>
        <w:tab/>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very deep wells, very low temperatures, and very low pressures.  MESMER includes a few different ways of dealing with numerical precision problems when they arise.  The Reservoir state and contracted basis set approaches are elegant ways of manipulating the mathematical formulation of the ME to delay the onset of numerical problems; however, we have also written MESMER to incorporate a brute force technique for doing the same – carrying out arithmetic using significantly increased precision available in the so-called QD libraries written by Yozo Hida.  To accommodate the increased precision libraries, MESMER may be built with different versions of QD. For the compilation of QD package please refer to </w:t>
      </w:r>
      <w:hyperlink r:id="rId20"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proofErr w:type="gramStart"/>
      <w:r>
        <w:rPr>
          <w:rFonts w:ascii="Courier New" w:hAnsi="Courier New" w:cs="Courier New"/>
          <w:color w:val="FF0000"/>
        </w:rPr>
        <w:t>chmod</w:t>
      </w:r>
      <w:proofErr w:type="gramEnd"/>
      <w:r>
        <w:rPr>
          <w:rFonts w:ascii="Courier New" w:hAnsi="Courier New" w:cs="Courier New"/>
          <w:color w:val="FF0000"/>
        </w:rPr>
        <w:t xml:space="preserve"> +x configure</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 --help</w:t>
      </w:r>
    </w:p>
    <w:p w:rsidR="00F77C82" w:rsidRDefault="00F77C82">
      <w:proofErr w:type="gramStart"/>
      <w:r>
        <w:lastRenderedPageBreak/>
        <w:t>will</w:t>
      </w:r>
      <w:proofErr w:type="gramEnd"/>
      <w:r>
        <w:t xml:space="preserve"> show the list of important environmental variables required by QD.  For example, QD may not recognize the appropriate C++ and </w:t>
      </w:r>
      <w:proofErr w:type="gramStart"/>
      <w:r>
        <w:t>Fortran</w:t>
      </w:r>
      <w:proofErr w:type="gramEnd"/>
      <w:r>
        <w:t xml:space="preserve">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proofErr w:type="gramStart"/>
      <w:r>
        <w:rPr>
          <w:rFonts w:ascii="Courier New" w:hAnsi="Courier New" w:cs="Courier New"/>
          <w:color w:val="FF0000"/>
        </w:rPr>
        <w:t>echo</w:t>
      </w:r>
      <w:proofErr w:type="gramEnd"/>
      <w:r>
        <w:rPr>
          <w:rFonts w:ascii="Courier New" w:hAnsi="Courier New" w:cs="Courier New"/>
          <w:color w:val="FF0000"/>
        </w:rPr>
        <w:t xml:space="preserve"> $CXX; echo $FC</w:t>
      </w:r>
    </w:p>
    <w:p w:rsidR="00F77C82" w:rsidRDefault="00F77C82">
      <w:r>
        <w:t xml:space="preserve">If the above commands return no value, and the respective C++ and </w:t>
      </w:r>
      <w:proofErr w:type="gramStart"/>
      <w:r>
        <w:t>Fortran</w:t>
      </w:r>
      <w:proofErr w:type="gramEnd"/>
      <w:r>
        <w:t xml:space="preserve">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F77C82" w:rsidRDefault="00F77C82">
      <w:r>
        <w:t xml:space="preserve">In some cases where the user has no system administrator’s privilege to install the library, they will need to ask the system administrator for help installing the QD package. </w:t>
      </w:r>
    </w:p>
    <w:p w:rsidR="00F77C82" w:rsidRDefault="00F77C82" w:rsidP="00E41937">
      <w:pPr>
        <w:pStyle w:val="Heading3"/>
      </w:pPr>
      <w:bookmarkStart w:id="19" w:name="_Toc347245107"/>
      <w:r>
        <w:t>Compiling and Running the Main Executable</w:t>
      </w:r>
      <w:bookmarkEnd w:id="19"/>
    </w:p>
    <w:p w:rsidR="00F77C82" w:rsidRDefault="00F77C82">
      <w:r>
        <w:tab/>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proofErr w:type="gramStart"/>
      <w:r>
        <w:rPr>
          <w:rFonts w:ascii="Courier New" w:hAnsi="Courier New"/>
          <w:color w:val="FF0000"/>
        </w:rPr>
        <w:t>make</w:t>
      </w:r>
      <w:proofErr w:type="gramEnd"/>
    </w:p>
    <w:p w:rsidR="00F77C82" w:rsidRDefault="00F77C82">
      <w:proofErr w:type="gramStart"/>
      <w:r>
        <w:t>or</w:t>
      </w:r>
      <w:proofErr w:type="gramEnd"/>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w:t>
      </w:r>
    </w:p>
    <w:p w:rsidR="00F77C82" w:rsidRDefault="00F77C82">
      <w:r>
        <w:lastRenderedPageBreak/>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 DEBUG=NO</w:t>
      </w:r>
    </w:p>
    <w:p w:rsidR="00F77C82" w:rsidRDefault="00F77C82">
      <w:r>
        <w:t>If you need to recompile MESMER, you can also use the command</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w:t>
      </w:r>
      <w:proofErr w:type="gramStart"/>
      <w:r>
        <w:t>correctly,</w:t>
      </w:r>
      <w:proofErr w:type="gramEnd"/>
      <w:r>
        <w:t xml:space="preserve">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r>
      <w:proofErr w:type="gramStart"/>
      <w:r>
        <w:rPr>
          <w:rFonts w:ascii="Courier New" w:hAnsi="Courier New" w:cs="Courier New"/>
          <w:color w:val="FF0000"/>
        </w:rPr>
        <w:t>:=</w:t>
      </w:r>
      <w:proofErr w:type="gramEnd"/>
      <w:r>
        <w:rPr>
          <w:rFonts w:ascii="Courier New" w:hAnsi="Courier New" w:cs="Courier New"/>
          <w:color w:val="FF0000"/>
        </w:rPr>
        <w:t xml:space="preserve"> ../tinyxml/tinyxml.a /usr/local/newqd/lib/libqd.a</w:t>
      </w:r>
      <w:r>
        <w:t xml:space="preserve"> </w:t>
      </w:r>
    </w:p>
    <w:p w:rsidR="00F77C82" w:rsidRDefault="00F77C82">
      <w:proofErr w:type="gramStart"/>
      <w:r>
        <w:t>where</w:t>
      </w:r>
      <w:proofErr w:type="gramEnd"/>
      <w:r>
        <w:t xml:space="preserv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w:t>
      </w:r>
      <w:proofErr w:type="gramStart"/>
      <w:r>
        <w:t xml:space="preserve">the  </w:t>
      </w:r>
      <w:r>
        <w:rPr>
          <w:rFonts w:ascii="Courier New" w:hAnsi="Courier New"/>
          <w:color w:val="FF0000"/>
        </w:rPr>
        <w:t>/</w:t>
      </w:r>
      <w:proofErr w:type="gramEnd"/>
      <w:r>
        <w:rPr>
          <w:rFonts w:ascii="Courier New" w:hAnsi="Courier New"/>
          <w:color w:val="FF0000"/>
        </w:rPr>
        <w:t xml:space="preserve">include </w:t>
      </w:r>
      <w:r>
        <w:t xml:space="preserve">folder.  </w:t>
      </w:r>
    </w:p>
    <w:p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xml:space="preserve">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20" w:name="_Toc347245108"/>
      <w:r>
        <w:lastRenderedPageBreak/>
        <w:t>Running on Linux/UNIX/Mac</w:t>
      </w:r>
      <w:bookmarkEnd w:id="20"/>
    </w:p>
    <w:p w:rsidR="00F77C82" w:rsidRDefault="00F77C82">
      <w:r>
        <w:tab/>
        <w:t>Calling MESMER in UNIX/Linux/Mac systems is similar to Windows systems. The only difference is the name of the executable (</w:t>
      </w:r>
      <w:r>
        <w:rPr>
          <w:rFonts w:ascii="Courier New" w:hAnsi="Courier New"/>
          <w:color w:val="FF0000"/>
        </w:rPr>
        <w:t>mesmer.exe</w:t>
      </w:r>
      <w:r>
        <w:t xml:space="preserve"> in Windows and </w:t>
      </w:r>
      <w:proofErr w:type="gramStart"/>
      <w:r>
        <w:rPr>
          <w:rFonts w:ascii="Courier New" w:hAnsi="Courier New"/>
          <w:color w:val="FF0000"/>
        </w:rPr>
        <w:t>mesmer</w:t>
      </w:r>
      <w:proofErr w:type="gramEnd"/>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proofErr w:type="gramStart"/>
      <w:r>
        <w:t>where</w:t>
      </w:r>
      <w:proofErr w:type="gramEnd"/>
      <w:r>
        <w:t xml:space="preserv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without</w:t>
      </w:r>
      <w:proofErr w:type="gramEnd"/>
      <w:r>
        <w:t xml:space="preserve"> having to specify the executable path every time, then you have to export the directory in which the mesmer executable resides to the appropriate environment variables.  One can see a list of the input options that may be specified with the MESMER executable by typing </w:t>
      </w:r>
    </w:p>
    <w:p w:rsidR="00F77C82" w:rsidRDefault="00F77C82">
      <w:r>
        <w:rPr>
          <w:rFonts w:ascii="Courier New" w:hAnsi="Courier New"/>
          <w:color w:val="FF0000"/>
        </w:rPr>
        <w:t>-?</w:t>
      </w:r>
      <w:r>
        <w:t xml:space="preserve"> </w:t>
      </w:r>
    </w:p>
    <w:p w:rsidR="00F77C82" w:rsidRDefault="00F77C82">
      <w:proofErr w:type="gramStart"/>
      <w:r>
        <w:t>after</w:t>
      </w:r>
      <w:proofErr w:type="gramEnd"/>
      <w:r>
        <w:t xml:space="preserve"> the MESMER executable.</w:t>
      </w:r>
    </w:p>
    <w:p w:rsidR="00F77C82" w:rsidRDefault="00F77C82" w:rsidP="00E41937">
      <w:pPr>
        <w:pStyle w:val="Heading2"/>
      </w:pPr>
      <w:bookmarkStart w:id="21" w:name="_Toc347245109"/>
      <w:r>
        <w:t>Testing MESMER on Windows and Linux/UNIX/Mac</w:t>
      </w:r>
      <w:bookmarkEnd w:id="21"/>
    </w:p>
    <w:p w:rsidR="00F77C82" w:rsidRDefault="00F77C82">
      <w:r>
        <w:tab/>
        <w:t xml:space="preserve">Following MESMER compilation and/or installation, it is a good idea to perform some tests to ensure that your executable gives similar answers to the test jobs that we used during development.  </w:t>
      </w:r>
      <w:commentRangeStart w:id="22"/>
      <w:r>
        <w:t xml:space="preserve">Tiny differences </w:t>
      </w:r>
      <w:commentRangeEnd w:id="22"/>
      <w:r w:rsidR="00836C7C">
        <w:rPr>
          <w:rStyle w:val="CommentReference"/>
        </w:rPr>
        <w:commentReference w:id="22"/>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592261">
        <w:fldChar w:fldCharType="begin"/>
      </w:r>
      <w:r w:rsidR="00C8628D">
        <w:instrText xml:space="preserve"> REF _Ref316226934 \r \h </w:instrText>
      </w:r>
      <w:r w:rsidR="00592261">
        <w:fldChar w:fldCharType="separate"/>
      </w:r>
      <w:r w:rsidR="00A56297">
        <w:t>12.1</w:t>
      </w:r>
      <w:r w:rsidR="00592261">
        <w:fldChar w:fldCharType="end"/>
      </w:r>
      <w:r>
        <w:t xml:space="preserve">.  Within the folder for each test system is another folder called </w:t>
      </w:r>
      <w:r>
        <w:rPr>
          <w:rFonts w:ascii="Courier New" w:hAnsi="Courier New"/>
          <w:color w:val="FF0000"/>
        </w:rPr>
        <w:lastRenderedPageBreak/>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mesmer.test,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23" w:name="_Ref316226847"/>
      <w:bookmarkStart w:id="24" w:name="_Toc347245110"/>
      <w:r>
        <w:t>MESMER command line</w:t>
      </w:r>
      <w:bookmarkEnd w:id="23"/>
      <w:bookmarkEnd w:id="24"/>
    </w:p>
    <w:p w:rsidR="00F77C82"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Typing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w:t>
      </w:r>
    </w:p>
    <w:p w:rsidR="00F77C82" w:rsidRDefault="00F77C82">
      <w:proofErr w:type="gramStart"/>
      <w:r>
        <w:t>will</w:t>
      </w:r>
      <w:proofErr w:type="gramEnd"/>
      <w:r>
        <w:t xml:space="preserve">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proofErr w:type="gramStart"/>
      <w:r>
        <w:rPr>
          <w:rFonts w:ascii="Courier New" w:hAnsi="Courier New"/>
          <w:color w:val="FF0000"/>
        </w:rPr>
        <w:t>mesmer</w:t>
      </w:r>
      <w:proofErr w:type="gramEnd"/>
      <w:r>
        <w:rPr>
          <w:rFonts w:ascii="Courier New" w:hAnsi="Courier New"/>
          <w:color w:val="FF0000"/>
        </w:rPr>
        <w:t xml:space="preserve"> infile.xml</w:t>
      </w:r>
      <w:r>
        <w:t xml:space="preserve"> </w:t>
      </w:r>
    </w:p>
    <w:p w:rsidR="00F77C82" w:rsidRDefault="00F77C82">
      <w:proofErr w:type="gramStart"/>
      <w:r>
        <w:t>then</w:t>
      </w:r>
      <w:proofErr w:type="gramEnd"/>
      <w:r>
        <w:t xml:space="preserve">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proofErr w:type="gramStart"/>
      <w:r>
        <w:lastRenderedPageBreak/>
        <w:t>will</w:t>
      </w:r>
      <w:proofErr w:type="gramEnd"/>
      <w:r>
        <w:t xml:space="preserve">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5" w:name="_Toc347245111"/>
      <w:r>
        <w:t>MESMER environment variables</w:t>
      </w:r>
      <w:bookmarkEnd w:id="25"/>
    </w:p>
    <w:p w:rsidR="00F77C82" w:rsidRDefault="00F77C82">
      <w:r>
        <w:tab/>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proofErr w:type="gramStart"/>
      <w:r>
        <w:rPr>
          <w:rFonts w:ascii="Courier New" w:hAnsi="Courier New"/>
          <w:color w:val="FF0000"/>
        </w:rPr>
        <w:t>export</w:t>
      </w:r>
      <w:proofErr w:type="gramEnd"/>
      <w:r>
        <w:rPr>
          <w:rFonts w:ascii="Courier New" w:hAnsi="Courier New"/>
          <w:color w:val="FF0000"/>
        </w:rPr>
        <w:t xml:space="preserve">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proofErr w:type="gramStart"/>
      <w:r>
        <w:rPr>
          <w:rFonts w:ascii="Courier New" w:hAnsi="Courier New"/>
          <w:color w:val="FF0000"/>
        </w:rPr>
        <w:t>set</w:t>
      </w:r>
      <w:proofErr w:type="gramEnd"/>
      <w:r>
        <w:rPr>
          <w:rFonts w:ascii="Courier New" w:hAnsi="Courier New"/>
          <w:color w:val="FF0000"/>
        </w:rPr>
        <w:t xml:space="preserve"> MESMER_AUTHOR name</w:t>
      </w:r>
    </w:p>
    <w:p w:rsidR="00F77C82" w:rsidRPr="00C05534" w:rsidRDefault="00F77C82" w:rsidP="00C05534">
      <w:pPr>
        <w:pStyle w:val="Heading1"/>
      </w:pPr>
      <w:bookmarkStart w:id="26" w:name="_Ref316227407"/>
      <w:bookmarkStart w:id="27" w:name="_Toc347245112"/>
      <w:r w:rsidRPr="00C05534">
        <w:lastRenderedPageBreak/>
        <w:t>MESMER data files</w:t>
      </w:r>
      <w:bookmarkEnd w:id="26"/>
      <w:bookmarkEnd w:id="27"/>
    </w:p>
    <w:p w:rsidR="00F77C82" w:rsidRDefault="00F77C82">
      <w:r>
        <w:tab/>
      </w:r>
    </w:p>
    <w:p w:rsidR="00F77C82" w:rsidRDefault="00F77C82">
      <w:r>
        <w:tab/>
        <w:t>MESMER data files are in XML format and are intended to be more than a temporary means of transferring data to the program.  They are more generally intended to be a representation of the chemical system – i.e., a set of reactions – which may (eventually) be used by other applications.  Running MESMER produces an output file which is an augmented input file – it has all the original information together with additional data calculated by MESMER and the default values of parameters that were not explicitly specified. Consequently, any datafile can be used as input file.</w:t>
      </w:r>
    </w:p>
    <w:p w:rsidR="00F77C82" w:rsidRDefault="00F77C82">
      <w:r>
        <w:tab/>
        <w:t>The files can contain data in excess of that required by MESMER. For instance, they may contain chemical structure information, which is not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8" w:name="_Ref316227181"/>
      <w:bookmarkStart w:id="29" w:name="_Toc347245113"/>
      <w:r w:rsidRPr="00246233">
        <w:t>Editing and Viewing Data Files</w:t>
      </w:r>
      <w:bookmarkEnd w:id="28"/>
      <w:bookmarkEnd w:id="29"/>
    </w:p>
    <w:p w:rsidR="00F77C82" w:rsidRDefault="00F77C82">
      <w:r>
        <w:tab/>
        <w:t>With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The editor in VS20</w:t>
      </w:r>
      <w:r w:rsidR="00C068DF">
        <w:t>10</w:t>
      </w:r>
      <w:r>
        <w:t>, which is good for syntax checking, but is part of a large development system – probably an excessive download unless you intend to do development.</w:t>
      </w:r>
    </w:p>
    <w:p w:rsidR="00F77C82" w:rsidRDefault="00F77C82">
      <w:pPr>
        <w:numPr>
          <w:ilvl w:val="0"/>
          <w:numId w:val="12"/>
        </w:numPr>
      </w:pPr>
      <w:r>
        <w:t>Notepad++, which has the basic capability of expanding and collapsing the XML tree structure.</w:t>
      </w:r>
    </w:p>
    <w:p w:rsidR="00F77C82" w:rsidRDefault="00F77C82">
      <w:r>
        <w:t xml:space="preserve">MESMER data files can be viewed in a more user friendly way with Firefox 3, as shown in </w:t>
      </w:r>
      <w:commentRangeStart w:id="30"/>
      <w:r w:rsidR="00592261">
        <w:fldChar w:fldCharType="begin"/>
      </w:r>
      <w:r>
        <w:instrText xml:space="preserve"> REF _Ref216672916 \h </w:instrText>
      </w:r>
      <w:r w:rsidR="00592261">
        <w:fldChar w:fldCharType="separate"/>
      </w:r>
      <w:r w:rsidR="00A56297">
        <w:t xml:space="preserve">Figure </w:t>
      </w:r>
      <w:r w:rsidR="00FD5F1A">
        <w:t>2</w:t>
      </w:r>
      <w:r w:rsidR="00592261">
        <w:fldChar w:fldCharType="end"/>
      </w:r>
      <w:commentRangeEnd w:id="30"/>
      <w:r w:rsidR="00836C7C">
        <w:rPr>
          <w:rStyle w:val="CommentReference"/>
        </w:rPr>
        <w:commentReference w:id="30"/>
      </w:r>
      <w:r>
        <w:t xml:space="preserve">.  For Firefox to translate the XML data file, it requires with some XSL formatting </w:t>
      </w:r>
      <w:r>
        <w:lastRenderedPageBreak/>
        <w:t xml:space="preserve">files – mesmerDiag.xsl and mesmer1.xsl – which need to be in a directory two levels above the XML data file and are usually in the MESMER root directory.  In order to use your version of Firefox 3 to view the MESMER input files, you need to alter one of the Firefox defaults as follows: </w:t>
      </w:r>
    </w:p>
    <w:p w:rsidR="00F77C82" w:rsidRDefault="00F77C82">
      <w:pPr>
        <w:numPr>
          <w:ilvl w:val="0"/>
          <w:numId w:val="15"/>
        </w:numPr>
        <w:ind w:left="437" w:hanging="363"/>
      </w:pPr>
      <w:proofErr w:type="gramStart"/>
      <w:r>
        <w:t>type</w:t>
      </w:r>
      <w:proofErr w:type="gramEnd"/>
      <w:r>
        <w:t xml:space="preserv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proofErr w:type="gramStart"/>
      <w:r>
        <w:rPr>
          <w:szCs w:val="24"/>
        </w:rPr>
        <w:t>restart</w:t>
      </w:r>
      <w:proofErr w:type="gramEnd"/>
      <w:r>
        <w:rPr>
          <w:szCs w:val="24"/>
        </w:rPr>
        <w:t xml:space="preserve"> Firefox.  </w:t>
      </w:r>
    </w:p>
    <w:p w:rsidR="00F77C82" w:rsidRDefault="00F77C82" w:rsidP="00CE438E">
      <w:pPr>
        <w:ind w:left="437" w:hanging="363"/>
      </w:pPr>
      <w:r>
        <w:rPr>
          <w:szCs w:val="24"/>
        </w:rPr>
        <w:t>Now you can use it to view MESMER *.xml input files.</w:t>
      </w:r>
    </w:p>
    <w:p w:rsidR="00F77C82" w:rsidRDefault="00CE39BB">
      <w:r>
        <w:rPr>
          <w:noProof/>
          <w:lang w:eastAsia="en-GB"/>
        </w:rPr>
        <w:drawing>
          <wp:inline distT="0" distB="0" distL="0" distR="0">
            <wp:extent cx="5758815" cy="5195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8815" cy="5195570"/>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31" w:name="_Ref216672916"/>
      <w:r w:rsidRPr="00592261">
        <w:rPr>
          <w:b w:val="0"/>
        </w:rPr>
        <w:t>Figure 2</w:t>
      </w:r>
      <w:r w:rsidR="00517AE8">
        <w:rPr>
          <w:b w:val="0"/>
        </w:rPr>
        <w:t>:</w:t>
      </w:r>
      <w:bookmarkEnd w:id="31"/>
      <w:r w:rsidRPr="00592261">
        <w:rPr>
          <w:b w:val="0"/>
        </w:rPr>
        <w:t xml:space="preserve"> Viewing the potential energy surface of Acetyl (CH</w:t>
      </w:r>
      <w:r w:rsidRPr="00592261">
        <w:rPr>
          <w:b w:val="0"/>
          <w:vertAlign w:val="subscript"/>
        </w:rPr>
        <w:t>3</w:t>
      </w:r>
      <w:r w:rsidRPr="00592261">
        <w:rPr>
          <w:b w:val="0"/>
        </w:rPr>
        <w:t>CO</w:t>
      </w:r>
      <w:proofErr w:type="gramStart"/>
      <w:r w:rsidRPr="00592261">
        <w:rPr>
          <w:b w:val="0"/>
        </w:rPr>
        <w:t>)+</w:t>
      </w:r>
      <w:proofErr w:type="gramEnd"/>
      <w:r w:rsidRPr="00592261">
        <w:rPr>
          <w:b w:val="0"/>
        </w:rPr>
        <w:t>O</w:t>
      </w:r>
      <w:r w:rsidRPr="00592261">
        <w:rPr>
          <w:b w:val="0"/>
          <w:vertAlign w:val="subscript"/>
        </w:rPr>
        <w:t>2</w:t>
      </w:r>
      <w:r w:rsidRPr="00592261">
        <w:rPr>
          <w:b w:val="0"/>
        </w:rPr>
        <w:t xml:space="preserve"> reaction by opening the XML input file in Firefox 3.</w:t>
      </w:r>
    </w:p>
    <w:p w:rsidR="00F77C82" w:rsidRDefault="00F77C82">
      <w:r>
        <w:lastRenderedPageBreak/>
        <w:t>MESMER itself provides some assistance in constructing data files. If certain required items are not present, MESMER can insert them and prompt the user to check whether the inserted values are appropriate. See the tutorial “Constructing a Datafile from Gaussian output”.</w:t>
      </w:r>
    </w:p>
    <w:p w:rsidR="00F77C82" w:rsidRPr="00246233" w:rsidRDefault="00F77C82" w:rsidP="006D48A8">
      <w:pPr>
        <w:pStyle w:val="Heading2"/>
      </w:pPr>
      <w:bookmarkStart w:id="32" w:name="_Toc347245114"/>
      <w:r w:rsidRPr="00246233">
        <w:t>The basics of the *.xml input file</w:t>
      </w:r>
      <w:bookmarkEnd w:id="32"/>
    </w:p>
    <w:p w:rsidR="00F77C82" w:rsidRDefault="00F77C82">
      <w:pPr>
        <w:spacing w:after="0"/>
      </w:pPr>
      <w:r>
        <w:tab/>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  </w:t>
      </w:r>
    </w:p>
    <w:p w:rsidR="00F77C82" w:rsidRDefault="00F77C82">
      <w:pPr>
        <w:spacing w:after="0"/>
      </w:pPr>
      <w:r>
        <w:tab/>
        <w:t xml:space="preserve">The MESMER data file has a top level element </w:t>
      </w:r>
      <w:r>
        <w:rPr>
          <w:rFonts w:ascii="Courier New" w:hAnsi="Courier New" w:cs="Courier New"/>
          <w:color w:val="FF0000"/>
        </w:rPr>
        <w:t>&lt;</w:t>
      </w:r>
      <w:proofErr w:type="gramStart"/>
      <w:r>
        <w:rPr>
          <w:rFonts w:ascii="Courier New" w:hAnsi="Courier New" w:cs="Courier New"/>
          <w:color w:val="FF0000"/>
        </w:rPr>
        <w:t>mesmer</w:t>
      </w:r>
      <w:proofErr w:type="gramEnd"/>
      <w:r>
        <w:rPr>
          <w:rFonts w:ascii="Courier New" w:hAnsi="Courier New" w:cs="Courier New"/>
          <w:color w:val="FF0000"/>
        </w:rPr>
        <w:t>&gt;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Default="00F77C82">
      <w:pPr>
        <w:numPr>
          <w:ilvl w:val="0"/>
          <w:numId w:val="8"/>
        </w:numPr>
      </w:pPr>
      <w:r>
        <w:rPr>
          <w:rFonts w:ascii="Courier New" w:hAnsi="Courier New" w:cs="Courier New"/>
          <w:color w:val="FF0000"/>
        </w:rPr>
        <w:t>me:control</w:t>
      </w:r>
      <w:r>
        <w:t xml:space="preserve"> specifies program options concerning the content of the output file;</w:t>
      </w:r>
    </w:p>
    <w:p w:rsidR="00F77C82" w:rsidRDefault="00F77C82">
      <w:pPr>
        <w:rPr>
          <w:rFonts w:ascii="Courier New" w:hAnsi="Courier New" w:cs="Courier New"/>
          <w:color w:val="FF0000"/>
        </w:rPr>
      </w:pP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and this is the default namespace.  Several programs work with CML; the tutorial mentioned in the previous section uses </w:t>
      </w:r>
      <w:hyperlink r:id="rId22" w:history="1">
        <w:r>
          <w:rPr>
            <w:rStyle w:val="Hyperlink"/>
          </w:rPr>
          <w:t>OpenBabel</w:t>
        </w:r>
      </w:hyperlink>
      <w:r>
        <w:t xml:space="preserve">, to convert from other formats to CML.  For more information about the CML schema can be found </w:t>
      </w:r>
      <w:hyperlink r:id="rId23" w:history="1">
        <w:r>
          <w:rPr>
            <w:rStyle w:val="Hyperlink"/>
          </w:rPr>
          <w:t>here</w:t>
        </w:r>
      </w:hyperlink>
      <w:r w:rsidR="00836C7C">
        <w:t>.</w:t>
      </w:r>
    </w:p>
    <w:p w:rsidR="00F77C82" w:rsidRDefault="00F77C82" w:rsidP="006D48A8">
      <w:pPr>
        <w:pStyle w:val="Heading3"/>
      </w:pPr>
      <w:bookmarkStart w:id="33" w:name="_Ref345780303"/>
      <w:bookmarkStart w:id="34" w:name="_Toc347245115"/>
      <w:proofErr w:type="gramStart"/>
      <w:r>
        <w:t>moleculeList</w:t>
      </w:r>
      <w:bookmarkEnd w:id="33"/>
      <w:bookmarkEnd w:id="34"/>
      <w:proofErr w:type="gramEnd"/>
    </w:p>
    <w:p w:rsidR="00F77C82" w:rsidRDefault="00F77C82">
      <w:r>
        <w:rPr>
          <w:rFonts w:ascii="Courier New" w:hAnsi="Courier New" w:cs="Courier New"/>
        </w:rPr>
        <w:tab/>
      </w:r>
      <w:proofErr w:type="gramStart"/>
      <w:r>
        <w:rPr>
          <w:rFonts w:ascii="Courier New" w:hAnsi="Courier New" w:cs="Courier New"/>
          <w:color w:val="FF0000"/>
        </w:rPr>
        <w:t>moleculeList</w:t>
      </w:r>
      <w:proofErr w:type="gramEnd"/>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lastRenderedPageBreak/>
        <w:t>molecule</w:t>
      </w:r>
      <w:r>
        <w:t xml:space="preserve"> may represent one of the following: (1) an individual reactant in an association process, (2) an association product (i.e., </w:t>
      </w:r>
      <w:proofErr w:type="gramStart"/>
      <w:r>
        <w:t>an adduct</w:t>
      </w:r>
      <w:proofErr w:type="gramEnd"/>
      <w:r>
        <w: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distinct from that of other molecules;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F77C82">
      <w:pPr>
        <w:numPr>
          <w:ilvl w:val="0"/>
          <w:numId w:val="13"/>
        </w:numPr>
      </w:pPr>
      <w:r>
        <w:t xml:space="preserve">An </w:t>
      </w:r>
      <w:r>
        <w:rPr>
          <w:rFonts w:ascii="Courier New" w:hAnsi="Courier New" w:cs="Courier New"/>
          <w:color w:val="FF0000"/>
        </w:rPr>
        <w:t>atomarray</w:t>
      </w:r>
      <w:r>
        <w:t xml:space="preserve">, which is not necessary for the calculation to </w:t>
      </w:r>
      <w:proofErr w:type="gramStart"/>
      <w:r>
        <w:t>proceed</w:t>
      </w:r>
      <w:proofErr w:type="gramEnd"/>
      <w:r>
        <w:t xml:space="preserve">, but which is part of the CML.  The elements are each individual </w:t>
      </w:r>
      <w:r>
        <w:rPr>
          <w:rFonts w:ascii="Courier New" w:hAnsi="Courier New" w:cs="Courier New"/>
          <w:color w:val="FF0000"/>
        </w:rPr>
        <w:t>atom</w:t>
      </w:r>
      <w:r>
        <w:t xml:space="preserve"> within the </w:t>
      </w:r>
      <w:r>
        <w:rPr>
          <w:rFonts w:ascii="Courier New" w:hAnsi="Courier New" w:cs="Courier New"/>
          <w:color w:val="FF0000"/>
        </w:rPr>
        <w:t>molecule</w:t>
      </w:r>
      <w:r>
        <w:t xml:space="preserve">.  In the case that a </w:t>
      </w:r>
      <w:r>
        <w:rPr>
          <w:rFonts w:ascii="Courier New" w:hAnsi="Courier New" w:cs="Courier New"/>
          <w:color w:val="FF0000"/>
        </w:rPr>
        <w:t>molecule</w:t>
      </w:r>
      <w:r>
        <w:rPr>
          <w:color w:val="FF0000"/>
        </w:rPr>
        <w:t xml:space="preserve"> </w:t>
      </w:r>
      <w:r>
        <w:t xml:space="preserve">is no more than a single atom, as is often true for a reactant in an association reaction, a product in a dissociation reaction, or a bath gas, then </w:t>
      </w:r>
      <w:r>
        <w:rPr>
          <w:rFonts w:ascii="Courier New" w:hAnsi="Courier New" w:cs="Courier New"/>
          <w:color w:val="FF0000"/>
        </w:rPr>
        <w:t>atomarray</w:t>
      </w:r>
      <w:r>
        <w:t xml:space="preserve"> has only a single constituent </w:t>
      </w:r>
      <w:r>
        <w:rPr>
          <w:rFonts w:ascii="Courier New" w:hAnsi="Courier New" w:cs="Courier New"/>
          <w:color w:val="FF0000"/>
        </w:rPr>
        <w:t>atom</w:t>
      </w:r>
      <w:r>
        <w:t xml:space="preserve">.  Similar to molecule, each </w:t>
      </w:r>
      <w:r>
        <w:rPr>
          <w:rFonts w:ascii="Courier New" w:hAnsi="Courier New" w:cs="Courier New"/>
          <w:color w:val="FF0000"/>
        </w:rPr>
        <w:t>atom</w:t>
      </w:r>
      <w:r>
        <w:t xml:space="preserve"> has the following attributes: an </w:t>
      </w:r>
      <w:r>
        <w:rPr>
          <w:rFonts w:ascii="Courier New" w:hAnsi="Courier New" w:cs="Courier New"/>
          <w:color w:val="FF0000"/>
        </w:rPr>
        <w:t>id</w:t>
      </w:r>
      <w:r>
        <w:t xml:space="preserve">, which is used to identify the </w:t>
      </w:r>
      <w:r>
        <w:rPr>
          <w:rFonts w:ascii="Courier New" w:hAnsi="Courier New" w:cs="Courier New"/>
          <w:color w:val="FF0000"/>
        </w:rPr>
        <w:t>atom</w:t>
      </w:r>
      <w:r>
        <w:t xml:space="preserve"> in other portions of the input (e.g., the </w:t>
      </w:r>
      <w:r>
        <w:rPr>
          <w:rFonts w:ascii="Courier New" w:hAnsi="Courier New" w:cs="Courier New"/>
          <w:color w:val="FF0000"/>
        </w:rPr>
        <w:t>bondarray</w:t>
      </w:r>
      <w:r>
        <w:t xml:space="preserve">), and an </w:t>
      </w:r>
      <w:r>
        <w:rPr>
          <w:rFonts w:ascii="Courier New" w:hAnsi="Courier New" w:cs="Courier New"/>
          <w:color w:val="FF0000"/>
        </w:rPr>
        <w:t>elementType</w:t>
      </w:r>
      <w:r>
        <w:t xml:space="preserve">; </w:t>
      </w:r>
    </w:p>
    <w:p w:rsidR="00F77C82" w:rsidRDefault="00F77C82">
      <w:pPr>
        <w:numPr>
          <w:ilvl w:val="0"/>
          <w:numId w:val="13"/>
        </w:numPr>
      </w:pPr>
      <w:r>
        <w:t xml:space="preserve">A </w:t>
      </w:r>
      <w:r>
        <w:rPr>
          <w:rFonts w:ascii="Courier New" w:hAnsi="Courier New" w:cs="Courier New"/>
          <w:color w:val="FF0000"/>
        </w:rPr>
        <w:t>bondarray</w:t>
      </w:r>
      <w:r>
        <w:t xml:space="preserve">, whose elements are each </w:t>
      </w:r>
      <w:r>
        <w:rPr>
          <w:rFonts w:ascii="Courier New" w:hAnsi="Courier New" w:cs="Courier New"/>
          <w:color w:val="FF0000"/>
        </w:rPr>
        <w:t>bond</w:t>
      </w:r>
      <w:r>
        <w:t xml:space="preserve"> between the constituent </w:t>
      </w:r>
      <w:r>
        <w:rPr>
          <w:rFonts w:ascii="Courier New" w:hAnsi="Courier New" w:cs="Courier New"/>
          <w:color w:val="FF0000"/>
        </w:rPr>
        <w:t>atom</w:t>
      </w:r>
      <w:r>
        <w:t xml:space="preserve">s in a </w:t>
      </w:r>
      <w:proofErr w:type="gramStart"/>
      <w:r>
        <w:rPr>
          <w:rFonts w:ascii="Courier New" w:hAnsi="Courier New" w:cs="Courier New"/>
          <w:color w:val="FF0000"/>
        </w:rPr>
        <w:t>molecule</w:t>
      </w:r>
      <w:proofErr w:type="gramEnd"/>
      <w:r>
        <w:t xml:space="preserve">.  Each </w:t>
      </w:r>
      <w:r>
        <w:rPr>
          <w:rFonts w:ascii="Courier New" w:hAnsi="Courier New" w:cs="Courier New"/>
          <w:color w:val="FF0000"/>
        </w:rPr>
        <w:t>bond</w:t>
      </w:r>
      <w:r>
        <w:t xml:space="preserve"> has the following attributes: </w:t>
      </w:r>
      <w:r>
        <w:rPr>
          <w:rFonts w:ascii="Courier New" w:hAnsi="Courier New" w:cs="Courier New"/>
          <w:color w:val="FF0000"/>
        </w:rPr>
        <w:t>atomRefs2</w:t>
      </w:r>
      <w:r>
        <w:t xml:space="preserve">, which specifies atoms that are bonded (using the </w:t>
      </w:r>
      <w:r>
        <w:rPr>
          <w:rFonts w:ascii="Courier New" w:hAnsi="Courier New" w:cs="Courier New"/>
          <w:color w:val="FF0000"/>
        </w:rPr>
        <w:t>id</w:t>
      </w:r>
      <w:r>
        <w:rPr>
          <w:color w:val="FF0000"/>
        </w:rPr>
        <w:t xml:space="preserve"> </w:t>
      </w:r>
      <w:r>
        <w:t xml:space="preserve">attribute of </w:t>
      </w:r>
      <w:r>
        <w:rPr>
          <w:rFonts w:ascii="Courier New" w:hAnsi="Courier New" w:cs="Courier New"/>
          <w:color w:val="FF0000"/>
        </w:rPr>
        <w:t>atom</w:t>
      </w:r>
      <w:r>
        <w:t xml:space="preserve">) and </w:t>
      </w:r>
      <w:r>
        <w:rPr>
          <w:rFonts w:ascii="Courier New" w:hAnsi="Courier New" w:cs="Courier New"/>
          <w:color w:val="FF0000"/>
        </w:rPr>
        <w:t>order</w:t>
      </w:r>
      <w:r>
        <w:t xml:space="preserve">, which specifies the bond order.  In the case that a </w:t>
      </w:r>
      <w:r>
        <w:rPr>
          <w:rFonts w:ascii="Courier New" w:hAnsi="Courier New" w:cs="Courier New"/>
          <w:color w:val="FF0000"/>
        </w:rPr>
        <w:t>molecule</w:t>
      </w:r>
      <w:r>
        <w:t xml:space="preserve"> is no more than a single atom, it does not have a </w:t>
      </w:r>
      <w:r>
        <w:rPr>
          <w:rFonts w:ascii="Courier New" w:hAnsi="Courier New" w:cs="Courier New"/>
          <w:color w:val="FF0000"/>
        </w:rPr>
        <w:t>bondarray</w:t>
      </w:r>
      <w:r>
        <w:t xml:space="preserve">.  It is important to note that a MESMER calculation requires neither an </w:t>
      </w:r>
      <w:r>
        <w:rPr>
          <w:rFonts w:ascii="Courier New" w:hAnsi="Courier New" w:cs="Courier New"/>
          <w:color w:val="FF0000"/>
        </w:rPr>
        <w:t>atomarray</w:t>
      </w:r>
      <w:r>
        <w:t xml:space="preserve"> nor a </w:t>
      </w:r>
      <w:r>
        <w:rPr>
          <w:rFonts w:ascii="Courier New" w:hAnsi="Courier New" w:cs="Courier New"/>
          <w:color w:val="FF0000"/>
        </w:rPr>
        <w:t xml:space="preserve">bondarray </w:t>
      </w:r>
      <w:r>
        <w:t>for a successful calculation.  However, these are features of the CML on which MESMER input syntax is based, and further applications may be available for interpreting these data structures.</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F77C82" w:rsidRDefault="00F77C82">
      <w:pPr>
        <w:numPr>
          <w:ilvl w:val="0"/>
          <w:numId w:val="13"/>
        </w:numPr>
      </w:pPr>
      <w:r>
        <w:t xml:space="preserve">A </w:t>
      </w:r>
      <w:r>
        <w:rPr>
          <w:rFonts w:ascii="Courier New" w:hAnsi="Courier New" w:cs="Courier New"/>
          <w:color w:val="FF0000"/>
        </w:rPr>
        <w:t>propertyList</w:t>
      </w:r>
      <w:r>
        <w:t xml:space="preserve"> array, which includes the following:</w:t>
      </w:r>
    </w:p>
    <w:p w:rsidR="00FF724D" w:rsidRDefault="00F77C82" w:rsidP="002C3B38">
      <w:pPr>
        <w:numPr>
          <w:ilvl w:val="1"/>
          <w:numId w:val="13"/>
        </w:numPr>
      </w:pPr>
      <w:bookmarkStart w:id="35" w:name="_Ref345768724"/>
      <w:proofErr w:type="gramStart"/>
      <w:r w:rsidRPr="00D43143">
        <w:rPr>
          <w:rFonts w:ascii="Courier New" w:hAnsi="Courier New" w:cs="Courier New"/>
          <w:color w:val="FF0000"/>
        </w:rPr>
        <w:t>me:</w:t>
      </w:r>
      <w:proofErr w:type="gramEnd"/>
      <w:r w:rsidRPr="00D43143">
        <w:rPr>
          <w:rFonts w:ascii="Courier New" w:hAnsi="Courier New" w:cs="Courier New"/>
          <w:color w:val="FF0000"/>
        </w:rPr>
        <w:t>DOSCMethod</w:t>
      </w:r>
      <w:r>
        <w:t>, which specifies the method</w:t>
      </w:r>
      <w:r w:rsidR="006A457B">
        <w:t>s</w:t>
      </w:r>
      <w:r>
        <w:t xml:space="preserve"> for MESMER to use in calculating density of states.  </w:t>
      </w:r>
      <w:r w:rsidR="00C24C81">
        <w:t xml:space="preserve">This tag is used in two ways: the first is to define the </w:t>
      </w:r>
      <w:r w:rsidR="002C7424">
        <w:t xml:space="preserve">external </w:t>
      </w:r>
      <w:r w:rsidR="00C24C81">
        <w:t xml:space="preserve">rotational states method. </w:t>
      </w:r>
      <w:r>
        <w:t xml:space="preserve">Classical and quantum </w:t>
      </w:r>
      <w:r>
        <w:lastRenderedPageBreak/>
        <w:t xml:space="preserve">mechanical methods for calculating the external rotational density of states are available, and they are specified with the </w:t>
      </w:r>
      <w:r w:rsidR="00404776">
        <w:t xml:space="preserve">respective </w:t>
      </w:r>
      <w:r>
        <w:t xml:space="preserve">text </w:t>
      </w:r>
      <w:r w:rsidRPr="00D43143">
        <w:rPr>
          <w:rFonts w:ascii="Courier New" w:hAnsi="Courier New" w:cs="Courier New"/>
          <w:color w:val="FF0000"/>
        </w:rPr>
        <w:t>ClassicalRot</w:t>
      </w:r>
      <w:r w:rsidR="00404776">
        <w:rPr>
          <w:rFonts w:ascii="Courier New" w:hAnsi="Courier New" w:cs="Courier New"/>
          <w:color w:val="FF0000"/>
        </w:rPr>
        <w:t xml:space="preserve">ors </w:t>
      </w:r>
      <w:r>
        <w:t>and</w:t>
      </w:r>
      <w:r w:rsidRPr="00D43143">
        <w:rPr>
          <w:rFonts w:ascii="Courier New" w:hAnsi="Courier New" w:cs="Courier New"/>
          <w:color w:val="FF0000"/>
        </w:rPr>
        <w:t xml:space="preserve"> QMRotors</w:t>
      </w:r>
      <w:r w:rsidR="002C3B38">
        <w:t xml:space="preserve">, e.g. </w:t>
      </w:r>
      <w:r w:rsidR="002C7424">
        <w:rPr>
          <w:rFonts w:ascii="Courier New" w:hAnsi="Courier New" w:cs="Courier New"/>
          <w:color w:val="0000FF"/>
          <w:sz w:val="20"/>
          <w:lang w:val="en-US"/>
        </w:rPr>
        <w:t>&lt;</w:t>
      </w:r>
      <w:r w:rsidR="002C7424">
        <w:rPr>
          <w:rFonts w:ascii="Courier New" w:hAnsi="Courier New" w:cs="Courier New"/>
          <w:color w:val="A31515"/>
          <w:sz w:val="20"/>
          <w:lang w:val="en-US"/>
        </w:rPr>
        <w:t>me:DOSCMethod</w:t>
      </w:r>
      <w:r w:rsidR="002C7424">
        <w:rPr>
          <w:rFonts w:ascii="Courier New" w:hAnsi="Courier New" w:cs="Courier New"/>
          <w:color w:val="0000FF"/>
          <w:sz w:val="20"/>
          <w:lang w:val="en-US"/>
        </w:rPr>
        <w:t>&gt;</w:t>
      </w:r>
      <w:r w:rsidR="002A38A0">
        <w:rPr>
          <w:rFonts w:ascii="Courier New" w:hAnsi="Courier New" w:cs="Courier New"/>
          <w:color w:val="0000FF"/>
          <w:sz w:val="20"/>
          <w:lang w:val="en-US"/>
        </w:rPr>
        <w:t xml:space="preserve"> </w:t>
      </w:r>
      <w:r w:rsidR="002C7424">
        <w:rPr>
          <w:rFonts w:ascii="Courier New" w:hAnsi="Courier New" w:cs="Courier New"/>
          <w:color w:val="0000FF"/>
          <w:sz w:val="20"/>
          <w:lang w:val="en-US"/>
        </w:rPr>
        <w:t>QMRotors&lt;/</w:t>
      </w:r>
      <w:r w:rsidR="002C7424">
        <w:rPr>
          <w:rFonts w:ascii="Courier New" w:hAnsi="Courier New" w:cs="Courier New"/>
          <w:color w:val="A31515"/>
          <w:sz w:val="20"/>
          <w:lang w:val="en-US"/>
        </w:rPr>
        <w:t>me:DOSCMethod</w:t>
      </w:r>
      <w:r w:rsidR="002C7424">
        <w:rPr>
          <w:rFonts w:ascii="Courier New" w:hAnsi="Courier New" w:cs="Courier New"/>
          <w:color w:val="0000FF"/>
          <w:sz w:val="20"/>
          <w:lang w:val="en-US"/>
        </w:rPr>
        <w:t>&gt;</w:t>
      </w:r>
      <w:r w:rsidR="00A53D03">
        <w:t xml:space="preserve"> or, alternatively, </w:t>
      </w:r>
      <w:r w:rsidR="00A53D03">
        <w:rPr>
          <w:rFonts w:ascii="Courier New" w:hAnsi="Courier New" w:cs="Courier New"/>
          <w:color w:val="0000FF"/>
          <w:sz w:val="20"/>
          <w:lang w:val="en-US"/>
        </w:rPr>
        <w:t>&lt;</w:t>
      </w:r>
      <w:r w:rsidR="00A53D03">
        <w:rPr>
          <w:rFonts w:ascii="Courier New" w:hAnsi="Courier New" w:cs="Courier New"/>
          <w:color w:val="A31515"/>
          <w:sz w:val="20"/>
          <w:lang w:val="en-US"/>
        </w:rPr>
        <w:t>me:DOSCMethod</w:t>
      </w:r>
      <w:r w:rsidR="00A53D03">
        <w:rPr>
          <w:rFonts w:ascii="Courier New" w:hAnsi="Courier New" w:cs="Courier New"/>
          <w:color w:val="0000FF"/>
          <w:sz w:val="20"/>
          <w:lang w:val="en-US"/>
        </w:rPr>
        <w:t xml:space="preserve"> </w:t>
      </w:r>
      <w:r w:rsidR="00A53D03">
        <w:rPr>
          <w:rFonts w:ascii="Courier New" w:hAnsi="Courier New" w:cs="Courier New"/>
          <w:color w:val="FF0000"/>
          <w:sz w:val="20"/>
          <w:lang w:val="en-US"/>
        </w:rPr>
        <w:t>name</w:t>
      </w:r>
      <w:r w:rsidR="00A53D03">
        <w:rPr>
          <w:rFonts w:ascii="Courier New" w:hAnsi="Courier New" w:cs="Courier New"/>
          <w:color w:val="0000FF"/>
          <w:sz w:val="20"/>
          <w:lang w:val="en-US"/>
        </w:rPr>
        <w:t>=</w:t>
      </w:r>
      <w:r w:rsidR="00A53D03">
        <w:rPr>
          <w:rFonts w:ascii="Courier New" w:hAnsi="Courier New" w:cs="Courier New"/>
          <w:sz w:val="20"/>
          <w:lang w:val="en-US"/>
        </w:rPr>
        <w:t>"</w:t>
      </w:r>
      <w:r w:rsidR="00A53D03" w:rsidRPr="00A53D03">
        <w:rPr>
          <w:rFonts w:ascii="Courier New" w:hAnsi="Courier New" w:cs="Courier New"/>
          <w:color w:val="0000FF"/>
          <w:sz w:val="20"/>
          <w:lang w:val="en-US"/>
        </w:rPr>
        <w:t xml:space="preserve"> </w:t>
      </w:r>
      <w:r w:rsidR="00A53D03">
        <w:rPr>
          <w:rFonts w:ascii="Courier New" w:hAnsi="Courier New" w:cs="Courier New"/>
          <w:color w:val="0000FF"/>
          <w:sz w:val="20"/>
          <w:lang w:val="en-US"/>
        </w:rPr>
        <w:t>QMRotors</w:t>
      </w:r>
      <w:r w:rsidR="00A53D03">
        <w:rPr>
          <w:rFonts w:ascii="Courier New" w:hAnsi="Courier New" w:cs="Courier New"/>
          <w:sz w:val="20"/>
          <w:lang w:val="en-US"/>
        </w:rPr>
        <w:t>"</w:t>
      </w:r>
      <w:r w:rsidR="00A53D03">
        <w:rPr>
          <w:rFonts w:ascii="Courier New" w:hAnsi="Courier New" w:cs="Courier New"/>
          <w:color w:val="0000FF"/>
          <w:sz w:val="20"/>
          <w:lang w:val="en-US"/>
        </w:rPr>
        <w:t>/&gt;</w:t>
      </w:r>
      <w:r w:rsidR="00A53D03">
        <w:t xml:space="preserve">. </w:t>
      </w:r>
      <w:r>
        <w:t xml:space="preserve">Table 1 gives the classical and QM methods that are presently included in MESMER, and the manner in which the program recognizes the </w:t>
      </w:r>
      <w:r w:rsidR="00C24C81">
        <w:t>type of calculation to perform.</w:t>
      </w:r>
      <w:r>
        <w:t xml:space="preserve"> </w:t>
      </w:r>
      <w:r w:rsidR="00404776">
        <w:t>(Note</w:t>
      </w:r>
      <w:proofErr w:type="gramStart"/>
      <w:r w:rsidR="00404776">
        <w:t>,</w:t>
      </w:r>
      <w:proofErr w:type="gramEnd"/>
      <w:r w:rsidR="00404776">
        <w:t xml:space="preserve"> the criterion for a near symmetric top is that the modules of the asymmetric parameter, κ, should be within 5% of unity.)</w:t>
      </w:r>
      <w:r w:rsidR="00404776" w:rsidRPr="002C7424">
        <w:t xml:space="preserve"> </w:t>
      </w:r>
      <w:r w:rsidR="00C24C81">
        <w:t xml:space="preserve">These methods also account for electronic degeneracy. There are circumstances where rotational and electronic states cannot be decoupled and the </w:t>
      </w:r>
      <w:r w:rsidR="00C24C81" w:rsidRPr="002C3B38">
        <w:rPr>
          <w:rFonts w:ascii="Courier New" w:hAnsi="Courier New" w:cs="Courier New"/>
          <w:color w:val="FF0000"/>
        </w:rPr>
        <w:t>DefinedStatesRotors</w:t>
      </w:r>
      <w:r w:rsidR="00C24C81">
        <w:t xml:space="preserve"> method caters for this situation (see section </w:t>
      </w:r>
      <w:r w:rsidR="00592261">
        <w:fldChar w:fldCharType="begin"/>
      </w:r>
      <w:r w:rsidR="00C24C81">
        <w:instrText xml:space="preserve"> REF _Ref345765223 \r \h </w:instrText>
      </w:r>
      <w:r w:rsidR="00592261">
        <w:fldChar w:fldCharType="separate"/>
      </w:r>
      <w:r w:rsidR="00C24C81">
        <w:t>13.2.3</w:t>
      </w:r>
      <w:r w:rsidR="00592261">
        <w:fldChar w:fldCharType="end"/>
      </w:r>
      <w:r w:rsidR="00C24C81">
        <w:t>)</w:t>
      </w:r>
      <w:r w:rsidR="00A53D03">
        <w:t xml:space="preserve">. </w:t>
      </w:r>
      <w:r w:rsidR="002C3B38">
        <w:t>For active species</w:t>
      </w:r>
      <w:r w:rsidR="00C24C81">
        <w:t xml:space="preserve"> one</w:t>
      </w:r>
      <w:r w:rsidR="002C3B38">
        <w:t>,</w:t>
      </w:r>
      <w:r w:rsidR="00C24C81">
        <w:t xml:space="preserve"> and only one, such method must be specified. </w:t>
      </w:r>
      <w:r w:rsidR="002C3B38">
        <w:t xml:space="preserve">If no such method is defined then by default </w:t>
      </w:r>
      <w:r w:rsidR="002C3B38" w:rsidRPr="002C3B38">
        <w:rPr>
          <w:rFonts w:ascii="Courier New" w:hAnsi="Courier New" w:cs="Courier New"/>
          <w:color w:val="FF0000"/>
        </w:rPr>
        <w:t xml:space="preserve">ClassicalRotors </w:t>
      </w:r>
      <w:r w:rsidR="002C3B38">
        <w:t xml:space="preserve">is added. </w:t>
      </w:r>
      <w:r>
        <w:t xml:space="preserve">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r w:rsidR="00A53D03">
        <w:t xml:space="preserve">The second use of this tag is to add </w:t>
      </w:r>
      <w:r w:rsidR="002C7424">
        <w:t>addition</w:t>
      </w:r>
      <w:r w:rsidR="00A53D03">
        <w:t>al density of states calculation methods</w:t>
      </w:r>
      <w:r w:rsidR="002C7424">
        <w:t xml:space="preserve">. An important example in this respect is the extension that allows the calculation of hindered rotor densities of states. The hindered rotor facility is implemented as a plug in class and can be invoked using </w:t>
      </w:r>
      <w:r w:rsidR="002C7424">
        <w:rPr>
          <w:rFonts w:ascii="Courier New" w:hAnsi="Courier New" w:cs="Courier New"/>
          <w:color w:val="0000FF"/>
          <w:sz w:val="20"/>
          <w:lang w:val="en-US"/>
        </w:rPr>
        <w:t>&lt;</w:t>
      </w:r>
      <w:r w:rsidR="002C7424">
        <w:rPr>
          <w:rFonts w:ascii="Courier New" w:hAnsi="Courier New" w:cs="Courier New"/>
          <w:color w:val="A31515"/>
          <w:sz w:val="20"/>
          <w:lang w:val="en-US"/>
        </w:rPr>
        <w:t>me:DOSCMethod</w:t>
      </w:r>
      <w:r w:rsidR="002C7424">
        <w:rPr>
          <w:rFonts w:ascii="Courier New" w:hAnsi="Courier New" w:cs="Courier New"/>
          <w:color w:val="0000FF"/>
          <w:sz w:val="20"/>
          <w:lang w:val="en-US"/>
        </w:rPr>
        <w:t xml:space="preserve"> </w:t>
      </w:r>
      <w:r w:rsidR="002C7424">
        <w:rPr>
          <w:rFonts w:ascii="Courier New" w:hAnsi="Courier New" w:cs="Courier New"/>
          <w:color w:val="FF0000"/>
          <w:sz w:val="20"/>
          <w:lang w:val="en-US"/>
        </w:rPr>
        <w:t>name</w:t>
      </w:r>
      <w:r w:rsidR="002C7424">
        <w:rPr>
          <w:rFonts w:ascii="Courier New" w:hAnsi="Courier New" w:cs="Courier New"/>
          <w:color w:val="0000FF"/>
          <w:sz w:val="20"/>
          <w:lang w:val="en-US"/>
        </w:rPr>
        <w:t>=</w:t>
      </w:r>
      <w:r w:rsidR="002C7424">
        <w:rPr>
          <w:rFonts w:ascii="Courier New" w:hAnsi="Courier New" w:cs="Courier New"/>
          <w:sz w:val="20"/>
          <w:lang w:val="en-US"/>
        </w:rPr>
        <w:t>"</w:t>
      </w:r>
      <w:r w:rsidR="002C7424">
        <w:rPr>
          <w:rFonts w:ascii="Courier New" w:hAnsi="Courier New" w:cs="Courier New"/>
          <w:color w:val="0000FF"/>
          <w:sz w:val="20"/>
          <w:lang w:val="en-US"/>
        </w:rPr>
        <w:t>HinderedRotorQM1D</w:t>
      </w:r>
      <w:r w:rsidR="002C7424">
        <w:rPr>
          <w:rFonts w:ascii="Courier New" w:hAnsi="Courier New" w:cs="Courier New"/>
          <w:sz w:val="20"/>
          <w:lang w:val="en-US"/>
        </w:rPr>
        <w:t>"</w:t>
      </w:r>
      <w:r w:rsidR="002C7424">
        <w:rPr>
          <w:rFonts w:ascii="Courier New" w:hAnsi="Courier New" w:cs="Courier New"/>
          <w:color w:val="0000FF"/>
          <w:sz w:val="20"/>
          <w:lang w:val="en-US"/>
        </w:rPr>
        <w:t>&gt;</w:t>
      </w:r>
      <w:r w:rsidR="002C7424">
        <w:t xml:space="preserve">. The details of this class are given in section </w:t>
      </w:r>
      <w:r w:rsidR="00592261">
        <w:fldChar w:fldCharType="begin"/>
      </w:r>
      <w:r w:rsidR="002C7424">
        <w:instrText xml:space="preserve"> REF _Ref345764698 \r \h </w:instrText>
      </w:r>
      <w:r w:rsidR="00592261">
        <w:fldChar w:fldCharType="separate"/>
      </w:r>
      <w:r w:rsidR="002C7424">
        <w:t>13.2.3</w:t>
      </w:r>
      <w:r w:rsidR="00592261">
        <w:fldChar w:fldCharType="end"/>
      </w:r>
      <w:r w:rsidR="002C7424">
        <w:t>.</w:t>
      </w:r>
      <w:bookmarkEnd w:id="35"/>
    </w:p>
    <w:p w:rsidR="00F77C82" w:rsidRPr="00D43143" w:rsidRDefault="00FF724D" w:rsidP="00FF724D">
      <w:pPr>
        <w:numPr>
          <w:ilvl w:val="1"/>
          <w:numId w:val="13"/>
        </w:numPr>
      </w:pPr>
      <w:proofErr w:type="gramStart"/>
      <w:r w:rsidRPr="00D43143">
        <w:rPr>
          <w:rFonts w:ascii="Courier New" w:hAnsi="Courier New" w:cs="Courier New"/>
          <w:color w:val="FF0000"/>
        </w:rPr>
        <w:t>me:</w:t>
      </w:r>
      <w:proofErr w:type="gramEnd"/>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rsidR="00592261">
        <w:fldChar w:fldCharType="begin"/>
      </w:r>
      <w:r>
        <w:instrText xml:space="preserve"> REF _Ref345774704 \w \h </w:instrText>
      </w:r>
      <w:r w:rsidR="00592261">
        <w:fldChar w:fldCharType="separate"/>
      </w:r>
      <w:r>
        <w:t>13.2.7</w:t>
      </w:r>
      <w:r w:rsidR="00592261">
        <w:fldChar w:fldCharType="end"/>
      </w:r>
      <w:r>
        <w:t>.</w:t>
      </w:r>
      <w:r w:rsidR="00F77C82" w:rsidRPr="002C3B38">
        <w:rPr>
          <w:rFonts w:ascii="Courier New" w:hAnsi="Courier New" w:cs="Courier New"/>
          <w:color w:val="FF0000"/>
        </w:rPr>
        <w:tab/>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expression</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F77C82" w:rsidRDefault="00F77C82">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F77C82" w:rsidRDefault="00F77C82">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F77C82" w:rsidRDefault="00F77C82">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F77C82" w:rsidRDefault="00F77C82">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F77C82" w:rsidRDefault="00F77C82">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(King et al, </w:t>
            </w:r>
            <w:r>
              <w:rPr>
                <w:rFonts w:ascii="Times New Roman" w:hAnsi="Times New Roman" w:cs="Times New Roman"/>
                <w:i/>
                <w:color w:val="auto"/>
                <w:sz w:val="20"/>
                <w:szCs w:val="20"/>
              </w:rPr>
              <w:t>J.Chem.Phys.</w:t>
            </w:r>
            <w:r>
              <w:rPr>
                <w:rFonts w:ascii="Times New Roman" w:hAnsi="Times New Roman" w:cs="Times New Roman"/>
                <w:color w:val="auto"/>
                <w:sz w:val="20"/>
                <w:szCs w:val="20"/>
              </w:rPr>
              <w:t xml:space="preserve"> </w:t>
            </w:r>
            <w:r>
              <w:rPr>
                <w:rFonts w:ascii="Times New Roman" w:hAnsi="Times New Roman" w:cs="Times New Roman"/>
                <w:b/>
                <w:color w:val="auto"/>
                <w:sz w:val="20"/>
                <w:szCs w:val="20"/>
              </w:rPr>
              <w:t>11</w:t>
            </w:r>
            <w:r>
              <w:rPr>
                <w:rFonts w:ascii="Times New Roman" w:hAnsi="Times New Roman" w:cs="Times New Roman"/>
                <w:color w:val="auto"/>
                <w:sz w:val="20"/>
                <w:szCs w:val="20"/>
              </w:rPr>
              <w:t>, 27 (1942))</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F77C82" w:rsidRDefault="00F77C82" w:rsidP="002C7424">
      <w:pPr>
        <w:pStyle w:val="tablecaption"/>
        <w:ind w:left="900" w:firstLine="0"/>
        <w:jc w:val="both"/>
      </w:pPr>
      <w:r>
        <w:t xml:space="preserve">Table </w:t>
      </w:r>
      <w:proofErr w:type="gramStart"/>
      <w:r>
        <w:t>4.:</w:t>
      </w:r>
      <w:proofErr w:type="gramEnd"/>
      <w:r>
        <w:t xml:space="preserve"> </w:t>
      </w:r>
      <w:r w:rsidR="00836C7C">
        <w:t>M</w:t>
      </w:r>
      <w:r>
        <w:t>ethods for calculating DOS presently available in MESMER. Note that the rotational constants have the unit of cm</w:t>
      </w:r>
      <w:r>
        <w:rPr>
          <w:vertAlign w:val="superscript"/>
        </w:rPr>
        <w:t>-1</w:t>
      </w:r>
      <w:r>
        <w:t xml:space="preserve">. </w:t>
      </w:r>
      <w:proofErr w:type="gramStart"/>
      <w:r>
        <w:rPr>
          <w:i/>
        </w:rPr>
        <w:t>g</w:t>
      </w:r>
      <w:r>
        <w:rPr>
          <w:i/>
          <w:vertAlign w:val="subscript"/>
        </w:rPr>
        <w:t>JK</w:t>
      </w:r>
      <w:proofErr w:type="gramEnd"/>
      <w:r>
        <w:t xml:space="preserve"> are the degeneracies of (</w:t>
      </w:r>
      <w:r>
        <w:rPr>
          <w:i/>
        </w:rPr>
        <w:t>J</w:t>
      </w:r>
      <w:r>
        <w:t>,</w:t>
      </w:r>
      <w:r>
        <w:rPr>
          <w:i/>
        </w:rPr>
        <w:t>K</w:t>
      </w:r>
      <w:r>
        <w:t>) energy levels.</w:t>
      </w:r>
    </w:p>
    <w:p w:rsidR="00277A1D" w:rsidRDefault="00277A1D"/>
    <w:p w:rsidR="00F77C82" w:rsidRDefault="00F77C82">
      <w:pPr>
        <w:numPr>
          <w:ilvl w:val="1"/>
          <w:numId w:val="13"/>
        </w:numPr>
      </w:pPr>
      <w:proofErr w:type="gramStart"/>
      <w:r>
        <w:t>The</w:t>
      </w:r>
      <w:r w:rsidR="00923FF2">
        <w:rPr>
          <w:rFonts w:ascii="Courier New" w:hAnsi="Courier New" w:cs="Courier New"/>
          <w:color w:val="FF0000"/>
        </w:rPr>
        <w:t xml:space="preserve"> </w:t>
      </w:r>
      <w:r>
        <w:rPr>
          <w:rFonts w:ascii="Courier New" w:hAnsi="Courier New" w:cs="Courier New"/>
          <w:color w:val="FF0000"/>
        </w:rPr>
        <w:t>me</w:t>
      </w:r>
      <w:proofErr w:type="gramEnd"/>
      <w:r>
        <w:rPr>
          <w:rFonts w:ascii="Courier New" w:hAnsi="Courier New" w:cs="Courier New"/>
          <w:color w:val="FF0000"/>
        </w:rPr>
        <w:t>:reservoirSize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xml:space="preserve">.  The user must determine whether the results of reservoir grain approximation are in agreement with the full master equation and whether it is an appropriate approximation. The </w:t>
      </w:r>
      <w:r>
        <w:lastRenderedPageBreak/>
        <w:t xml:space="preserve">syntax below specifies a reservoir spanning the well bottom </w:t>
      </w:r>
      <w:proofErr w:type="gramStart"/>
      <w:r>
        <w:t>to 2 kJ mol</w:t>
      </w:r>
      <w:r>
        <w:rPr>
          <w:vertAlign w:val="superscript"/>
        </w:rPr>
        <w:t>-1</w:t>
      </w:r>
      <w:r>
        <w:t xml:space="preserve"> beneath the lowest threshold</w:t>
      </w:r>
      <w:proofErr w:type="gramEnd"/>
      <w:r>
        <w:t>.</w:t>
      </w:r>
    </w:p>
    <w:p w:rsidR="00F77C82" w:rsidRDefault="00F77C82">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gramStart"/>
      <w:r>
        <w:rPr>
          <w:rFonts w:ascii="Courier New" w:hAnsi="Courier New" w:cs="Courier New"/>
          <w:color w:val="FF0000"/>
          <w:sz w:val="20"/>
        </w:rPr>
        <w:t>me:</w:t>
      </w:r>
      <w:proofErr w:type="gramEnd"/>
      <w:r>
        <w:rPr>
          <w:rFonts w:ascii="Courier New" w:hAnsi="Courier New" w:cs="Courier New"/>
          <w:color w:val="FF0000"/>
          <w:sz w:val="20"/>
        </w:rPr>
        <w:t>reservoirSize units="kJ/mol"&gt;-2.0&lt;/me:reservoirSize&gt;</w:t>
      </w:r>
    </w:p>
    <w:p w:rsidR="00026565" w:rsidRDefault="00F77C82" w:rsidP="00026565">
      <w:pPr>
        <w:numPr>
          <w:ilvl w:val="1"/>
          <w:numId w:val="13"/>
        </w:numPr>
      </w:pPr>
      <w:r>
        <w:t xml:space="preserve">If the molecule being modelled is a minimum energy crossing point (MECP) – i.e., a transition state for spin forbidden crossing, then </w:t>
      </w:r>
      <w:r w:rsidR="00836C7C">
        <w:t xml:space="preserve">further </w:t>
      </w:r>
      <w:r>
        <w:t xml:space="preserve">data </w:t>
      </w:r>
      <w:r w:rsidR="00836C7C">
        <w:t>are</w:t>
      </w:r>
      <w:r>
        <w:t xml:space="preserve"> </w:t>
      </w:r>
      <w:proofErr w:type="gramStart"/>
      <w:r>
        <w:t>required</w:t>
      </w:r>
      <w:proofErr w:type="gramEnd"/>
      <w:r>
        <w:t xml:space="preserve">.  Both </w:t>
      </w:r>
      <w:commentRangeStart w:id="36"/>
      <w:r>
        <w:t>WKB</w:t>
      </w:r>
      <w:commentRangeEnd w:id="36"/>
      <w:r w:rsidR="00836C7C">
        <w:rPr>
          <w:rStyle w:val="CommentReference"/>
        </w:rPr>
        <w:commentReference w:id="36"/>
      </w:r>
      <w:r>
        <w:t xml:space="preserve"> and </w:t>
      </w:r>
      <w:r w:rsidR="00836C7C">
        <w:t>Landau Zener (</w:t>
      </w:r>
      <w:r>
        <w:t>LZ</w:t>
      </w:r>
      <w:r w:rsidR="00836C7C">
        <w:t>)</w:t>
      </w:r>
      <w:r>
        <w:t xml:space="preserve"> corrections require specification of the following:</w:t>
      </w:r>
    </w:p>
    <w:p w:rsidR="00026565" w:rsidRDefault="00F77C82" w:rsidP="00026565">
      <w:pPr>
        <w:numPr>
          <w:ilvl w:val="2"/>
          <w:numId w:val="13"/>
        </w:numPr>
      </w:pPr>
      <w:r>
        <w:t xml:space="preserve">A root mean squared spin orbit coupling element, specified following </w:t>
      </w:r>
      <w:r w:rsidRPr="00026565">
        <w:rPr>
          <w:rFonts w:ascii="Courier New" w:hAnsi="Courier New" w:cs="Courier New"/>
          <w:color w:val="0000FF"/>
          <w:sz w:val="20"/>
          <w:lang w:val="en-US"/>
        </w:rPr>
        <w:t xml:space="preserve">me:RMS_SOC_element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rsidR="00026565">
        <w:t xml:space="preserve"> </w:t>
      </w:r>
    </w:p>
    <w:p w:rsidR="00026565" w:rsidRDefault="00F77C82" w:rsidP="00836C7C">
      <w:pPr>
        <w:numPr>
          <w:ilvl w:val="2"/>
          <w:numId w:val="13"/>
        </w:numPr>
        <w:tabs>
          <w:tab w:val="clear" w:pos="8064"/>
          <w:tab w:val="right" w:pos="2410"/>
        </w:tabs>
      </w:pPr>
      <w:r>
        <w:t xml:space="preserve">The norm of the vector representing the gradient difference at the MECP, specified following </w:t>
      </w:r>
      <w:r w:rsidRPr="00026565">
        <w:rPr>
          <w:rFonts w:ascii="Courier New" w:hAnsi="Courier New" w:cs="Courier New"/>
          <w:color w:val="0000FF"/>
          <w:sz w:val="20"/>
          <w:lang w:val="en-US"/>
        </w:rPr>
        <w:t xml:space="preserve">me:GradientDifferenceMagnitude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026565" w:rsidRDefault="00F77C82" w:rsidP="00836C7C">
      <w:pPr>
        <w:numPr>
          <w:ilvl w:val="2"/>
          <w:numId w:val="13"/>
        </w:numPr>
        <w:tabs>
          <w:tab w:val="clear" w:pos="2340"/>
          <w:tab w:val="clear" w:pos="8064"/>
          <w:tab w:val="right" w:pos="2552"/>
          <w:tab w:val="num" w:pos="2694"/>
        </w:tabs>
      </w:pPr>
      <w:r>
        <w:t xml:space="preserve">The reduced mass for movement along the direction orthogonal to the crossing seam, specified following </w:t>
      </w:r>
      <w:r w:rsidRPr="00026565">
        <w:rPr>
          <w:rFonts w:ascii="Courier New" w:hAnsi="Courier New" w:cs="Courier New"/>
          <w:color w:val="0000FF"/>
          <w:sz w:val="20"/>
          <w:lang w:val="en-US"/>
        </w:rPr>
        <w:t xml:space="preserve">me:GradientReducedMass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a.m.u.</w:t>
      </w:r>
      <w:r w:rsidRPr="00026565">
        <w:rPr>
          <w:rFonts w:ascii="Courier New" w:hAnsi="Courier New" w:cs="Courier New"/>
          <w:sz w:val="20"/>
          <w:lang w:val="en-US"/>
        </w:rPr>
        <w:t>"</w:t>
      </w:r>
    </w:p>
    <w:p w:rsidR="00F77C82" w:rsidRPr="00026565" w:rsidRDefault="0052458C" w:rsidP="0052458C">
      <w:pPr>
        <w:numPr>
          <w:ilvl w:val="2"/>
          <w:numId w:val="13"/>
        </w:numPr>
        <w:tabs>
          <w:tab w:val="clear" w:pos="8064"/>
          <w:tab w:val="right" w:pos="2410"/>
        </w:tabs>
      </w:pPr>
      <w:r>
        <w:t xml:space="preserve">  </w:t>
      </w:r>
      <w:r w:rsidR="00F77C82">
        <w:t xml:space="preserve">WKB transmission probabilities require one additional input: the geometric mean of the norms of the gradients on the two surfaces at the MECP, specified using </w:t>
      </w:r>
      <w:r w:rsidR="00F77C82" w:rsidRPr="00026565">
        <w:rPr>
          <w:rFonts w:ascii="Courier New" w:hAnsi="Courier New" w:cs="Courier New"/>
          <w:color w:val="0000FF"/>
          <w:sz w:val="20"/>
          <w:lang w:val="en-US"/>
        </w:rPr>
        <w:t xml:space="preserve">me:AverageSlope </w:t>
      </w:r>
      <w:r w:rsidR="00F77C82">
        <w:t xml:space="preserve">with </w:t>
      </w:r>
      <w:r w:rsidR="00F77C82" w:rsidRPr="00026565">
        <w:rPr>
          <w:rFonts w:ascii="Courier New" w:hAnsi="Courier New" w:cs="Courier New"/>
          <w:color w:val="FF0000"/>
          <w:sz w:val="20"/>
          <w:lang w:val="en-US"/>
        </w:rPr>
        <w:t>units</w:t>
      </w:r>
      <w:r w:rsidR="00F77C82" w:rsidRPr="00026565">
        <w:rPr>
          <w:rFonts w:ascii="Courier New" w:hAnsi="Courier New" w:cs="Courier New"/>
          <w:color w:val="0000FF"/>
          <w:sz w:val="20"/>
          <w:lang w:val="en-US"/>
        </w:rPr>
        <w:t>=</w:t>
      </w:r>
      <w:r w:rsidR="00F77C82" w:rsidRPr="00026565">
        <w:rPr>
          <w:rFonts w:ascii="Courier New" w:hAnsi="Courier New" w:cs="Courier New"/>
          <w:sz w:val="20"/>
          <w:lang w:val="en-US"/>
        </w:rPr>
        <w:t>"</w:t>
      </w:r>
      <w:r w:rsidR="00F77C82" w:rsidRPr="00026565">
        <w:rPr>
          <w:rFonts w:ascii="Courier New" w:hAnsi="Courier New" w:cs="Courier New"/>
          <w:color w:val="0000FF"/>
          <w:sz w:val="20"/>
          <w:lang w:val="en-US"/>
        </w:rPr>
        <w:t>a.u./Bohr</w:t>
      </w:r>
      <w:r w:rsidR="00F77C82" w:rsidRPr="00026565">
        <w:rPr>
          <w:rFonts w:ascii="Courier New" w:hAnsi="Courier New" w:cs="Courier New"/>
          <w:sz w:val="20"/>
          <w:lang w:val="en-US"/>
        </w:rPr>
        <w:t>"</w:t>
      </w:r>
    </w:p>
    <w:p w:rsidR="00F77C82" w:rsidRDefault="00F77C82">
      <w:pPr>
        <w:numPr>
          <w:ilvl w:val="1"/>
          <w:numId w:val="13"/>
        </w:numPr>
      </w:pPr>
      <w:proofErr w:type="gramStart"/>
      <w:r>
        <w:rPr>
          <w:rFonts w:ascii="Courier New" w:hAnsi="Courier New" w:cs="Courier New"/>
          <w:color w:val="FF0000"/>
        </w:rPr>
        <w:t>property</w:t>
      </w:r>
      <w:proofErr w:type="gramEnd"/>
      <w:r>
        <w:t xml:space="preserve"> elements of a </w:t>
      </w:r>
      <w:r>
        <w:rPr>
          <w:rFonts w:ascii="Courier New" w:hAnsi="Courier New" w:cs="Courier New"/>
          <w:color w:val="FF0000"/>
        </w:rPr>
        <w:t>molecule</w:t>
      </w:r>
      <w:r>
        <w:t xml:space="preserve">.  Each </w:t>
      </w:r>
      <w:r>
        <w:rPr>
          <w:rFonts w:ascii="Courier New" w:hAnsi="Courier New" w:cs="Courier New"/>
          <w:color w:val="FF0000"/>
        </w:rPr>
        <w:t>property</w:t>
      </w:r>
      <w:r>
        <w:t xml:space="preserve"> element has a </w:t>
      </w:r>
      <w:r>
        <w:rPr>
          <w:rFonts w:ascii="Courier New" w:hAnsi="Courier New" w:cs="Courier New"/>
          <w:color w:val="FF0000"/>
        </w:rPr>
        <w:t>dictRef</w:t>
      </w:r>
      <w:r>
        <w:t xml:space="preserve"> attribute which specifies what type of </w:t>
      </w:r>
      <w:r>
        <w:rPr>
          <w:rFonts w:ascii="Courier New" w:hAnsi="Courier New" w:cs="Courier New"/>
          <w:color w:val="FF0000"/>
        </w:rPr>
        <w:t>property</w:t>
      </w:r>
      <w:r>
        <w:rPr>
          <w:rFonts w:ascii="Courier New" w:hAnsi="Courier New" w:cs="Courier New"/>
          <w:color w:val="FF6600"/>
        </w:rPr>
        <w:t xml:space="preserve"> </w:t>
      </w:r>
      <w:r>
        <w:t xml:space="preserve">is subsequently defined.  A </w:t>
      </w:r>
      <w:r>
        <w:rPr>
          <w:rFonts w:ascii="Courier New" w:hAnsi="Courier New" w:cs="Courier New"/>
          <w:color w:val="FF0000"/>
        </w:rPr>
        <w:t>property</w:t>
      </w:r>
      <w:r>
        <w:t xml:space="preserve"> type which requires a list, such as vibrational frequencies and rotational constants, is specified in an </w:t>
      </w:r>
      <w:r>
        <w:rPr>
          <w:rFonts w:ascii="Courier New" w:hAnsi="Courier New" w:cs="Courier New"/>
          <w:color w:val="FF0000"/>
        </w:rPr>
        <w:t>array</w:t>
      </w:r>
      <w:r>
        <w:t xml:space="preserve">, whereas one which requires only a single number, such as zero point energy location or a symmetry </w:t>
      </w:r>
      <w:proofErr w:type="gramStart"/>
      <w:r>
        <w:t>number,</w:t>
      </w:r>
      <w:proofErr w:type="gramEnd"/>
      <w:r>
        <w:t xml:space="preserve"> is specified to be </w:t>
      </w:r>
      <w:r>
        <w:rPr>
          <w:rFonts w:ascii="Courier New" w:hAnsi="Courier New" w:cs="Courier New"/>
          <w:color w:val="FF0000"/>
        </w:rPr>
        <w:t>scalar</w:t>
      </w:r>
      <w:r>
        <w:t xml:space="preserve">.  For </w:t>
      </w:r>
      <w:r>
        <w:rPr>
          <w:rFonts w:ascii="Courier New" w:hAnsi="Courier New" w:cs="Courier New"/>
          <w:color w:val="FF0000"/>
        </w:rPr>
        <w:t>property</w:t>
      </w:r>
      <w:r>
        <w:t xml:space="preserve"> types which have associated units, (e.g., vibrational frequencies, rotational constants, and zero point energy (ZPE)) the units are specified as an attribute of </w:t>
      </w:r>
      <w:r>
        <w:rPr>
          <w:rFonts w:ascii="Courier New" w:hAnsi="Courier New" w:cs="Courier New"/>
          <w:color w:val="FF0000"/>
        </w:rPr>
        <w:t>array</w:t>
      </w:r>
      <w:r>
        <w:t xml:space="preserve"> or </w:t>
      </w:r>
      <w:r>
        <w:rPr>
          <w:rFonts w:ascii="Courier New" w:hAnsi="Courier New" w:cs="Courier New"/>
          <w:color w:val="FF0000"/>
        </w:rPr>
        <w:t>scalar</w:t>
      </w:r>
      <w:r>
        <w:t xml:space="preserve">.  Unitless quantities such as spin multiplicity, symmetry number, or frequency scale factor, are specified to be </w:t>
      </w:r>
      <w:r>
        <w:rPr>
          <w:rFonts w:ascii="Courier New" w:hAnsi="Courier New" w:cs="Courier New"/>
          <w:color w:val="FF0000"/>
        </w:rPr>
        <w:t>scalar</w:t>
      </w:r>
      <w:r>
        <w:t xml:space="preserve">.   Table 2 gives the values of </w:t>
      </w:r>
      <w:r>
        <w:rPr>
          <w:rFonts w:ascii="Courier New" w:hAnsi="Courier New" w:cs="Courier New"/>
          <w:color w:val="FF0000"/>
        </w:rPr>
        <w:t>dictRef</w:t>
      </w:r>
      <w:r>
        <w:rPr>
          <w:color w:val="FF6600"/>
        </w:rPr>
        <w:t xml:space="preserve"> </w:t>
      </w:r>
      <w:r>
        <w:t xml:space="preserve">(i.e., property attributes) currently </w:t>
      </w:r>
      <w:r>
        <w:lastRenderedPageBreak/>
        <w:t xml:space="preserve">recognized by MESMER, specifies whether they are </w:t>
      </w:r>
      <w:r>
        <w:rPr>
          <w:rFonts w:ascii="Courier New" w:hAnsi="Courier New" w:cs="Courier New"/>
          <w:color w:val="FF0000"/>
        </w:rPr>
        <w:t>scalar</w:t>
      </w:r>
      <w:r>
        <w:t xml:space="preserve"> or </w:t>
      </w:r>
      <w:r>
        <w:rPr>
          <w:rFonts w:ascii="Courier New" w:hAnsi="Courier New" w:cs="Courier New"/>
          <w:color w:val="FF0000"/>
        </w:rPr>
        <w:t>array</w:t>
      </w:r>
      <w:r>
        <w:t xml:space="preserve">, and specifies the </w:t>
      </w:r>
      <w:r>
        <w:rPr>
          <w:rFonts w:ascii="Courier New" w:hAnsi="Courier New" w:cs="Courier New"/>
          <w:color w:val="FF0000"/>
        </w:rPr>
        <w:t xml:space="preserve">units </w:t>
      </w:r>
      <w:r>
        <w:t xml:space="preserve">presently available in MESMER.  </w:t>
      </w:r>
    </w:p>
    <w:p w:rsidR="005D09CE" w:rsidRDefault="005D09CE">
      <w:pPr>
        <w:numPr>
          <w:ilvl w:val="1"/>
          <w:numId w:val="13"/>
        </w:numPr>
      </w:pPr>
      <w:proofErr w:type="gramStart"/>
      <w:r>
        <w:t xml:space="preserve">The </w:t>
      </w:r>
      <w:r>
        <w:rPr>
          <w:rFonts w:ascii="Courier New" w:hAnsi="Courier New" w:cs="Courier New"/>
          <w:color w:val="FF0000"/>
        </w:rPr>
        <w:t>me</w:t>
      </w:r>
      <w:proofErr w:type="gramEnd"/>
      <w:r>
        <w:rPr>
          <w:rFonts w:ascii="Courier New" w:hAnsi="Courier New" w:cs="Courier New"/>
          <w:color w:val="FF0000"/>
        </w:rPr>
        <w:t>:ZPE</w:t>
      </w:r>
      <w:r>
        <w:t xml:space="preserve"> property, and the related properties, </w:t>
      </w:r>
      <w:r>
        <w:rPr>
          <w:rFonts w:ascii="Courier New" w:hAnsi="Courier New" w:cs="Courier New"/>
          <w:color w:val="FF0000"/>
        </w:rPr>
        <w:t>me:Hf0</w:t>
      </w:r>
      <w:r w:rsidR="005975A6">
        <w:t>,</w:t>
      </w:r>
      <w:r>
        <w:t xml:space="preserve"> </w:t>
      </w:r>
      <w:r>
        <w:rPr>
          <w:rFonts w:ascii="Courier New" w:hAnsi="Courier New" w:cs="Courier New"/>
          <w:color w:val="FF0000"/>
        </w:rPr>
        <w:t>me:HfAT0</w:t>
      </w:r>
      <w:r w:rsidR="00FF724D">
        <w:t xml:space="preserve">, </w:t>
      </w:r>
      <w:r>
        <w:rPr>
          <w:rFonts w:ascii="Courier New" w:hAnsi="Courier New" w:cs="Courier New"/>
          <w:color w:val="FF0000"/>
        </w:rPr>
        <w:t>me:Hf298</w:t>
      </w:r>
      <w:r w:rsidRPr="005975A6">
        <w:t>, specify the location of potential energy surface features. However before discussing these keywords a few general marks on the specification of potential energy surface specification are in order.</w:t>
      </w:r>
    </w:p>
    <w:tbl>
      <w:tblPr>
        <w:tblW w:w="0" w:type="auto"/>
        <w:tblInd w:w="108" w:type="dxa"/>
        <w:tblLayout w:type="fixed"/>
        <w:tblLook w:val="0000" w:firstRow="0" w:lastRow="0" w:firstColumn="0" w:lastColumn="0" w:noHBand="0" w:noVBand="0"/>
      </w:tblPr>
      <w:tblGrid>
        <w:gridCol w:w="3817"/>
        <w:gridCol w:w="2569"/>
        <w:gridCol w:w="3565"/>
      </w:tblGrid>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2E7116">
            <w:pPr>
              <w:pStyle w:val="tabletext"/>
              <w:numPr>
                <w:ilvl w:val="0"/>
                <w:numId w:val="13"/>
              </w:numPr>
              <w:snapToGrid w:val="0"/>
              <w:rPr>
                <w:rFonts w:ascii="Times New Roman" w:hAnsi="Times New Roman" w:cs="Times New Roman"/>
                <w:color w:val="auto"/>
                <w:sz w:val="20"/>
                <w:szCs w:val="20"/>
              </w:rPr>
            </w:pPr>
            <w:r>
              <w:rPr>
                <w:sz w:val="20"/>
                <w:szCs w:val="20"/>
              </w:rPr>
              <w:t xml:space="preserve">dictRef </w:t>
            </w:r>
            <w:r>
              <w:rPr>
                <w:rFonts w:ascii="Times New Roman" w:hAnsi="Times New Roman" w:cs="Times New Roman"/>
                <w:color w:val="auto"/>
                <w:sz w:val="20"/>
                <w:szCs w:val="20"/>
              </w:rPr>
              <w:t>value</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me:ZPE</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2E7116" w:rsidRDefault="002E7116" w:rsidP="00304993">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2E7116" w:rsidRDefault="002E7116" w:rsidP="00304993">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2E7116" w:rsidRDefault="002E7116" w:rsidP="00304993">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me:Hf0</w:t>
            </w:r>
          </w:p>
        </w:tc>
        <w:tc>
          <w:tcPr>
            <w:tcW w:w="2569"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me:HfAT0</w:t>
            </w:r>
          </w:p>
        </w:tc>
        <w:tc>
          <w:tcPr>
            <w:tcW w:w="2569"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Me:Hf298</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me:rotConsts</w:t>
            </w:r>
          </w:p>
        </w:tc>
        <w:tc>
          <w:tcPr>
            <w:tcW w:w="2569"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Array</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cm-1</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me:symmetryNumber</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me:frequenciesScaleFactor</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me:vibFreqs</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Array</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cm-1</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me:MW</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Amu</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me:spinMultiplicity</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a preferred alternative.</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me:epsilon</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me:sigma</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me:deltaEDown</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cm-1</w:t>
            </w:r>
          </w:p>
        </w:tc>
      </w:tr>
    </w:tbl>
    <w:p w:rsidR="002E7116" w:rsidRDefault="002E7116" w:rsidP="00304993">
      <w:pPr>
        <w:pStyle w:val="tablecaption"/>
      </w:pPr>
      <w:proofErr w:type="gramStart"/>
      <w:r>
        <w:t xml:space="preserve">Table </w:t>
      </w:r>
      <w:proofErr w:type="gramEnd"/>
      <w:r w:rsidR="00592261">
        <w:fldChar w:fldCharType="begin"/>
      </w:r>
      <w:r>
        <w:instrText xml:space="preserve"> SEQ "Table" \*Arabic </w:instrText>
      </w:r>
      <w:r w:rsidR="00592261">
        <w:fldChar w:fldCharType="separate"/>
      </w:r>
      <w:r w:rsidR="00A56297">
        <w:rPr>
          <w:noProof/>
        </w:rPr>
        <w:t>2</w:t>
      </w:r>
      <w:r w:rsidR="00592261">
        <w:fldChar w:fldCharType="end"/>
      </w:r>
      <w:proofErr w:type="gramStart"/>
      <w:r>
        <w:t>: Some of the values of dictRef recognized by MESMER, whether the associated input is scalar</w:t>
      </w:r>
      <w:r>
        <w:br/>
        <w:t xml:space="preserve"> or an array, and the availa</w:t>
      </w:r>
      <w:r w:rsidR="00304993">
        <w:t>ble units for the input values.</w:t>
      </w:r>
      <w:proofErr w:type="gramEnd"/>
    </w:p>
    <w:p w:rsidR="00304993" w:rsidRPr="00304993" w:rsidRDefault="00304993" w:rsidP="00304993"/>
    <w:p w:rsidR="005D09CE" w:rsidRDefault="005D09CE" w:rsidP="005D09CE">
      <w:pPr>
        <w:pStyle w:val="Heading4"/>
      </w:pPr>
      <w:bookmarkStart w:id="37" w:name="_Toc347245116"/>
      <w:r>
        <w:t>Potential Energy Surface (Zero Point Energy Convention)</w:t>
      </w:r>
      <w:bookmarkEnd w:id="37"/>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A PES feature is </w:t>
      </w:r>
      <w:r w:rsidR="001613D8">
        <w:t xml:space="preserve">a stationary point on the PES and is </w:t>
      </w:r>
      <w:r>
        <w:t>either a minimum (or well)</w:t>
      </w:r>
      <w:r w:rsidR="001613D8">
        <w:t>,</w:t>
      </w:r>
      <w:r>
        <w:t xml:space="preserve"> a saddle point (transition state) or an association/dissociation limit. The zero-point energy of each fe</w:t>
      </w:r>
      <w:r w:rsidR="000973EF">
        <w:t>ature is stored in the property</w:t>
      </w:r>
      <w:r>
        <w:t xml:space="preserve"> </w:t>
      </w:r>
      <w:r w:rsidR="00F77C82">
        <w:rPr>
          <w:rFonts w:ascii="Courier New" w:hAnsi="Courier New" w:cs="Courier New"/>
          <w:color w:val="FF0000"/>
        </w:rPr>
        <w:t>me:ZPE</w:t>
      </w:r>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w:t>
      </w:r>
      <w:proofErr w:type="gramStart"/>
      <w:r w:rsidR="00F77C82">
        <w:t xml:space="preserve">the </w:t>
      </w:r>
      <w:r w:rsidR="00F77C82">
        <w:rPr>
          <w:rFonts w:ascii="Courier New" w:hAnsi="Courier New" w:cs="Courier New"/>
          <w:color w:val="FF0000"/>
        </w:rPr>
        <w:t>me</w:t>
      </w:r>
      <w:proofErr w:type="gramEnd"/>
      <w:r w:rsidR="00F77C82">
        <w:rPr>
          <w:rFonts w:ascii="Courier New" w:hAnsi="Courier New" w:cs="Courier New"/>
          <w:color w:val="FF0000"/>
        </w:rPr>
        <w:t>:ZPE</w:t>
      </w:r>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F77C82" w:rsidRDefault="00F77C82" w:rsidP="001613D8">
      <w:pPr>
        <w:spacing w:after="0"/>
      </w:pPr>
      <w:r>
        <w:lastRenderedPageBreak/>
        <w:t xml:space="preserve">Because MESMER is based on ZPE values, care must be taken when using data obtained from </w:t>
      </w:r>
      <w:r>
        <w:rPr>
          <w:i/>
        </w:rPr>
        <w:t>ab initio</w:t>
      </w:r>
      <w:r>
        <w:t xml:space="preserve"> methods, that is classical potentials must be adjusted for ZPE and 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In addition there are two important points that need to be accounted for when specifying zero point energy:</w:t>
      </w:r>
    </w:p>
    <w:p w:rsidR="00F77C82" w:rsidRDefault="00F77C82" w:rsidP="00D20D5F">
      <w:pPr>
        <w:pStyle w:val="ListParagraph"/>
        <w:numPr>
          <w:ilvl w:val="0"/>
          <w:numId w:val="25"/>
        </w:numPr>
      </w:pPr>
      <w:r>
        <w:t xml:space="preserve">While different units </w:t>
      </w:r>
      <w:r w:rsidR="00D20D5F">
        <w:t>can be specified</w:t>
      </w:r>
      <w:r>
        <w:t xml:space="preserve"> for input of </w:t>
      </w:r>
      <w:r w:rsidR="00D20D5F">
        <w:t>the</w:t>
      </w:r>
      <w:r>
        <w:t xml:space="preserve"> </w:t>
      </w:r>
      <w:r w:rsidR="00D20D5F">
        <w:t>ZPE of reaction species</w:t>
      </w:r>
      <w:r>
        <w:t xml:space="preserve">, the selected units must be consistent for every </w:t>
      </w:r>
      <w:r w:rsidR="00D20D5F">
        <w:t>species</w:t>
      </w:r>
      <w:r>
        <w:t xml:space="preserve"> in the input file</w:t>
      </w:r>
      <w:r w:rsidR="00D20D5F">
        <w:t xml:space="preserve"> and ZPE values must be consistent</w:t>
      </w:r>
      <w:r>
        <w:t xml:space="preserve"> with respect to some arbitrary reference energy</w:t>
      </w:r>
      <w:r w:rsidR="00D20D5F">
        <w:t xml:space="preserve"> (i.e. internally consistent)</w:t>
      </w:r>
      <w:r>
        <w:t xml:space="preserve">. </w:t>
      </w:r>
    </w:p>
    <w:p w:rsidR="00F77C82" w:rsidRDefault="00F77C82" w:rsidP="00800034">
      <w:pPr>
        <w:pStyle w:val="ListParagraph"/>
        <w:numPr>
          <w:ilvl w:val="0"/>
          <w:numId w:val="25"/>
        </w:numPr>
      </w:pPr>
      <w:r>
        <w:t xml:space="preserve">For association and dissociation reactions, the sum of ZPEs </w:t>
      </w:r>
      <w:r w:rsidR="00800034">
        <w:t>of the dissociated species</w:t>
      </w:r>
      <w:r>
        <w:t xml:space="preserve"> must equal the total energy </w:t>
      </w:r>
      <w:r w:rsidR="00800034">
        <w:t xml:space="preserve">with respect to ZPE of the associated </w:t>
      </w:r>
      <w:proofErr w:type="gramStart"/>
      <w:r w:rsidR="00800034">
        <w:t>adduct</w:t>
      </w:r>
      <w:r>
        <w:t>.</w:t>
      </w:r>
      <w:proofErr w:type="gramEnd"/>
      <w:r w:rsidR="00800034">
        <w:t xml:space="preserve"> For example consider the association reaction, </w:t>
      </w:r>
      <m:oMath>
        <m:r>
          <w:rPr>
            <w:rFonts w:ascii="Cambria Math" w:hAnsi="Cambria Math"/>
          </w:rPr>
          <m:t>A+B⇄C</m:t>
        </m:r>
      </m:oMath>
      <w:r w:rsidR="00C87E87">
        <w:t>,</w:t>
      </w:r>
      <w:r>
        <w:t xml:space="preserve"> if the ZPE of A+B is equal to </w:t>
      </w:r>
      <w:r w:rsidRPr="00800034">
        <w:rPr>
          <w:i/>
        </w:rPr>
        <w:t>x</w:t>
      </w:r>
      <w:r w:rsidR="00D20D5F">
        <w:t xml:space="preserve"> kJ/m</w:t>
      </w:r>
      <w:r>
        <w:t xml:space="preserve">ol </w:t>
      </w:r>
      <w:r w:rsidR="00C87E87">
        <w:t xml:space="preserve">with respect to </w:t>
      </w:r>
      <w:r w:rsidR="00E73964">
        <w:t xml:space="preserve">the ZPE of </w:t>
      </w:r>
      <w:r w:rsidR="00C87E87">
        <w:t>C</w:t>
      </w:r>
      <w:r>
        <w:t xml:space="preserve">, there are infinite number of ways in which this may be specified so long as the ZPE of A added to the ZPE of B is equal to </w:t>
      </w:r>
      <w:r w:rsidRPr="00800034">
        <w:rPr>
          <w:i/>
        </w:rPr>
        <w:t>x</w:t>
      </w:r>
      <w:r>
        <w:t xml:space="preserve"> kJ/mol. It is usually convenient to specify the excess reactant a having a ZPE of zero and ascribe the ZPE difference to the deficient (pseudo-isomer) species. </w:t>
      </w:r>
    </w:p>
    <w:p w:rsidR="000973EF" w:rsidRDefault="000973EF" w:rsidP="000973EF">
      <w:r>
        <w:t>While ZPE can be entered directly, there are a number of other sources of dat</w:t>
      </w:r>
      <w:r w:rsidR="0052458C">
        <w:t>a</w:t>
      </w:r>
      <w:r>
        <w:t xml:space="preserve"> that can be used to define ZPE and MESMER provides three facilities to help with this: </w:t>
      </w:r>
    </w:p>
    <w:p w:rsidR="00296248" w:rsidRDefault="000973EF" w:rsidP="000973EF">
      <w:pPr>
        <w:pStyle w:val="ListParagraph"/>
        <w:numPr>
          <w:ilvl w:val="0"/>
          <w:numId w:val="26"/>
        </w:numPr>
      </w:pPr>
      <w:r>
        <w:t>ZPE</w:t>
      </w:r>
      <w:r w:rsidR="00F77C82">
        <w:t xml:space="preserve"> can be input as </w:t>
      </w:r>
      <w:r w:rsidR="00504FE1">
        <w:t xml:space="preserve">the </w:t>
      </w:r>
      <w:r w:rsidR="00186A2E">
        <w:t>Enthalpy</w:t>
      </w:r>
      <w:r w:rsidR="00F77C82">
        <w:t xml:space="preserve"> of Formation at 0</w:t>
      </w:r>
      <w:r w:rsidR="00296248">
        <w:t xml:space="preserve"> </w:t>
      </w:r>
      <w:r w:rsidR="00F77C82">
        <w:t>K</w:t>
      </w:r>
      <w:r w:rsidR="00296248">
        <w:t>,</w:t>
      </w:r>
      <w:r w:rsidR="00296248" w:rsidRPr="00296248">
        <w:t xml:space="preserve"> </w:t>
      </w:r>
      <w:r w:rsidR="00296248">
        <w:t>with an implied re</w:t>
      </w:r>
      <w:r w:rsidR="00E73964">
        <w:t>ference of the elements in their</w:t>
      </w:r>
      <w:r w:rsidR="00296248">
        <w:t xml:space="preserve"> standard states at 0 K,</w:t>
      </w:r>
      <w:r>
        <w:t xml:space="preserve"> using the keyword </w:t>
      </w:r>
      <w:r w:rsidRPr="000973EF">
        <w:rPr>
          <w:rFonts w:ascii="Courier New" w:hAnsi="Courier New" w:cs="Courier New"/>
          <w:color w:val="FF0000"/>
        </w:rPr>
        <w:t>me:Hf0</w:t>
      </w:r>
      <w:r w:rsidR="00296248">
        <w:t>.</w:t>
      </w:r>
      <w:r w:rsidR="00F77C82">
        <w:t xml:space="preserve"> </w:t>
      </w:r>
    </w:p>
    <w:p w:rsidR="00296248" w:rsidRDefault="00296248" w:rsidP="000973EF">
      <w:pPr>
        <w:pStyle w:val="ListParagraph"/>
        <w:numPr>
          <w:ilvl w:val="0"/>
          <w:numId w:val="26"/>
        </w:numPr>
      </w:pPr>
      <w:r>
        <w:t xml:space="preserve">ZPE can be input as </w:t>
      </w:r>
      <w:r w:rsidR="00504FE1">
        <w:t xml:space="preserve">the </w:t>
      </w:r>
      <w:r w:rsidR="00186A2E">
        <w:t>Enthalpy</w:t>
      </w:r>
      <w:r>
        <w:t xml:space="preserve"> of Formation at 0 K, with an implied reference of the </w:t>
      </w:r>
      <w:r w:rsidR="00F77C82">
        <w:t>ground-state atoms</w:t>
      </w:r>
      <w:r>
        <w:t xml:space="preserve"> at infinite separation</w:t>
      </w:r>
      <w:r w:rsidR="00F77C82">
        <w:t xml:space="preserve">, </w:t>
      </w:r>
      <w:r>
        <w:t xml:space="preserve">using the keyword </w:t>
      </w:r>
      <w:r w:rsidR="00F77C82" w:rsidRPr="000973EF">
        <w:rPr>
          <w:rFonts w:ascii="Courier New" w:hAnsi="Courier New" w:cs="Courier New"/>
          <w:color w:val="FF0000"/>
        </w:rPr>
        <w:t>me:HfAT0</w:t>
      </w:r>
      <w:r w:rsidR="00F77C82">
        <w:t xml:space="preserve">. </w:t>
      </w:r>
    </w:p>
    <w:p w:rsidR="00296248" w:rsidRDefault="00504FE1" w:rsidP="000973EF">
      <w:pPr>
        <w:pStyle w:val="ListParagraph"/>
        <w:numPr>
          <w:ilvl w:val="0"/>
          <w:numId w:val="26"/>
        </w:numPr>
      </w:pPr>
      <w:r>
        <w:t xml:space="preserve">ZPE can be input as the </w:t>
      </w:r>
      <w:r w:rsidR="00186A2E">
        <w:t>Enthalpy</w:t>
      </w:r>
      <w:r w:rsidR="00F77C82">
        <w:t xml:space="preserve"> of Formation at 298</w:t>
      </w:r>
      <w:r>
        <w:t xml:space="preserve"> </w:t>
      </w:r>
      <w:r w:rsidR="00F77C82">
        <w:t>K</w:t>
      </w:r>
      <w:r>
        <w:t xml:space="preserve">, with an implied reference of the elements in </w:t>
      </w:r>
      <w:r w:rsidR="00E73964">
        <w:t xml:space="preserve">their </w:t>
      </w:r>
      <w:r>
        <w:t>standard states at 298 K, using the keyword</w:t>
      </w:r>
      <w:r w:rsidR="00F77C82">
        <w:t xml:space="preserve"> (</w:t>
      </w:r>
      <w:r w:rsidR="00F77C82" w:rsidRPr="000973EF">
        <w:rPr>
          <w:rFonts w:ascii="Courier New" w:hAnsi="Courier New" w:cs="Courier New"/>
          <w:color w:val="FF0000"/>
        </w:rPr>
        <w:t>me:Hf298</w:t>
      </w:r>
      <w:r w:rsidR="00F77C82">
        <w:t>)</w:t>
      </w:r>
      <w:r>
        <w:t>.</w:t>
      </w:r>
      <w:r w:rsidR="00F77C82">
        <w:t xml:space="preserve"> </w:t>
      </w:r>
      <w:r>
        <w:t xml:space="preserve">In this case heat capacities used to determine the </w:t>
      </w:r>
      <w:r w:rsidR="00186A2E">
        <w:t>Enthalpy</w:t>
      </w:r>
      <w:r>
        <w:t xml:space="preserve"> of Formation at 0 K</w:t>
      </w:r>
      <w:r w:rsidR="00F77C82">
        <w:t xml:space="preserve">. </w:t>
      </w:r>
    </w:p>
    <w:p w:rsidR="00F77C82" w:rsidRDefault="0052458C" w:rsidP="00296248">
      <w:r>
        <w:t xml:space="preserve">Figure 3 illustrates the different energy definitions for application in MESMER. </w:t>
      </w:r>
      <w:r w:rsidR="00296248">
        <w:t>In each case w</w:t>
      </w:r>
      <w:r w:rsidR="00F77C82">
        <w:t xml:space="preserve">hen the XML is parsed, these are converted and a property with dictRef = </w:t>
      </w:r>
      <w:r w:rsidR="00F77C82" w:rsidRPr="00296248">
        <w:rPr>
          <w:rFonts w:ascii="Courier New" w:hAnsi="Courier New" w:cs="Courier New"/>
          <w:color w:val="FF0000"/>
        </w:rPr>
        <w:t>me:ZPE</w:t>
      </w:r>
      <w:r w:rsidR="00F77C82">
        <w:t xml:space="preserve"> written to the output XML file with an attribute describing the origin of the data. </w:t>
      </w:r>
      <w:r w:rsidR="00963257">
        <w:t>If the</w:t>
      </w:r>
      <w:r w:rsidR="00F77C82">
        <w:t xml:space="preserve"> </w:t>
      </w:r>
      <w:r w:rsidR="00504FE1">
        <w:t>output</w:t>
      </w:r>
      <w:r w:rsidR="00F77C82">
        <w:t xml:space="preserve"> XML file is used </w:t>
      </w:r>
      <w:r w:rsidR="00504FE1">
        <w:t xml:space="preserve">in subsequent calculations </w:t>
      </w:r>
      <w:r w:rsidR="00F77C82">
        <w:t xml:space="preserve">for input, the ZPE data </w:t>
      </w:r>
      <w:r>
        <w:t>are</w:t>
      </w:r>
      <w:r w:rsidR="00F77C82">
        <w:t xml:space="preserve"> used, because the priority order for defining the energy is </w:t>
      </w:r>
      <w:r w:rsidR="00F77C82" w:rsidRPr="00296248">
        <w:rPr>
          <w:rFonts w:ascii="Courier New" w:hAnsi="Courier New" w:cs="Courier New"/>
          <w:color w:val="FF0000"/>
        </w:rPr>
        <w:t>me:ZPE</w:t>
      </w:r>
      <w:r w:rsidR="00F77C82">
        <w:t xml:space="preserve">,  </w:t>
      </w:r>
      <w:r w:rsidR="00F77C82" w:rsidRPr="00296248">
        <w:rPr>
          <w:rFonts w:ascii="Courier New" w:hAnsi="Courier New" w:cs="Courier New"/>
          <w:color w:val="FF0000"/>
        </w:rPr>
        <w:t>me:Hf0</w:t>
      </w:r>
      <w:r w:rsidR="00F77C82">
        <w:t xml:space="preserve">,  </w:t>
      </w:r>
      <w:r w:rsidR="00F77C82" w:rsidRPr="00296248">
        <w:rPr>
          <w:rFonts w:ascii="Courier New" w:hAnsi="Courier New" w:cs="Courier New"/>
          <w:color w:val="FF0000"/>
        </w:rPr>
        <w:t>me:HfAT0</w:t>
      </w:r>
      <w:r w:rsidR="00F77C82">
        <w:t xml:space="preserve">,  </w:t>
      </w:r>
      <w:r w:rsidR="00F77C82" w:rsidRPr="00296248">
        <w:rPr>
          <w:rFonts w:ascii="Courier New" w:hAnsi="Courier New" w:cs="Courier New"/>
          <w:color w:val="FF0000"/>
        </w:rPr>
        <w:t>me:Hf298</w:t>
      </w:r>
      <w:r w:rsidR="00F77C82">
        <w:t xml:space="preserve">. </w:t>
      </w:r>
    </w:p>
    <w:p w:rsidR="00F77C82" w:rsidRDefault="002E7116">
      <w:r>
        <w:lastRenderedPageBreak/>
        <w:t>Thu</w:t>
      </w:r>
      <w:r w:rsidR="000E3664">
        <w:t>s, w</w:t>
      </w:r>
      <w:r w:rsidR="009E6ACA">
        <w:t>hen specifying the location of PES features one can either input ZPE directly</w:t>
      </w:r>
      <w:r w:rsidR="000E3664">
        <w:t xml:space="preserve"> (</w:t>
      </w:r>
      <w:r w:rsidR="000E3664" w:rsidRPr="00296248">
        <w:rPr>
          <w:rFonts w:ascii="Courier New" w:hAnsi="Courier New" w:cs="Courier New"/>
          <w:color w:val="FF0000"/>
        </w:rPr>
        <w:t>me:ZPE</w:t>
      </w:r>
      <w:r w:rsidR="000E3664">
        <w:t>)</w:t>
      </w:r>
      <w:r w:rsidR="009E6ACA">
        <w:t>, in which case the reference state is arbitrary</w:t>
      </w:r>
      <w:r>
        <w:t>,</w:t>
      </w:r>
      <w:r w:rsidR="009E6ACA">
        <w:t xml:space="preserve"> or use one </w:t>
      </w:r>
      <w:r w:rsidR="00E73964">
        <w:t>of</w:t>
      </w:r>
      <w:r w:rsidR="009E6ACA">
        <w:t xml:space="preserve"> </w:t>
      </w:r>
      <w:r w:rsidR="000E3664" w:rsidRPr="00296248">
        <w:rPr>
          <w:rFonts w:ascii="Courier New" w:hAnsi="Courier New" w:cs="Courier New"/>
          <w:color w:val="FF0000"/>
        </w:rPr>
        <w:t>me:Hf0</w:t>
      </w:r>
      <w:r w:rsidR="000E3664">
        <w:t xml:space="preserve">, </w:t>
      </w:r>
      <w:r w:rsidR="000E3664" w:rsidRPr="00296248">
        <w:rPr>
          <w:rFonts w:ascii="Courier New" w:hAnsi="Courier New" w:cs="Courier New"/>
          <w:color w:val="FF0000"/>
        </w:rPr>
        <w:t>me:HfAT0</w:t>
      </w:r>
      <w:r w:rsidR="000E3664">
        <w:t xml:space="preserve">, </w:t>
      </w:r>
      <w:r w:rsidR="000E3664" w:rsidRPr="00296248">
        <w:rPr>
          <w:rFonts w:ascii="Courier New" w:hAnsi="Courier New" w:cs="Courier New"/>
          <w:color w:val="FF0000"/>
        </w:rPr>
        <w:t>me:Hf298</w:t>
      </w:r>
      <w:r w:rsidR="000E3664">
        <w:t xml:space="preserve">, </w:t>
      </w:r>
      <w:r w:rsidR="009E6ACA" w:rsidRPr="009E6ACA">
        <w:t xml:space="preserve">in which case the reference state is defined. </w:t>
      </w:r>
      <w:r w:rsidR="000E3664">
        <w:t xml:space="preserve">The </w:t>
      </w:r>
      <w:r w:rsidR="00E73964">
        <w:t xml:space="preserve">choice of </w:t>
      </w:r>
      <w:r w:rsidR="000E3664">
        <w:t>arbitrary vs defined reference state is encapsulate</w:t>
      </w:r>
      <w:r w:rsidR="00E73964">
        <w:t>d</w:t>
      </w:r>
      <w:r w:rsidR="000E3664">
        <w:t xml:space="preserve"> by the notion of an energy convention. The location of PES features must be entered with either one or other of these conventions for the whole input file, otherwise the different reference states will lead to </w:t>
      </w:r>
      <w:r w:rsidR="009E6ACA" w:rsidRPr="009E6ACA">
        <w:t>inconsist</w:t>
      </w:r>
      <w:r w:rsidR="000E3664">
        <w:t>encies, so MESMER checks if the same convention is being used and will stop if a mixed specification is detected.</w:t>
      </w:r>
    </w:p>
    <w:p w:rsidR="0052458C" w:rsidRDefault="0052458C"/>
    <w:p w:rsidR="00277A1D" w:rsidRDefault="00716240">
      <w:pPr>
        <w:jc w:val="center"/>
      </w:pPr>
      <w:r>
        <w:rPr>
          <w:noProof/>
          <w:lang w:eastAsia="en-GB"/>
        </w:rPr>
        <w:drawing>
          <wp:inline distT="0" distB="0" distL="0" distR="0" wp14:anchorId="523DA72E" wp14:editId="22436641">
            <wp:extent cx="4903912" cy="3548137"/>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03912" cy="3548137"/>
                      <a:chOff x="971600" y="1556792"/>
                      <a:chExt cx="4903912" cy="3548137"/>
                    </a:xfrm>
                  </a:grpSpPr>
                  <a:grpSp>
                    <a:nvGrpSpPr>
                      <a:cNvPr id="31" name="Group 30"/>
                      <a:cNvGrpSpPr/>
                    </a:nvGrpSpPr>
                    <a:grpSpPr>
                      <a:xfrm>
                        <a:off x="971600" y="1556792"/>
                        <a:ext cx="4903912" cy="3548137"/>
                        <a:chOff x="971600" y="1556792"/>
                        <a:chExt cx="4903912" cy="3548137"/>
                      </a:xfrm>
                    </a:grpSpPr>
                    <a:sp>
                      <a:nvSpPr>
                        <a:cNvPr id="4" name="Freeform 3"/>
                        <a:cNvSpPr/>
                      </a:nvSpPr>
                      <a: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10" name="Freeform 9"/>
                        <a:cNvSpPr/>
                      </a:nvSpPr>
                      <a: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11" name="Freeform 10"/>
                        <a:cNvSpPr/>
                      </a:nvSpPr>
                      <a: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12" name="Freeform 11"/>
                        <a:cNvSpPr/>
                      </a:nvSpPr>
                      <a: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13" name="Freeform 12"/>
                        <a:cNvSpPr/>
                      </a:nvSpPr>
                      <a: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14" name="Freeform 13"/>
                        <a:cNvSpPr/>
                      </a:nvSpPr>
                      <a: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15" name="Freeform 14"/>
                        <a:cNvSpPr/>
                      </a:nvSpPr>
                      <a: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16" name="Freeform 15"/>
                        <a:cNvSpPr/>
                      </a:nvSpPr>
                      <a: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17" name="TextBox 16"/>
                        <a:cNvSpPr txBox="1"/>
                      </a:nvSpPr>
                      <a:spPr>
                        <a:xfrm>
                          <a:off x="2987824" y="1556792"/>
                          <a:ext cx="905633"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sz="1400" dirty="0" smtClean="0"/>
                              <a:t>Transition</a:t>
                            </a:r>
                          </a:p>
                          <a:p>
                            <a:pPr algn="ctr"/>
                            <a:r>
                              <a:rPr lang="en-GB" sz="1400" dirty="0" smtClean="0"/>
                              <a:t>State</a:t>
                            </a:r>
                            <a:endParaRPr lang="en-GB" sz="1400" dirty="0"/>
                          </a:p>
                        </a:txBody>
                        <a:useSpRect/>
                      </a:txSp>
                    </a:sp>
                    <a:sp>
                      <a:nvSpPr>
                        <a:cNvPr id="18" name="TextBox 17"/>
                        <a:cNvSpPr txBox="1"/>
                      </a:nvSpPr>
                      <a:spPr>
                        <a:xfrm>
                          <a:off x="1907704" y="4797152"/>
                          <a:ext cx="122104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sz="1400" dirty="0" smtClean="0"/>
                              <a:t>Intermediate I</a:t>
                            </a:r>
                            <a:endParaRPr lang="en-GB" sz="1400" dirty="0"/>
                          </a:p>
                        </a:txBody>
                        <a:useSpRect/>
                      </a:txSp>
                    </a:sp>
                    <a:sp>
                      <a:nvSpPr>
                        <a:cNvPr id="19" name="TextBox 18"/>
                        <a:cNvSpPr txBox="1"/>
                      </a:nvSpPr>
                      <a:spPr>
                        <a:xfrm>
                          <a:off x="3419872" y="4077072"/>
                          <a:ext cx="1296144"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sz="1400" dirty="0" smtClean="0"/>
                              <a:t>Intermediate II</a:t>
                            </a:r>
                            <a:endParaRPr lang="en-GB" sz="1400" dirty="0"/>
                          </a:p>
                        </a:txBody>
                        <a:useSpRect/>
                      </a:txSp>
                    </a:sp>
                    <a:cxnSp>
                      <a:nvCxnSpPr>
                        <a:cNvPr id="21" name="Straight Arrow Connector 20"/>
                        <a:cNvCxnSpPr/>
                      </a:nvCxnSpPr>
                      <a:spPr>
                        <a:xfrm>
                          <a:off x="3131840" y="4653136"/>
                          <a:ext cx="0" cy="216024"/>
                        </a:xfrm>
                        <a:prstGeom prst="straightConnector1">
                          <a:avLst/>
                        </a:prstGeom>
                        <a:ln>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23" name="TextBox 22"/>
                        <a:cNvSpPr txBox="1"/>
                      </a:nvSpPr>
                      <a:spPr>
                        <a:xfrm>
                          <a:off x="3203848" y="4653136"/>
                          <a:ext cx="58445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err="1" smtClean="0"/>
                              <a:t>ZPE</a:t>
                            </a:r>
                            <a:r>
                              <a:rPr lang="en-GB" sz="1200" baseline="-25000" dirty="0" err="1" smtClean="0"/>
                              <a:t>int</a:t>
                            </a:r>
                            <a:r>
                              <a:rPr lang="en-GB" sz="1200" dirty="0"/>
                              <a:t> </a:t>
                            </a:r>
                            <a:r>
                              <a:rPr lang="en-GB" sz="1200" baseline="-25000" dirty="0" smtClean="0"/>
                              <a:t>I</a:t>
                            </a:r>
                            <a:endParaRPr lang="en-GB" sz="1200" dirty="0"/>
                          </a:p>
                        </a:txBody>
                        <a:useSpRect/>
                      </a:txSp>
                    </a:sp>
                    <a:sp>
                      <a:nvSpPr>
                        <a:cNvPr id="24" name="Freeform 23"/>
                        <a:cNvSpPr/>
                      </a:nvSpPr>
                      <a:spPr>
                        <a:xfrm>
                          <a:off x="1328738" y="2705100"/>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25" name="TextBox 24"/>
                        <a:cNvSpPr txBox="1"/>
                      </a:nvSpPr>
                      <a:spPr>
                        <a:xfrm>
                          <a:off x="971600" y="3933056"/>
                          <a:ext cx="367408"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l-GR" sz="1200" dirty="0" smtClean="0"/>
                              <a:t>Δ</a:t>
                            </a:r>
                            <a:r>
                              <a:rPr lang="en-GB" sz="1200" dirty="0" smtClean="0"/>
                              <a:t>H</a:t>
                            </a:r>
                            <a:endParaRPr lang="en-GB" sz="1200" dirty="0"/>
                          </a:p>
                        </a:txBody>
                        <a:useSpRect/>
                      </a:txSp>
                    </a:sp>
                    <a:sp>
                      <a:nvSpPr>
                        <a:cNvPr id="26" name="Freeform 25"/>
                        <a:cNvSpPr/>
                      </a:nvSpPr>
                      <a: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27" name="TextBox 26"/>
                        <a:cNvSpPr txBox="1"/>
                      </a:nvSpPr>
                      <a:spPr>
                        <a:xfrm>
                          <a:off x="1619672" y="3501008"/>
                          <a:ext cx="367408"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l-GR" sz="1200" dirty="0" smtClean="0"/>
                              <a:t>Δ</a:t>
                            </a:r>
                            <a:r>
                              <a:rPr lang="en-GB" sz="1200" dirty="0" smtClean="0"/>
                              <a:t>H</a:t>
                            </a:r>
                            <a:endParaRPr lang="en-GB" sz="1200" dirty="0"/>
                          </a:p>
                        </a:txBody>
                        <a:useSpRect/>
                      </a:txSp>
                    </a:sp>
                    <a:sp>
                      <a:nvSpPr>
                        <a:cNvPr id="28" name="Freeform 27"/>
                        <a:cNvSpPr/>
                      </a:nvSpPr>
                      <a: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29" name="TextBox 28"/>
                        <a:cNvSpPr txBox="1"/>
                      </a:nvSpPr>
                      <a:spPr>
                        <a:xfrm>
                          <a:off x="2411760" y="3068960"/>
                          <a:ext cx="367408"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l-GR" sz="1200" dirty="0" smtClean="0"/>
                              <a:t>Δ</a:t>
                            </a:r>
                            <a:r>
                              <a:rPr lang="en-GB" sz="1200" dirty="0" smtClean="0"/>
                              <a:t>H</a:t>
                            </a:r>
                            <a:endParaRPr lang="en-GB" sz="1200" dirty="0"/>
                          </a:p>
                        </a:txBody>
                        <a:useSpRect/>
                      </a:txSp>
                    </a:sp>
                    <a:sp>
                      <a:nvSpPr>
                        <a:cNvPr id="30" name="Freeform 29"/>
                        <a:cNvSpPr/>
                      </a:nvSpPr>
                      <a: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32" name="Freeform 31"/>
                        <a:cNvSpPr/>
                      </a:nvSpPr>
                      <a: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33" name="TextBox 32"/>
                        <a:cNvSpPr txBox="1"/>
                      </a:nvSpPr>
                      <a:spPr>
                        <a:xfrm>
                          <a:off x="4499992" y="4365104"/>
                          <a:ext cx="367408"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l-GR" sz="1200" dirty="0" smtClean="0"/>
                              <a:t>Δ</a:t>
                            </a:r>
                            <a:r>
                              <a:rPr lang="en-GB" sz="1200" dirty="0" smtClean="0"/>
                              <a:t>H</a:t>
                            </a:r>
                            <a:endParaRPr lang="en-GB" sz="1200" dirty="0"/>
                          </a:p>
                        </a:txBody>
                        <a:useSpRect/>
                      </a:txSp>
                    </a:sp>
                    <a:sp>
                      <a:nvSpPr>
                        <a:cNvPr id="34" name="TextBox 33"/>
                        <a:cNvSpPr txBox="1"/>
                      </a:nvSpPr>
                      <a:spPr>
                        <a:xfrm>
                          <a:off x="4932040" y="4149080"/>
                          <a:ext cx="367408"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l-GR" sz="1200" dirty="0" smtClean="0"/>
                              <a:t>Δ</a:t>
                            </a:r>
                            <a:r>
                              <a:rPr lang="en-GB" sz="1200" dirty="0" smtClean="0"/>
                              <a:t>H</a:t>
                            </a:r>
                            <a:endParaRPr lang="en-GB" sz="1200" dirty="0"/>
                          </a:p>
                        </a:txBody>
                        <a:useSpRect/>
                      </a:txSp>
                    </a:sp>
                    <a:sp>
                      <a:nvSpPr>
                        <a:cNvPr id="35" name="Freeform 34"/>
                        <a:cNvSpPr/>
                      </a:nvSpPr>
                      <a: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36" name="TextBox 35"/>
                        <a:cNvSpPr txBox="1"/>
                      </a:nvSpPr>
                      <a:spPr>
                        <a:xfrm>
                          <a:off x="5508104" y="3717032"/>
                          <a:ext cx="367408"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l-GR" sz="1200" dirty="0" smtClean="0"/>
                              <a:t>Δ</a:t>
                            </a:r>
                            <a:r>
                              <a:rPr lang="en-GB" sz="1200" dirty="0" smtClean="0"/>
                              <a:t>H</a:t>
                            </a:r>
                            <a:endParaRPr lang="en-GB" sz="1200" dirty="0"/>
                          </a:p>
                        </a:txBody>
                        <a:useSpRect/>
                      </a:txSp>
                    </a:sp>
                  </a:grpSp>
                </lc:lockedCanvas>
              </a:graphicData>
            </a:graphic>
          </wp:inline>
        </w:drawing>
      </w:r>
    </w:p>
    <w:p w:rsidR="00277A1D" w:rsidRDefault="0052458C">
      <w:pPr>
        <w:jc w:val="center"/>
      </w:pPr>
      <w:commentRangeStart w:id="38"/>
      <w:r>
        <w:t>Figure 3</w:t>
      </w:r>
      <w:commentRangeEnd w:id="38"/>
      <w:r w:rsidR="00F0487B">
        <w:rPr>
          <w:rStyle w:val="CommentReference"/>
        </w:rPr>
        <w:commentReference w:id="38"/>
      </w:r>
      <w:r w:rsidR="007D5484">
        <w:t xml:space="preserve">: </w:t>
      </w:r>
      <w:r>
        <w:t xml:space="preserve">Schematic PES illustrating the definitions of </w:t>
      </w:r>
      <w:r>
        <w:rPr>
          <w:rFonts w:cs="Times New Roman"/>
        </w:rPr>
        <w:t>Δ</w:t>
      </w:r>
      <w:r>
        <w:t>H used in MESMER</w:t>
      </w:r>
    </w:p>
    <w:p w:rsidR="00F77C82" w:rsidRDefault="00F77C82"/>
    <w:p w:rsidR="00F77C82" w:rsidRDefault="00F77C82" w:rsidP="006D48A8">
      <w:pPr>
        <w:pStyle w:val="Heading3"/>
      </w:pPr>
      <w:bookmarkStart w:id="39" w:name="_Toc347245117"/>
      <w:proofErr w:type="gramStart"/>
      <w:r>
        <w:t>reactionList</w:t>
      </w:r>
      <w:bookmarkEnd w:id="39"/>
      <w:proofErr w:type="gramEnd"/>
    </w:p>
    <w:p w:rsidR="00F77C82" w:rsidRDefault="00F77C82">
      <w:r>
        <w:rPr>
          <w:rFonts w:ascii="Courier New" w:hAnsi="Courier New" w:cs="Courier New"/>
          <w:color w:val="FF6600"/>
        </w:rPr>
        <w:tab/>
      </w:r>
      <w:proofErr w:type="gramStart"/>
      <w:r>
        <w:rPr>
          <w:rFonts w:ascii="Courier New" w:hAnsi="Courier New" w:cs="Courier New"/>
          <w:color w:val="FF0000"/>
        </w:rPr>
        <w:t>reactionList</w:t>
      </w:r>
      <w:proofErr w:type="gramEnd"/>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 the following: (1) an isomerization, (2) an association, or </w:t>
      </w:r>
      <w:proofErr w:type="gramStart"/>
      <w:r>
        <w:t>(3) a dissociation</w:t>
      </w:r>
      <w:proofErr w:type="gramEnd"/>
      <w:r>
        <w:t>.</w:t>
      </w:r>
    </w:p>
    <w:p w:rsidR="00F77C82" w:rsidRDefault="00F77C82">
      <w:r>
        <w:tab/>
        <w:t xml:space="preserve">Each </w:t>
      </w:r>
      <w:r>
        <w:rPr>
          <w:rFonts w:ascii="Courier New" w:hAnsi="Courier New" w:cs="Courier New"/>
          <w:color w:val="FF0000"/>
        </w:rPr>
        <w:t>reaction</w:t>
      </w:r>
      <w:r>
        <w:t xml:space="preserve"> may include the following:</w:t>
      </w:r>
    </w:p>
    <w:p w:rsidR="00F77C82" w:rsidRDefault="00F77C82">
      <w:pPr>
        <w:numPr>
          <w:ilvl w:val="0"/>
          <w:numId w:val="2"/>
        </w:numPr>
      </w:pPr>
      <w:r>
        <w:lastRenderedPageBreak/>
        <w:t xml:space="preserve">An </w:t>
      </w:r>
      <w:r>
        <w:rPr>
          <w:rFonts w:ascii="Courier New" w:hAnsi="Courier New" w:cs="Courier New"/>
          <w:color w:val="FF0000"/>
        </w:rPr>
        <w:t>id</w:t>
      </w:r>
      <w:r>
        <w:t xml:space="preserve"> attribute, which is used to identify the reaction;</w:t>
      </w:r>
    </w:p>
    <w:p w:rsidR="00F77C82" w:rsidRDefault="00F77C82">
      <w:pPr>
        <w:numPr>
          <w:ilvl w:val="0"/>
          <w:numId w:val="2"/>
        </w:numPr>
      </w:pPr>
      <w:r>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w:t>
      </w:r>
      <w:proofErr w:type="gramStart"/>
      <w:r>
        <w:t>users</w:t>
      </w:r>
      <w:proofErr w:type="gramEnd"/>
      <w:r>
        <w:t xml:space="preserve"> choice) when the XML file is viewed in Firefox.</w:t>
      </w:r>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proofErr w:type="gramStart"/>
      <w:r>
        <w:rPr>
          <w:rFonts w:ascii="Courier New" w:hAnsi="Courier New" w:cs="Courier New"/>
          <w:color w:val="FF0000"/>
        </w:rPr>
        <w:t>reaction</w:t>
      </w:r>
      <w:r>
        <w:t>s</w:t>
      </w:r>
      <w:proofErr w:type="gramEnd"/>
      <w:r>
        <w:t xml:space="preserve">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F77C82" w:rsidRDefault="00F77C82">
      <w:pPr>
        <w:numPr>
          <w:ilvl w:val="1"/>
          <w:numId w:val="2"/>
        </w:numPr>
      </w:pPr>
      <w:proofErr w:type="gramStart"/>
      <w:r>
        <w:t xml:space="preserve">A </w:t>
      </w:r>
      <w:r>
        <w:rPr>
          <w:rFonts w:ascii="Courier New" w:hAnsi="Courier New" w:cs="Courier New"/>
          <w:color w:val="FF0000"/>
        </w:rPr>
        <w:t>me</w:t>
      </w:r>
      <w:proofErr w:type="gramEnd"/>
      <w:r>
        <w:rPr>
          <w:rFonts w:ascii="Courier New" w:hAnsi="Courier New" w:cs="Courier New"/>
          <w:color w:val="FF0000"/>
        </w:rPr>
        <w:t>:type</w:t>
      </w:r>
      <w:r>
        <w:t xml:space="preserve">, which specifies the </w:t>
      </w:r>
      <w:r>
        <w:rPr>
          <w:rFonts w:ascii="Courier New" w:hAnsi="Courier New" w:cs="Courier New"/>
          <w:color w:val="FF0000"/>
        </w:rPr>
        <w:t>molecule</w:t>
      </w:r>
      <w:r>
        <w:t xml:space="preserve">’s role in the ME model of the system.  The possible values of </w:t>
      </w:r>
      <w:r>
        <w:rPr>
          <w:rFonts w:ascii="Courier New" w:hAnsi="Courier New" w:cs="Courier New"/>
          <w:color w:val="FF0000"/>
        </w:rPr>
        <w:t>me:</w:t>
      </w:r>
      <w:proofErr w:type="gramStart"/>
      <w:r>
        <w:rPr>
          <w:rFonts w:ascii="Courier New" w:hAnsi="Courier New" w:cs="Courier New"/>
          <w:color w:val="FF0000"/>
        </w:rPr>
        <w:t>type</w:t>
      </w:r>
      <w:r w:rsidR="001F2071">
        <w:t xml:space="preserve"> are</w:t>
      </w:r>
      <w:proofErr w:type="gramEnd"/>
      <w:r w:rsidR="001F2071">
        <w:t xml:space="preserve"> given in Table 4</w:t>
      </w:r>
      <w:r>
        <w:t xml:space="preserve">.3.  </w:t>
      </w:r>
    </w:p>
    <w:p w:rsidR="00F03646" w:rsidRDefault="00F77C82" w:rsidP="00F03646">
      <w:pPr>
        <w:numPr>
          <w:ilvl w:val="0"/>
          <w:numId w:val="2"/>
        </w:numPr>
      </w:pPr>
      <w:r>
        <w:t xml:space="preserve">If </w:t>
      </w:r>
      <w:r>
        <w:rPr>
          <w:rFonts w:ascii="Courier New" w:hAnsi="Courier New" w:cs="Courier New"/>
          <w:color w:val="FF0000"/>
        </w:rPr>
        <w:t>me:type</w:t>
      </w:r>
      <w:r>
        <w:t xml:space="preserve"> 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molecules cm</w:t>
      </w:r>
      <w:r>
        <w:rPr>
          <w:vertAlign w:val="superscript"/>
        </w:rPr>
        <w:t>-3</w:t>
      </w:r>
      <w:r>
        <w:t>);</w:t>
      </w:r>
      <w:r w:rsidR="00F03646">
        <w:t xml:space="preserve"> </w:t>
      </w:r>
    </w:p>
    <w:p w:rsidR="00F77C82" w:rsidRPr="00F03646" w:rsidRDefault="00F77C82" w:rsidP="00F03646">
      <w:pPr>
        <w:numPr>
          <w:ilvl w:val="0"/>
          <w:numId w:val="2"/>
        </w:numPr>
      </w:pPr>
      <w:proofErr w:type="gramStart"/>
      <w:r>
        <w:t xml:space="preserve">A </w:t>
      </w:r>
      <w:r w:rsidRPr="00F03646">
        <w:rPr>
          <w:rFonts w:ascii="Courier New" w:hAnsi="Courier New" w:cs="Courier New"/>
          <w:color w:val="FF0000"/>
        </w:rPr>
        <w:t>me</w:t>
      </w:r>
      <w:proofErr w:type="gramEnd"/>
      <w:r w:rsidRPr="00F03646">
        <w:rPr>
          <w:rFonts w:ascii="Courier New" w:hAnsi="Courier New" w:cs="Courier New"/>
          <w:color w:val="FF0000"/>
        </w:rPr>
        <w:t>:tunnelling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Pr="00F03646">
        <w:rPr>
          <w:vertAlign w:val="superscript"/>
        </w:rPr>
        <w:t>1</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 </w:t>
      </w:r>
      <w:r w:rsidRPr="00F03646">
        <w:rPr>
          <w:i/>
        </w:rPr>
        <w:t>J . Chem. Phys.,</w:t>
      </w:r>
      <w:r>
        <w:t xml:space="preserve"> 1979(83), 2921-2925</w:t>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F77C82" w:rsidRDefault="00F77C82">
      <w:pPr>
        <w:numPr>
          <w:ilvl w:val="0"/>
          <w:numId w:val="2"/>
        </w:numPr>
      </w:pPr>
      <w:proofErr w:type="gramStart"/>
      <w:r>
        <w:lastRenderedPageBreak/>
        <w:t xml:space="preserve">A </w:t>
      </w:r>
      <w:r>
        <w:rPr>
          <w:rFonts w:ascii="Courier New" w:hAnsi="Courier New" w:cs="Courier New"/>
          <w:color w:val="FF0000"/>
        </w:rPr>
        <w:t>me</w:t>
      </w:r>
      <w:proofErr w:type="gramEnd"/>
      <w:r>
        <w:rPr>
          <w:rFonts w:ascii="Courier New" w:hAnsi="Courier New" w:cs="Courier New"/>
          <w:color w:val="FF0000"/>
        </w:rPr>
        <w:t>:crossing</w:t>
      </w:r>
      <w:r>
        <w:t xml:space="preserve"> specification for invoking spin forbidden corrections to RRKM theory.  Presently, there are two methods available for calculating spin forbidden transmission coefficients: (1) a Landau Zener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xml:space="preserve">.  Unlike the former method, the latter includes tunnelling corrections below threshold.  Both methods are described by Harvey and Aschi, </w:t>
      </w:r>
      <w:r>
        <w:rPr>
          <w:i/>
        </w:rPr>
        <w:t>Faraday Discuss</w:t>
      </w:r>
      <w:r w:rsidR="00F03646">
        <w:t xml:space="preserve">., 2003(124), 129-143. </w:t>
      </w:r>
    </w:p>
    <w:p w:rsidR="00F77C82" w:rsidRDefault="00F77C82">
      <w:pPr>
        <w:numPr>
          <w:ilvl w:val="0"/>
          <w:numId w:val="2"/>
        </w:numPr>
      </w:pPr>
      <w:proofErr w:type="gramStart"/>
      <w:r>
        <w:t xml:space="preserve">A </w:t>
      </w:r>
      <w:r>
        <w:rPr>
          <w:rFonts w:ascii="Courier New" w:hAnsi="Courier New" w:cs="Courier New"/>
          <w:color w:val="FF0000"/>
        </w:rPr>
        <w:t>me</w:t>
      </w:r>
      <w:proofErr w:type="gramEnd"/>
      <w:r>
        <w:rPr>
          <w:rFonts w:ascii="Courier New" w:hAnsi="Courier New" w:cs="Courier New"/>
          <w:color w:val="FF0000"/>
        </w:rPr>
        <w:t>:MCRCMethod</w:t>
      </w:r>
      <w:r>
        <w:t xml:space="preserve"> specification, which indicates how microcanonical flux through the transition state is to be treated for a particular reaction.  Presently, there are two methods for treating the transition state: (1) If </w:t>
      </w:r>
      <w:r>
        <w:rPr>
          <w:rFonts w:ascii="Courier New" w:hAnsi="Courier New" w:cs="Courier New"/>
          <w:color w:val="FF0000"/>
        </w:rPr>
        <w:t>me:transitionState</w:t>
      </w:r>
      <w:r>
        <w:t xml:space="preserve"> is specified, then the </w:t>
      </w:r>
      <w:r>
        <w:rPr>
          <w:rFonts w:ascii="Courier New" w:hAnsi="Courier New" w:cs="Courier New"/>
          <w:color w:val="FF0000"/>
        </w:rPr>
        <w:t>SimpleRRKM</w:t>
      </w:r>
      <w:r>
        <w:t xml:space="preserve"> method, which uses the standard, well known RRKM expression to calculate </w:t>
      </w:r>
      <w:proofErr w:type="gramStart"/>
      <w:r>
        <w:rPr>
          <w:i/>
        </w:rPr>
        <w:t>k</w:t>
      </w:r>
      <w:r w:rsidRPr="006D776A">
        <w:t>(</w:t>
      </w:r>
      <w:proofErr w:type="gramEnd"/>
      <w:r w:rsidRPr="006D776A">
        <w:rPr>
          <w:i/>
        </w:rPr>
        <w:t>E</w:t>
      </w:r>
      <w:r w:rsidRPr="006D776A">
        <w:t>)</w:t>
      </w:r>
      <w:r>
        <w:t xml:space="preserve">, may be used.  (2) If no transition state is specified, then </w:t>
      </w:r>
      <w:r>
        <w:rPr>
          <w:rFonts w:ascii="Courier New" w:hAnsi="Courier New" w:cs="Courier New"/>
          <w:color w:val="FF0000"/>
        </w:rPr>
        <w:t>MesmerILT</w:t>
      </w:r>
      <w:r>
        <w:t xml:space="preserve"> may be used.  This specifies that </w:t>
      </w:r>
      <w:proofErr w:type="gramStart"/>
      <w:r w:rsidR="006D776A">
        <w:rPr>
          <w:i/>
        </w:rPr>
        <w:t>k</w:t>
      </w:r>
      <w:r w:rsidR="006D776A" w:rsidRPr="006D776A">
        <w:t>(</w:t>
      </w:r>
      <w:proofErr w:type="gramEnd"/>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 xml:space="preserve">. </w:t>
      </w:r>
    </w:p>
    <w:p w:rsidR="00F77C82" w:rsidRDefault="00F77C82">
      <w:pPr>
        <w:pStyle w:val="MTDisplayEquation"/>
      </w:pPr>
      <w:r>
        <w:t xml:space="preserve">If </w:t>
      </w:r>
      <w:r>
        <w:rPr>
          <w:rFonts w:ascii="Courier New" w:hAnsi="Courier New" w:cs="Courier New"/>
          <w:color w:val="FF0000"/>
        </w:rPr>
        <w:t>MesmerILT</w:t>
      </w:r>
      <w:r>
        <w:t xml:space="preserve"> is specified, then </w:t>
      </w:r>
      <w:r>
        <w:rPr>
          <w:rFonts w:ascii="Courier New" w:hAnsi="Courier New" w:cs="Courier New"/>
          <w:color w:val="FF0000"/>
        </w:rPr>
        <w:t>reaction</w:t>
      </w:r>
      <w:r>
        <w:t xml:space="preserve"> requires three parameters from an Arrhenius fit </w:t>
      </w:r>
      <w:proofErr w:type="gramStart"/>
      <w:r>
        <w:t xml:space="preserve">to </w:t>
      </w:r>
      <w:proofErr w:type="gramEnd"/>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p w:rsidR="005D50CD" w:rsidRPr="005D50CD" w:rsidRDefault="00B2465F" w:rsidP="005D50CD">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p w:rsidR="00F77C82" w:rsidRDefault="00F77C82">
      <w:pPr>
        <w:pStyle w:val="MTDisplayEquation"/>
      </w:pPr>
      <w:proofErr w:type="gramStart"/>
      <w:r>
        <w:t>where</w:t>
      </w:r>
      <w:proofErr w:type="gramEnd"/>
      <w: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r>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Pr>
          <w:rFonts w:ascii="Courier New" w:hAnsi="Courier New" w:cs="Courier New"/>
          <w:color w:val="FF0000"/>
        </w:rPr>
        <w:t>me:nInfinity</w:t>
      </w:r>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sz w:val="20"/>
                <w:szCs w:val="20"/>
              </w:rPr>
              <w:lastRenderedPageBreak/>
              <w:t>me:type</w:t>
            </w:r>
            <w:r>
              <w:rPr>
                <w:rFonts w:ascii="Times New Roman" w:hAnsi="Times New Roman" w:cs="Times New Roman"/>
                <w:color w:val="auto"/>
                <w:sz w:val="20"/>
                <w:szCs w:val="20"/>
              </w:rPr>
              <w:t xml:space="preserve"> value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r>
        <w:t xml:space="preserve">Table </w:t>
      </w:r>
      <w:r w:rsidR="00592261">
        <w:fldChar w:fldCharType="begin"/>
      </w:r>
      <w:r>
        <w:instrText xml:space="preserve"> SEQ "Table" \*Arabic </w:instrText>
      </w:r>
      <w:r w:rsidR="00592261">
        <w:fldChar w:fldCharType="separate"/>
      </w:r>
      <w:r w:rsidR="00A56297">
        <w:rPr>
          <w:noProof/>
        </w:rPr>
        <w:t>3</w:t>
      </w:r>
      <w:r w:rsidR="00592261">
        <w:fldChar w:fldCharType="end"/>
      </w:r>
      <w:r>
        <w:t xml:space="preserve">: </w:t>
      </w:r>
      <w:r w:rsidR="00923B2E">
        <w:t>D</w:t>
      </w:r>
      <w:r>
        <w:t xml:space="preserve">ifferent values of </w:t>
      </w:r>
      <w:r w:rsidR="00592261" w:rsidRPr="00592261">
        <w:rPr>
          <w:rFonts w:ascii="Courier" w:hAnsi="Courier"/>
          <w:color w:val="FF0000"/>
        </w:rPr>
        <w:t>me:type</w:t>
      </w:r>
      <w:r>
        <w:t xml:space="preserve"> and their corresponding definitions in MESMER</w:t>
      </w:r>
    </w:p>
    <w:p w:rsidR="00277A1D" w:rsidRDefault="00277A1D"/>
    <w:p w:rsidR="00F77C82" w:rsidRDefault="00F77C82" w:rsidP="006D48A8">
      <w:pPr>
        <w:pStyle w:val="Heading3"/>
      </w:pPr>
      <w:bookmarkStart w:id="40" w:name="_Ref313049784"/>
      <w:bookmarkStart w:id="41" w:name="_Toc347245118"/>
      <w:proofErr w:type="gramStart"/>
      <w:r>
        <w:t>me:</w:t>
      </w:r>
      <w:proofErr w:type="gramEnd"/>
      <w:r>
        <w:t>conditions</w:t>
      </w:r>
      <w:bookmarkEnd w:id="40"/>
      <w:bookmarkEnd w:id="41"/>
    </w:p>
    <w:p w:rsidR="00F77C82" w:rsidRDefault="00F77C82">
      <w:r>
        <w:tab/>
        <w:t xml:space="preserve">The tree structure for </w:t>
      </w:r>
      <w:r>
        <w:rPr>
          <w:rFonts w:ascii="Courier New" w:hAnsi="Courier New" w:cs="Courier New"/>
          <w:color w:val="FF0000"/>
        </w:rPr>
        <w:t>me:</w:t>
      </w:r>
      <w:proofErr w:type="gramStart"/>
      <w:r>
        <w:rPr>
          <w:rFonts w:ascii="Courier New" w:hAnsi="Courier New" w:cs="Courier New"/>
          <w:color w:val="FF0000"/>
        </w:rPr>
        <w:t>conditions</w:t>
      </w:r>
      <w:r>
        <w:t xml:space="preserve"> includes</w:t>
      </w:r>
      <w:proofErr w:type="gramEnd"/>
      <w:r>
        <w:t xml:space="preserve"> the following elements:</w:t>
      </w:r>
    </w:p>
    <w:p w:rsidR="00F77C82" w:rsidRDefault="00F77C82">
      <w:pPr>
        <w:numPr>
          <w:ilvl w:val="0"/>
          <w:numId w:val="7"/>
        </w:numPr>
      </w:pPr>
      <w:r>
        <w:t xml:space="preserve">A specification of </w:t>
      </w:r>
      <w:proofErr w:type="gramStart"/>
      <w:r>
        <w:t xml:space="preserve">the </w:t>
      </w:r>
      <w:r>
        <w:rPr>
          <w:rFonts w:ascii="Courier New" w:hAnsi="Courier New" w:cs="Courier New"/>
          <w:color w:val="FF0000"/>
        </w:rPr>
        <w:t>me</w:t>
      </w:r>
      <w:proofErr w:type="gramEnd"/>
      <w:r>
        <w:rPr>
          <w:rFonts w:ascii="Courier New" w:hAnsi="Courier New" w:cs="Courier New"/>
          <w:color w:val="FF0000"/>
        </w:rPr>
        <w:t>:bathGas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Default="00F77C82">
      <w:pPr>
        <w:ind w:left="540"/>
        <w:rPr>
          <w:rFonts w:ascii="Courier New" w:hAnsi="Courier New" w:cs="Courier New"/>
          <w:b/>
          <w:color w:val="0000FF"/>
          <w:sz w:val="20"/>
        </w:rPr>
      </w:pPr>
      <w:r>
        <w:rPr>
          <w:rFonts w:ascii="Courier New" w:hAnsi="Courier New" w:cs="Courier New"/>
          <w:b/>
          <w:color w:val="0000FF"/>
          <w:sz w:val="20"/>
        </w:rPr>
        <w:t>&lt;me:bathGas&gt;</w:t>
      </w:r>
      <w:r>
        <w:rPr>
          <w:rFonts w:ascii="Courier New" w:hAnsi="Courier New" w:cs="Courier New"/>
          <w:b/>
          <w:sz w:val="20"/>
        </w:rPr>
        <w:t>He</w:t>
      </w:r>
      <w:r>
        <w:rPr>
          <w:rFonts w:ascii="Courier New" w:hAnsi="Courier New" w:cs="Courier New"/>
          <w:b/>
          <w:color w:val="0000FF"/>
          <w:sz w:val="20"/>
        </w:rPr>
        <w:t>&lt;/me:bathGas&gt;</w:t>
      </w:r>
    </w:p>
    <w:p w:rsidR="00F77C82" w:rsidRDefault="00F77C82">
      <w:pPr>
        <w:numPr>
          <w:ilvl w:val="0"/>
          <w:numId w:val="7"/>
        </w:numPr>
      </w:pPr>
      <w:proofErr w:type="gramStart"/>
      <w:r>
        <w:rPr>
          <w:rFonts w:ascii="Courier New" w:hAnsi="Courier New" w:cs="Courier New"/>
          <w:color w:val="FF0000"/>
        </w:rPr>
        <w:t>me:</w:t>
      </w:r>
      <w:proofErr w:type="gramEnd"/>
      <w:r>
        <w:rPr>
          <w:rFonts w:ascii="Courier New" w:hAnsi="Courier New" w:cs="Courier New"/>
          <w:color w:val="FF0000"/>
        </w:rPr>
        <w:t>PTs</w:t>
      </w:r>
      <w:r w:rsidR="005E02A9">
        <w:t xml:space="preserve">, which is used to specifies the physical conditions </w:t>
      </w:r>
      <w:r>
        <w:t xml:space="preserve">at which the ME model is to be run. </w:t>
      </w:r>
      <w:proofErr w:type="gramStart"/>
      <w:r>
        <w:rPr>
          <w:rFonts w:ascii="Courier New" w:hAnsi="Courier New" w:cs="Courier New"/>
          <w:color w:val="FF0000"/>
        </w:rPr>
        <w:t>me:</w:t>
      </w:r>
      <w:proofErr w:type="gramEnd"/>
      <w:r>
        <w:rPr>
          <w:rFonts w:ascii="Courier New" w:hAnsi="Courier New" w:cs="Courier New"/>
          <w:color w:val="FF0000"/>
        </w:rPr>
        <w:t>PTs</w:t>
      </w:r>
      <w:r>
        <w:t xml:space="preserve"> </w:t>
      </w:r>
      <w:r w:rsidR="005E02A9">
        <w:t xml:space="preserve">consists of number of </w:t>
      </w:r>
      <w:r>
        <w:rPr>
          <w:rFonts w:ascii="Courier New" w:hAnsi="Courier New" w:cs="Courier New"/>
          <w:color w:val="FF0000"/>
        </w:rPr>
        <w:t>me:PTpair</w:t>
      </w:r>
      <w:r w:rsidR="005E02A9">
        <w:rPr>
          <w:rFonts w:ascii="Courier New" w:hAnsi="Courier New" w:cs="Courier New"/>
          <w:color w:val="FF0000"/>
        </w:rPr>
        <w:t xml:space="preserve"> </w:t>
      </w:r>
      <w:r w:rsidR="005E02A9" w:rsidRPr="005E02A9">
        <w:t>elements</w:t>
      </w:r>
      <w:r w:rsidR="005E02A9">
        <w:t xml:space="preserve">, </w:t>
      </w:r>
      <w:r>
        <w:t xml:space="preserve">which </w:t>
      </w:r>
      <w:r w:rsidR="005E02A9">
        <w:t>specify, as attributes, the pressure (</w:t>
      </w:r>
      <w:r w:rsidR="005E02A9">
        <w:rPr>
          <w:rFonts w:ascii="Courier New" w:hAnsi="Courier New" w:cs="Courier New"/>
          <w:color w:val="FF0000"/>
        </w:rPr>
        <w:t>me:P</w:t>
      </w:r>
      <w:r w:rsidR="005E02A9">
        <w:t>) and temperature (</w:t>
      </w:r>
      <w:r w:rsidR="005E02A9">
        <w:rPr>
          <w:rFonts w:ascii="Courier New" w:hAnsi="Courier New" w:cs="Courier New"/>
          <w:color w:val="FF0000"/>
        </w:rPr>
        <w:t>me:T</w:t>
      </w:r>
      <w:r w:rsidR="005E02A9">
        <w:t xml:space="preserve">), </w:t>
      </w:r>
      <w:r>
        <w:t xml:space="preserve">at particular master equation model is to be run.  The number of </w:t>
      </w:r>
      <w:r>
        <w:rPr>
          <w:rFonts w:ascii="Courier New" w:hAnsi="Courier New" w:cs="Courier New"/>
          <w:color w:val="FF0000"/>
        </w:rPr>
        <w:t>me:PTpair</w:t>
      </w:r>
      <w:r>
        <w:t xml:space="preserve">s tells MESMER how many ME simulations to run.  For example, </w:t>
      </w:r>
      <w:proofErr w:type="gramStart"/>
      <w:r>
        <w:t xml:space="preserve">three </w:t>
      </w:r>
      <w:r>
        <w:rPr>
          <w:rFonts w:ascii="Courier New" w:hAnsi="Courier New" w:cs="Courier New"/>
          <w:color w:val="FF0000"/>
        </w:rPr>
        <w:t>me</w:t>
      </w:r>
      <w:proofErr w:type="gramEnd"/>
      <w:r>
        <w:rPr>
          <w:rFonts w:ascii="Courier New" w:hAnsi="Courier New" w:cs="Courier New"/>
          <w:color w:val="FF0000"/>
        </w:rPr>
        <w:t>:PTpair</w:t>
      </w:r>
      <w:r>
        <w:t>s would result in ME runs at three specified t</w:t>
      </w:r>
      <w:r w:rsidR="005E02A9">
        <w:t xml:space="preserve">emperature and pressure pairs. </w:t>
      </w:r>
      <w:r>
        <w:t xml:space="preserve">Temperature is input in Kelvin, but the pressure may be input in any of several units, which must be specified in </w:t>
      </w:r>
      <w:r>
        <w:rPr>
          <w:rFonts w:ascii="Courier New" w:hAnsi="Courier New" w:cs="Courier New"/>
          <w:color w:val="FF0000"/>
        </w:rPr>
        <w:t>me:units</w:t>
      </w:r>
      <w:r>
        <w:t xml:space="preserve">.  The units recognized by MESMER for pressure input </w:t>
      </w:r>
      <w:commentRangeStart w:id="42"/>
      <w:r>
        <w:t>include:</w:t>
      </w:r>
      <w:commentRangeEnd w:id="42"/>
      <w:r w:rsidR="004A294C">
        <w:rPr>
          <w:rStyle w:val="CommentReference"/>
        </w:rPr>
        <w:commentReference w:id="42"/>
      </w:r>
      <w:r>
        <w:t xml:space="preserv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and (5) pounds per square inch, specified as </w:t>
      </w:r>
      <w:r>
        <w:rPr>
          <w:rFonts w:ascii="Courier New" w:hAnsi="Courier New" w:cs="Courier New"/>
          <w:color w:val="FF0000"/>
          <w:szCs w:val="24"/>
        </w:rPr>
        <w:t>psi</w:t>
      </w:r>
      <w:r>
        <w:t>.</w:t>
      </w:r>
      <w:r w:rsidR="005E02A9">
        <w:t xml:space="preserve"> In addition to these attributes, </w:t>
      </w:r>
      <w:proofErr w:type="gramStart"/>
      <w:r w:rsidR="005E02A9">
        <w:t>the</w:t>
      </w:r>
      <w:r w:rsidR="00632F57">
        <w:t xml:space="preserve"> </w:t>
      </w:r>
      <w:r w:rsidR="005E02A9">
        <w:rPr>
          <w:rFonts w:ascii="Courier New" w:hAnsi="Courier New" w:cs="Courier New"/>
          <w:noProof/>
          <w:color w:val="FF0000"/>
          <w:szCs w:val="24"/>
          <w:lang w:eastAsia="en-GB"/>
        </w:rPr>
        <w:t>me</w:t>
      </w:r>
      <w:proofErr w:type="gramEnd"/>
      <w:r w:rsidR="005E02A9">
        <w:rPr>
          <w:rFonts w:ascii="Courier New" w:hAnsi="Courier New" w:cs="Courier New"/>
          <w:noProof/>
          <w:color w:val="FF0000"/>
          <w:szCs w:val="24"/>
          <w:lang w:eastAsia="en-GB"/>
        </w:rPr>
        <w:t>:precision</w:t>
      </w:r>
      <w:r w:rsidR="00E93FDE">
        <w:rPr>
          <w:rFonts w:ascii="Courier New" w:hAnsi="Courier New" w:cs="Courier New"/>
          <w:noProof/>
          <w:color w:val="FF0000"/>
          <w:szCs w:val="24"/>
          <w:lang w:eastAsia="en-GB"/>
        </w:rPr>
        <w:t xml:space="preserve"> </w:t>
      </w:r>
      <w:r w:rsidR="00E93FDE">
        <w:t>attribute determines the pre</w:t>
      </w:r>
      <w:r w:rsidR="00E93FDE" w:rsidRPr="00E93FDE">
        <w:t xml:space="preserve">cision at </w:t>
      </w:r>
      <w:r w:rsidR="00E93FDE">
        <w:t xml:space="preserve">which </w:t>
      </w:r>
      <w:r w:rsidR="00E93FDE" w:rsidRPr="00E93FDE">
        <w:t>the calculation is to be run.</w:t>
      </w:r>
      <w:r>
        <w:t xml:space="preserve">  </w:t>
      </w:r>
      <w:r w:rsidR="00632F57">
        <w:t xml:space="preserve">More detail on how to use this element to specify experimental data, to be used for fitting, can be found in section </w:t>
      </w:r>
      <w:r w:rsidR="00592261">
        <w:fldChar w:fldCharType="begin"/>
      </w:r>
      <w:r w:rsidR="00632F57">
        <w:instrText xml:space="preserve"> REF _Ref313039029 \r \h </w:instrText>
      </w:r>
      <w:r w:rsidR="00592261">
        <w:fldChar w:fldCharType="separate"/>
      </w:r>
      <w:r w:rsidR="00A56297">
        <w:t>10.2</w:t>
      </w:r>
      <w:r w:rsidR="00592261">
        <w:fldChar w:fldCharType="end"/>
      </w:r>
      <w:r w:rsidR="00632F57">
        <w:t xml:space="preserve">. </w:t>
      </w:r>
    </w:p>
    <w:p w:rsidR="00F77C82" w:rsidRDefault="00F77C82">
      <w:pPr>
        <w:numPr>
          <w:ilvl w:val="0"/>
          <w:numId w:val="7"/>
        </w:numPr>
      </w:pPr>
      <w:proofErr w:type="gramStart"/>
      <w:r>
        <w:rPr>
          <w:rFonts w:ascii="Courier New" w:hAnsi="Courier New" w:cs="Courier New"/>
          <w:color w:val="FF0000"/>
        </w:rPr>
        <w:lastRenderedPageBreak/>
        <w:t>me:</w:t>
      </w:r>
      <w:proofErr w:type="gramEnd"/>
      <w:r>
        <w:rPr>
          <w:rFonts w:ascii="Courier New" w:hAnsi="Courier New" w:cs="Courier New"/>
          <w:color w:val="FF0000"/>
        </w:rPr>
        <w:t>InitalPopulation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rPr>
        <w:t xml:space="preserve">    </w:t>
      </w:r>
      <w:r>
        <w:rPr>
          <w:rFonts w:ascii="Courier New" w:hAnsi="Courier New" w:cs="Courier New"/>
          <w:b/>
          <w:color w:val="0000FF"/>
          <w:sz w:val="20"/>
          <w:lang w:val="fr-FR"/>
        </w:rPr>
        <w:t>&lt;me:InitalPopulation&gt;</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lang w:val="fr-FR"/>
        </w:rPr>
        <w:t xml:space="preserve">      </w:t>
      </w:r>
      <w:r>
        <w:rPr>
          <w:rFonts w:ascii="Courier New" w:hAnsi="Courier New" w:cs="Courier New"/>
          <w:b/>
          <w:color w:val="0000FF"/>
          <w:sz w:val="20"/>
          <w:lang w:val="fr-FR"/>
        </w:rPr>
        <w:t>&lt;molecule</w:t>
      </w:r>
      <w:r>
        <w:rPr>
          <w:rFonts w:ascii="Courier New" w:hAnsi="Courier New" w:cs="Courier New"/>
          <w:b/>
          <w:sz w:val="20"/>
          <w:lang w:val="fr-FR"/>
        </w:rPr>
        <w:t xml:space="preserve"> ref</w:t>
      </w:r>
      <w:r>
        <w:rPr>
          <w:rFonts w:ascii="Courier New" w:hAnsi="Courier New" w:cs="Courier New"/>
          <w:b/>
          <w:color w:val="FF0000"/>
          <w:sz w:val="20"/>
          <w:lang w:val="fr-FR"/>
        </w:rPr>
        <w:t>=</w:t>
      </w:r>
      <w:r>
        <w:rPr>
          <w:rFonts w:ascii="Courier New" w:hAnsi="Courier New" w:cs="Courier New"/>
          <w:b/>
          <w:sz w:val="20"/>
          <w:lang w:val="fr-FR"/>
        </w:rPr>
        <w:t>"cyclopropene" me:population</w:t>
      </w:r>
      <w:r>
        <w:rPr>
          <w:rFonts w:ascii="Courier New" w:hAnsi="Courier New" w:cs="Courier New"/>
          <w:b/>
          <w:color w:val="FF0000"/>
          <w:sz w:val="20"/>
          <w:lang w:val="fr-FR"/>
        </w:rPr>
        <w:t>=</w:t>
      </w:r>
      <w:r>
        <w:rPr>
          <w:rFonts w:ascii="Courier New" w:hAnsi="Courier New" w:cs="Courier New"/>
          <w:b/>
          <w:sz w:val="20"/>
          <w:lang w:val="fr-FR"/>
        </w:rPr>
        <w:t>"</w:t>
      </w:r>
      <w:r>
        <w:rPr>
          <w:rFonts w:ascii="Courier New" w:hAnsi="Courier New" w:cs="Courier New"/>
          <w:b/>
          <w:color w:val="FF0000"/>
          <w:sz w:val="20"/>
          <w:lang w:val="fr-FR"/>
        </w:rPr>
        <w:t>1.0</w:t>
      </w:r>
      <w:r>
        <w:rPr>
          <w:rFonts w:ascii="Courier New" w:hAnsi="Courier New" w:cs="Courier New"/>
          <w:b/>
          <w:sz w:val="20"/>
          <w:lang w:val="fr-FR"/>
        </w:rPr>
        <w:t xml:space="preserve">" </w:t>
      </w:r>
      <w:r>
        <w:rPr>
          <w:rFonts w:ascii="Courier New" w:hAnsi="Courier New" w:cs="Courier New"/>
          <w:b/>
          <w:color w:val="0000FF"/>
          <w:sz w:val="20"/>
          <w:lang w:val="fr-FR"/>
        </w:rPr>
        <w:t>/&gt;</w:t>
      </w:r>
    </w:p>
    <w:p w:rsidR="00F77C82" w:rsidRDefault="00F77C82">
      <w:pPr>
        <w:spacing w:line="240" w:lineRule="auto"/>
        <w:ind w:left="539"/>
        <w:rPr>
          <w:rFonts w:ascii="Courier New" w:hAnsi="Courier New" w:cs="Courier New"/>
          <w:b/>
          <w:color w:val="0000FF"/>
          <w:sz w:val="20"/>
        </w:rPr>
      </w:pPr>
      <w:r>
        <w:rPr>
          <w:rFonts w:ascii="Courier New" w:hAnsi="Courier New" w:cs="Courier New"/>
          <w:b/>
          <w:sz w:val="20"/>
          <w:lang w:val="fr-FR"/>
        </w:rPr>
        <w:t xml:space="preserve">    </w:t>
      </w:r>
      <w:r>
        <w:rPr>
          <w:rFonts w:ascii="Courier New" w:hAnsi="Courier New" w:cs="Courier New"/>
          <w:b/>
          <w:color w:val="0000FF"/>
          <w:sz w:val="20"/>
        </w:rPr>
        <w:t>&lt;/me:InitalPopulation&gt;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43" w:name="_Toc347245119"/>
      <w:proofErr w:type="gramStart"/>
      <w:r>
        <w:t>me:</w:t>
      </w:r>
      <w:proofErr w:type="gramEnd"/>
      <w:r>
        <w:t>modelParameters</w:t>
      </w:r>
      <w:bookmarkEnd w:id="43"/>
    </w:p>
    <w:p w:rsidR="00F77C82" w:rsidRDefault="00F77C82">
      <w:r>
        <w:rPr>
          <w:rFonts w:ascii="Courier New" w:hAnsi="Courier New" w:cs="Courier New"/>
          <w:color w:val="FF0000"/>
        </w:rPr>
        <w:tab/>
      </w:r>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w:r w:rsidRPr="002C2271">
        <w:rPr>
          <w:position w:val="-8"/>
        </w:rPr>
        <w:object w:dxaOrig="659" w:dyaOrig="400">
          <v:shape id="_x0000_i1026" type="#_x0000_t75" style="width:32.95pt;height:20.35pt" o:ole="" filled="t">
            <v:fill color2="black"/>
            <v:imagedata r:id="rId24" o:title=""/>
          </v:shape>
          <o:OLEObject Type="Embed" ProgID="Equation.3" ShapeID="_x0000_i1026" DrawAspect="Content" ObjectID="_1420990587" r:id="rId25"/>
        </w:object>
      </w:r>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w:t>
      </w:r>
      <w:proofErr w:type="gramStart"/>
      <w:r>
        <w:t>run</w:t>
      </w:r>
      <w:proofErr w:type="gramEnd"/>
      <w:r>
        <w:t xml:space="preserve">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w:t>
      </w:r>
      <w:r>
        <w:lastRenderedPageBreak/>
        <w:t xml:space="preserve">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w:t>
      </w:r>
      <w:proofErr w:type="gramStart"/>
      <w:r>
        <w:t xml:space="preserve">the </w:t>
      </w:r>
      <w:r>
        <w:rPr>
          <w:rFonts w:ascii="Courier New" w:hAnsi="Courier New" w:cs="Courier New"/>
          <w:color w:val="FF0000"/>
        </w:rPr>
        <w:t>me</w:t>
      </w:r>
      <w:proofErr w:type="gramEnd"/>
      <w:r>
        <w:rPr>
          <w:rFonts w:ascii="Courier New" w:hAnsi="Courier New" w:cs="Courier New"/>
          <w:color w:val="FF0000"/>
        </w:rPr>
        <w:t>:PTpair</w:t>
      </w:r>
      <w:r>
        <w:t xml:space="preserve">. </w:t>
      </w:r>
    </w:p>
    <w:p w:rsidR="004A294C" w:rsidRDefault="004A294C" w:rsidP="004A294C">
      <w:pPr>
        <w:ind w:left="540"/>
      </w:pPr>
    </w:p>
    <w:p w:rsidR="00F77C82" w:rsidRDefault="00F77C82" w:rsidP="006D48A8">
      <w:pPr>
        <w:pStyle w:val="Heading3"/>
      </w:pPr>
      <w:bookmarkStart w:id="44" w:name="_Ref207708603"/>
      <w:bookmarkStart w:id="45" w:name="_Toc347245120"/>
      <w:proofErr w:type="gramStart"/>
      <w:r>
        <w:t>me:</w:t>
      </w:r>
      <w:proofErr w:type="gramEnd"/>
      <w:r>
        <w:t>control</w:t>
      </w:r>
      <w:bookmarkEnd w:id="44"/>
      <w:bookmarkEnd w:id="45"/>
    </w:p>
    <w:p w:rsidR="00F77C82" w:rsidRDefault="00F77C82">
      <w:r>
        <w:rPr>
          <w:rFonts w:ascii="Courier New" w:hAnsi="Courier New" w:cs="Courier New"/>
          <w:color w:val="FF0000"/>
        </w:rPr>
        <w:tab/>
      </w:r>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proofErr w:type="gramStart"/>
      <w:r w:rsidR="00FD5F1A">
        <w:rPr>
          <w:rFonts w:ascii="Courier New" w:hAnsi="Courier New" w:cs="Courier New"/>
          <w:color w:val="FF0000"/>
        </w:rPr>
        <w:t>me:</w:t>
      </w:r>
      <w:proofErr w:type="gramEnd"/>
      <w:r w:rsidR="00FD5F1A">
        <w:rPr>
          <w:rFonts w:ascii="Courier New" w:hAnsi="Courier New" w:cs="Courier New"/>
          <w:color w:val="FF0000"/>
        </w:rPr>
        <w:t>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Pr>
          <w:rFonts w:ascii="Courier New" w:hAnsi="Courier New" w:cs="Courier New"/>
          <w:b/>
          <w:color w:val="0000FF"/>
          <w:sz w:val="18"/>
          <w:szCs w:val="18"/>
        </w:rPr>
        <w:t xml:space="preserve">&lt;me:calcMethod&gt; </w:t>
      </w:r>
      <w:r w:rsidR="00E270D3">
        <w:rPr>
          <w:rFonts w:ascii="Courier New" w:hAnsi="Courier New" w:cs="Courier New"/>
          <w:b/>
          <w:color w:val="FF0000"/>
          <w:sz w:val="18"/>
          <w:szCs w:val="18"/>
        </w:rPr>
        <w:t>gridSearch</w:t>
      </w:r>
      <w:r w:rsidR="00E270D3">
        <w:rPr>
          <w:rFonts w:ascii="Courier New" w:hAnsi="Courier New" w:cs="Courier New"/>
          <w:b/>
          <w:color w:val="0000FF"/>
          <w:sz w:val="18"/>
          <w:szCs w:val="18"/>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386A56">
        <w:t>.</w:t>
      </w:r>
    </w:p>
    <w:p w:rsidR="00F77C82" w:rsidRDefault="00F77C82">
      <w:pPr>
        <w:numPr>
          <w:ilvl w:val="1"/>
          <w:numId w:val="9"/>
        </w:numPr>
      </w:pPr>
      <w:proofErr w:type="gramStart"/>
      <w:r>
        <w:rPr>
          <w:rFonts w:ascii="Courier New" w:hAnsi="Courier New" w:cs="Courier New"/>
          <w:color w:val="FF0000"/>
        </w:rPr>
        <w:lastRenderedPageBreak/>
        <w:t>gridSearch</w:t>
      </w:r>
      <w:proofErr w:type="gramEnd"/>
      <w:r w:rsidR="00386A56">
        <w:t xml:space="preserve">: </w:t>
      </w:r>
      <w:r>
        <w:t xml:space="preserve">initiates a grid search over parameters specified by the user. </w:t>
      </w:r>
      <w:proofErr w:type="gramStart"/>
      <w:r>
        <w:t>χ</w:t>
      </w:r>
      <w:r>
        <w:rPr>
          <w:vertAlign w:val="superscript"/>
        </w:rPr>
        <w:t>2</w:t>
      </w:r>
      <w:proofErr w:type="gramEnd"/>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proofErr w:type="gramStart"/>
      <w:r>
        <w:rPr>
          <w:rFonts w:ascii="Courier New" w:hAnsi="Courier New" w:cs="Courier New"/>
          <w:color w:val="FF0000"/>
        </w:rPr>
        <w:t>fitting</w:t>
      </w:r>
      <w:proofErr w:type="gramEnd"/>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386A56" w:rsidRDefault="00386A56">
      <w:pPr>
        <w:numPr>
          <w:ilvl w:val="1"/>
          <w:numId w:val="9"/>
        </w:numPr>
      </w:pPr>
      <w:proofErr w:type="gramStart"/>
      <w:r>
        <w:rPr>
          <w:rFonts w:ascii="Courier New" w:hAnsi="Courier New" w:cs="Courier New"/>
          <w:color w:val="FF0000"/>
        </w:rPr>
        <w:t>marquardt</w:t>
      </w:r>
      <w:proofErr w:type="gramEnd"/>
      <w:r w:rsidRPr="00386A56">
        <w:t>:</w:t>
      </w:r>
      <w:r>
        <w:t xml:space="preserve"> fits experimental rate data by optimizing parameters specified by the user, using an implementation based on the </w:t>
      </w:r>
      <w:r w:rsidR="00CC06FF">
        <w:t>M</w:t>
      </w:r>
      <w:r>
        <w:t>arquardt algorithm.</w:t>
      </w:r>
    </w:p>
    <w:p w:rsidR="00386A56" w:rsidRDefault="00CC06FF">
      <w:pPr>
        <w:numPr>
          <w:ilvl w:val="1"/>
          <w:numId w:val="9"/>
        </w:numPr>
      </w:pPr>
      <w:r w:rsidRPr="00CC06FF">
        <w:rPr>
          <w:rFonts w:ascii="Courier New" w:hAnsi="Courier New" w:cs="Courier New"/>
          <w:color w:val="FF0000"/>
        </w:rPr>
        <w:t>ThermodynamicTable</w:t>
      </w:r>
      <w:r>
        <w:t xml:space="preserve">: Calculates thermodynamic functions for the species </w:t>
      </w:r>
      <w:r w:rsidR="00E94A1E">
        <w:t>defined</w:t>
      </w:r>
      <w:r>
        <w:t xml:space="preserve"> in the </w:t>
      </w:r>
      <w:r w:rsidR="00E94A1E">
        <w:t>molecular list.</w:t>
      </w:r>
      <w:r>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printCellTransitionStateFlux</w:t>
      </w:r>
      <w:r>
        <w:t>, which prints out cell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printReactionOperatorColumnSums</w:t>
      </w:r>
      <w:r>
        <w:t>, which prints column sums of the full, normalized collision operator.</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In the case of ILT, unlike statndard RRKM methods, there </w:t>
      </w:r>
      <w:proofErr w:type="gramStart"/>
      <w:r>
        <w:t>is</w:t>
      </w:r>
      <w:proofErr w:type="gramEnd"/>
      <w:r>
        <w:t xml:space="preserve"> no explicit TS, and reaction flux is calculated directly.  </w:t>
      </w:r>
      <w:r>
        <w:lastRenderedPageBreak/>
        <w:t>Nevertheless, an ‘effective’ TS sum of states may be calculated from the calculated reaction flux.</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printGrainedSpeciesProfile</w:t>
      </w:r>
      <w:r>
        <w:t>, which prints out time evolution of every grain in the logarithmic time scale.</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printGrainTransitionStateFlux</w:t>
      </w:r>
      <w:r>
        <w:t>, which prints out grained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printSpeciesProfile</w:t>
      </w:r>
      <w:r>
        <w:t xml:space="preserve"> which prints out time evolution of every species in the logarithmic time scale.</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printTunnelingCoefficients</w:t>
      </w:r>
      <w:r>
        <w:t>, which prints tunnelling coefficients for those reactions where tunnelling corrections are specified.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proofErr w:type="gramStart"/>
      <w:r>
        <w:t>to</w:t>
      </w:r>
      <w:proofErr w:type="gramEnd"/>
      <w:r>
        <w:t xml:space="preserve"> specify the time boundary.</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MaximumEvolutionTime</w:t>
      </w:r>
      <w:r>
        <w:t xml:space="preserve">, which puts a user defined upper boundary of integration time for species profile. </w:t>
      </w:r>
    </w:p>
    <w:p w:rsidR="00F77C82" w:rsidRDefault="00F77C82">
      <w:pPr>
        <w:numPr>
          <w:ilvl w:val="0"/>
          <w:numId w:val="9"/>
        </w:numPr>
      </w:pPr>
      <w:proofErr w:type="gramStart"/>
      <w:r>
        <w:rPr>
          <w:rFonts w:ascii="Courier New" w:hAnsi="Courier New" w:cs="Courier New"/>
          <w:color w:val="FF0000"/>
        </w:rPr>
        <w:lastRenderedPageBreak/>
        <w:t>me:</w:t>
      </w:r>
      <w:proofErr w:type="gramEnd"/>
      <w:r>
        <w:rPr>
          <w:rFonts w:ascii="Courier New" w:hAnsi="Courier New" w:cs="Courier New"/>
          <w:color w:val="FF0000"/>
        </w:rPr>
        <w:t>testDOS</w:t>
      </w:r>
      <w:r>
        <w:t>, which calculates and prints partition functions for the wells in the ME system using the grain DOS, cell DOS, and analytical forms.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testRateConstants</w:t>
      </w:r>
      <w:r>
        <w:t xml:space="preserve">, which computes TST  </w:t>
      </w:r>
      <w:r>
        <w:rPr>
          <w:i/>
        </w:rPr>
        <w:t>k</w:t>
      </w:r>
      <w:r>
        <w:t>(</w:t>
      </w:r>
      <w:r>
        <w:rPr>
          <w:i/>
        </w:rPr>
        <w:t>T</w:t>
      </w:r>
      <w:r>
        <w:t>)s for each reaction in the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hideInactive,</w:t>
      </w:r>
      <w:r>
        <w:t xml:space="preserve"> which removes molecules or reactions with the attribute active="false" from the diagram. There is a control on the diagram which allows this to be toggled.</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 xml:space="preserve">diagramEnergyOffset </w:t>
      </w:r>
      <w:r>
        <w:t>which adjusts the displayed energy values of species. For example,</w:t>
      </w:r>
    </w:p>
    <w:p w:rsidR="00F77C82" w:rsidRDefault="00F77C82">
      <w:pPr>
        <w:spacing w:line="240" w:lineRule="auto"/>
        <w:ind w:left="1080"/>
        <w:rPr>
          <w:rFonts w:ascii="Courier New" w:hAnsi="Courier New" w:cs="Courier New"/>
          <w:b/>
          <w:color w:val="0000FF"/>
          <w:sz w:val="20"/>
          <w:lang w:val="fr-FR"/>
        </w:rPr>
      </w:pPr>
      <w:r>
        <w:rPr>
          <w:rFonts w:ascii="Courier New" w:hAnsi="Courier New" w:cs="Courier New"/>
          <w:b/>
          <w:color w:val="0000FF"/>
          <w:sz w:val="20"/>
          <w:lang w:val="fr-FR"/>
        </w:rPr>
        <w:t>&lt;me:diagramEnergyOffset&gt;0&lt;/me:diagramEnergyOffset&gt;</w:t>
      </w:r>
    </w:p>
    <w:p w:rsidR="00F77C82" w:rsidRDefault="00F77C82">
      <w:pPr>
        <w:ind w:left="1080"/>
      </w:pPr>
      <w:proofErr w:type="gramStart"/>
      <w:r>
        <w:t>makes</w:t>
      </w:r>
      <w:proofErr w:type="gramEnd"/>
      <w:r>
        <w:t xml:space="preserve"> the lowest energy species have a displayed energy of 0. This is almost essential when the energies are used directly from a computational chemistry program, because of the large offset that they have.</w:t>
      </w:r>
    </w:p>
    <w:p w:rsidR="00F77C82" w:rsidRDefault="00F77C82" w:rsidP="00F66AB7">
      <w:pPr>
        <w:pStyle w:val="Heading2"/>
      </w:pPr>
      <w:bookmarkStart w:id="46" w:name="_Toc347245121"/>
      <w:r>
        <w:t>Summary Table: Molecular input variables in MESMER</w:t>
      </w:r>
      <w:bookmarkEnd w:id="46"/>
    </w:p>
    <w:p w:rsidR="00F77C82" w:rsidRDefault="00F77C82">
      <w:r>
        <w:tab/>
      </w:r>
      <w:r w:rsidR="004A294C">
        <w:t>T</w:t>
      </w:r>
      <w:r>
        <w:t xml:space="preserve">able </w:t>
      </w:r>
      <w:r w:rsidR="004A294C">
        <w:t xml:space="preserve">4 </w:t>
      </w:r>
      <w:r>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r w:rsidRPr="002C2271">
              <w:rPr>
                <w:position w:val="-8"/>
              </w:rPr>
              <w:object w:dxaOrig="639" w:dyaOrig="400">
                <v:shape id="_x0000_i1027" type="#_x0000_t75" style="width:32.15pt;height:20.35pt" o:ole="" filled="t">
                  <v:fill color2="black"/>
                  <v:imagedata r:id="rId26" o:title=""/>
                </v:shape>
                <o:OLEObject Type="Embed" ProgID="Equation.3" ShapeID="_x0000_i1027" DrawAspect="Content" ObjectID="_1420990588" r:id="rId27"/>
              </w:object>
            </w:r>
            <w:r>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Table 4: Essential Variables in MESMER Calculations</w:t>
      </w:r>
    </w:p>
    <w:p w:rsidR="00F77C82" w:rsidRPr="00246233" w:rsidRDefault="00F77C82" w:rsidP="00C05534">
      <w:pPr>
        <w:pStyle w:val="Heading1"/>
      </w:pPr>
      <w:bookmarkStart w:id="47" w:name="_Toc347245122"/>
      <w:r w:rsidRPr="00246233">
        <w:lastRenderedPageBreak/>
        <w:t>Additional facilities and examples</w:t>
      </w:r>
      <w:bookmarkEnd w:id="47"/>
    </w:p>
    <w:p w:rsidR="00F77C82" w:rsidRDefault="00F77C82">
      <w:r>
        <w:tab/>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it.  As MESMER grows, so will the material that follows.</w:t>
      </w:r>
    </w:p>
    <w:p w:rsidR="00F77C82" w:rsidRDefault="00F77C82" w:rsidP="00F66AB7">
      <w:pPr>
        <w:pStyle w:val="Heading2"/>
      </w:pPr>
      <w:bookmarkStart w:id="48" w:name="_Toc347245123"/>
      <w:r>
        <w:t>Basic XML Structure</w:t>
      </w:r>
      <w:bookmarkEnd w:id="48"/>
    </w:p>
    <w:p w:rsidR="00F77C82" w:rsidRDefault="00F77C82">
      <w:r>
        <w:tab/>
        <w:t>A basic one atomic molecule should look like this in MESMER:</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w:t>
      </w:r>
      <w:r>
        <w:rPr>
          <w:rFonts w:ascii="Courier New" w:hAnsi="Courier New" w:cs="Courier New"/>
          <w:b/>
          <w:sz w:val="18"/>
          <w:szCs w:val="18"/>
        </w:rPr>
        <w:t xml:space="preserve"> id</w:t>
      </w:r>
      <w:r>
        <w:rPr>
          <w:rFonts w:ascii="Courier New" w:hAnsi="Courier New" w:cs="Courier New"/>
          <w:b/>
          <w:color w:val="FF0000"/>
          <w:sz w:val="18"/>
          <w:szCs w:val="18"/>
        </w:rPr>
        <w:t>=</w:t>
      </w:r>
      <w:r>
        <w:rPr>
          <w:rFonts w:ascii="Courier New" w:hAnsi="Courier New" w:cs="Courier New"/>
          <w:b/>
          <w:sz w:val="18"/>
          <w:szCs w:val="18"/>
        </w:rPr>
        <w:t>"He"</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gramStart"/>
      <w:r>
        <w:rPr>
          <w:rFonts w:ascii="Courier New" w:hAnsi="Courier New" w:cs="Courier New"/>
          <w:b/>
          <w:color w:val="0000FF"/>
          <w:sz w:val="18"/>
          <w:szCs w:val="18"/>
        </w:rPr>
        <w:t>propertyList</w:t>
      </w:r>
      <w:proofErr w:type="gramEnd"/>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"me:epsilon"</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gramStart"/>
      <w:r>
        <w:rPr>
          <w:rFonts w:ascii="Courier New" w:hAnsi="Courier New" w:cs="Courier New"/>
          <w:b/>
          <w:color w:val="0000FF"/>
          <w:sz w:val="18"/>
          <w:szCs w:val="18"/>
        </w:rPr>
        <w:t>scalar&gt;</w:t>
      </w:r>
      <w:proofErr w:type="gramEnd"/>
      <w:r>
        <w:rPr>
          <w:rFonts w:ascii="Courier New" w:hAnsi="Courier New" w:cs="Courier New"/>
          <w:b/>
          <w:color w:val="FF0000"/>
          <w:sz w:val="18"/>
          <w:szCs w:val="18"/>
        </w:rPr>
        <w:t>10.2</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"me:sigma"</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gramStart"/>
      <w:r>
        <w:rPr>
          <w:rFonts w:ascii="Courier New" w:hAnsi="Courier New" w:cs="Courier New"/>
          <w:b/>
          <w:color w:val="0000FF"/>
          <w:sz w:val="18"/>
          <w:szCs w:val="18"/>
        </w:rPr>
        <w:t>scalar&gt;</w:t>
      </w:r>
      <w:proofErr w:type="gramEnd"/>
      <w:r>
        <w:rPr>
          <w:rFonts w:ascii="Courier New" w:hAnsi="Courier New" w:cs="Courier New"/>
          <w:b/>
          <w:color w:val="FF0000"/>
          <w:sz w:val="18"/>
          <w:szCs w:val="18"/>
        </w:rPr>
        <w:t>2.55</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"me:MW"</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&lt;scalar</w:t>
      </w:r>
      <w:r>
        <w:rPr>
          <w:rFonts w:ascii="Courier New" w:hAnsi="Courier New" w:cs="Courier New"/>
          <w:b/>
          <w:sz w:val="18"/>
          <w:szCs w:val="18"/>
        </w:rPr>
        <w:t xml:space="preserve"> units</w:t>
      </w:r>
      <w:r>
        <w:rPr>
          <w:rFonts w:ascii="Courier New" w:hAnsi="Courier New" w:cs="Courier New"/>
          <w:b/>
          <w:color w:val="FF0000"/>
          <w:sz w:val="18"/>
          <w:szCs w:val="18"/>
        </w:rPr>
        <w:t>=</w:t>
      </w:r>
      <w:r>
        <w:rPr>
          <w:rFonts w:ascii="Courier New" w:hAnsi="Courier New" w:cs="Courier New"/>
          <w:b/>
          <w:sz w:val="18"/>
          <w:szCs w:val="18"/>
        </w:rPr>
        <w:t>"amu"&gt;</w:t>
      </w:r>
      <w:r>
        <w:rPr>
          <w:rFonts w:ascii="Courier New" w:hAnsi="Courier New" w:cs="Courier New"/>
          <w:b/>
          <w:color w:val="FF0000"/>
          <w:sz w:val="18"/>
          <w:szCs w:val="18"/>
        </w:rPr>
        <w:t>4.0</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&lt;/propertyList&gt;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&lt;/molecule&gt;</w:t>
      </w:r>
    </w:p>
    <w:p w:rsidR="00F77C82" w:rsidRDefault="00F77C82">
      <w:r>
        <w:tab/>
        <w:t xml:space="preserve">From this view one can see that all property elements are enclosed inside </w:t>
      </w:r>
      <w:r>
        <w:rPr>
          <w:rFonts w:ascii="Courier New" w:hAnsi="Courier New" w:cs="Courier New"/>
          <w:b/>
          <w:color w:val="0000FF"/>
          <w:sz w:val="20"/>
        </w:rPr>
        <w:t>propertyList</w:t>
      </w:r>
      <w:r>
        <w:t xml:space="preserve"> element, where the </w:t>
      </w:r>
      <w:r>
        <w:rPr>
          <w:rFonts w:ascii="Courier New" w:hAnsi="Courier New" w:cs="Courier New"/>
          <w:b/>
          <w:color w:val="0000FF"/>
          <w:sz w:val="20"/>
        </w:rPr>
        <w:t>&lt;atomarray&gt;&lt;/atomarray&gt;</w:t>
      </w:r>
      <w:r>
        <w:t xml:space="preserve"> element and </w:t>
      </w:r>
      <w:r>
        <w:rPr>
          <w:rFonts w:ascii="Courier New" w:hAnsi="Courier New" w:cs="Courier New"/>
          <w:b/>
          <w:color w:val="0000FF"/>
          <w:sz w:val="20"/>
        </w:rPr>
        <w:t>&lt;bondarray&gt;&lt;/bondarray&gt;</w:t>
      </w:r>
      <w:r>
        <w:t xml:space="preserve"> elements are not shown in this example. It is not necessary to include the </w:t>
      </w:r>
      <w:r>
        <w:rPr>
          <w:rFonts w:ascii="Courier New" w:hAnsi="Courier New" w:cs="Courier New"/>
          <w:b/>
          <w:color w:val="0000FF"/>
          <w:sz w:val="20"/>
        </w:rPr>
        <w:t xml:space="preserve">&lt;atomarray&gt;&lt;/atomarray&gt; </w:t>
      </w:r>
      <w:r>
        <w:t>and</w:t>
      </w:r>
      <w:r>
        <w:rPr>
          <w:rFonts w:ascii="Courier New" w:hAnsi="Courier New" w:cs="Courier New"/>
          <w:b/>
          <w:color w:val="0000FF"/>
          <w:sz w:val="20"/>
        </w:rPr>
        <w:t xml:space="preserve"> &lt;bondarray&gt;&lt;/bondarray&gt;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proofErr w:type="gramStart"/>
      <w:r>
        <w:t>or</w:t>
      </w:r>
      <w:proofErr w:type="gramEnd"/>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lastRenderedPageBreak/>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F77C82" w:rsidRDefault="00F77C82" w:rsidP="00F66AB7">
      <w:pPr>
        <w:pStyle w:val="Heading2"/>
      </w:pPr>
      <w:bookmarkStart w:id="49" w:name="_Ref313039029"/>
      <w:bookmarkStart w:id="50" w:name="_Toc347245124"/>
      <w:r>
        <w:t xml:space="preserve">Comparing MESMER rate </w:t>
      </w:r>
      <w:r w:rsidR="00727400">
        <w:t>data</w:t>
      </w:r>
      <w:r>
        <w:t xml:space="preserve"> to experimental values</w:t>
      </w:r>
      <w:bookmarkEnd w:id="49"/>
      <w:bookmarkEnd w:id="50"/>
    </w:p>
    <w:p w:rsidR="004F2477" w:rsidRDefault="00F77C82">
      <w:pPr>
        <w:rPr>
          <w:ins w:id="51" w:author="Struan Robertson" w:date="2013-01-29T18:37:00Z"/>
          <w:vertAlign w:val="superscript"/>
        </w:rPr>
      </w:pPr>
      <w:r>
        <w:tab/>
      </w:r>
      <w:r w:rsidR="00727400">
        <w:t xml:space="preserve">It is often the case that values calculated by MESMER need to be </w:t>
      </w:r>
      <w:r>
        <w:t>compare</w:t>
      </w:r>
      <w:r w:rsidR="00727400">
        <w:t>d with</w:t>
      </w:r>
      <w:r>
        <w:t xml:space="preserve"> an experimental value</w:t>
      </w:r>
      <w:r w:rsidR="00727400">
        <w:t>, particularly during a fitting exercise</w:t>
      </w:r>
      <w:r>
        <w:t xml:space="preserve">. </w:t>
      </w:r>
      <w:r w:rsidR="00727400">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rsidR="00727400">
        <w:t xml:space="preserve">child </w:t>
      </w:r>
      <w:r w:rsidR="00975775">
        <w:t xml:space="preserve">elements </w:t>
      </w:r>
      <w:r w:rsidR="00727400">
        <w:t xml:space="preserve">of </w:t>
      </w:r>
      <w:proofErr w:type="gramStart"/>
      <w:r w:rsidR="00727400">
        <w:t xml:space="preserve">the </w:t>
      </w:r>
      <w:r w:rsidR="00975775">
        <w:rPr>
          <w:rFonts w:ascii="Courier New" w:hAnsi="Courier New" w:cs="Courier New"/>
          <w:color w:val="FF0000"/>
        </w:rPr>
        <w:t>me</w:t>
      </w:r>
      <w:proofErr w:type="gramEnd"/>
      <w:r w:rsidR="00975775">
        <w:rPr>
          <w:rFonts w:ascii="Courier New" w:hAnsi="Courier New" w:cs="Courier New"/>
          <w:color w:val="FF0000"/>
        </w:rPr>
        <w:t xml:space="preserve">:PTpair </w:t>
      </w:r>
      <w:r w:rsidR="00975775" w:rsidRPr="00975775">
        <w:t xml:space="preserve">element described in section </w:t>
      </w:r>
      <w:r w:rsidR="00B2465F">
        <w:fldChar w:fldCharType="begin"/>
      </w:r>
      <w:r w:rsidR="00B2465F">
        <w:instrText xml:space="preserve"> REF _Ref313049784 \r \h  \* MERGEFORMAT </w:instrText>
      </w:r>
      <w:r w:rsidR="00B2465F">
        <w:fldChar w:fldCharType="separate"/>
      </w:r>
      <w:r w:rsidR="00A56297">
        <w:t>9.2.3</w:t>
      </w:r>
      <w:r w:rsidR="00B2465F">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 xml:space="preserve">During a fitting exercise all values are combined to give a total value </w:t>
      </w:r>
      <w:commentRangeStart w:id="52"/>
      <w:r w:rsidR="00D93E24">
        <w:t>χ</w:t>
      </w:r>
      <w:r w:rsidR="00D93E24">
        <w:rPr>
          <w:vertAlign w:val="superscript"/>
        </w:rPr>
        <w:t>2</w:t>
      </w:r>
      <w:commentRangeEnd w:id="52"/>
      <w:r w:rsidR="00D775D2">
        <w:rPr>
          <w:rStyle w:val="CommentReference"/>
        </w:rPr>
        <w:commentReference w:id="52"/>
      </w:r>
      <w:r w:rsidR="00D93E24">
        <w:rPr>
          <w:vertAlign w:val="superscript"/>
        </w:rPr>
        <w:t xml:space="preserve"> </w:t>
      </w:r>
    </w:p>
    <w:p w:rsidR="004F2477" w:rsidRDefault="004F2477">
      <w:pPr>
        <w:rPr>
          <w:ins w:id="53" w:author="Struan Robertson" w:date="2013-01-29T18:37:00Z"/>
          <w:vertAlign w:val="superscript"/>
        </w:rPr>
      </w:pPr>
    </w:p>
    <w:p w:rsidR="00727400" w:rsidRDefault="00D93E24">
      <w:proofErr w:type="gramStart"/>
      <w:r>
        <w:t>which</w:t>
      </w:r>
      <w:proofErr w:type="gramEnd"/>
      <w:r>
        <w:t xml:space="preserve"> is then </w:t>
      </w:r>
      <w:r w:rsidR="00D775D2">
        <w:t>min</w:t>
      </w:r>
      <w:r>
        <w:t xml:space="preserve">imized. </w:t>
      </w:r>
      <w:r w:rsidR="00975775">
        <w:t>The details of each type are as follows:</w:t>
      </w:r>
    </w:p>
    <w:p w:rsidR="00727400" w:rsidRDefault="00727400" w:rsidP="00727400">
      <w:pPr>
        <w:pStyle w:val="Heading3"/>
      </w:pPr>
      <w:bookmarkStart w:id="54" w:name="_Toc347245125"/>
      <w:r>
        <w:t>Experimental Rate Coefficients</w:t>
      </w:r>
      <w:bookmarkEnd w:id="54"/>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w:t>
      </w:r>
      <w:proofErr w:type="gramStart"/>
      <w:r>
        <w:t>reactant,</w:t>
      </w:r>
      <w:proofErr w:type="gramEnd"/>
      <w:r>
        <w:t xml:space="preserve"> and ref2 is the product.  It is easy to identify ref1 and ref2 for any reaction in MESMER by running a preliminary calculation, and inspecting the output in the Bartis</w:t>
      </w:r>
      <w:r w:rsidR="004F2477">
        <w:t>-</w:t>
      </w:r>
      <w:r>
        <w:t>Widom phenomenological rate coefficient analysis in mesmer.test.  All the rate coefficients are output in the format ref1 -&gt; ref2, unless the rate coefficient is that for phenomenological loss, in which case it is specified as a loss reaction.  For a loss reaction, 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w:t>
      </w:r>
      <w:r>
        <w:lastRenderedPageBreak/>
        <w:t>difference between a calculated and an experimental rate coefficient divided by the square of the error (i.e χ</w:t>
      </w:r>
      <w:r>
        <w:rPr>
          <w:vertAlign w:val="superscript"/>
        </w:rPr>
        <w:t>2</w:t>
      </w:r>
      <w:r>
        <w:t xml:space="preserve">), enter the following: </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&gt;</w:t>
      </w:r>
    </w:p>
    <w:p w:rsidR="009456D7" w:rsidRDefault="009456D7" w:rsidP="00D93E24"/>
    <w:p w:rsidR="00F77C82" w:rsidRDefault="00F77C82" w:rsidP="00D93E24">
      <w:proofErr w:type="gramStart"/>
      <w:r>
        <w:t>where</w:t>
      </w:r>
      <w:proofErr w:type="gramEnd"/>
      <w:r>
        <w:t xml:space="preserve"> the experimental rate goes in between the </w:t>
      </w:r>
      <w:r>
        <w:rPr>
          <w:rFonts w:ascii="Courier New" w:hAnsi="Courier New" w:cs="Courier New"/>
          <w:b/>
          <w:color w:val="0000FF"/>
          <w:sz w:val="16"/>
          <w:szCs w:val="16"/>
        </w:rPr>
        <w:t>&gt;&lt;</w:t>
      </w:r>
      <w:r>
        <w:t xml:space="preserve">, as discussed above.  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proofErr w:type="gramStart"/>
      <w:r>
        <w:t>or</w:t>
      </w:r>
      <w:proofErr w:type="gramEnd"/>
      <w:r>
        <w:t xml:space="preserve">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Since double is the default precision in MESMER, one can write</w:t>
      </w:r>
    </w:p>
    <w:p w:rsidR="00277A1D" w:rsidRDefault="00592261">
      <w:pPr>
        <w:tabs>
          <w:tab w:val="clear" w:pos="540"/>
          <w:tab w:val="clear" w:pos="8064"/>
        </w:tabs>
        <w:suppressAutoHyphens w:val="0"/>
        <w:autoSpaceDE w:val="0"/>
        <w:autoSpaceDN w:val="0"/>
        <w:adjustRightInd w:val="0"/>
        <w:spacing w:after="0"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F77C82" w:rsidRDefault="00F77C82" w:rsidP="00AE137C">
      <w:proofErr w:type="gramStart"/>
      <w:r>
        <w:t>instead</w:t>
      </w:r>
      <w:proofErr w:type="gramEnd"/>
      <w:r>
        <w:t>.</w:t>
      </w:r>
    </w:p>
    <w:p w:rsidR="00D775D2" w:rsidRDefault="00D775D2" w:rsidP="00AE137C"/>
    <w:p w:rsidR="00975775" w:rsidRDefault="00975775" w:rsidP="00975775">
      <w:pPr>
        <w:pStyle w:val="Heading3"/>
      </w:pPr>
      <w:bookmarkStart w:id="55" w:name="_Toc347245126"/>
      <w:r>
        <w:t>Experimental Yields</w:t>
      </w:r>
      <w:bookmarkEnd w:id="55"/>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AE137C"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D775D2" w:rsidRPr="00975775" w:rsidRDefault="00D775D2" w:rsidP="00A85A40">
      <w:pPr>
        <w:tabs>
          <w:tab w:val="clear" w:pos="540"/>
          <w:tab w:val="clear" w:pos="8064"/>
        </w:tabs>
        <w:suppressAutoHyphens w:val="0"/>
        <w:autoSpaceDE w:val="0"/>
        <w:autoSpaceDN w:val="0"/>
        <w:adjustRightInd w:val="0"/>
        <w:spacing w:after="0"/>
        <w:jc w:val="left"/>
      </w:pPr>
    </w:p>
    <w:p w:rsidR="00975775" w:rsidRDefault="00975775" w:rsidP="00975775">
      <w:pPr>
        <w:pStyle w:val="Heading3"/>
      </w:pPr>
      <w:bookmarkStart w:id="56" w:name="_Toc347245127"/>
      <w:r>
        <w:t>Experimental Eigenvalues</w:t>
      </w:r>
      <w:bookmarkEnd w:id="56"/>
    </w:p>
    <w:p w:rsidR="00975775" w:rsidRDefault="00A85A40" w:rsidP="00975775">
      <w:r>
        <w:t xml:space="preserve">In some cases the relaxation of the system is the experimentally observed quantity and it is often best to compare the observed relaxation time constant 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lastRenderedPageBreak/>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57" w:name="_Toc347245128"/>
      <w:r>
        <w:t>Specifying Numerical Precision</w:t>
      </w:r>
      <w:bookmarkEnd w:id="57"/>
    </w:p>
    <w:p w:rsidR="00F77C82" w:rsidRDefault="00F77C82">
      <w:r>
        <w:tab/>
        <w:t xml:space="preserve">As discussed above, double is the default MESMER precision; however, quad-double and double-double precisions can also be specified inside </w:t>
      </w:r>
      <w:r>
        <w:rPr>
          <w:rFonts w:ascii="Courier New" w:hAnsi="Courier New" w:cs="Courier New"/>
          <w:b/>
          <w:color w:val="0000FF"/>
          <w:szCs w:val="24"/>
        </w:rPr>
        <w:t>&lt;me:PTpair&gt;</w:t>
      </w:r>
      <w:r>
        <w:t xml:space="preserve"> element, the syntax is</w:t>
      </w:r>
      <w:r w:rsidR="00D775D2">
        <w:t>:</w:t>
      </w:r>
    </w:p>
    <w:p w:rsidR="00F77C82" w:rsidRPr="00B27808" w:rsidRDefault="00592261">
      <w:pPr>
        <w:ind w:left="426"/>
        <w:rPr>
          <w:rFonts w:ascii="Courier New" w:hAnsi="Courier New" w:cs="Courier New"/>
          <w:b/>
          <w:sz w:val="18"/>
          <w:szCs w:val="18"/>
        </w:rPr>
      </w:pPr>
      <w:proofErr w:type="gramStart"/>
      <w:r w:rsidRPr="00592261">
        <w:rPr>
          <w:rFonts w:ascii="Courier New" w:hAnsi="Courier New" w:cs="Courier New"/>
          <w:b/>
          <w:sz w:val="18"/>
          <w:szCs w:val="18"/>
        </w:rPr>
        <w:t>me:</w:t>
      </w:r>
      <w:proofErr w:type="gramEnd"/>
      <w:r w:rsidRPr="00592261">
        <w:rPr>
          <w:rFonts w:ascii="Courier New" w:hAnsi="Courier New" w:cs="Courier New"/>
          <w:b/>
          <w:sz w:val="18"/>
          <w:szCs w:val="18"/>
        </w:rPr>
        <w:t>precision</w:t>
      </w:r>
      <w:r w:rsidRPr="00592261">
        <w:rPr>
          <w:rFonts w:ascii="Courier New" w:hAnsi="Courier New" w:cs="Courier New"/>
          <w:b/>
          <w:color w:val="FF0000"/>
          <w:sz w:val="18"/>
          <w:szCs w:val="18"/>
        </w:rPr>
        <w:t>=</w:t>
      </w:r>
      <w:r w:rsidRPr="00592261">
        <w:rPr>
          <w:rFonts w:ascii="Courier New" w:hAnsi="Courier New" w:cs="Courier New"/>
          <w:b/>
          <w:sz w:val="18"/>
          <w:szCs w:val="18"/>
        </w:rPr>
        <w:t>"quad-double"</w:t>
      </w:r>
    </w:p>
    <w:p w:rsidR="00F77C82" w:rsidRPr="00B27808" w:rsidRDefault="00592261">
      <w:pPr>
        <w:ind w:left="426"/>
        <w:rPr>
          <w:rFonts w:ascii="Courier New" w:hAnsi="Courier New" w:cs="Courier New"/>
          <w:b/>
          <w:sz w:val="18"/>
          <w:szCs w:val="18"/>
        </w:rPr>
      </w:pPr>
      <w:proofErr w:type="gramStart"/>
      <w:r w:rsidRPr="00592261">
        <w:rPr>
          <w:rFonts w:ascii="Courier New" w:hAnsi="Courier New" w:cs="Courier New"/>
          <w:b/>
          <w:sz w:val="18"/>
          <w:szCs w:val="18"/>
        </w:rPr>
        <w:t>me:</w:t>
      </w:r>
      <w:proofErr w:type="gramEnd"/>
      <w:r w:rsidRPr="00592261">
        <w:rPr>
          <w:rFonts w:ascii="Courier New" w:hAnsi="Courier New" w:cs="Courier New"/>
          <w:b/>
          <w:sz w:val="18"/>
          <w:szCs w:val="18"/>
        </w:rPr>
        <w:t>precision</w:t>
      </w:r>
      <w:r w:rsidRPr="00592261">
        <w:rPr>
          <w:rFonts w:ascii="Courier New" w:hAnsi="Courier New" w:cs="Courier New"/>
          <w:b/>
          <w:color w:val="FF0000"/>
          <w:sz w:val="18"/>
          <w:szCs w:val="18"/>
        </w:rPr>
        <w:t>=</w:t>
      </w:r>
      <w:r w:rsidRPr="00592261">
        <w:rPr>
          <w:rFonts w:ascii="Courier New" w:hAnsi="Courier New" w:cs="Courier New"/>
          <w:b/>
          <w:sz w:val="18"/>
          <w:szCs w:val="18"/>
        </w:rPr>
        <w:t>"double-double"</w:t>
      </w:r>
    </w:p>
    <w:p w:rsidR="00F77C82" w:rsidRDefault="00F77C82">
      <w:pPr>
        <w:ind w:left="426"/>
      </w:pPr>
      <w:proofErr w:type="gramStart"/>
      <w:r>
        <w:t>or</w:t>
      </w:r>
      <w:proofErr w:type="gramEnd"/>
    </w:p>
    <w:p w:rsidR="00F77C82" w:rsidRPr="00B27808" w:rsidRDefault="00592261">
      <w:pPr>
        <w:ind w:left="426"/>
        <w:rPr>
          <w:rFonts w:ascii="Courier New" w:hAnsi="Courier New" w:cs="Courier New"/>
          <w:b/>
          <w:sz w:val="18"/>
          <w:szCs w:val="18"/>
        </w:rPr>
      </w:pPr>
      <w:proofErr w:type="gramStart"/>
      <w:r w:rsidRPr="00592261">
        <w:rPr>
          <w:rFonts w:ascii="Courier New" w:hAnsi="Courier New" w:cs="Courier New"/>
          <w:b/>
          <w:sz w:val="18"/>
          <w:szCs w:val="18"/>
        </w:rPr>
        <w:t>me:</w:t>
      </w:r>
      <w:proofErr w:type="gramEnd"/>
      <w:r w:rsidRPr="00592261">
        <w:rPr>
          <w:rFonts w:ascii="Courier New" w:hAnsi="Courier New" w:cs="Courier New"/>
          <w:b/>
          <w:sz w:val="18"/>
          <w:szCs w:val="18"/>
        </w:rPr>
        <w:t>precision</w:t>
      </w:r>
      <w:r w:rsidRPr="00592261">
        <w:rPr>
          <w:rFonts w:ascii="Courier New" w:hAnsi="Courier New" w:cs="Courier New"/>
          <w:b/>
          <w:color w:val="FF0000"/>
          <w:sz w:val="18"/>
          <w:szCs w:val="18"/>
        </w:rPr>
        <w:t>=</w:t>
      </w:r>
      <w:r w:rsidRPr="00592261">
        <w:rPr>
          <w:rFonts w:ascii="Courier New" w:hAnsi="Courier New" w:cs="Courier New"/>
          <w:b/>
          <w:sz w:val="18"/>
          <w:szCs w:val="18"/>
        </w:rPr>
        <w:t>"qd"</w:t>
      </w:r>
    </w:p>
    <w:p w:rsidR="00F77C82" w:rsidRPr="00B27808" w:rsidRDefault="00592261">
      <w:pPr>
        <w:ind w:left="426"/>
        <w:rPr>
          <w:rFonts w:ascii="Courier New" w:hAnsi="Courier New" w:cs="Courier New"/>
          <w:b/>
          <w:sz w:val="18"/>
          <w:szCs w:val="18"/>
        </w:rPr>
      </w:pPr>
      <w:proofErr w:type="gramStart"/>
      <w:r w:rsidRPr="00592261">
        <w:rPr>
          <w:rFonts w:ascii="Courier New" w:hAnsi="Courier New" w:cs="Courier New"/>
          <w:b/>
          <w:sz w:val="18"/>
          <w:szCs w:val="18"/>
        </w:rPr>
        <w:t>me:</w:t>
      </w:r>
      <w:proofErr w:type="gramEnd"/>
      <w:r w:rsidRPr="00592261">
        <w:rPr>
          <w:rFonts w:ascii="Courier New" w:hAnsi="Courier New" w:cs="Courier New"/>
          <w:b/>
          <w:sz w:val="18"/>
          <w:szCs w:val="18"/>
        </w:rPr>
        <w:t>precision</w:t>
      </w:r>
      <w:r w:rsidRPr="00592261">
        <w:rPr>
          <w:rFonts w:ascii="Courier New" w:hAnsi="Courier New" w:cs="Courier New"/>
          <w:b/>
          <w:color w:val="FF0000"/>
          <w:sz w:val="18"/>
          <w:szCs w:val="18"/>
        </w:rPr>
        <w:t>=</w:t>
      </w:r>
      <w:r w:rsidRPr="00592261">
        <w:rPr>
          <w:rFonts w:ascii="Courier New" w:hAnsi="Courier New" w:cs="Courier New"/>
          <w:b/>
          <w:sz w:val="18"/>
          <w:szCs w:val="18"/>
        </w:rPr>
        <w:t>"dd"</w:t>
      </w:r>
    </w:p>
    <w:p w:rsidR="00F77C82" w:rsidRDefault="008053F7" w:rsidP="00F66AB7">
      <w:pPr>
        <w:pStyle w:val="Heading2"/>
      </w:pPr>
      <w:bookmarkStart w:id="58" w:name="_Ref344824982"/>
      <w:bookmarkStart w:id="59" w:name="_Toc347245129"/>
      <w:r>
        <w:t>Specifying Parameter Bounds and Constraints</w:t>
      </w:r>
      <w:bookmarkEnd w:id="58"/>
      <w:bookmarkEnd w:id="59"/>
    </w:p>
    <w:p w:rsidR="00F77C82" w:rsidRDefault="008053F7">
      <w:r>
        <w:t xml:space="preserve">During a fitting exercise or a simple grid search the parameters that are to be varied need to be specified. For example, one might want to float 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w:t>
      </w:r>
      <w:proofErr w:type="gramStart"/>
      <w:r w:rsidR="00EE0E9B">
        <w:t xml:space="preserve">value </w:t>
      </w:r>
      <w:proofErr w:type="gramEnd"/>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6.0×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commentRangeStart w:id="60"/>
      <w:r>
        <w:rPr>
          <w:rFonts w:ascii="Courier New" w:hAnsi="Courier New" w:cs="Courier New"/>
          <w:b/>
          <w:color w:val="FF0000"/>
          <w:sz w:val="18"/>
          <w:szCs w:val="18"/>
        </w:rPr>
        <w:t xml:space="preserve">6.00e-12 </w:t>
      </w:r>
      <w:commentRangeEnd w:id="60"/>
      <w:r w:rsidR="00923B2E">
        <w:rPr>
          <w:rStyle w:val="CommentReference"/>
        </w:rPr>
        <w:lastRenderedPageBreak/>
        <w:commentReference w:id="60"/>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613AE5">
      <w:r>
        <w:t>T</w:t>
      </w:r>
      <w:r w:rsidR="00E270D3">
        <w:t xml:space="preserve">he parameters </w:t>
      </w:r>
      <w:r w:rsidR="00E33A21">
        <w:t xml:space="preserve">that can be varied, and their associated XML element, are given in </w:t>
      </w:r>
      <w:proofErr w:type="gramStart"/>
      <w:r w:rsidR="00E33A21">
        <w:t xml:space="preserve">the  </w:t>
      </w:r>
      <w:r w:rsidR="00923B2E">
        <w:t>T</w:t>
      </w:r>
      <w:r w:rsidR="00E33A21">
        <w:t>able</w:t>
      </w:r>
      <w:proofErr w:type="gramEnd"/>
      <w:r w:rsidR="00923B2E">
        <w:t xml:space="preserve"> 5</w:t>
      </w:r>
      <w:r w:rsidR="00E33A21">
        <w:t>:</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B2465F"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F5367C">
        <w:tc>
          <w:tcPr>
            <w:tcW w:w="1384" w:type="dxa"/>
          </w:tcPr>
          <w:p w:rsidR="00E33A21" w:rsidRDefault="00B2465F"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F5367C">
        <w:tc>
          <w:tcPr>
            <w:tcW w:w="1384" w:type="dxa"/>
          </w:tcPr>
          <w:p w:rsidR="00E33A21" w:rsidRDefault="00B2465F"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F5367C">
        <w:tc>
          <w:tcPr>
            <w:tcW w:w="1384" w:type="dxa"/>
          </w:tcPr>
          <w:p w:rsidR="008012E2" w:rsidRPr="008053F7" w:rsidRDefault="00B2465F"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F5367C">
        <w:tc>
          <w:tcPr>
            <w:tcW w:w="1384" w:type="dxa"/>
          </w:tcPr>
          <w:p w:rsidR="00E33A21" w:rsidRDefault="00B2465F">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B2465F"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proofErr w:type="gramStart"/>
            <w:r>
              <w:t>w</w:t>
            </w:r>
            <w:r w:rsidR="00F5367C">
              <w:t>here</w:t>
            </w:r>
            <w:proofErr w:type="gramEnd"/>
            <w:r w:rsidR="00F5367C">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3096"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F5367C">
        <w:tc>
          <w:tcPr>
            <w:tcW w:w="1384" w:type="dxa"/>
          </w:tcPr>
          <w:p w:rsidR="00F5367C" w:rsidRDefault="00B2465F">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r w:rsidRPr="00B13E18">
              <w:rPr>
                <w:rFonts w:ascii="Courier New" w:hAnsi="Courier New" w:cs="Courier New"/>
                <w:color w:val="FF0000"/>
                <w:sz w:val="20"/>
              </w:rPr>
              <w:t>me:imFreqs</w:t>
            </w:r>
          </w:p>
        </w:tc>
      </w:tr>
    </w:tbl>
    <w:p w:rsidR="00277A1D" w:rsidRDefault="00592261">
      <w:pPr>
        <w:jc w:val="center"/>
        <w:rPr>
          <w:sz w:val="22"/>
          <w:szCs w:val="22"/>
        </w:rPr>
      </w:pPr>
      <w:r w:rsidRPr="00592261">
        <w:rPr>
          <w:sz w:val="22"/>
          <w:szCs w:val="22"/>
        </w:rPr>
        <w:t>Table 5: Possible fitting parameters</w:t>
      </w:r>
    </w:p>
    <w:p w:rsidR="00277A1D" w:rsidRDefault="00277A1D">
      <w:pPr>
        <w:jc w:val="center"/>
        <w:rPr>
          <w:sz w:val="22"/>
          <w:szCs w:val="22"/>
        </w:rPr>
      </w:pPr>
    </w:p>
    <w:p w:rsidR="00352112" w:rsidRDefault="00B13E18" w:rsidP="008208AC">
      <w:r>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w:t>
      </w:r>
      <w:r w:rsidR="00352112">
        <w:lastRenderedPageBreak/>
        <w:t xml:space="preserve">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477DDC" w:rsidRPr="00AF112E" w:rsidRDefault="00592261"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&lt;</w:t>
      </w:r>
      <w:r w:rsidRPr="00592261">
        <w:rPr>
          <w:rFonts w:ascii="Courier New" w:hAnsi="Courier New" w:cs="Courier New"/>
          <w:color w:val="A31515"/>
          <w:sz w:val="18"/>
          <w:szCs w:val="18"/>
          <w:lang w:eastAsia="en-GB"/>
        </w:rPr>
        <w:t>molecule</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id</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Isomer1</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p>
    <w:p w:rsidR="008208AC" w:rsidRPr="00AF112E"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8208AC" w:rsidRPr="00AF112E"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property</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dictRef</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me:deltaEDown</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&gt;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 xml:space="preserve">   &lt;</w:t>
      </w:r>
      <w:r w:rsidRPr="00AF112E">
        <w:rPr>
          <w:rFonts w:ascii="Courier New" w:hAnsi="Courier New" w:cs="Courier New"/>
          <w:noProof/>
          <w:color w:val="A31515"/>
          <w:sz w:val="18"/>
          <w:szCs w:val="18"/>
          <w:lang w:eastAsia="en-GB"/>
        </w:rPr>
        <w:t>scalar</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units</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cm-1</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lower</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100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upper</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400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stepsize</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10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&gt;</w:t>
      </w:r>
      <w:r w:rsidRPr="00AF112E">
        <w:rPr>
          <w:rFonts w:ascii="Courier New" w:hAnsi="Courier New" w:cs="Courier New"/>
          <w:noProof/>
          <w:sz w:val="18"/>
          <w:szCs w:val="18"/>
          <w:lang w:eastAsia="en-GB"/>
        </w:rPr>
        <w:t>174</w:t>
      </w: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scalar</w:t>
      </w:r>
      <w:r w:rsidRPr="00AF112E">
        <w:rPr>
          <w:rFonts w:ascii="Courier New" w:hAnsi="Courier New" w:cs="Courier New"/>
          <w:noProof/>
          <w:color w:val="0000FF"/>
          <w:sz w:val="18"/>
          <w:szCs w:val="18"/>
          <w:lang w:eastAsia="en-GB"/>
        </w:rPr>
        <w:t>&gt;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property</w:t>
      </w:r>
      <w:r w:rsidRPr="00AF112E">
        <w:rPr>
          <w:rFonts w:ascii="Courier New" w:hAnsi="Courier New" w:cs="Courier New"/>
          <w:noProof/>
          <w:color w:val="0000FF"/>
          <w:sz w:val="18"/>
          <w:szCs w:val="18"/>
          <w:lang w:eastAsia="en-GB"/>
        </w:rPr>
        <w:t>&gt;</w:t>
      </w:r>
    </w:p>
    <w:p w:rsidR="008208AC"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477DDC" w:rsidRPr="00AF112E" w:rsidRDefault="00477DDC"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477DDC" w:rsidRPr="00AF112E" w:rsidRDefault="00477DDC"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molecule</w:t>
      </w:r>
      <w:r w:rsidRPr="00AF112E">
        <w:rPr>
          <w:rFonts w:ascii="Courier New" w:hAnsi="Courier New" w:cs="Courier New"/>
          <w:color w:val="0000FF"/>
          <w:sz w:val="18"/>
          <w:szCs w:val="18"/>
          <w:lang w:eastAsia="en-GB"/>
        </w:rPr>
        <w:t>&gt;</w:t>
      </w:r>
    </w:p>
    <w:p w:rsidR="00477DDC" w:rsidRPr="00AF112E" w:rsidRDefault="00477DD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molecule</w:t>
      </w:r>
      <w:r w:rsidRPr="00AF112E">
        <w:rPr>
          <w:rFonts w:ascii="Courier New" w:hAnsi="Courier New" w:cs="Courier New"/>
          <w:color w:val="0000FF"/>
          <w:sz w:val="18"/>
          <w:szCs w:val="18"/>
          <w:lang w:eastAsia="en-GB"/>
        </w:rPr>
        <w:t xml:space="preserve"> </w:t>
      </w:r>
      <w:r w:rsidRPr="00AF112E">
        <w:rPr>
          <w:rFonts w:ascii="Courier New" w:hAnsi="Courier New" w:cs="Courier New"/>
          <w:color w:val="FF0000"/>
          <w:sz w:val="18"/>
          <w:szCs w:val="18"/>
          <w:lang w:eastAsia="en-GB"/>
        </w:rPr>
        <w:t>id</w:t>
      </w:r>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 xml:space="preserve"> Isomer2</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p>
    <w:p w:rsidR="008208AC"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B13E18"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r w:rsidR="00352112" w:rsidRPr="00AF112E">
        <w:rPr>
          <w:rFonts w:ascii="Courier New" w:hAnsi="Courier New" w:cs="Courier New"/>
          <w:sz w:val="18"/>
          <w:szCs w:val="18"/>
        </w:rPr>
        <w:t xml:space="preserve">  </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property</w:t>
      </w:r>
      <w:r w:rsidRPr="00AF112E">
        <w:rPr>
          <w:rFonts w:ascii="Courier New" w:hAnsi="Courier New" w:cs="Courier New"/>
          <w:color w:val="0000FF"/>
          <w:sz w:val="18"/>
          <w:szCs w:val="18"/>
          <w:lang w:eastAsia="en-GB"/>
        </w:rPr>
        <w:t xml:space="preserve"> </w:t>
      </w:r>
      <w:r w:rsidRPr="00AF112E">
        <w:rPr>
          <w:rFonts w:ascii="Courier New" w:hAnsi="Courier New" w:cs="Courier New"/>
          <w:color w:val="FF0000"/>
          <w:sz w:val="18"/>
          <w:szCs w:val="18"/>
          <w:lang w:eastAsia="en-GB"/>
        </w:rPr>
        <w:t>dictRef</w:t>
      </w:r>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me:deltaEDown</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 xml:space="preserve">  &lt;</w:t>
      </w:r>
      <w:r w:rsidRPr="00AF112E">
        <w:rPr>
          <w:rFonts w:ascii="Courier New" w:hAnsi="Courier New" w:cs="Courier New"/>
          <w:color w:val="A31515"/>
          <w:sz w:val="18"/>
          <w:szCs w:val="18"/>
          <w:lang w:eastAsia="en-GB"/>
        </w:rPr>
        <w:t>scalar</w:t>
      </w:r>
      <w:r w:rsidRPr="00AF112E">
        <w:rPr>
          <w:rFonts w:ascii="Courier New" w:hAnsi="Courier New" w:cs="Courier New"/>
          <w:color w:val="0000FF"/>
          <w:sz w:val="18"/>
          <w:szCs w:val="18"/>
          <w:lang w:eastAsia="en-GB"/>
        </w:rPr>
        <w:t xml:space="preserve"> </w:t>
      </w:r>
      <w:r w:rsidRPr="00AF112E">
        <w:rPr>
          <w:rFonts w:ascii="Courier New" w:hAnsi="Courier New" w:cs="Courier New"/>
          <w:color w:val="FF0000"/>
          <w:sz w:val="18"/>
          <w:szCs w:val="18"/>
          <w:lang w:eastAsia="en-GB"/>
        </w:rPr>
        <w:t>me:derivedFrom</w:t>
      </w:r>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r w:rsidR="00477DDC" w:rsidRPr="00AF112E">
        <w:rPr>
          <w:rFonts w:ascii="Courier New" w:hAnsi="Courier New" w:cs="Courier New"/>
          <w:color w:val="0000FF"/>
          <w:sz w:val="18"/>
          <w:szCs w:val="18"/>
          <w:lang w:eastAsia="en-GB"/>
        </w:rPr>
        <w:t>Isomer1</w:t>
      </w:r>
      <w:proofErr w:type="gramStart"/>
      <w:r w:rsidRPr="00AF112E">
        <w:rPr>
          <w:rFonts w:ascii="Courier New" w:hAnsi="Courier New" w:cs="Courier New"/>
          <w:color w:val="0000FF"/>
          <w:sz w:val="18"/>
          <w:szCs w:val="18"/>
          <w:lang w:eastAsia="en-GB"/>
        </w:rPr>
        <w:t>:deltaEDown</w:t>
      </w:r>
      <w:proofErr w:type="gramEnd"/>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r w:rsidRPr="00AF112E">
        <w:rPr>
          <w:rFonts w:ascii="Courier New" w:hAnsi="Courier New" w:cs="Courier New"/>
          <w:noProof/>
          <w:sz w:val="18"/>
          <w:szCs w:val="18"/>
          <w:lang w:eastAsia="en-GB"/>
        </w:rPr>
        <w:t>174</w:t>
      </w: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scalar</w:t>
      </w:r>
      <w:r w:rsidRPr="00AF112E">
        <w:rPr>
          <w:rFonts w:ascii="Courier New" w:hAnsi="Courier New" w:cs="Courier New"/>
          <w:color w:val="0000FF"/>
          <w:sz w:val="18"/>
          <w:szCs w:val="18"/>
          <w:lang w:eastAsia="en-GB"/>
        </w:rPr>
        <w:t>&gt;</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property</w:t>
      </w:r>
      <w:r w:rsidRPr="00AF112E">
        <w:rPr>
          <w:rFonts w:ascii="Courier New" w:hAnsi="Courier New" w:cs="Courier New"/>
          <w:color w:val="0000FF"/>
          <w:sz w:val="18"/>
          <w:szCs w:val="18"/>
          <w:lang w:eastAsia="en-GB"/>
        </w:rPr>
        <w:t>&gt;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me:derivedFrom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w:t>
      </w:r>
      <w:proofErr w:type="gramStart"/>
      <w:r w:rsidR="00FB56A4">
        <w:t xml:space="preserve">the </w:t>
      </w:r>
      <w:r w:rsidR="00FB56A4" w:rsidRPr="00FB56A4">
        <w:rPr>
          <w:rFonts w:ascii="Courier New" w:hAnsi="Courier New" w:cs="Courier New"/>
          <w:color w:val="FF0000"/>
          <w:sz w:val="20"/>
        </w:rPr>
        <w:t>me</w:t>
      </w:r>
      <w:proofErr w:type="gramEnd"/>
      <w:r w:rsidR="00FB56A4" w:rsidRPr="00FB56A4">
        <w:rPr>
          <w:rFonts w:ascii="Courier New" w:hAnsi="Courier New" w:cs="Courier New"/>
          <w:color w:val="FF0000"/>
          <w:sz w:val="20"/>
        </w:rPr>
        <w:t>:</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property</w:t>
      </w:r>
      <w:r w:rsidRPr="00AF112E">
        <w:rPr>
          <w:rFonts w:ascii="Consolas" w:hAnsi="Consolas" w:cs="Consolas"/>
          <w:color w:val="0000FF"/>
          <w:sz w:val="18"/>
          <w:szCs w:val="18"/>
          <w:lang w:eastAsia="en-GB"/>
        </w:rPr>
        <w:t xml:space="preserve"> </w:t>
      </w:r>
      <w:r w:rsidRPr="00AF112E">
        <w:rPr>
          <w:rFonts w:ascii="Consolas" w:hAnsi="Consolas" w:cs="Consolas"/>
          <w:color w:val="FF0000"/>
          <w:sz w:val="18"/>
          <w:szCs w:val="18"/>
          <w:lang w:eastAsia="en-GB"/>
        </w:rPr>
        <w:t>dictRef</w:t>
      </w:r>
      <w:r w:rsidRPr="00AF112E">
        <w:rPr>
          <w:rFonts w:ascii="Consolas" w:hAnsi="Consolas" w:cs="Consolas"/>
          <w:color w:val="0000FF"/>
          <w:sz w:val="18"/>
          <w:szCs w:val="18"/>
          <w:lang w:eastAsia="en-GB"/>
        </w:rPr>
        <w:t>=</w:t>
      </w:r>
      <w:r w:rsidRPr="00AF112E">
        <w:rPr>
          <w:rFonts w:ascii="Consolas" w:hAnsi="Consolas" w:cs="Consolas"/>
          <w:sz w:val="18"/>
          <w:szCs w:val="18"/>
          <w:lang w:eastAsia="en-GB"/>
        </w:rPr>
        <w:t>"</w:t>
      </w:r>
      <w:r w:rsidRPr="00AF112E">
        <w:rPr>
          <w:rFonts w:ascii="Consolas" w:hAnsi="Consolas" w:cs="Consolas"/>
          <w:color w:val="0000FF"/>
          <w:sz w:val="18"/>
          <w:szCs w:val="18"/>
          <w:lang w:eastAsia="en-GB"/>
        </w:rPr>
        <w:t>me:deltaEDown</w:t>
      </w:r>
      <w:r w:rsidRPr="00AF112E">
        <w:rPr>
          <w:rFonts w:ascii="Consolas" w:hAnsi="Consolas" w:cs="Consolas"/>
          <w:sz w:val="18"/>
          <w:szCs w:val="18"/>
          <w:lang w:eastAsia="en-GB"/>
        </w:rPr>
        <w:t>"</w:t>
      </w:r>
      <w:r w:rsidRPr="00AF112E">
        <w:rPr>
          <w:rFonts w:ascii="Consolas" w:hAnsi="Consolas" w:cs="Consolas"/>
          <w:color w:val="0000FF"/>
          <w:sz w:val="18"/>
          <w:szCs w:val="18"/>
          <w:lang w:eastAsia="en-GB"/>
        </w:rPr>
        <w:t>&gt;</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 xml:space="preserve">  &lt;</w:t>
      </w:r>
      <w:r w:rsidRPr="00AF112E">
        <w:rPr>
          <w:rFonts w:ascii="Consolas" w:hAnsi="Consolas" w:cs="Consolas"/>
          <w:color w:val="A31515"/>
          <w:sz w:val="18"/>
          <w:szCs w:val="18"/>
          <w:lang w:eastAsia="en-GB"/>
        </w:rPr>
        <w:t>scalar</w:t>
      </w:r>
      <w:r w:rsidRPr="00AF112E">
        <w:rPr>
          <w:rFonts w:ascii="Consolas" w:hAnsi="Consolas" w:cs="Consolas"/>
          <w:color w:val="0000FF"/>
          <w:sz w:val="18"/>
          <w:szCs w:val="18"/>
          <w:lang w:eastAsia="en-GB"/>
        </w:rPr>
        <w:t xml:space="preserve"> </w:t>
      </w:r>
      <w:r w:rsidRPr="00AF112E">
        <w:rPr>
          <w:rFonts w:ascii="Consolas" w:hAnsi="Consolas" w:cs="Consolas"/>
          <w:color w:val="FF0000"/>
          <w:sz w:val="18"/>
          <w:szCs w:val="18"/>
          <w:lang w:eastAsia="en-GB"/>
        </w:rPr>
        <w:t>me:derivedFrom</w:t>
      </w:r>
      <w:r w:rsidRPr="00AF112E">
        <w:rPr>
          <w:rFonts w:ascii="Consolas" w:hAnsi="Consolas" w:cs="Consolas"/>
          <w:color w:val="0000FF"/>
          <w:sz w:val="18"/>
          <w:szCs w:val="18"/>
          <w:lang w:eastAsia="en-GB"/>
        </w:rPr>
        <w:t>=</w:t>
      </w:r>
      <w:r w:rsidRPr="00AF112E">
        <w:rPr>
          <w:rFonts w:ascii="Consolas" w:hAnsi="Consolas" w:cs="Consolas"/>
          <w:sz w:val="18"/>
          <w:szCs w:val="18"/>
          <w:lang w:eastAsia="en-GB"/>
        </w:rPr>
        <w:t>"</w:t>
      </w:r>
      <w:r w:rsidRPr="00AF112E">
        <w:rPr>
          <w:rFonts w:ascii="Consolas" w:hAnsi="Consolas" w:cs="Consolas"/>
          <w:color w:val="0000FF"/>
          <w:sz w:val="18"/>
          <w:szCs w:val="18"/>
          <w:lang w:eastAsia="en-GB"/>
        </w:rPr>
        <w:t>Isomer1</w:t>
      </w:r>
      <w:proofErr w:type="gramStart"/>
      <w:r w:rsidRPr="00AF112E">
        <w:rPr>
          <w:rFonts w:ascii="Consolas" w:hAnsi="Consolas" w:cs="Consolas"/>
          <w:color w:val="0000FF"/>
          <w:sz w:val="18"/>
          <w:szCs w:val="18"/>
          <w:lang w:eastAsia="en-GB"/>
        </w:rPr>
        <w:t>:deltaEDown</w:t>
      </w:r>
      <w:proofErr w:type="gramEnd"/>
      <w:r w:rsidRPr="00AF112E">
        <w:rPr>
          <w:rFonts w:ascii="Consolas" w:hAnsi="Consolas" w:cs="Consolas"/>
          <w:sz w:val="18"/>
          <w:szCs w:val="18"/>
          <w:lang w:eastAsia="en-GB"/>
        </w:rPr>
        <w:t xml:space="preserve">" </w:t>
      </w:r>
      <w:r w:rsidR="0040052E" w:rsidRPr="00AF112E">
        <w:rPr>
          <w:rFonts w:ascii="Courier New" w:hAnsi="Courier New" w:cs="Courier New"/>
          <w:noProof/>
          <w:color w:val="FF0000"/>
          <w:sz w:val="18"/>
          <w:szCs w:val="18"/>
          <w:lang w:eastAsia="en-GB"/>
        </w:rPr>
        <w:t>f</w:t>
      </w:r>
      <w:r w:rsidRPr="00AF112E">
        <w:rPr>
          <w:rFonts w:ascii="Courier New" w:hAnsi="Courier New" w:cs="Courier New"/>
          <w:noProof/>
          <w:color w:val="FF0000"/>
          <w:sz w:val="18"/>
          <w:szCs w:val="18"/>
          <w:lang w:eastAsia="en-GB"/>
        </w:rPr>
        <w:t>actor</w:t>
      </w:r>
      <w:r w:rsidR="0040052E" w:rsidRPr="00AF112E">
        <w:rPr>
          <w:rFonts w:ascii="Consolas" w:hAnsi="Consolas" w:cs="Consolas"/>
          <w:color w:val="0000FF"/>
          <w:sz w:val="18"/>
          <w:szCs w:val="18"/>
          <w:lang w:eastAsia="en-GB"/>
        </w:rPr>
        <w:t>=</w:t>
      </w:r>
      <w:r w:rsidR="0040052E" w:rsidRPr="00AF112E">
        <w:rPr>
          <w:rFonts w:ascii="Consolas" w:hAnsi="Consolas" w:cs="Consolas"/>
          <w:sz w:val="18"/>
          <w:szCs w:val="18"/>
          <w:lang w:eastAsia="en-GB"/>
        </w:rPr>
        <w:t>"</w:t>
      </w:r>
      <w:r w:rsidR="0040052E" w:rsidRPr="00AF112E">
        <w:rPr>
          <w:rFonts w:ascii="Consolas" w:hAnsi="Consolas" w:cs="Consolas"/>
          <w:color w:val="0000FF"/>
          <w:sz w:val="18"/>
          <w:szCs w:val="18"/>
          <w:lang w:eastAsia="en-GB"/>
        </w:rPr>
        <w:t>1.5</w:t>
      </w:r>
      <w:r w:rsidR="0040052E" w:rsidRPr="00AF112E">
        <w:rPr>
          <w:rFonts w:ascii="Consolas" w:hAnsi="Consolas" w:cs="Consolas"/>
          <w:sz w:val="18"/>
          <w:szCs w:val="18"/>
          <w:lang w:eastAsia="en-GB"/>
        </w:rPr>
        <w:t>"</w:t>
      </w:r>
      <w:r w:rsidRPr="00AF112E">
        <w:rPr>
          <w:rFonts w:ascii="Courier New" w:hAnsi="Courier New" w:cs="Courier New"/>
          <w:noProof/>
          <w:color w:val="FF0000"/>
          <w:sz w:val="18"/>
          <w:szCs w:val="18"/>
          <w:lang w:eastAsia="en-GB"/>
        </w:rPr>
        <w:t xml:space="preserve"> </w:t>
      </w:r>
      <w:r w:rsidR="0040052E" w:rsidRPr="00AF112E">
        <w:rPr>
          <w:rFonts w:ascii="Courier New" w:hAnsi="Courier New" w:cs="Courier New"/>
          <w:noProof/>
          <w:color w:val="FF0000"/>
          <w:sz w:val="18"/>
          <w:szCs w:val="18"/>
          <w:lang w:eastAsia="en-GB"/>
        </w:rPr>
        <w:t>addand</w:t>
      </w:r>
      <w:r w:rsidR="0040052E" w:rsidRPr="00AF112E">
        <w:rPr>
          <w:rFonts w:ascii="Consolas" w:hAnsi="Consolas" w:cs="Consolas"/>
          <w:color w:val="0000FF"/>
          <w:sz w:val="18"/>
          <w:szCs w:val="18"/>
          <w:lang w:eastAsia="en-GB"/>
        </w:rPr>
        <w:t>=</w:t>
      </w:r>
      <w:r w:rsidR="0040052E" w:rsidRPr="00AF112E">
        <w:rPr>
          <w:rFonts w:ascii="Consolas" w:hAnsi="Consolas" w:cs="Consolas"/>
          <w:sz w:val="18"/>
          <w:szCs w:val="18"/>
          <w:lang w:eastAsia="en-GB"/>
        </w:rPr>
        <w:t>"</w:t>
      </w:r>
      <w:r w:rsidR="0040052E" w:rsidRPr="00AF112E">
        <w:rPr>
          <w:rFonts w:ascii="Consolas" w:hAnsi="Consolas" w:cs="Consolas"/>
          <w:color w:val="0000FF"/>
          <w:sz w:val="18"/>
          <w:szCs w:val="18"/>
          <w:lang w:eastAsia="en-GB"/>
        </w:rPr>
        <w:t>10.0</w:t>
      </w:r>
      <w:r w:rsidR="0040052E" w:rsidRPr="00AF112E">
        <w:rPr>
          <w:rFonts w:ascii="Consolas" w:hAnsi="Consolas" w:cs="Consolas"/>
          <w:sz w:val="18"/>
          <w:szCs w:val="18"/>
          <w:lang w:eastAsia="en-GB"/>
        </w:rPr>
        <w:t>"</w:t>
      </w:r>
      <w:r w:rsidRPr="00AF112E">
        <w:rPr>
          <w:rFonts w:ascii="Consolas" w:hAnsi="Consolas" w:cs="Consolas"/>
          <w:color w:val="0000FF"/>
          <w:sz w:val="18"/>
          <w:szCs w:val="18"/>
          <w:lang w:eastAsia="en-GB"/>
        </w:rPr>
        <w:t>&gt;</w:t>
      </w:r>
      <w:r w:rsidRPr="00AF112E">
        <w:rPr>
          <w:rFonts w:ascii="Courier New" w:hAnsi="Courier New" w:cs="Courier New"/>
          <w:noProof/>
          <w:sz w:val="18"/>
          <w:szCs w:val="18"/>
          <w:lang w:eastAsia="en-GB"/>
        </w:rPr>
        <w:t>174</w:t>
      </w: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scalar</w:t>
      </w:r>
      <w:r w:rsidRPr="00AF112E">
        <w:rPr>
          <w:rFonts w:ascii="Consolas" w:hAnsi="Consolas" w:cs="Consolas"/>
          <w:color w:val="0000FF"/>
          <w:sz w:val="18"/>
          <w:szCs w:val="18"/>
          <w:lang w:eastAsia="en-GB"/>
        </w:rPr>
        <w:t>&gt;</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property</w:t>
      </w:r>
      <w:r w:rsidRPr="00AF112E">
        <w:rPr>
          <w:rFonts w:ascii="Consolas" w:hAnsi="Consolas" w:cs="Consolas"/>
          <w:color w:val="0000FF"/>
          <w:sz w:val="18"/>
          <w:szCs w:val="18"/>
          <w:lang w:eastAsia="en-GB"/>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w:t>
      </w:r>
      <w:proofErr w:type="gramStart"/>
      <w:r w:rsidRPr="00AF112E">
        <w:rPr>
          <w:rFonts w:ascii="Consolas" w:hAnsi="Consolas" w:cs="Consolas"/>
          <w:color w:val="0000FF"/>
          <w:sz w:val="18"/>
          <w:szCs w:val="18"/>
          <w:lang w:eastAsia="en-GB"/>
        </w:rPr>
        <w:t>:deltaEDown</w:t>
      </w:r>
      <w:proofErr w:type="gramEnd"/>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F77C82" w:rsidP="00F66AB7">
      <w:pPr>
        <w:pStyle w:val="Heading2"/>
      </w:pPr>
      <w:bookmarkStart w:id="61" w:name="_Toc347245130"/>
      <w:r>
        <w:t xml:space="preserve">Unimolecular and Reverse </w:t>
      </w:r>
      <w:r w:rsidR="00AF112E">
        <w:t>Inverse Laplace Transforms (</w:t>
      </w:r>
      <w:r>
        <w:t>ILTs</w:t>
      </w:r>
      <w:r w:rsidR="00AF112E">
        <w:t>)</w:t>
      </w:r>
      <w:bookmarkEnd w:id="61"/>
    </w:p>
    <w:p w:rsidR="00F77C82" w:rsidRDefault="00F77C82">
      <w:r>
        <w:tab/>
        <w:t xml:space="preserve">As indicated above, MESMER includes two different ways for calculating the microcanonical rate coefficients – through the use of the RRKM expression, or the use of the </w:t>
      </w:r>
      <w:r>
        <w:lastRenderedPageBreak/>
        <w:t xml:space="preserve">ILT technique.  The ILT technique is particularly useful when there is no easily identifiable energetic barrier, such as often occurs in the case of radical-radical reactions or non-adiabatic reactions.  ILT offers a mathematical formalism for deriving </w:t>
      </w:r>
      <w:proofErr w:type="gramStart"/>
      <w:r>
        <w:rPr>
          <w:i/>
        </w:rPr>
        <w:t>k</w:t>
      </w:r>
      <w:r>
        <w:t>(</w:t>
      </w:r>
      <w:proofErr w:type="gramEnd"/>
      <w:r w:rsidRPr="00AF112E">
        <w:rPr>
          <w:i/>
        </w:rPr>
        <w:t>E</w:t>
      </w:r>
      <w:r>
        <w:t xml:space="preserve">)s from an Arrhenius fit to a set of </w:t>
      </w:r>
      <w:r>
        <w:rPr>
          <w:i/>
        </w:rPr>
        <w:t>k</w:t>
      </w:r>
      <w:r>
        <w:t>(</w:t>
      </w:r>
      <w:r w:rsidRPr="00AF112E">
        <w:rPr>
          <w:i/>
        </w:rPr>
        <w:t>T</w:t>
      </w:r>
      <w:r>
        <w:t>)s, which may be obtained from experiment or theory.  There are three possible uses of the ILT in MESMER: (1) for association reactions, where the Arrhenius expression is for the association reaction of one deficient reactant combining with one excess reactant to make a modelled molecule; (2) for isomerization reactions of one modelled molecule to another, where the Arrhenius expression is for the forward reaction; (3) for an irreversible reaction of one modelled molecule to one or two sink molecules, where the Arrhenius expression is for the forward reaction, and (4) for dissociation reactions of one modelled molecule to two sink molecules, where the Arrhenius expression is for the association of the two sink molecules.  Implementation (1), which is the most common, we call the standard ILT.  Implementations (2) and (3) are the unimolecular ILT, and (3) is the reverse ILT.  The test file for the acetyl + O</w:t>
      </w:r>
      <w:r>
        <w:rPr>
          <w:vertAlign w:val="subscript"/>
        </w:rPr>
        <w:t>2</w:t>
      </w:r>
      <w:r>
        <w:t xml:space="preserve"> reaction has examples of the standard ILT, so we do not discuss this here.  The unimolecular ILT is identical to the standard ILT, except that the reaction replaces the two reactants with a single modelled molecule.  Below, we provide syntax for the reverse ILT, which in this case corresponds to the dissociation of I</w:t>
      </w:r>
      <w:r>
        <w:rPr>
          <w:vertAlign w:val="subscript"/>
        </w:rPr>
        <w:t>2</w:t>
      </w:r>
      <w:r>
        <w:t>O</w:t>
      </w:r>
      <w:r>
        <w:rPr>
          <w:vertAlign w:val="subscript"/>
        </w:rPr>
        <w:t>2</w:t>
      </w:r>
      <w:r>
        <w:t xml:space="preserve"> to OIO + </w:t>
      </w:r>
      <w:proofErr w:type="gramStart"/>
      <w:r>
        <w:t>I</w:t>
      </w:r>
      <w:proofErr w:type="gramEnd"/>
      <w:r>
        <w: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&lt;</w:t>
      </w:r>
      <w:r>
        <w:rPr>
          <w:rFonts w:ascii="Courier New" w:hAnsi="Courier New" w:cs="Courier New"/>
          <w:color w:val="800000"/>
          <w:sz w:val="18"/>
          <w:szCs w:val="18"/>
        </w:rPr>
        <w:t>reaction</w:t>
      </w:r>
      <w:r>
        <w:rPr>
          <w:rFonts w:ascii="Courier New" w:hAnsi="Courier New" w:cs="Courier New"/>
          <w:color w:val="0000FF"/>
          <w:sz w:val="18"/>
          <w:szCs w:val="18"/>
        </w:rPr>
        <w:t xml:space="preserve"> </w:t>
      </w:r>
      <w:r>
        <w:rPr>
          <w:rFonts w:ascii="Courier New" w:hAnsi="Courier New" w:cs="Courier New"/>
          <w:color w:val="FF0000"/>
          <w:sz w:val="18"/>
          <w:szCs w:val="18"/>
        </w:rPr>
        <w:t>id</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R2</w:t>
      </w:r>
      <w:r>
        <w:rPr>
          <w:rFonts w:ascii="Courier New" w:hAnsi="Courier New" w:cs="Courier New"/>
          <w:sz w:val="18"/>
          <w:szCs w:val="18"/>
        </w:rPr>
        <w: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gramStart"/>
      <w:r>
        <w:rPr>
          <w:rFonts w:ascii="Courier New" w:hAnsi="Courier New" w:cs="Courier New"/>
          <w:color w:val="800000"/>
          <w:sz w:val="18"/>
          <w:szCs w:val="18"/>
        </w:rPr>
        <w:t>reactant</w:t>
      </w:r>
      <w:proofErr w:type="gram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molecule</w:t>
      </w:r>
      <w:r>
        <w:rPr>
          <w:rFonts w:ascii="Courier New" w:hAnsi="Courier New" w:cs="Courier New"/>
          <w:color w:val="0000FF"/>
          <w:sz w:val="18"/>
          <w:szCs w:val="18"/>
        </w:rPr>
        <w:t xml:space="preserve"> </w:t>
      </w:r>
      <w:r>
        <w:rPr>
          <w:rFonts w:ascii="Courier New" w:hAnsi="Courier New" w:cs="Courier New"/>
          <w:color w:val="FF0000"/>
          <w:sz w:val="18"/>
          <w:szCs w:val="18"/>
        </w:rPr>
        <w:t>ref</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IO_IO</w:t>
      </w:r>
      <w:r>
        <w:rPr>
          <w:rFonts w:ascii="Courier New" w:hAnsi="Courier New" w:cs="Courier New"/>
          <w:sz w:val="18"/>
          <w:szCs w:val="18"/>
        </w:rPr>
        <w:t>"</w:t>
      </w:r>
      <w:r>
        <w:rPr>
          <w:rFonts w:ascii="Courier New" w:hAnsi="Courier New" w:cs="Courier New"/>
          <w:color w:val="0000FF"/>
          <w:sz w:val="18"/>
          <w:szCs w:val="18"/>
        </w:rPr>
        <w:t xml:space="preserve"> </w:t>
      </w:r>
      <w:r>
        <w:rPr>
          <w:rFonts w:ascii="Courier New" w:hAnsi="Courier New" w:cs="Courier New"/>
          <w:color w:val="FF0000"/>
          <w:sz w:val="18"/>
          <w:szCs w:val="18"/>
        </w:rPr>
        <w:t>me:type</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modelled</w:t>
      </w:r>
      <w:r>
        <w:rPr>
          <w:rFonts w:ascii="Courier New" w:hAnsi="Courier New" w:cs="Courier New"/>
          <w:sz w:val="18"/>
          <w:szCs w:val="18"/>
        </w:rPr>
        <w:t>"</w:t>
      </w:r>
      <w:r>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reactant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gramStart"/>
      <w:r>
        <w:rPr>
          <w:rFonts w:ascii="Courier New" w:hAnsi="Courier New" w:cs="Courier New"/>
          <w:color w:val="800000"/>
          <w:sz w:val="18"/>
          <w:szCs w:val="18"/>
        </w:rPr>
        <w:t>product</w:t>
      </w:r>
      <w:proofErr w:type="gram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molecule</w:t>
      </w:r>
      <w:r>
        <w:rPr>
          <w:rFonts w:ascii="Courier New" w:hAnsi="Courier New" w:cs="Courier New"/>
          <w:color w:val="0000FF"/>
          <w:sz w:val="18"/>
          <w:szCs w:val="18"/>
        </w:rPr>
        <w:t xml:space="preserve"> </w:t>
      </w:r>
      <w:r>
        <w:rPr>
          <w:rFonts w:ascii="Courier New" w:hAnsi="Courier New" w:cs="Courier New"/>
          <w:color w:val="FF0000"/>
          <w:sz w:val="18"/>
          <w:szCs w:val="18"/>
        </w:rPr>
        <w:t>ref</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OIO</w:t>
      </w:r>
      <w:r>
        <w:rPr>
          <w:rFonts w:ascii="Courier New" w:hAnsi="Courier New" w:cs="Courier New"/>
          <w:sz w:val="18"/>
          <w:szCs w:val="18"/>
        </w:rPr>
        <w:t>"</w:t>
      </w:r>
      <w:r>
        <w:rPr>
          <w:rFonts w:ascii="Courier New" w:hAnsi="Courier New" w:cs="Courier New"/>
          <w:color w:val="0000FF"/>
          <w:sz w:val="18"/>
          <w:szCs w:val="18"/>
        </w:rPr>
        <w:t xml:space="preserve"> </w:t>
      </w:r>
      <w:r>
        <w:rPr>
          <w:rFonts w:ascii="Courier New" w:hAnsi="Courier New" w:cs="Courier New"/>
          <w:color w:val="FF0000"/>
          <w:sz w:val="18"/>
          <w:szCs w:val="18"/>
        </w:rPr>
        <w:t>me:type</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sink</w:t>
      </w:r>
      <w:r>
        <w:rPr>
          <w:rFonts w:ascii="Courier New" w:hAnsi="Courier New" w:cs="Courier New"/>
          <w:sz w:val="18"/>
          <w:szCs w:val="18"/>
        </w:rPr>
        <w:t>"</w:t>
      </w:r>
      <w:r>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product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gramStart"/>
      <w:r>
        <w:rPr>
          <w:rFonts w:ascii="Courier New" w:hAnsi="Courier New" w:cs="Courier New"/>
          <w:color w:val="800000"/>
          <w:sz w:val="18"/>
          <w:szCs w:val="18"/>
        </w:rPr>
        <w:t>product</w:t>
      </w:r>
      <w:proofErr w:type="gram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molecule</w:t>
      </w:r>
      <w:r>
        <w:rPr>
          <w:rFonts w:ascii="Courier New" w:hAnsi="Courier New" w:cs="Courier New"/>
          <w:color w:val="0000FF"/>
          <w:sz w:val="18"/>
          <w:szCs w:val="18"/>
        </w:rPr>
        <w:t xml:space="preserve"> </w:t>
      </w:r>
      <w:r>
        <w:rPr>
          <w:rFonts w:ascii="Courier New" w:hAnsi="Courier New" w:cs="Courier New"/>
          <w:color w:val="FF0000"/>
          <w:sz w:val="18"/>
          <w:szCs w:val="18"/>
        </w:rPr>
        <w:t>ref</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I</w:t>
      </w:r>
      <w:r>
        <w:rPr>
          <w:rFonts w:ascii="Courier New" w:hAnsi="Courier New" w:cs="Courier New"/>
          <w:sz w:val="18"/>
          <w:szCs w:val="18"/>
        </w:rPr>
        <w:t>"</w:t>
      </w:r>
      <w:r>
        <w:rPr>
          <w:rFonts w:ascii="Courier New" w:hAnsi="Courier New" w:cs="Courier New"/>
          <w:color w:val="0000FF"/>
          <w:sz w:val="18"/>
          <w:szCs w:val="18"/>
        </w:rPr>
        <w:t xml:space="preserve"> </w:t>
      </w:r>
      <w:r>
        <w:rPr>
          <w:rFonts w:ascii="Courier New" w:hAnsi="Courier New" w:cs="Courier New"/>
          <w:color w:val="FF0000"/>
          <w:sz w:val="18"/>
          <w:szCs w:val="18"/>
        </w:rPr>
        <w:t>me:type</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sink</w:t>
      </w:r>
      <w:r>
        <w:rPr>
          <w:rFonts w:ascii="Courier New" w:hAnsi="Courier New" w:cs="Courier New"/>
          <w:sz w:val="18"/>
          <w:szCs w:val="18"/>
        </w:rPr>
        <w:t>"</w:t>
      </w:r>
      <w:r>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product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me:MCRCMethod</w:t>
      </w:r>
      <w:r>
        <w:rPr>
          <w:rFonts w:ascii="Courier New" w:hAnsi="Courier New" w:cs="Courier New"/>
          <w:color w:val="0000FF"/>
          <w:sz w:val="18"/>
          <w:szCs w:val="18"/>
        </w:rPr>
        <w:t>&gt;</w:t>
      </w:r>
      <w:r>
        <w:rPr>
          <w:rFonts w:ascii="Courier New" w:hAnsi="Courier New" w:cs="Courier New"/>
          <w:sz w:val="18"/>
          <w:szCs w:val="18"/>
        </w:rPr>
        <w:t>MesmerILT</w:t>
      </w:r>
      <w:r>
        <w:rPr>
          <w:rFonts w:ascii="Courier New" w:hAnsi="Courier New" w:cs="Courier New"/>
          <w:color w:val="0000FF"/>
          <w:sz w:val="18"/>
          <w:szCs w:val="18"/>
        </w:rPr>
        <w:t>&lt;/</w:t>
      </w:r>
      <w:r>
        <w:rPr>
          <w:rFonts w:ascii="Courier New" w:hAnsi="Courier New" w:cs="Courier New"/>
          <w:color w:val="800000"/>
          <w:sz w:val="18"/>
          <w:szCs w:val="18"/>
        </w:rPr>
        <w:t>me:MCRCMethod</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lang w:val="pt-BR"/>
        </w:rPr>
      </w:pPr>
      <w:r>
        <w:rPr>
          <w:rFonts w:ascii="Courier New" w:hAnsi="Courier New" w:cs="Courier New"/>
          <w:color w:val="0000FF"/>
          <w:sz w:val="18"/>
          <w:szCs w:val="18"/>
        </w:rPr>
        <w:t xml:space="preserve">  </w:t>
      </w:r>
      <w:r>
        <w:rPr>
          <w:rFonts w:ascii="Courier New" w:hAnsi="Courier New" w:cs="Courier New"/>
          <w:color w:val="0000FF"/>
          <w:sz w:val="18"/>
          <w:szCs w:val="18"/>
          <w:lang w:val="pt-BR"/>
        </w:rPr>
        <w:t>&lt;</w:t>
      </w:r>
      <w:r>
        <w:rPr>
          <w:rFonts w:ascii="Courier New" w:hAnsi="Courier New" w:cs="Courier New"/>
          <w:color w:val="800000"/>
          <w:sz w:val="18"/>
          <w:szCs w:val="18"/>
          <w:lang w:val="pt-BR"/>
        </w:rPr>
        <w:t>me:preExponential</w:t>
      </w:r>
      <w:r>
        <w:rPr>
          <w:rFonts w:ascii="Courier New" w:hAnsi="Courier New" w:cs="Courier New"/>
          <w:color w:val="0000FF"/>
          <w:sz w:val="18"/>
          <w:szCs w:val="18"/>
          <w:lang w:val="pt-BR"/>
        </w:rPr>
        <w:t>&gt;</w:t>
      </w:r>
      <w:r>
        <w:rPr>
          <w:rFonts w:ascii="Courier New" w:hAnsi="Courier New" w:cs="Courier New"/>
          <w:sz w:val="18"/>
          <w:szCs w:val="18"/>
          <w:lang w:val="pt-BR"/>
        </w:rPr>
        <w:t>1.4E-10</w:t>
      </w:r>
      <w:r>
        <w:rPr>
          <w:rFonts w:ascii="Courier New" w:hAnsi="Courier New" w:cs="Courier New"/>
          <w:color w:val="0000FF"/>
          <w:sz w:val="18"/>
          <w:szCs w:val="18"/>
          <w:lang w:val="pt-BR"/>
        </w:rPr>
        <w:t>&lt;/</w:t>
      </w:r>
      <w:r>
        <w:rPr>
          <w:rFonts w:ascii="Courier New" w:hAnsi="Courier New" w:cs="Courier New"/>
          <w:color w:val="800000"/>
          <w:sz w:val="18"/>
          <w:szCs w:val="18"/>
          <w:lang w:val="pt-BR"/>
        </w:rPr>
        <w:t>me:preExponential</w:t>
      </w:r>
      <w:r>
        <w:rPr>
          <w:rFonts w:ascii="Courier New" w:hAnsi="Courier New" w:cs="Courier New"/>
          <w:color w:val="0000FF"/>
          <w:sz w:val="18"/>
          <w:szCs w:val="18"/>
          <w:lang w:val="pt-BR"/>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lang w:val="pt-BR"/>
        </w:rPr>
        <w:t xml:space="preserve">  </w:t>
      </w:r>
      <w:r>
        <w:rPr>
          <w:rFonts w:ascii="Courier New" w:hAnsi="Courier New" w:cs="Courier New"/>
          <w:color w:val="0000FF"/>
          <w:sz w:val="18"/>
          <w:szCs w:val="18"/>
        </w:rPr>
        <w:t>&lt;</w:t>
      </w:r>
      <w:r>
        <w:rPr>
          <w:rFonts w:ascii="Courier New" w:hAnsi="Courier New" w:cs="Courier New"/>
          <w:color w:val="800000"/>
          <w:sz w:val="18"/>
          <w:szCs w:val="18"/>
        </w:rPr>
        <w:t>me:activationEnergy</w:t>
      </w:r>
      <w:r>
        <w:rPr>
          <w:rFonts w:ascii="Courier New" w:hAnsi="Courier New" w:cs="Courier New"/>
          <w:color w:val="0000FF"/>
          <w:sz w:val="18"/>
          <w:szCs w:val="18"/>
        </w:rPr>
        <w:t xml:space="preserve"> </w:t>
      </w:r>
      <w:r>
        <w:rPr>
          <w:rFonts w:ascii="Courier New" w:hAnsi="Courier New" w:cs="Courier New"/>
          <w:color w:val="FF0000"/>
          <w:sz w:val="18"/>
          <w:szCs w:val="18"/>
        </w:rPr>
        <w:t>units</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kJ/mol</w:t>
      </w:r>
      <w:r>
        <w:rPr>
          <w:rFonts w:ascii="Courier New" w:hAnsi="Courier New" w:cs="Courier New"/>
          <w:sz w:val="18"/>
          <w:szCs w:val="18"/>
        </w:rPr>
        <w:t xml:space="preserve">" </w:t>
      </w:r>
      <w:proofErr w:type="gramStart"/>
      <w:r>
        <w:rPr>
          <w:rFonts w:ascii="Courier New" w:hAnsi="Courier New" w:cs="Courier New"/>
          <w:color w:val="FF0000"/>
          <w:sz w:val="18"/>
          <w:szCs w:val="18"/>
        </w:rPr>
        <w:t>reverse</w:t>
      </w:r>
      <w:proofErr w:type="gramEnd"/>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true</w:t>
      </w:r>
      <w:r>
        <w:rPr>
          <w:rFonts w:ascii="Courier New" w:hAnsi="Courier New" w:cs="Courier New"/>
          <w:sz w:val="18"/>
          <w:szCs w:val="18"/>
        </w:rPr>
        <w:t>"</w:t>
      </w:r>
      <w:r>
        <w:rPr>
          <w:rFonts w:ascii="Courier New" w:hAnsi="Courier New" w:cs="Courier New"/>
          <w:color w:val="0000FF"/>
          <w:sz w:val="18"/>
          <w:szCs w:val="18"/>
        </w:rPr>
        <w:t>&gt;</w:t>
      </w:r>
      <w:r>
        <w:rPr>
          <w:rFonts w:ascii="Courier New" w:hAnsi="Courier New" w:cs="Courier New"/>
          <w:sz w:val="18"/>
          <w:szCs w:val="18"/>
        </w:rPr>
        <w:t>0.0</w:t>
      </w:r>
      <w:r>
        <w:rPr>
          <w:rFonts w:ascii="Courier New" w:hAnsi="Courier New" w:cs="Courier New"/>
          <w:color w:val="0000FF"/>
          <w:sz w:val="18"/>
          <w:szCs w:val="18"/>
        </w:rPr>
        <w:t>&lt;/</w:t>
      </w:r>
      <w:r>
        <w:rPr>
          <w:rFonts w:ascii="Courier New" w:hAnsi="Courier New" w:cs="Courier New"/>
          <w:color w:val="800000"/>
          <w:sz w:val="18"/>
          <w:szCs w:val="18"/>
        </w:rPr>
        <w:t>me:activationEnergy</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me:TInfinity</w:t>
      </w:r>
      <w:r>
        <w:rPr>
          <w:rFonts w:ascii="Courier New" w:hAnsi="Courier New" w:cs="Courier New"/>
          <w:color w:val="0000FF"/>
          <w:sz w:val="18"/>
          <w:szCs w:val="18"/>
        </w:rPr>
        <w:t>&gt;</w:t>
      </w:r>
      <w:r>
        <w:rPr>
          <w:rFonts w:ascii="Courier New" w:hAnsi="Courier New" w:cs="Courier New"/>
          <w:sz w:val="18"/>
          <w:szCs w:val="18"/>
        </w:rPr>
        <w:t>298.0</w:t>
      </w:r>
      <w:r>
        <w:rPr>
          <w:rFonts w:ascii="Courier New" w:hAnsi="Courier New" w:cs="Courier New"/>
          <w:color w:val="0000FF"/>
          <w:sz w:val="18"/>
          <w:szCs w:val="18"/>
        </w:rPr>
        <w:t>&lt;/</w:t>
      </w:r>
      <w:r>
        <w:rPr>
          <w:rFonts w:ascii="Courier New" w:hAnsi="Courier New" w:cs="Courier New"/>
          <w:color w:val="800000"/>
          <w:sz w:val="18"/>
          <w:szCs w:val="18"/>
        </w:rPr>
        <w:t>me:TInfinity</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me:nInfinity</w:t>
      </w:r>
      <w:r>
        <w:rPr>
          <w:rFonts w:ascii="Courier New" w:hAnsi="Courier New" w:cs="Courier New"/>
          <w:color w:val="0000FF"/>
          <w:sz w:val="18"/>
          <w:szCs w:val="18"/>
        </w:rPr>
        <w:t>&gt;</w:t>
      </w:r>
      <w:r>
        <w:rPr>
          <w:rFonts w:ascii="Courier New" w:hAnsi="Courier New" w:cs="Courier New"/>
          <w:sz w:val="18"/>
          <w:szCs w:val="18"/>
        </w:rPr>
        <w:t>0.01</w:t>
      </w:r>
      <w:r>
        <w:rPr>
          <w:rFonts w:ascii="Courier New" w:hAnsi="Courier New" w:cs="Courier New"/>
          <w:color w:val="0000FF"/>
          <w:sz w:val="18"/>
          <w:szCs w:val="18"/>
        </w:rPr>
        <w:t>&lt;/</w:t>
      </w:r>
      <w:r>
        <w:rPr>
          <w:rFonts w:ascii="Courier New" w:hAnsi="Courier New" w:cs="Courier New"/>
          <w:color w:val="800000"/>
          <w:sz w:val="18"/>
          <w:szCs w:val="18"/>
        </w:rPr>
        <w:t>me:nInfinity</w:t>
      </w:r>
      <w:r>
        <w:rPr>
          <w:rFonts w:ascii="Courier New" w:hAnsi="Courier New" w:cs="Courier New"/>
          <w:color w:val="0000FF"/>
          <w:sz w:val="18"/>
          <w:szCs w:val="18"/>
        </w:rPr>
        <w:t>&gt;</w:t>
      </w:r>
    </w:p>
    <w:p w:rsidR="00F77C82" w:rsidRDefault="00F77C82">
      <w:pPr>
        <w:rPr>
          <w:rFonts w:ascii="Courier New" w:hAnsi="Courier New" w:cs="Courier New"/>
          <w:color w:val="0000FF"/>
          <w:sz w:val="18"/>
          <w:szCs w:val="18"/>
        </w:rPr>
      </w:pPr>
      <w:r>
        <w:rPr>
          <w:rFonts w:ascii="Courier New" w:hAnsi="Courier New" w:cs="Courier New"/>
          <w:color w:val="0000FF"/>
          <w:sz w:val="18"/>
          <w:szCs w:val="18"/>
        </w:rPr>
        <w:t>&lt;/</w:t>
      </w:r>
      <w:r>
        <w:rPr>
          <w:rFonts w:ascii="Courier New" w:hAnsi="Courier New" w:cs="Courier New"/>
          <w:color w:val="800000"/>
          <w:sz w:val="18"/>
          <w:szCs w:val="18"/>
        </w:rPr>
        <w:t>reaction</w:t>
      </w:r>
      <w:r>
        <w:rPr>
          <w:rFonts w:ascii="Courier New" w:hAnsi="Courier New" w:cs="Courier New"/>
          <w:color w:val="0000FF"/>
          <w:sz w:val="18"/>
          <w:szCs w:val="18"/>
        </w:rPr>
        <w:t>&gt;</w:t>
      </w:r>
    </w:p>
    <w:p w:rsidR="00F77C82" w:rsidRDefault="00F77C82">
      <w:r>
        <w:tab/>
        <w:t xml:space="preserve">The reverse ILT is requested with reverse=“true” on the me:activationEnergy element, where the activation energy is referenced to the ZPE of OIO + I  The input Arrhenius data is for the OIO + I association reaction, but reverse=“true” tells MESMER to use that data for calculating </w:t>
      </w:r>
      <w:r>
        <w:rPr>
          <w:i/>
        </w:rPr>
        <w:t>k</w:t>
      </w:r>
      <w:r>
        <w:t>(</w:t>
      </w:r>
      <w:r>
        <w:rPr>
          <w:i/>
        </w:rPr>
        <w:t>E</w:t>
      </w:r>
      <w:r>
        <w:t>)s of the forward dissociation reaction – i.e., I</w:t>
      </w:r>
      <w:r>
        <w:rPr>
          <w:vertAlign w:val="subscript"/>
        </w:rPr>
        <w:t>2</w:t>
      </w:r>
      <w:r>
        <w:t>O</w:t>
      </w:r>
      <w:r>
        <w:rPr>
          <w:vertAlign w:val="subscript"/>
        </w:rPr>
        <w:t>2</w:t>
      </w:r>
      <w:r>
        <w:t xml:space="preserve"> → OIO + I.  MESMER treats a typical dissociation reaction as irreversible – i.e., data for sink molecules </w:t>
      </w:r>
      <w:r w:rsidR="00AF112E">
        <w:t>are</w:t>
      </w:r>
      <w:r>
        <w:t xml:space="preserve"> not required by MESMER (although names and ZPEs </w:t>
      </w:r>
      <w:r>
        <w:rPr>
          <w:i/>
        </w:rPr>
        <w:t>are</w:t>
      </w:r>
      <w:r>
        <w:t xml:space="preserve"> required if you want a nice diagram in Firefox, and it’s good for future bookkeeping of reaction data).  However, for a reverse ILT, product data </w:t>
      </w:r>
      <w:r>
        <w:lastRenderedPageBreak/>
        <w:t xml:space="preserve">of the sink molecules </w:t>
      </w:r>
      <w:r w:rsidR="00AF112E">
        <w:t>are</w:t>
      </w:r>
      <w:r>
        <w:t xml:space="preserve"> essential, and MESMER will terminate if it is not provided.  Finally, due to the mathematics of the ILT, it is necessary to point out that there are some constraints on</w:t>
      </w:r>
      <w:r w:rsidR="00AF112E">
        <w:t xml:space="preserve"> the parameters</w:t>
      </w:r>
      <w:r>
        <w:t xml:space="preserve">: for the standard ILT, </w:t>
      </w:r>
      <w:r>
        <w:rPr>
          <w:i/>
        </w:rPr>
        <w:t>n</w:t>
      </w:r>
      <w:r>
        <w:rPr>
          <w:vertAlign w:val="superscript"/>
        </w:rPr>
        <w:t>∞</w:t>
      </w:r>
      <w:r>
        <w:t xml:space="preserve"> must be greater than -1.5, while for the unimolecular and reverse </w:t>
      </w:r>
      <w:proofErr w:type="gramStart"/>
      <w:r>
        <w:t>ILT,</w:t>
      </w:r>
      <w:proofErr w:type="gramEnd"/>
      <w:r>
        <w:t xml:space="preserve"> </w:t>
      </w:r>
      <w:r>
        <w:rPr>
          <w:i/>
        </w:rPr>
        <w:t>n</w:t>
      </w:r>
      <w:r>
        <w:rPr>
          <w:vertAlign w:val="superscript"/>
        </w:rPr>
        <w:t>∞</w:t>
      </w:r>
      <w:r>
        <w:t xml:space="preserve"> must be greater than zero.  If a zero </w:t>
      </w:r>
      <w:r>
        <w:rPr>
          <w:i/>
        </w:rPr>
        <w:t>n</w:t>
      </w:r>
      <w:r>
        <w:rPr>
          <w:vertAlign w:val="superscript"/>
        </w:rPr>
        <w:t>∞</w:t>
      </w:r>
      <w:r>
        <w:t xml:space="preserve"> is desired, setting it to a very small number will introduce minimal error.</w:t>
      </w:r>
    </w:p>
    <w:p w:rsidR="00F77C82" w:rsidRDefault="00F77C82" w:rsidP="00F66AB7">
      <w:pPr>
        <w:pStyle w:val="Heading2"/>
      </w:pPr>
      <w:bookmarkStart w:id="62" w:name="_Toc347245131"/>
      <w:r>
        <w:t>Secondary input files</w:t>
      </w:r>
      <w:bookmarkEnd w:id="62"/>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gramStart"/>
      <w:r>
        <w:rPr>
          <w:rFonts w:ascii="Courier New" w:hAnsi="Courier New" w:cs="Courier New"/>
          <w:color w:val="FF0000"/>
        </w:rPr>
        <w:t>mesmer</w:t>
      </w:r>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moleculeList</w:t>
      </w:r>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&lt;moleculeList&gt;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roofErr w:type="gramStart"/>
      <w:r>
        <w:t>might</w:t>
      </w:r>
      <w:proofErr w:type="gramEnd"/>
      <w:r>
        <w:t xml:space="preserve"> be used to obtain a different output, without editing the main data file.</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63" w:name="_Ref207690758"/>
      <w:bookmarkStart w:id="64" w:name="_Toc347245132"/>
      <w:r w:rsidRPr="00C05534">
        <w:lastRenderedPageBreak/>
        <w:t>MESMER files explained</w:t>
      </w:r>
      <w:bookmarkEnd w:id="63"/>
      <w:bookmarkEnd w:id="64"/>
    </w:p>
    <w:p w:rsidR="00F77C82" w:rsidRDefault="00C8628D">
      <w:r>
        <w:tab/>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65" w:name="_Toc347245133"/>
      <w:r w:rsidRPr="00246233">
        <w:t>MESMER output files</w:t>
      </w:r>
      <w:bookmarkEnd w:id="65"/>
    </w:p>
    <w:p w:rsidR="00F77C82" w:rsidRDefault="00F77C82">
      <w:r>
        <w:tab/>
        <w:t>Each MESMER calculation creates three output files. They are *.test, *.log and *.xml;</w:t>
      </w:r>
    </w:p>
    <w:p w:rsidR="00F77C82" w:rsidRDefault="00F77C82">
      <w:pPr>
        <w:pStyle w:val="Heading3"/>
        <w:tabs>
          <w:tab w:val="left" w:pos="567"/>
        </w:tabs>
        <w:ind w:left="426" w:hanging="426"/>
      </w:pPr>
      <w:bookmarkStart w:id="66" w:name="_Toc347245134"/>
      <w:r>
        <w:t>mesmer.test</w:t>
      </w:r>
      <w:bookmarkEnd w:id="66"/>
    </w:p>
    <w:p w:rsidR="00F77C82" w:rsidRDefault="00F77C82">
      <w:r>
        <w:tab/>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67" w:name="_Ref313053442"/>
      <w:bookmarkStart w:id="68" w:name="_Toc347245135"/>
      <w:r>
        <w:t>Partition Functions and State Densities</w:t>
      </w:r>
      <w:bookmarkEnd w:id="67"/>
      <w:bookmarkEnd w:id="68"/>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proofErr w:type="gramStart"/>
      <w:r>
        <w:t>which</w:t>
      </w:r>
      <w:proofErr w:type="gramEnd"/>
      <w:r>
        <w:t xml:space="preserve">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F77C82">
      <w:pPr>
        <w:pStyle w:val="Heading4"/>
        <w:tabs>
          <w:tab w:val="left" w:pos="709"/>
        </w:tabs>
        <w:ind w:left="709" w:hanging="709"/>
      </w:pPr>
      <w:bookmarkStart w:id="69" w:name="_Toc347245136"/>
      <w:proofErr w:type="gramStart"/>
      <w:r w:rsidRPr="00145FA6">
        <w:rPr>
          <w:i/>
        </w:rPr>
        <w:lastRenderedPageBreak/>
        <w:t>k</w:t>
      </w:r>
      <w:r>
        <w:t>(</w:t>
      </w:r>
      <w:proofErr w:type="gramEnd"/>
      <w:r>
        <w:rPr>
          <w:i/>
        </w:rPr>
        <w:t>E</w:t>
      </w:r>
      <w:r>
        <w:t>)s &amp; Tunnelling Corrections</w:t>
      </w:r>
      <w:bookmarkEnd w:id="69"/>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f(</w:t>
      </w:r>
      <w:proofErr w:type="gramEnd"/>
      <w:r>
        <w:rPr>
          <w:rFonts w:ascii="Courier New" w:hAnsi="Courier New" w:cs="Courier New"/>
          <w:color w:val="FF0000"/>
          <w:sz w:val="20"/>
        </w:rPr>
        <w:t>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b(</w:t>
      </w:r>
      <w:proofErr w:type="gramEnd"/>
      <w:r>
        <w:rPr>
          <w:rFonts w:ascii="Courier New" w:hAnsi="Courier New" w:cs="Courier New"/>
          <w:color w:val="FF0000"/>
          <w:sz w:val="20"/>
        </w:rPr>
        <w:t>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F77C82"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 printed out in the *.log file.</w:t>
      </w:r>
    </w:p>
    <w:p w:rsidR="00145FA6" w:rsidRDefault="00145FA6"/>
    <w:p w:rsidR="00F77C82" w:rsidRDefault="00F77C82">
      <w:pPr>
        <w:pStyle w:val="Heading4"/>
        <w:tabs>
          <w:tab w:val="left" w:pos="709"/>
        </w:tabs>
        <w:ind w:left="709" w:hanging="709"/>
      </w:pPr>
      <w:bookmarkStart w:id="70" w:name="_Toc347245137"/>
      <w:r>
        <w:t>Equilibrium Fractions</w:t>
      </w:r>
      <w:bookmarkEnd w:id="70"/>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proofErr w:type="gramStart"/>
      <w:r>
        <w:rPr>
          <w:rFonts w:ascii="Courier New" w:hAnsi="Courier New" w:cs="Courier New"/>
          <w:color w:val="FF0000"/>
          <w:sz w:val="18"/>
          <w:szCs w:val="18"/>
        </w:rPr>
        <w:t>inverse</w:t>
      </w:r>
      <w:proofErr w:type="gramEnd"/>
      <w:r>
        <w:rPr>
          <w:rFonts w:ascii="Courier New" w:hAnsi="Courier New" w:cs="Courier New"/>
          <w:color w:val="FF0000"/>
          <w:sz w:val="18"/>
          <w:szCs w:val="18"/>
        </w:rPr>
        <w:t xml:space="preserv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w:t>
      </w:r>
      <w:r>
        <w:lastRenderedPageBreak/>
        <w:t xml:space="preserve">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w:t>
      </w:r>
      <w:proofErr w:type="gramStart"/>
      <w:r w:rsidR="00AD393F">
        <w:t>b</w:t>
      </w:r>
      <w:r w:rsidR="00300D1D">
        <w:t xml:space="preserve">y </w:t>
      </w:r>
      <w:proofErr w:type="gramEnd"/>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p w:rsidR="00300D1D" w:rsidRPr="00300D1D" w:rsidRDefault="00F77C82" w:rsidP="00300D1D">
      <w:pPr>
        <w:pStyle w:val="MTDisplayEquation"/>
      </w:pPr>
      <w:r>
        <w:tab/>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w:p>
    <w:p w:rsidR="00300D1D" w:rsidRPr="00300D1D" w:rsidRDefault="00300D1D" w:rsidP="00300D1D">
      <w:pPr>
        <w:pStyle w:val="MTDisplayEquation"/>
      </w:pPr>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B+C=0 </m:t>
          </m:r>
        </m:oMath>
      </m:oMathPara>
    </w:p>
    <w:p w:rsidR="00F77C82" w:rsidRPr="00300D1D" w:rsidRDefault="00300D1D" w:rsidP="00145FA6">
      <w:pPr>
        <w:pStyle w:val="MTDisplayEquation"/>
      </w:pPr>
      <m:oMathPara>
        <m:oMath>
          <m:r>
            <w:rPr>
              <w:rFonts w:ascii="Cambria Math" w:hAnsi="Cambria Math"/>
            </w:rPr>
            <m:t>A+B+C=1</m:t>
          </m:r>
        </m:oMath>
      </m:oMathPara>
    </w:p>
    <w:p w:rsidR="00F77C82" w:rsidRDefault="00F77C82">
      <w:pPr>
        <w:pStyle w:val="Equation"/>
      </w:pPr>
      <w:r>
        <w:t>Equation 1</w:t>
      </w:r>
    </w:p>
    <w:p w:rsidR="00F77C82" w:rsidRDefault="00F77C82">
      <w:proofErr w:type="gramStart"/>
      <w:r>
        <w:t>which</w:t>
      </w:r>
      <w:proofErr w:type="gramEnd"/>
      <w:r>
        <w:t xml:space="preserve"> is a 3 by 3 matrix and a vector which satisfy the following:</w:t>
      </w:r>
    </w:p>
    <w:p w:rsidR="00F77C82" w:rsidRDefault="00F77C82">
      <w:pPr>
        <w:pStyle w:val="MTDisplayEquation"/>
      </w:pPr>
      <w:r>
        <w:tab/>
      </w: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w:p>
    <w:p w:rsidR="00F77C82" w:rsidRDefault="00F77C82">
      <w:pPr>
        <w:pStyle w:val="Equation"/>
      </w:pPr>
      <w:r>
        <w:t>Equation 2</w:t>
      </w:r>
    </w:p>
    <w:p w:rsidR="00F77C82" w:rsidRDefault="00F77C82">
      <w:r>
        <w:t xml:space="preserve">The equilibrium fraction of each isomer (or pseudo isomer, in the case of a source term) 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71" w:name="_Toc347245138"/>
      <w:r>
        <w:t>Eigenvalues</w:t>
      </w:r>
      <w:bookmarkEnd w:id="71"/>
    </w:p>
    <w:p w:rsidR="00F77C82" w:rsidRDefault="00F77C82"/>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p w:rsidR="00F77C82" w:rsidRDefault="00B2465F">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p w:rsidR="00F77C82" w:rsidRDefault="00F77C82">
      <w:pPr>
        <w:pStyle w:val="Equation"/>
      </w:pPr>
      <w:r>
        <w:t>Equation 3</w:t>
      </w:r>
    </w:p>
    <w:p w:rsidR="00F77C82" w:rsidRDefault="00F77C82">
      <w:proofErr w:type="gramStart"/>
      <w:r>
        <w:t>where</w:t>
      </w:r>
      <w:proofErr w:type="gramEnd"/>
      <w:r>
        <w:t xml:space="preserv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w:t>
      </w:r>
      <w:r>
        <w:lastRenderedPageBreak/>
        <w:t xml:space="preserve">collisional energy transfer and reaction.  The discretized matrix </w:t>
      </w:r>
      <m:oMath>
        <m:r>
          <m:rPr>
            <m:sty m:val="bi"/>
          </m:rPr>
          <w:rPr>
            <w:rFonts w:ascii="Cambria Math" w:hAnsi="Cambria Math"/>
          </w:rPr>
          <m:t>M</m:t>
        </m:r>
      </m:oMath>
      <w:r>
        <w:t xml:space="preserve"> is diagonalized, and the eigenpairs give a solution of the form:</w:t>
      </w:r>
    </w:p>
    <w:p w:rsidR="00F77C82" w:rsidRDefault="00722ADA">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F77C82" w:rsidRDefault="00F77C82">
      <w:pPr>
        <w:pStyle w:val="Equation"/>
      </w:pPr>
      <w:r>
        <w:t>Equation 4</w:t>
      </w:r>
    </w:p>
    <w:p w:rsidR="00F77C82" w:rsidRDefault="00F77C82">
      <w:proofErr w:type="gramStart"/>
      <w:r>
        <w:t>where</w:t>
      </w:r>
      <w:proofErr w:type="gramEnd"/>
      <w:r>
        <w:t xml:space="preserv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r>
        <w:rPr>
          <w:i/>
          <w:vertAlign w:val="subscript"/>
        </w:rPr>
        <w:t>1</w:t>
      </w:r>
      <w:proofErr w:type="gramEnd"/>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72" w:name="_Toc347245139"/>
      <w:r>
        <w:t>Species Profiles</w:t>
      </w:r>
      <w:bookmarkEnd w:id="72"/>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w:t>
      </w:r>
      <w:r>
        <w:lastRenderedPageBreak/>
        <w:t>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t</m:t>
            </m:r>
          </m:e>
        </m:d>
      </m:oMath>
      <w:r>
        <w:t>, is as follows:</w:t>
      </w:r>
    </w:p>
    <w:p w:rsidR="00F77C82" w:rsidRDefault="007638D9">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p w:rsidR="00F77C82" w:rsidRDefault="00F77C82">
      <w:pPr>
        <w:pStyle w:val="Equation"/>
      </w:pPr>
      <w:r>
        <w:t>Equation 5</w:t>
      </w:r>
    </w:p>
    <w:p w:rsidR="00F77C82" w:rsidRDefault="00ED54A9">
      <w:proofErr w:type="gramStart"/>
      <w:r>
        <w:t>where</w:t>
      </w:r>
      <w:proofErr w:type="gramEnd"/>
      <w:r>
        <w:t xml:space="preserv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t xml:space="preserve">4). </w:t>
      </w:r>
      <w:r w:rsidR="00F77C82">
        <w:t>If only one product channel is available, then (</w:t>
      </w:r>
      <w:r w:rsidR="00B27808">
        <w:t>Eq</w:t>
      </w:r>
      <w:r w:rsidR="00BC05CA">
        <w:t xml:space="preserve">. </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p w:rsidR="00F77C82" w:rsidRDefault="00B2465F">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p w:rsidR="00F77C82" w:rsidRDefault="00F77C82">
      <w:pPr>
        <w:pStyle w:val="Equation"/>
      </w:pPr>
      <w:r>
        <w:t>Equation 6</w:t>
      </w:r>
    </w:p>
    <w:p w:rsidR="00F77C82" w:rsidRDefault="00ED54A9">
      <w:proofErr w:type="gramStart"/>
      <w:r>
        <w:t>where</w:t>
      </w:r>
      <w:proofErr w:type="gramEnd"/>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73" w:name="_Toc347245140"/>
      <w:r>
        <w:t>Phenomenological rate coefficients</w:t>
      </w:r>
      <w:bookmarkEnd w:id="73"/>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
        <w:t xml:space="preserve">This section gives phenomenological rate coefficients (i.e, </w:t>
      </w:r>
      <w:proofErr w:type="gramStart"/>
      <w:r>
        <w:rPr>
          <w:i/>
        </w:rPr>
        <w:t>k</w:t>
      </w:r>
      <w:r>
        <w:t>(</w:t>
      </w:r>
      <w:proofErr w:type="gramEnd"/>
      <w:r>
        <w:rPr>
          <w:i/>
        </w:rPr>
        <w:t>T,P</w:t>
      </w:r>
      <w:r>
        <w:t>)) derived from an eigenvalue-eigenvector analysis of the solution to (E</w:t>
      </w:r>
      <w:r w:rsidR="00B27808">
        <w:t>q</w:t>
      </w:r>
      <w:r w:rsidR="00BC05CA">
        <w:t>.</w:t>
      </w:r>
      <w:r w:rsidR="00B27808">
        <w:t xml:space="preserve"> </w:t>
      </w:r>
      <w:r>
        <w:t xml:space="preserve">1).  The mathematical development of the Bartis -Widom technique implemented is MESMER is described by Robertson </w:t>
      </w:r>
      <w:r>
        <w:rPr>
          <w:i/>
        </w:rPr>
        <w:t>et al.</w:t>
      </w:r>
      <w:proofErr w:type="gramStart"/>
      <w:r>
        <w:t>,</w:t>
      </w:r>
      <w:r>
        <w:rPr>
          <w:vertAlign w:val="superscript"/>
        </w:rPr>
        <w:t>2</w:t>
      </w:r>
      <w:proofErr w:type="gramEnd"/>
      <w:r>
        <w:t xml:space="preserve"> and so will not be detailed here.  Briefly, the basic idea is as follows: the phenomenological rates for an arbitrary interconnected kinetic system may be described identically to (E</w:t>
      </w:r>
      <w:r w:rsidR="00B27808">
        <w:t>q</w:t>
      </w:r>
      <w:r w:rsidR="00BC05CA">
        <w:t>.</w:t>
      </w:r>
      <w:r w:rsidR="00B27808">
        <w:t xml:space="preserve"> </w:t>
      </w:r>
      <w:r>
        <w:t xml:space="preserve">2), with the primary difference being the absence of a description for collisional relaxation kinetics – i.e., all the rate coefficients correspond to interconversion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commentRangeStart w:id="74"/>
      <w:r>
        <w:rPr>
          <w:i/>
        </w:rPr>
        <w:t>K</w:t>
      </w:r>
      <w:r>
        <w:rPr>
          <w:i/>
          <w:vertAlign w:val="subscript"/>
        </w:rPr>
        <w:t>ab</w:t>
      </w:r>
      <w:commentRangeEnd w:id="74"/>
      <w:r w:rsidR="00B27808">
        <w:rPr>
          <w:rStyle w:val="CommentReference"/>
        </w:rPr>
        <w:commentReference w:id="74"/>
      </w:r>
      <w:r>
        <w:t xml:space="preserve"> is the rate coefficient </w:t>
      </w:r>
      <w:r>
        <w:rPr>
          <w:i/>
        </w:rPr>
        <w:t>k</w:t>
      </w:r>
      <w:r>
        <w:rPr>
          <w:i/>
          <w:vertAlign w:val="subscript"/>
        </w:rPr>
        <w:t>b</w:t>
      </w:r>
      <w:r>
        <w:rPr>
          <w:vertAlign w:val="subscript"/>
        </w:rPr>
        <w:t>→</w:t>
      </w:r>
      <w:proofErr w:type="gramStart"/>
      <w:r>
        <w:rPr>
          <w:i/>
          <w:vertAlign w:val="subscript"/>
        </w:rPr>
        <w:t>a</w:t>
      </w:r>
      <w:r>
        <w:t>(</w:t>
      </w:r>
      <w:proofErr w:type="gramEnd"/>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w:t>
      </w:r>
      <w:r>
        <w:lastRenderedPageBreak/>
        <w:t xml:space="preserve">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w:t>
      </w:r>
      <w:proofErr w:type="gramStart"/>
      <w:r>
        <w:rPr>
          <w:rFonts w:ascii="Courier New" w:hAnsi="Courier New" w:cs="Courier New"/>
          <w:color w:val="FF0000"/>
          <w:sz w:val="20"/>
        </w:rPr>
        <w:t>^(</w:t>
      </w:r>
      <w:proofErr w:type="gramEnd"/>
      <w:r>
        <w:rPr>
          <w:rFonts w:ascii="Courier New" w:hAnsi="Courier New" w:cs="Courier New"/>
          <w:color w:val="FF0000"/>
          <w:sz w:val="20"/>
        </w:rPr>
        <w:t>-1):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proofErr w:type="gramStart"/>
      <w:r>
        <w:rPr>
          <w:rFonts w:ascii="Courier New" w:hAnsi="Courier New" w:cs="Courier New"/>
          <w:color w:val="FF0000"/>
          <w:sz w:val="20"/>
        </w:rPr>
        <w:t>Kp</w:t>
      </w:r>
      <w:proofErr w:type="gramEnd"/>
      <w:r>
        <w:rPr>
          <w:rFonts w:ascii="Courier New" w:hAnsi="Courier New" w:cs="Courier New"/>
          <w:color w:val="FF0000"/>
          <w:sz w:val="20"/>
        </w:rPr>
        <w:t xml:space="preserve">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lastRenderedPageBreak/>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75" w:name="_Toc347245141"/>
      <w:r>
        <w:t>mesmer.log</w:t>
      </w:r>
      <w:bookmarkEnd w:id="75"/>
    </w:p>
    <w:p w:rsidR="00F77C82" w:rsidRDefault="00F77C82">
      <w:r>
        <w:tab/>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rsidR="00F77C82" w:rsidRDefault="00F77C82">
      <w:pPr>
        <w:pStyle w:val="Heading3"/>
        <w:tabs>
          <w:tab w:val="left" w:pos="567"/>
        </w:tabs>
        <w:ind w:left="426" w:hanging="426"/>
      </w:pPr>
      <w:bookmarkStart w:id="76" w:name="_Toc347245142"/>
      <w:r>
        <w:t>XML output</w:t>
      </w:r>
      <w:bookmarkEnd w:id="76"/>
    </w:p>
    <w:p w:rsidR="00F77C82" w:rsidRDefault="00F77C82">
      <w:r>
        <w:t>The XML output contains a copy of the input XML file together with:</w:t>
      </w:r>
    </w:p>
    <w:p w:rsidR="00F77C82" w:rsidRDefault="00F77C82">
      <w:pPr>
        <w:numPr>
          <w:ilvl w:val="0"/>
          <w:numId w:val="5"/>
        </w:numPr>
      </w:pPr>
      <w:r>
        <w:t xml:space="preserve"> explicit entries for parameters where a default value was used;</w:t>
      </w:r>
    </w:p>
    <w:p w:rsidR="00F77C82" w:rsidRDefault="00F77C82">
      <w:pPr>
        <w:numPr>
          <w:ilvl w:val="0"/>
          <w:numId w:val="5"/>
        </w:numPr>
      </w:pPr>
      <w:r>
        <w:t xml:space="preserve"> molecules, etc. from librarymols.xml and secondary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w:t>
      </w:r>
      <w:proofErr w:type="gramStart"/>
      <w:r>
        <w:t>calculated</w:t>
      </w:r>
      <w:proofErr w:type="gramEnd"/>
      <w:r>
        <w:t xml:space="preserve"> Bartis-Widom rate coefficients. </w:t>
      </w:r>
      <w:r w:rsidRPr="001F2071">
        <w:t>When viewed in Firefox, a simplified version of the data suitable for cutting and pasting into speadsheets, etc. is available. This can also be produced by applying the file punch.xsl to</w:t>
      </w:r>
      <w:r w:rsidR="00B27808">
        <w:t xml:space="preserve"> </w:t>
      </w:r>
      <w:r w:rsidRPr="001F2071">
        <w:t xml:space="preserve">the output XML file, see section </w:t>
      </w:r>
      <w:r w:rsidR="004F2477">
        <w:fldChar w:fldCharType="begin"/>
      </w:r>
      <w:r w:rsidR="004F2477">
        <w:instrText xml:space="preserve"> REF _Ref347248442 \r \h </w:instrText>
      </w:r>
      <w:r w:rsidR="004F2477">
        <w:fldChar w:fldCharType="separate"/>
      </w:r>
      <w:r w:rsidR="004F2477">
        <w:t>11.2.6</w:t>
      </w:r>
      <w:r w:rsidR="004F2477">
        <w:fldChar w:fldCharType="end"/>
      </w:r>
      <w:r w:rsidRPr="001F2071">
        <w:t xml:space="preserve">. </w:t>
      </w:r>
    </w:p>
    <w:p w:rsidR="00F77C82" w:rsidRPr="001F2071" w:rsidRDefault="00F77C82">
      <w:pPr>
        <w:numPr>
          <w:ilvl w:val="0"/>
          <w:numId w:val="5"/>
        </w:numPr>
      </w:pPr>
      <w:r>
        <w:t xml:space="preserve"> </w:t>
      </w:r>
      <w:proofErr w:type="gramStart"/>
      <w:r>
        <w:t>calculated</w:t>
      </w:r>
      <w:proofErr w:type="gramEnd"/>
      <w:r>
        <w:t xml:space="preserve"> species/time profiles. </w:t>
      </w:r>
      <w:r w:rsidRPr="001F2071">
        <w:t>These are also presented graphically.</w:t>
      </w:r>
    </w:p>
    <w:p w:rsidR="00F77C82" w:rsidRDefault="00F77C82">
      <w:pPr>
        <w:numPr>
          <w:ilvl w:val="0"/>
          <w:numId w:val="5"/>
        </w:numPr>
      </w:pPr>
      <w:r>
        <w:t xml:space="preserve"> </w:t>
      </w:r>
      <w:proofErr w:type="gramStart"/>
      <w:r>
        <w:t>metadata</w:t>
      </w:r>
      <w:proofErr w:type="gramEnd"/>
      <w:r>
        <w:t>, including name of user etc.</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w:t>
      </w:r>
      <w:proofErr w:type="gramStart"/>
      <w:r w:rsidR="00592261" w:rsidRPr="00BC05CA">
        <w:rPr>
          <w:rFonts w:ascii="Courier New" w:hAnsi="Courier New" w:cs="Courier New"/>
          <w:color w:val="0000FF"/>
          <w:sz w:val="20"/>
        </w:rPr>
        <w:t>&gt;</w:t>
      </w:r>
      <w:r>
        <w:t xml:space="preserve"> .</w:t>
      </w:r>
      <w:proofErr w:type="gramEnd"/>
      <w:r>
        <w:t xml:space="preserve"> </w:t>
      </w:r>
    </w:p>
    <w:p w:rsidR="00F77C82" w:rsidRDefault="00F77C82">
      <w:r>
        <w:tab/>
        <w:t xml:space="preserve">XML data can be re-formatted for various purposes, and a more human-friendly text presentation and an energy level diagram has been provided for the MESMER XML files using XSLT. Currently, it is necessary to use Firefox 3. See section </w:t>
      </w:r>
      <w:r w:rsidR="00592261">
        <w:fldChar w:fldCharType="begin"/>
      </w:r>
      <w:r w:rsidR="00C8628D">
        <w:instrText xml:space="preserve"> REF _Ref316227181 \r \h </w:instrText>
      </w:r>
      <w:r w:rsidR="00592261">
        <w:fldChar w:fldCharType="separate"/>
      </w:r>
      <w:r w:rsidR="00A56297">
        <w:t>9.1</w:t>
      </w:r>
      <w:r w:rsidR="00592261">
        <w:fldChar w:fldCharType="end"/>
      </w:r>
      <w:r>
        <w:t>.</w:t>
      </w:r>
      <w:bookmarkStart w:id="77" w:name="_GoBack"/>
      <w:bookmarkEnd w:id="77"/>
    </w:p>
    <w:p w:rsidR="00F77C82" w:rsidRPr="00246233" w:rsidRDefault="00F77C82" w:rsidP="00F66AB7">
      <w:pPr>
        <w:pStyle w:val="Heading2"/>
      </w:pPr>
      <w:bookmarkStart w:id="78" w:name="_Toc347245143"/>
      <w:r w:rsidRPr="00246233">
        <w:lastRenderedPageBreak/>
        <w:t>Other files</w:t>
      </w:r>
      <w:bookmarkEnd w:id="78"/>
    </w:p>
    <w:p w:rsidR="00F77C82" w:rsidRDefault="00F77C82">
      <w:pPr>
        <w:pStyle w:val="Heading3"/>
        <w:tabs>
          <w:tab w:val="left" w:pos="567"/>
        </w:tabs>
        <w:ind w:left="426" w:hanging="426"/>
      </w:pPr>
      <w:bookmarkStart w:id="79" w:name="_Toc347245144"/>
      <w:r>
        <w:t>defaults.xml</w:t>
      </w:r>
      <w:bookmarkEnd w:id="79"/>
    </w:p>
    <w:p w:rsidR="00F77C82" w:rsidRDefault="00F77C82">
      <w:r>
        <w:tab/>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proofErr w:type="gramStart"/>
      <w:r>
        <w:rPr>
          <w:rFonts w:ascii="Courier New" w:hAnsi="Courier New" w:cs="Courier New"/>
          <w:color w:val="FF0000"/>
          <w:sz w:val="20"/>
        </w:rPr>
        <w:t>defaults.xml</w:t>
      </w:r>
      <w:r>
        <w:t>,</w:t>
      </w:r>
      <w:proofErr w:type="gramEnd"/>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commentRangeStart w:id="80"/>
      <w:r>
        <w:t>spinMultiplicity</w:t>
      </w:r>
      <w:commentRangeEnd w:id="80"/>
      <w:r w:rsidR="00332C9D">
        <w:rPr>
          <w:rStyle w:val="CommentReference"/>
        </w:rPr>
        <w:commentReference w:id="80"/>
      </w:r>
      <w:r>
        <w:t xml:space="preserve"> has a default value of 1, which is not flagged in uppercase, while the default value of </w:t>
      </w:r>
      <w:r w:rsidRPr="002C2271">
        <w:rPr>
          <w:position w:val="-8"/>
        </w:rPr>
        <w:object w:dxaOrig="660" w:dyaOrig="400">
          <v:shape id="_x0000_i1028" type="#_x0000_t75" style="width:32.95pt;height:20.35pt" o:ole="" filled="t">
            <v:fill color2="black"/>
            <v:imagedata r:id="rId13" o:title=""/>
          </v:shape>
          <o:OLEObject Type="Embed" ProgID="Equation.3" ShapeID="_x0000_i1028" DrawAspect="Content" ObjectID="_1420990589" r:id="rId28"/>
        </w:object>
      </w:r>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F77C82"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rsidR="007D5484" w:rsidRDefault="007D5484"/>
    <w:p w:rsidR="00F77C82" w:rsidRDefault="00F77C82">
      <w:pPr>
        <w:pStyle w:val="Heading3"/>
      </w:pPr>
      <w:bookmarkStart w:id="81" w:name="_Toc347245145"/>
      <w:r>
        <w:t>librarymols.xml</w:t>
      </w:r>
      <w:bookmarkEnd w:id="81"/>
      <w:r>
        <w:t xml:space="preserve"> </w:t>
      </w:r>
    </w:p>
    <w:p w:rsidR="00F77C82" w:rsidRDefault="00F77C82">
      <w:r>
        <w:tab/>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F77C82">
      <w:r>
        <w:t xml:space="preserve">Molecules with an attribute </w:t>
      </w:r>
      <w:r>
        <w:rPr>
          <w:rFonts w:ascii="Courier New" w:hAnsi="Courier New" w:cs="Courier New"/>
          <w:color w:val="FF0000"/>
          <w:sz w:val="20"/>
        </w:rPr>
        <w:t>active=false</w:t>
      </w:r>
      <w:r>
        <w:t xml:space="preserve"> in this file are ignored, giving the opportunity to easily select alternatives.</w:t>
      </w:r>
    </w:p>
    <w:p w:rsidR="00F77C82" w:rsidRDefault="00F77C82">
      <w:r>
        <w:t xml:space="preserve">Alternative names for molecules can be specified in </w:t>
      </w:r>
      <w:r>
        <w:rPr>
          <w:rFonts w:ascii="Courier New" w:hAnsi="Courier New" w:cs="Courier New"/>
          <w:color w:val="FF0000"/>
          <w:sz w:val="20"/>
        </w:rPr>
        <w:t>librarymols.xml</w:t>
      </w:r>
      <w:r>
        <w:t xml:space="preserve">. </w:t>
      </w:r>
      <w:proofErr w:type="gramStart"/>
      <w:r>
        <w:t>for</w:t>
      </w:r>
      <w:proofErr w:type="gramEnd"/>
      <w:r>
        <w:t xml:space="preserve"> example:</w:t>
      </w:r>
    </w:p>
    <w:p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&lt;molecule</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id="oh"</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ref="OH"</w:t>
      </w:r>
      <w:r w:rsidRPr="00332C9D">
        <w:rPr>
          <w:rFonts w:ascii="Courier New" w:hAnsi="Courier New" w:cs="Courier New"/>
          <w:b/>
          <w:color w:val="0000FF"/>
          <w:sz w:val="18"/>
          <w:szCs w:val="18"/>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w:t>
      </w:r>
      <w:r>
        <w:lastRenderedPageBreak/>
        <w:t xml:space="preserve">id="oh", so that this name can continue to be used in the datafile.  It would have an additional attribute </w:t>
      </w:r>
      <w:commentRangeStart w:id="82"/>
      <w:r>
        <w:t>libId</w:t>
      </w:r>
      <w:commentRangeEnd w:id="82"/>
      <w:r w:rsidR="00332C9D">
        <w:rPr>
          <w:rStyle w:val="CommentReference"/>
        </w:rPr>
        <w:commentReference w:id="82"/>
      </w:r>
      <w:r>
        <w:t xml:space="preserve"> to show its origin.</w:t>
      </w:r>
    </w:p>
    <w:p w:rsidR="00F77C82" w:rsidRDefault="00F77C82">
      <w:r>
        <w:tab/>
        <w:t>These procedures mean that the output XML file is explicit: if used as input for further runs, no default values are used. The safest way of sharing data files between users, who might have adjusted the defaults, is to use an output XML file.</w:t>
      </w:r>
    </w:p>
    <w:p w:rsidR="00332C9D" w:rsidRDefault="00332C9D"/>
    <w:p w:rsidR="00F77C82" w:rsidRDefault="00F77C82">
      <w:pPr>
        <w:pStyle w:val="Heading3"/>
        <w:tabs>
          <w:tab w:val="left" w:pos="567"/>
        </w:tabs>
        <w:ind w:left="426" w:hanging="426"/>
      </w:pPr>
      <w:bookmarkStart w:id="83" w:name="_Toc347245146"/>
      <w:r>
        <w:t>Secondary input files</w:t>
      </w:r>
      <w:bookmarkEnd w:id="83"/>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gramStart"/>
      <w:r>
        <w:rPr>
          <w:rFonts w:ascii="Courier New" w:hAnsi="Courier New" w:cs="Courier New"/>
          <w:color w:val="FF0000"/>
        </w:rPr>
        <w:t>mesmer</w:t>
      </w:r>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moleculeList</w:t>
      </w:r>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&lt;moleculeList&gt;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roofErr w:type="gramStart"/>
      <w:r>
        <w:t>might</w:t>
      </w:r>
      <w:proofErr w:type="gramEnd"/>
      <w:r>
        <w:t xml:space="preserve"> be used to obtain a different output, without editing the main data file.</w:t>
      </w:r>
    </w:p>
    <w:p w:rsidR="00332C9D" w:rsidRDefault="00332C9D"/>
    <w:p w:rsidR="00F77C82" w:rsidRDefault="00F77C82">
      <w:pPr>
        <w:pStyle w:val="Heading3"/>
        <w:tabs>
          <w:tab w:val="left" w:pos="567"/>
        </w:tabs>
        <w:ind w:left="426" w:hanging="426"/>
      </w:pPr>
      <w:bookmarkStart w:id="84" w:name="_Toc347245147"/>
      <w:proofErr w:type="gramStart"/>
      <w:r>
        <w:t>source.dot</w:t>
      </w:r>
      <w:proofErr w:type="gramEnd"/>
      <w:r>
        <w:t xml:space="preserve"> and source.ps</w:t>
      </w:r>
      <w:bookmarkEnd w:id="84"/>
    </w:p>
    <w:p w:rsidR="00F77C82" w:rsidRDefault="00F77C82">
      <w:pPr>
        <w:rPr>
          <w:ins w:id="85" w:author="Paul Seakins" w:date="2013-01-29T09:25:00Z"/>
        </w:rPr>
      </w:pPr>
      <w:r>
        <w:tab/>
        <w:t xml:space="preserve">These two files show the file dependency tree structure of the MESMER source code which is a guide for programmers to avoid repeated inclusion.  File </w:t>
      </w:r>
      <w:commentRangeStart w:id="86"/>
      <w:r>
        <w:t>source.dot</w:t>
      </w:r>
      <w:commentRangeEnd w:id="86"/>
      <w:r w:rsidR="00332C9D">
        <w:rPr>
          <w:rStyle w:val="CommentReference"/>
        </w:rPr>
        <w:commentReference w:id="86"/>
      </w:r>
      <w:r>
        <w:t xml:space="preserve"> is produced by a PERL script cinclude2dot.pl (</w:t>
      </w:r>
      <w:hyperlink r:id="rId29"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87" w:name="_Toc347245148"/>
      <w:r>
        <w:t>mesmer1.xsl, mesmerDiag.xsl, popDiag.xsl and switchcontent.xsl</w:t>
      </w:r>
      <w:bookmarkEnd w:id="87"/>
    </w:p>
    <w:p w:rsidR="00F77C82" w:rsidRDefault="00F77C82">
      <w:r>
        <w:tab/>
        <w:t xml:space="preserve">These files, located in the root folder, provide a browser interface to XML files, where xsl stands for extensible stylesheet language.  The MESMER *.xml input file refers to the </w:t>
      </w:r>
      <w:r>
        <w:lastRenderedPageBreak/>
        <w:t xml:space="preserve">*.xsl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proofErr w:type="gramStart"/>
      <w:r w:rsidRPr="00332C9D">
        <w:rPr>
          <w:rFonts w:ascii="Courier New" w:hAnsi="Courier New" w:cs="Courier New"/>
          <w:b/>
          <w:color w:val="0000FF"/>
          <w:sz w:val="18"/>
          <w:szCs w:val="18"/>
        </w:rPr>
        <w:t>&lt;?xml</w:t>
      </w:r>
      <w:proofErr w:type="gramEnd"/>
      <w:r w:rsidRPr="00332C9D">
        <w:rPr>
          <w:rFonts w:ascii="Courier New" w:hAnsi="Courier New" w:cs="Courier New"/>
          <w:b/>
          <w:color w:val="0000FF"/>
          <w:sz w:val="18"/>
          <w:szCs w:val="18"/>
        </w:rPr>
        <w:t>-stylesheet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w:t>
      </w:r>
      <w:proofErr w:type="gramStart"/>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roofErr w:type="gramEnd"/>
    </w:p>
    <w:p w:rsidR="00F77C82" w:rsidRDefault="00F77C82">
      <w:proofErr w:type="gramStart"/>
      <w:r>
        <w:t>so</w:t>
      </w:r>
      <w:proofErr w:type="gramEnd"/>
      <w:r>
        <w:t xml:space="preserve"> that it points to the correct location of the *.xsl files.</w:t>
      </w:r>
    </w:p>
    <w:p w:rsidR="00332C9D" w:rsidRDefault="00332C9D"/>
    <w:p w:rsidR="00F77C82" w:rsidRDefault="00F77C82">
      <w:pPr>
        <w:pStyle w:val="Heading3"/>
        <w:tabs>
          <w:tab w:val="left" w:pos="567"/>
        </w:tabs>
        <w:ind w:left="426" w:hanging="426"/>
      </w:pPr>
      <w:bookmarkStart w:id="88" w:name="_Toc347245149"/>
      <w:bookmarkStart w:id="89" w:name="_Ref347248442"/>
      <w:r>
        <w:t>punch.xsl, punchout.bat</w:t>
      </w:r>
      <w:bookmarkEnd w:id="88"/>
      <w:bookmarkEnd w:id="89"/>
    </w:p>
    <w:p w:rsidR="00F77C82" w:rsidRDefault="00F77C82">
      <w:r>
        <w:t xml:space="preserve">To make transfer of data to a spreadsheet (or other program) easier, the Bartis-Widom output data can be converted to a simplified comma-separated csv form. When viewed in Firefox the Bartis-Widom </w:t>
      </w:r>
      <w:ins w:id="90" w:author="Paul Seakins" w:date="2013-01-29T09:27:00Z">
        <w:r w:rsidR="00332C9D">
          <w:t xml:space="preserve">module? </w:t>
        </w:r>
      </w:ins>
      <w:proofErr w:type="gramStart"/>
      <w:r>
        <w:t>has</w:t>
      </w:r>
      <w:proofErr w:type="gramEnd"/>
      <w:r>
        <w:t xml:space="preserve"> a facility to display the data in this form so that it can be copied and pasted.</w:t>
      </w:r>
    </w:p>
    <w:p w:rsidR="00F77C82" w:rsidRDefault="00F77C82">
      <w:r>
        <w:t xml:space="preserve">Alternatively, the XSLT file </w:t>
      </w:r>
      <w:r w:rsidR="00592261" w:rsidRPr="00BC05CA">
        <w:rPr>
          <w:rFonts w:ascii="Courier New" w:hAnsi="Courier New" w:cs="Courier New"/>
          <w:color w:val="FF0000"/>
        </w:rPr>
        <w:t>punch.xsl</w:t>
      </w:r>
      <w:r>
        <w:t xml:space="preserve"> can be applied to the output XML file in an external program, such as </w:t>
      </w:r>
      <w:commentRangeStart w:id="91"/>
      <w:proofErr w:type="gramStart"/>
      <w:r>
        <w:t>saxon</w:t>
      </w:r>
      <w:proofErr w:type="gramEnd"/>
      <w:r>
        <w:t xml:space="preserve"> or expat</w:t>
      </w:r>
      <w:commentRangeEnd w:id="91"/>
      <w:r w:rsidR="00332C9D">
        <w:rPr>
          <w:rStyle w:val="CommentReference"/>
        </w:rPr>
        <w:commentReference w:id="91"/>
      </w:r>
      <w:r>
        <w:t xml:space="preserve">. For Windows systems, a batch file </w:t>
      </w:r>
      <w:r w:rsidR="00592261" w:rsidRPr="00592261">
        <w:rPr>
          <w:rFonts w:ascii="Courier New" w:hAnsi="Courier New" w:cs="Courier New"/>
          <w:color w:val="FF0000"/>
          <w:rPrChange w:id="92" w:author="Paul Seakins" w:date="2013-01-29T09:29:00Z">
            <w:rPr/>
          </w:rPrChange>
        </w:rPr>
        <w:t>punchout.bat</w:t>
      </w:r>
      <w:r>
        <w:t xml:space="preserve"> will run msxsl.exe, which can be downloaded from the Microsoft website. Adding a shortcut to </w:t>
      </w:r>
      <w:r w:rsidR="00592261" w:rsidRPr="00BC05CA">
        <w:rPr>
          <w:rFonts w:ascii="Courier New" w:hAnsi="Courier New" w:cs="Courier New"/>
          <w:color w:val="FF0000"/>
        </w:rPr>
        <w:t>punchout.bat</w:t>
      </w:r>
      <w:r>
        <w:t xml:space="preserve"> to the SendTo folder allows it to be run from Windows Explorer without having to open a command window.</w:t>
      </w:r>
    </w:p>
    <w:p w:rsidR="00F77C82" w:rsidRPr="00C05534" w:rsidRDefault="00F77C82" w:rsidP="00C05534">
      <w:pPr>
        <w:pStyle w:val="Heading1"/>
      </w:pPr>
      <w:bookmarkStart w:id="93" w:name="_Ref206915297"/>
      <w:bookmarkStart w:id="94" w:name="_Toc347245150"/>
      <w:r w:rsidRPr="00C05534">
        <w:lastRenderedPageBreak/>
        <w:t>Test Suite</w:t>
      </w:r>
      <w:bookmarkEnd w:id="93"/>
      <w:bookmarkEnd w:id="94"/>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F77C82">
      <w:r>
        <w:t xml:space="preserve">Also supplied with MESMER is a folder called </w:t>
      </w:r>
      <w:r>
        <w:rPr>
          <w:rFonts w:ascii="Courier New" w:hAnsi="Courier New" w:cs="Courier New"/>
          <w:color w:val="FF0000"/>
          <w:szCs w:val="24"/>
        </w:rPr>
        <w:t>examples</w:t>
      </w:r>
      <w:r>
        <w:t xml:space="preserve"> which is contains a number of examples that are currently being developed. These jobs tend to be of longer duration than those in </w:t>
      </w:r>
      <w:r>
        <w:rPr>
          <w:rFonts w:ascii="Courier New" w:hAnsi="Courier New" w:cs="Courier New"/>
          <w:color w:val="FF0000"/>
          <w:szCs w:val="24"/>
        </w:rPr>
        <w:t>MesmerQA</w:t>
      </w:r>
      <w:r>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95" w:name="_Ref316226934"/>
      <w:bookmarkStart w:id="96" w:name="_Toc347245151"/>
      <w:r w:rsidRPr="00246233">
        <w:t>MesmerQA</w:t>
      </w:r>
      <w:bookmarkEnd w:id="95"/>
      <w:bookmarkEnd w:id="96"/>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332C9D" w:rsidP="00F66AB7">
      <w:pPr>
        <w:pStyle w:val="Heading3"/>
      </w:pPr>
      <w:bookmarkStart w:id="97" w:name="_Toc347245152"/>
      <w:proofErr w:type="gramStart"/>
      <w:r w:rsidRPr="00332C9D">
        <w:rPr>
          <w:i/>
        </w:rPr>
        <w:lastRenderedPageBreak/>
        <w:t>n</w:t>
      </w:r>
      <w:r w:rsidR="00F77C82">
        <w:t>-Pentyl</w:t>
      </w:r>
      <w:proofErr w:type="gramEnd"/>
      <w:r w:rsidR="00F77C82">
        <w:t xml:space="preserve"> Isomerization</w:t>
      </w:r>
      <w:bookmarkEnd w:id="97"/>
    </w:p>
    <w:p w:rsidR="00F77C82" w:rsidRDefault="00CE39BB">
      <w:pPr>
        <w:keepNext/>
        <w:jc w:val="center"/>
      </w:pPr>
      <w:r>
        <w:rPr>
          <w:noProof/>
          <w:lang w:eastAsia="en-GB"/>
        </w:rPr>
        <w:drawing>
          <wp:inline distT="0" distB="0" distL="0" distR="0">
            <wp:extent cx="3402965" cy="261620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cstate="print">
                      <a:extLst>
                        <a:ext uri="{28A0092B-C50C-407E-A947-70E740481C1C}">
                          <a14:useLocalDpi xmlns:a14="http://schemas.microsoft.com/office/drawing/2010/main" val="0"/>
                        </a:ext>
                      </a:extLst>
                    </a:blip>
                    <a:srcRect l="1202" t="35019" r="42807" b="10104"/>
                    <a:stretch>
                      <a:fillRect/>
                    </a:stretch>
                  </pic:blipFill>
                  <pic:spPr bwMode="auto">
                    <a:xfrm>
                      <a:off x="0" y="0"/>
                      <a:ext cx="3402965" cy="2616200"/>
                    </a:xfrm>
                    <a:prstGeom prst="rect">
                      <a:avLst/>
                    </a:prstGeom>
                    <a:solidFill>
                      <a:srgbClr val="FFFFFF"/>
                    </a:solidFill>
                    <a:ln>
                      <a:noFill/>
                    </a:ln>
                  </pic:spPr>
                </pic:pic>
              </a:graphicData>
            </a:graphic>
          </wp:inline>
        </w:drawing>
      </w:r>
    </w:p>
    <w:p w:rsidR="00F77C82" w:rsidRDefault="00F77C82">
      <w:pPr>
        <w:pStyle w:val="figurecaption"/>
      </w:pPr>
      <w:commentRangeStart w:id="98"/>
      <w:r>
        <w:t>Figure</w:t>
      </w:r>
      <w:commentRangeEnd w:id="98"/>
      <w:r w:rsidR="00F0487B">
        <w:rPr>
          <w:rStyle w:val="CommentReference"/>
        </w:rPr>
        <w:commentReference w:id="98"/>
      </w:r>
      <w:r>
        <w:t xml:space="preserve"> </w:t>
      </w:r>
      <w:r w:rsidR="00F0487B">
        <w:t>4</w:t>
      </w:r>
      <w:r>
        <w:t xml:space="preserve">: PES schematic for </w:t>
      </w:r>
      <w:r w:rsidR="00F0487B" w:rsidRPr="00F0487B">
        <w:rPr>
          <w:i/>
        </w:rPr>
        <w:t>n</w:t>
      </w:r>
      <w:r>
        <w:t>-</w:t>
      </w:r>
      <w:r w:rsidR="00F0487B">
        <w:t>p</w:t>
      </w:r>
      <w:r>
        <w:t xml:space="preserve">entyl </w:t>
      </w:r>
      <w:r w:rsidR="00F0487B">
        <w:t>i</w:t>
      </w:r>
      <w:r>
        <w:t>somerization</w:t>
      </w:r>
    </w:p>
    <w:p w:rsidR="00F77C82" w:rsidRDefault="00F77C82"/>
    <w:p w:rsidR="00F77C82" w:rsidRDefault="00F77C82">
      <w:r>
        <w:tab/>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F0487B" w:rsidRPr="00F0487B">
        <w:rPr>
          <w:i/>
        </w:rPr>
        <w:t>i</w:t>
      </w:r>
      <w:r>
        <w:t>-pentyl</w:t>
      </w:r>
      <w:r w:rsidR="00F0487B">
        <w:t xml:space="preserve"> (2-pentyl)</w:t>
      </w:r>
      <w:r>
        <w:t xml:space="preserve"> </w:t>
      </w:r>
      <w:r w:rsidR="00F0487B">
        <w:t>to</w:t>
      </w:r>
      <w:r>
        <w:t xml:space="preserve"> </w:t>
      </w:r>
      <w:r w:rsidRPr="00F0487B">
        <w:rPr>
          <w:i/>
        </w:rPr>
        <w:t>n</w:t>
      </w:r>
      <w:r>
        <w:t>-pentyl</w:t>
      </w:r>
      <w:r w:rsidR="00F0487B">
        <w:t xml:space="preserve">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 xml:space="preserve">. PCCP </w:t>
      </w:r>
      <w:r w:rsidR="007D5484" w:rsidRPr="00F85358">
        <w:rPr>
          <w:b/>
        </w:rPr>
        <w:t>9</w:t>
      </w:r>
      <w:r w:rsidR="007D5484">
        <w:t xml:space="preserve"> 4085 2007.</w:t>
      </w:r>
    </w:p>
    <w:p w:rsidR="00F0487B" w:rsidRDefault="00F0487B"/>
    <w:p w:rsidR="00F77C82" w:rsidRPr="00F66AB7" w:rsidRDefault="00F77C82" w:rsidP="00F66AB7">
      <w:pPr>
        <w:pStyle w:val="Heading3"/>
      </w:pPr>
      <w:bookmarkStart w:id="99" w:name="_Toc347245153"/>
      <w:r w:rsidRPr="00F66AB7">
        <w:t>Cyclopropene Isomerization + Reservoir State</w:t>
      </w:r>
      <w:bookmarkEnd w:id="99"/>
    </w:p>
    <w:p w:rsidR="00F77C82" w:rsidRDefault="00CE39BB">
      <w:pPr>
        <w:keepNext/>
        <w:jc w:val="center"/>
      </w:pPr>
      <w:r>
        <w:rPr>
          <w:noProof/>
          <w:lang w:eastAsia="en-GB"/>
        </w:rPr>
        <w:drawing>
          <wp:inline distT="0" distB="0" distL="0" distR="0">
            <wp:extent cx="2011136" cy="2690301"/>
            <wp:effectExtent l="19050" t="0" r="8164"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l="391" t="32559" r="64984" b="20221"/>
                    <a:stretch>
                      <a:fillRect/>
                    </a:stretch>
                  </pic:blipFill>
                  <pic:spPr bwMode="auto">
                    <a:xfrm>
                      <a:off x="0" y="0"/>
                      <a:ext cx="2012801" cy="2692528"/>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F0487B">
        <w:t>5</w:t>
      </w:r>
      <w:r>
        <w:t>: schematic of the PES used</w:t>
      </w:r>
      <w:r w:rsidR="00F0487B">
        <w:t xml:space="preserve"> for </w:t>
      </w:r>
      <w:r>
        <w:t>the cyclopropene isomerization test</w:t>
      </w:r>
    </w:p>
    <w:p w:rsidR="00F77C82" w:rsidRDefault="00F77C82"/>
    <w:p w:rsidR="00F77C82" w:rsidRDefault="00F77C82">
      <w:r>
        <w:tab/>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 xml:space="preserve">. J. Phys. Chem. </w:t>
      </w:r>
      <w:proofErr w:type="gramStart"/>
      <w:r w:rsidR="007D5484">
        <w:t xml:space="preserve">A </w:t>
      </w:r>
      <w:r w:rsidR="007D5484" w:rsidRPr="00F85358">
        <w:rPr>
          <w:b/>
        </w:rPr>
        <w:t>116</w:t>
      </w:r>
      <w:r w:rsidR="007D5484">
        <w:t xml:space="preserve"> 9545 2012</w:t>
      </w:r>
      <w:r w:rsidR="00FA6E7F">
        <w:t xml:space="preserve"> and in section 16.2.1 of this manual</w:t>
      </w:r>
      <w:r w:rsidR="007D5484">
        <w:t>.</w:t>
      </w:r>
      <w:proofErr w:type="gramEnd"/>
      <w:r w:rsidR="007D5484">
        <w:t xml:space="preserve"> </w:t>
      </w:r>
    </w:p>
    <w:p w:rsidR="00F0487B" w:rsidRDefault="00F0487B"/>
    <w:p w:rsidR="00F77C82" w:rsidRPr="00F66AB7" w:rsidRDefault="00F77C82" w:rsidP="00F66AB7">
      <w:pPr>
        <w:pStyle w:val="Heading3"/>
      </w:pPr>
      <w:bookmarkStart w:id="100" w:name="_Toc347245154"/>
      <w:r w:rsidRPr="00F66AB7">
        <w:t>H + SO</w:t>
      </w:r>
      <w:r w:rsidRPr="007D5484">
        <w:rPr>
          <w:vertAlign w:val="subscript"/>
        </w:rPr>
        <w:t>2</w:t>
      </w:r>
      <w:bookmarkEnd w:id="100"/>
    </w:p>
    <w:p w:rsidR="00F77C82" w:rsidRDefault="00CE39BB">
      <w:pPr>
        <w:keepNext/>
        <w:jc w:val="center"/>
      </w:pPr>
      <w:r>
        <w:rPr>
          <w:noProof/>
          <w:lang w:eastAsia="en-GB"/>
        </w:rPr>
        <w:drawing>
          <wp:inline distT="0" distB="0" distL="0" distR="0">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pPr>
        <w:pStyle w:val="figurecaption"/>
      </w:pPr>
    </w:p>
    <w:p w:rsidR="00F77C82" w:rsidRDefault="00F77C82">
      <w:pPr>
        <w:pStyle w:val="figurecaption"/>
      </w:pPr>
      <w:r>
        <w:t>Figure 6: PES schematic for H + SO</w:t>
      </w:r>
      <w:r>
        <w:rPr>
          <w:vertAlign w:val="subscript"/>
        </w:rPr>
        <w:t>2</w:t>
      </w:r>
      <w:r>
        <w:t xml:space="preserve"> test system</w:t>
      </w:r>
    </w:p>
    <w:p w:rsidR="00F77C82" w:rsidRDefault="00F77C82"/>
    <w:p w:rsidR="00F77C82" w:rsidRDefault="00F77C82">
      <w:r>
        <w:tab/>
        <w:t xml:space="preserve">The </w:t>
      </w:r>
      <w:r w:rsidRPr="00B35D94">
        <w:rPr>
          <w:rFonts w:ascii="Courier New" w:hAnsi="Courier New" w:cs="Courier New"/>
          <w:color w:val="FF0000"/>
        </w:rPr>
        <w:t>HSO2_test.xml</w:t>
      </w:r>
      <w:r>
        <w:t xml:space="preserve"> input file is located within the folder ‘HSO2/’.  This system includes one well and a bimolecular source term, which is composed of one deficient and one excess reactant in an Ar bath gas using a standard RRKM treatment at TS1.</w:t>
      </w:r>
    </w:p>
    <w:p w:rsidR="00F77C82" w:rsidRDefault="00F77C82">
      <w:r>
        <w:t xml:space="preserve"> </w:t>
      </w:r>
    </w:p>
    <w:p w:rsidR="00F77C82" w:rsidRPr="00F66AB7" w:rsidRDefault="00F77C82" w:rsidP="00F66AB7">
      <w:pPr>
        <w:pStyle w:val="Heading3"/>
      </w:pPr>
      <w:bookmarkStart w:id="101" w:name="_Toc347245155"/>
      <w:r w:rsidRPr="00F66AB7">
        <w:lastRenderedPageBreak/>
        <w:t>OH + C</w:t>
      </w:r>
      <w:r w:rsidRPr="00B35D94">
        <w:rPr>
          <w:vertAlign w:val="subscript"/>
        </w:rPr>
        <w:t>2</w:t>
      </w:r>
      <w:r w:rsidRPr="00F66AB7">
        <w:t>H</w:t>
      </w:r>
      <w:r w:rsidRPr="00B35D94">
        <w:rPr>
          <w:vertAlign w:val="subscript"/>
        </w:rPr>
        <w:t>2</w:t>
      </w:r>
      <w:bookmarkEnd w:id="101"/>
    </w:p>
    <w:p w:rsidR="00F77C82" w:rsidRDefault="00CE39BB">
      <w:pPr>
        <w:keepNext/>
        <w:jc w:val="center"/>
      </w:pPr>
      <w:r>
        <w:rPr>
          <w:noProof/>
          <w:lang w:eastAsia="en-GB"/>
        </w:rPr>
        <w:drawing>
          <wp:inline distT="0" distB="0" distL="0" distR="0">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B35D94">
        <w:t>7</w:t>
      </w:r>
      <w:r>
        <w:t>: PES for OH + C</w:t>
      </w:r>
      <w:r>
        <w:rPr>
          <w:vertAlign w:val="subscript"/>
        </w:rPr>
        <w:t>2</w:t>
      </w:r>
      <w:r>
        <w:t>H</w:t>
      </w:r>
      <w:r>
        <w:rPr>
          <w:vertAlign w:val="subscript"/>
        </w:rPr>
        <w:t>2</w:t>
      </w:r>
      <w:r>
        <w:t xml:space="preserve"> test job</w:t>
      </w:r>
    </w:p>
    <w:p w:rsidR="00F77C82" w:rsidRDefault="00F77C82"/>
    <w:p w:rsidR="00F77C82" w:rsidRDefault="00F77C82">
      <w:r>
        <w:tab/>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Pr="00F66AB7" w:rsidRDefault="00F77C82" w:rsidP="00F66AB7">
      <w:pPr>
        <w:pStyle w:val="Heading3"/>
      </w:pPr>
      <w:bookmarkStart w:id="102" w:name="_Toc347245156"/>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2"/>
    </w:p>
    <w:p w:rsidR="00F77C82" w:rsidRDefault="00F77C82"/>
    <w:p w:rsidR="00F77C82" w:rsidRDefault="00CE39BB">
      <w:pPr>
        <w:keepNext/>
        <w:jc w:val="center"/>
      </w:pPr>
      <w:r>
        <w:rPr>
          <w:noProof/>
          <w:lang w:eastAsia="en-GB"/>
        </w:rPr>
        <w:drawing>
          <wp:inline distT="0" distB="0" distL="0" distR="0">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Pr="00B35D94" w:rsidRDefault="00F77C82">
      <w:pPr>
        <w:pStyle w:val="figurecaption"/>
      </w:pPr>
      <w:r>
        <w:t xml:space="preserve">Figure </w:t>
      </w:r>
      <w:r w:rsidR="00B35D94">
        <w:t>8</w:t>
      </w:r>
      <w:r>
        <w:t>: PES for CH</w:t>
      </w:r>
      <w:r>
        <w:rPr>
          <w:vertAlign w:val="subscript"/>
        </w:rPr>
        <w:t>3</w:t>
      </w:r>
      <w:r>
        <w:t>CO</w:t>
      </w:r>
      <w:r w:rsidR="00B35D94">
        <w:t xml:space="preserve"> + O</w:t>
      </w:r>
      <w:r w:rsidR="00B35D94">
        <w:rPr>
          <w:vertAlign w:val="subscript"/>
        </w:rPr>
        <w:t>2</w:t>
      </w:r>
    </w:p>
    <w:p w:rsidR="00F77C82" w:rsidRDefault="00F77C82"/>
    <w:p w:rsidR="00F77C82" w:rsidRDefault="00F77C82">
      <w:r>
        <w:tab/>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w:t>
      </w:r>
      <w:proofErr w:type="gramStart"/>
      <w:r>
        <w:t>He</w:t>
      </w:r>
      <w:proofErr w:type="gramEnd"/>
      <w:r>
        <w:t xml:space="preserve"> bath gas.  TS1 is treated using standard RRKM theory with an Eckart tunnelling correction, the association TS is treated using a standard ILT, and all other TSs with standard RRKM theory.</w:t>
      </w:r>
    </w:p>
    <w:p w:rsidR="00F77C82" w:rsidRDefault="00F77C82"/>
    <w:p w:rsidR="00F77C82" w:rsidRDefault="00F77C82">
      <w:pPr>
        <w:pStyle w:val="Heading3"/>
      </w:pPr>
      <w:bookmarkStart w:id="103" w:name="_Toc347245157"/>
      <w:proofErr w:type="gramStart"/>
      <w:r w:rsidRPr="00B35D94">
        <w:rPr>
          <w:i/>
        </w:rPr>
        <w:lastRenderedPageBreak/>
        <w:t>i</w:t>
      </w:r>
      <w:r>
        <w:t>-propyl</w:t>
      </w:r>
      <w:bookmarkEnd w:id="103"/>
      <w:proofErr w:type="gramEnd"/>
    </w:p>
    <w:p w:rsidR="00F77C82" w:rsidRDefault="00CE39BB">
      <w:pPr>
        <w:jc w:val="center"/>
      </w:pPr>
      <w:r>
        <w:rPr>
          <w:noProof/>
          <w:lang w:eastAsia="en-GB"/>
        </w:rPr>
        <w:drawing>
          <wp:inline distT="0" distB="0" distL="0" distR="0">
            <wp:extent cx="1852930" cy="30702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cstate="print">
                      <a:extLst>
                        <a:ext uri="{28A0092B-C50C-407E-A947-70E740481C1C}">
                          <a14:useLocalDpi xmlns:a14="http://schemas.microsoft.com/office/drawing/2010/main" val="0"/>
                        </a:ext>
                      </a:extLst>
                    </a:blip>
                    <a:srcRect l="3192" t="35027" r="71719" b="17578"/>
                    <a:stretch>
                      <a:fillRect/>
                    </a:stretch>
                  </pic:blipFill>
                  <pic:spPr bwMode="auto">
                    <a:xfrm>
                      <a:off x="0" y="0"/>
                      <a:ext cx="1852930" cy="3070225"/>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B35D94">
        <w:t>9</w:t>
      </w:r>
      <w:r>
        <w:t>: PES for i-propyl dissociation</w:t>
      </w:r>
    </w:p>
    <w:p w:rsidR="00F77C82" w:rsidRDefault="00F77C82"/>
    <w:p w:rsidR="00F77C82" w:rsidRDefault="00F77C82">
      <w:r>
        <w:tab/>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proofErr w:type="gramStart"/>
      <w:r>
        <w:rPr>
          <w:i/>
        </w:rPr>
        <w:t>k</w:t>
      </w:r>
      <w:r>
        <w:t>(</w:t>
      </w:r>
      <w:proofErr w:type="gramEnd"/>
      <w:r>
        <w:rPr>
          <w:i/>
        </w:rPr>
        <w:t>E</w:t>
      </w:r>
      <w:r>
        <w:t>)s for the irreversible dissociation channel are calculated using a reverse ILT of the propene + H association rate coefficients.</w:t>
      </w:r>
    </w:p>
    <w:p w:rsidR="00B35D94" w:rsidRDefault="00B35D94"/>
    <w:p w:rsidR="00212854" w:rsidRDefault="00212854" w:rsidP="00212854">
      <w:pPr>
        <w:pStyle w:val="Heading3"/>
      </w:pPr>
      <w:bookmarkStart w:id="104" w:name="_Toc347245158"/>
      <w:r>
        <w:t>Thermodynamic Table</w:t>
      </w:r>
      <w:bookmarkEnd w:id="104"/>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function date for the species involved in the reaction</w:t>
      </w:r>
      <w:r w:rsidRPr="00212854">
        <w:rPr>
          <w:position w:val="-6"/>
        </w:rPr>
        <w:object w:dxaOrig="2040" w:dyaOrig="279">
          <v:shape id="_x0000_i1029" type="#_x0000_t75" style="width:102.1pt;height:13.85pt" o:ole="">
            <v:imagedata r:id="rId36" o:title=""/>
          </v:shape>
          <o:OLEObject Type="Embed" ProgID="Equation.3" ShapeID="_x0000_i1029" DrawAspect="Content" ObjectID="_1420990590" r:id="rId37"/>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F85358" w:rsidRDefault="00F85358"/>
    <w:p w:rsidR="00F77C82" w:rsidRPr="00246233" w:rsidRDefault="00F77C82" w:rsidP="00F66AB7">
      <w:pPr>
        <w:pStyle w:val="Heading2"/>
      </w:pPr>
      <w:bookmarkStart w:id="105" w:name="_Toc347245159"/>
      <w:r w:rsidRPr="00246233">
        <w:t>Examples</w:t>
      </w:r>
      <w:bookmarkEnd w:id="105"/>
    </w:p>
    <w:p w:rsidR="00F77C82" w:rsidRDefault="00F77C82">
      <w:r>
        <w:t xml:space="preserve">Some of the systems in the examples folder are discussed below. The list is not complete as it is expected that the number systems will increase with time.  </w:t>
      </w:r>
    </w:p>
    <w:p w:rsidR="00F77C82" w:rsidRDefault="00F77C82">
      <w:pPr>
        <w:pStyle w:val="Heading3"/>
      </w:pPr>
      <w:bookmarkStart w:id="106" w:name="_Toc347245160"/>
      <w:r>
        <w:lastRenderedPageBreak/>
        <w:t>Benzene-OH Oxidation</w:t>
      </w:r>
      <w:bookmarkEnd w:id="106"/>
    </w:p>
    <w:p w:rsidR="00F77C82" w:rsidRDefault="00CE39BB">
      <w:pPr>
        <w:jc w:val="center"/>
      </w:pPr>
      <w:r>
        <w:rPr>
          <w:noProof/>
          <w:lang w:eastAsia="en-GB"/>
        </w:rPr>
        <w:drawing>
          <wp:inline distT="0" distB="0" distL="0" distR="0">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F77C82" w:rsidRDefault="00F77C82">
      <w:pPr>
        <w:pStyle w:val="figurecaption"/>
        <w:rPr>
          <w:vertAlign w:val="subscript"/>
        </w:rPr>
      </w:pPr>
      <w:r>
        <w:t xml:space="preserve">Figure </w:t>
      </w:r>
      <w:r w:rsidR="00F85358">
        <w:t>10</w:t>
      </w:r>
      <w:r>
        <w:t>: PES for benzene-OH + O</w:t>
      </w:r>
      <w:r>
        <w:rPr>
          <w:vertAlign w:val="subscript"/>
        </w:rPr>
        <w:t>2</w:t>
      </w:r>
    </w:p>
    <w:p w:rsidR="00F77C82" w:rsidRDefault="00F77C82">
      <w:pPr>
        <w:jc w:val="center"/>
      </w:pPr>
    </w:p>
    <w:p w:rsidR="00F77C82" w:rsidRDefault="00F77C82">
      <w:r>
        <w:tab/>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proofErr w:type="gramStart"/>
      <w:r>
        <w:rPr>
          <w:i/>
        </w:rPr>
        <w:t>k</w:t>
      </w:r>
      <w:r>
        <w:t>(</w:t>
      </w:r>
      <w:proofErr w:type="gramEnd"/>
      <w:r>
        <w:rPr>
          <w:i/>
        </w:rPr>
        <w:t>E</w:t>
      </w:r>
      <w:r>
        <w:t>)s for each channel are calculated using RRKM theory.</w:t>
      </w:r>
    </w:p>
    <w:p w:rsidR="00F85358" w:rsidRDefault="00F85358"/>
    <w:p w:rsidR="00F77C82" w:rsidRDefault="00F77C82">
      <w:pPr>
        <w:pStyle w:val="Heading3"/>
      </w:pPr>
      <w:bookmarkStart w:id="107" w:name="_Toc347245161"/>
      <w:proofErr w:type="gramStart"/>
      <w:r w:rsidRPr="00F85358">
        <w:rPr>
          <w:i/>
        </w:rPr>
        <w:t>i</w:t>
      </w:r>
      <w:r>
        <w:t>-propyl</w:t>
      </w:r>
      <w:bookmarkEnd w:id="107"/>
      <w:proofErr w:type="gramEnd"/>
    </w:p>
    <w:p w:rsidR="00F77C82" w:rsidRDefault="00F77C82">
      <w:r>
        <w:t xml:space="preserve">This example extends that the MesmerQA job of the same name so as to perform a fitting of the experimental data obtained by Seakins </w:t>
      </w:r>
      <w:r w:rsidRPr="00F85358">
        <w:rPr>
          <w:i/>
        </w:rPr>
        <w:t>et al</w:t>
      </w:r>
      <w:r w:rsidR="00F85358" w:rsidRPr="00F85358">
        <w:rPr>
          <w:i/>
        </w:rPr>
        <w:t>.</w:t>
      </w:r>
      <w:r>
        <w:t xml:space="preserve"> (</w:t>
      </w:r>
      <w:r>
        <w:rPr>
          <w:i/>
        </w:rPr>
        <w:t xml:space="preserve">J. Phys. Chem., </w:t>
      </w:r>
      <w:r>
        <w:rPr>
          <w:b/>
        </w:rPr>
        <w:t>97</w:t>
      </w:r>
      <w:r>
        <w:t>, 4450 1993).</w:t>
      </w:r>
    </w:p>
    <w:p w:rsidR="00F85358" w:rsidRDefault="00F85358"/>
    <w:p w:rsidR="00F77C82" w:rsidRDefault="00F77C82" w:rsidP="00F66AB7">
      <w:pPr>
        <w:pStyle w:val="Heading3"/>
      </w:pPr>
      <w:bookmarkStart w:id="108" w:name="_Toc347245162"/>
      <w:r>
        <w:t>Spin Forbidden Test Systems</w:t>
      </w:r>
      <w:bookmarkEnd w:id="108"/>
    </w:p>
    <w:p w:rsidR="00F77C82" w:rsidRDefault="00F77C82">
      <w:r>
        <w:tab/>
        <w:t>Input files that show how to invoke spin forbidden RRKM theory are include in the folder ‘spin_forbidden_kinetics/’.  This folder includes two different input files, one of which invokes Landau Zener corrections (</w:t>
      </w:r>
      <w:r w:rsidR="00592261" w:rsidRPr="00BF27D1">
        <w:rPr>
          <w:rFonts w:ascii="Courier New" w:hAnsi="Courier New" w:cs="Courier New"/>
          <w:color w:val="FF0000"/>
        </w:rPr>
        <w:t>LZ_test.xml</w:t>
      </w:r>
      <w:r>
        <w:t>), and the other of which invokes WKB corrections (</w:t>
      </w:r>
      <w:r w:rsidR="00592261" w:rsidRPr="00BF27D1">
        <w:rPr>
          <w:rFonts w:ascii="Courier New" w:hAnsi="Courier New" w:cs="Courier New"/>
          <w:color w:val="FF0000"/>
        </w:rPr>
        <w:t>WKB_test.xml</w:t>
      </w:r>
      <w:r>
        <w:t xml:space="preserve">), as described in Harvey and Aschi, </w:t>
      </w:r>
      <w:r>
        <w:rPr>
          <w:i/>
        </w:rPr>
        <w:t>Faraday Discuss</w:t>
      </w:r>
      <w:r>
        <w:t xml:space="preserve">., </w:t>
      </w:r>
      <w:r w:rsidR="00592261" w:rsidRPr="00BF27D1">
        <w:rPr>
          <w:b/>
        </w:rPr>
        <w:t>124</w:t>
      </w:r>
      <w:r>
        <w:t xml:space="preserve">, </w:t>
      </w:r>
      <w:r>
        <w:lastRenderedPageBreak/>
        <w:t>129</w:t>
      </w:r>
      <w:r w:rsidR="00F85358">
        <w:t xml:space="preserve"> 2003</w:t>
      </w:r>
      <w:r>
        <w:t>.   The modelled systems are simple isomerizations of singlet cyclopentyne to the lowest lying triplet via the DFT calculated minimum energy crossing point (MECP).</w:t>
      </w:r>
    </w:p>
    <w:p w:rsidR="00F77C82" w:rsidRPr="00C05534" w:rsidRDefault="00F77C82" w:rsidP="00C05534">
      <w:pPr>
        <w:pStyle w:val="Heading1"/>
      </w:pPr>
      <w:bookmarkStart w:id="109" w:name="_Toc347245163"/>
      <w:r w:rsidRPr="00C05534">
        <w:lastRenderedPageBreak/>
        <w:t>Adding Functionality to MESMER</w:t>
      </w:r>
      <w:bookmarkEnd w:id="109"/>
    </w:p>
    <w:p w:rsidR="00F77C82" w:rsidRDefault="00F77C82">
      <w:pPr>
        <w:rPr>
          <w:szCs w:val="24"/>
        </w:rPr>
      </w:pPr>
      <w:r>
        <w:rPr>
          <w:szCs w:val="24"/>
        </w:rPr>
        <w:tab/>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w:t>
      </w:r>
      <w:proofErr w:type="gramStart"/>
      <w:r>
        <w:rPr>
          <w:szCs w:val="24"/>
        </w:rPr>
        <w:t>corrections,</w:t>
      </w:r>
      <w:proofErr w:type="gramEnd"/>
      <w:r>
        <w:rPr>
          <w:szCs w:val="24"/>
        </w:rPr>
        <w:t xml:space="preserve">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has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energy transfer model describing and exponential down model has been extensively commented as a guide. The code in located in the files:</w:t>
      </w:r>
    </w:p>
    <w:p w:rsidR="00F77C82" w:rsidRDefault="00F77C82">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...\src\EnergyTransferModel.h</w:t>
      </w:r>
      <w:r>
        <w:rPr>
          <w:szCs w:val="24"/>
        </w:rPr>
        <w:t xml:space="preserve">: this file contains the definition of the abstract base class for energy transfer, </w:t>
      </w:r>
      <w:r>
        <w:rPr>
          <w:rFonts w:ascii="Courier New" w:hAnsi="Courier New" w:cs="Courier New"/>
          <w:sz w:val="20"/>
          <w:lang w:val="en-US"/>
        </w:rPr>
        <w:t>EnergyTransferModel.</w:t>
      </w:r>
    </w:p>
    <w:p w:rsidR="00F77C82" w:rsidRDefault="00592261">
      <w:pPr>
        <w:numPr>
          <w:ilvl w:val="0"/>
          <w:numId w:val="4"/>
        </w:numPr>
        <w:rPr>
          <w:szCs w:val="24"/>
        </w:rPr>
      </w:pPr>
      <w:r w:rsidRPr="00BF27D1">
        <w:rPr>
          <w:rFonts w:ascii="Courier New" w:hAnsi="Courier New" w:cs="Courier New"/>
          <w:color w:val="FF0000"/>
          <w:sz w:val="20"/>
          <w:lang w:val="en-US"/>
        </w:rPr>
        <w:t>...\src\plugins\ExponentialDown.cpp</w:t>
      </w:r>
      <w:r w:rsidR="00F77C82">
        <w:rPr>
          <w:szCs w:val="24"/>
        </w:rPr>
        <w:t xml:space="preserve">: contains the definition and the implementation of the </w:t>
      </w:r>
      <w:r w:rsidRPr="00BF27D1">
        <w:rPr>
          <w:rFonts w:ascii="Courier New" w:hAnsi="Courier New" w:cs="Courier New"/>
          <w:color w:val="FF0000"/>
          <w:sz w:val="20"/>
          <w:lang w:val="en-US"/>
        </w:rPr>
        <w:t>ExponentialDown</w:t>
      </w:r>
      <w:r w:rsidR="00F77C82">
        <w:rPr>
          <w:szCs w:val="24"/>
        </w:rPr>
        <w:t xml:space="preserve"> class, which calculates energy transfer probabilties based on the exponential down model.</w:t>
      </w:r>
    </w:p>
    <w:p w:rsidR="00F77C82" w:rsidRPr="00246233" w:rsidRDefault="00F77C82" w:rsidP="00F66AB7">
      <w:pPr>
        <w:pStyle w:val="Heading2"/>
      </w:pPr>
      <w:bookmarkStart w:id="110" w:name="_Ref277428806"/>
      <w:bookmarkStart w:id="111" w:name="_Ref277416966"/>
      <w:bookmarkStart w:id="112" w:name="_Toc347245164"/>
      <w:r w:rsidRPr="00246233">
        <w:t>Data Access</w:t>
      </w:r>
      <w:bookmarkEnd w:id="112"/>
    </w:p>
    <w:p w:rsidR="00F77C82" w:rsidRDefault="00F77C82">
      <w:pPr>
        <w:ind w:firstLine="539"/>
      </w:pPr>
      <w:r>
        <w:t xml:space="preserve">It will likely be the case that new plug-in classes will require the user to supply new data in the input </w:t>
      </w:r>
      <w:proofErr w:type="gramStart"/>
      <w:r>
        <w:t>file,</w:t>
      </w:r>
      <w:proofErr w:type="gramEnd"/>
      <w:r>
        <w:t xml:space="preserv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77C82" w:rsidRDefault="00F77C82">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p>
    <w:p w:rsidR="00F85358" w:rsidRDefault="00F85358">
      <w:pPr>
        <w:ind w:firstLine="539"/>
      </w:pPr>
    </w:p>
    <w:p w:rsidR="00F77C82" w:rsidRDefault="00F77C82">
      <w:pPr>
        <w:pStyle w:val="Heading3"/>
        <w:tabs>
          <w:tab w:val="left" w:pos="567"/>
        </w:tabs>
        <w:ind w:left="426" w:hanging="426"/>
      </w:pPr>
      <w:bookmarkStart w:id="113" w:name="_Toc347245165"/>
      <w:r>
        <w:t>XmlMoveTo</w:t>
      </w:r>
      <w:bookmarkEnd w:id="113"/>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proofErr w:type="gramStart"/>
      <w:r w:rsidRPr="00391CEA">
        <w:rPr>
          <w:rFonts w:ascii="Courier New" w:hAnsi="Courier New" w:cs="Courier New"/>
          <w:sz w:val="20"/>
        </w:rPr>
        <w:t>XmlMoveTo</w:t>
      </w:r>
      <w:r w:rsidR="00F77C82">
        <w:rPr>
          <w:rFonts w:ascii="Courier New" w:hAnsi="Courier New" w:cs="Courier New"/>
          <w:sz w:val="20"/>
        </w:rPr>
        <w:t>(</w:t>
      </w:r>
      <w:proofErr w:type="gramEnd"/>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77C82" w:rsidRDefault="00F77C82">
      <w:proofErr w:type="gramStart"/>
      <w:r>
        <w:rPr>
          <w:rFonts w:ascii="Courier New" w:hAnsi="Courier New" w:cs="Courier New"/>
          <w:sz w:val="20"/>
        </w:rPr>
        <w:t>name</w:t>
      </w:r>
      <w:proofErr w:type="gramEnd"/>
      <w:r>
        <w:t>: The name of the target element.</w:t>
      </w:r>
    </w:p>
    <w:p w:rsidR="00F85358" w:rsidRDefault="00F85358"/>
    <w:p w:rsidR="00F77C82" w:rsidRDefault="00F77C82">
      <w:pPr>
        <w:pStyle w:val="Heading3"/>
        <w:tabs>
          <w:tab w:val="left" w:pos="567"/>
        </w:tabs>
        <w:ind w:left="426" w:hanging="426"/>
      </w:pPr>
      <w:bookmarkStart w:id="114" w:name="_Toc347245166"/>
      <w:r>
        <w:t>XmlRead</w:t>
      </w:r>
      <w:bookmarkEnd w:id="114"/>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proofErr w:type="gramStart"/>
      <w:r>
        <w:rPr>
          <w:rFonts w:ascii="Courier New" w:hAnsi="Courier New" w:cs="Courier New"/>
          <w:color w:val="0000FF"/>
          <w:sz w:val="20"/>
        </w:rPr>
        <w:t>char</w:t>
      </w:r>
      <w:proofErr w:type="gramEnd"/>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the next item from the input </w:t>
      </w:r>
      <w:proofErr w:type="gramStart"/>
      <w:r>
        <w:t>document, that</w:t>
      </w:r>
      <w:proofErr w:type="gramEnd"/>
      <w:r>
        <w:t xml:space="preserve">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if it has no value.</w:t>
      </w:r>
    </w:p>
    <w:p w:rsidR="00F85358" w:rsidRDefault="00F85358"/>
    <w:p w:rsidR="00F77C82" w:rsidRDefault="00F77C82">
      <w:pPr>
        <w:pStyle w:val="Heading3"/>
        <w:tabs>
          <w:tab w:val="left" w:pos="567"/>
        </w:tabs>
        <w:ind w:left="426" w:hanging="426"/>
      </w:pPr>
      <w:bookmarkStart w:id="115" w:name="_Toc347245167"/>
      <w:r>
        <w:t>XmlReadValue</w:t>
      </w:r>
      <w:bookmarkEnd w:id="115"/>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const</w:t>
      </w:r>
      <w:proofErr w:type="gram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proofErr w:type="gramStart"/>
      <w:r w:rsidR="00BF27D1">
        <w:rPr>
          <w:rFonts w:ascii="Courier New" w:hAnsi="Courier New" w:cs="Courier New"/>
          <w:color w:val="0000FF"/>
          <w:sz w:val="20"/>
        </w:rPr>
        <w:t>true</w:t>
      </w:r>
      <w:r w:rsidR="00BF27D1" w:rsidDel="00BF27D1">
        <w:t xml:space="preserve"> </w:t>
      </w:r>
      <w:r w:rsidR="00BF27D1">
        <w:t xml:space="preserve"> </w:t>
      </w:r>
      <w:r>
        <w:t>(</w:t>
      </w:r>
      <w:proofErr w:type="gramEnd"/>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proofErr w:type="gramStart"/>
      <w:r w:rsidRPr="00BF27D1">
        <w:rPr>
          <w:rFonts w:ascii="Courier New" w:hAnsi="Courier New" w:cs="Courier New"/>
          <w:sz w:val="20"/>
        </w:rPr>
        <w:t>name</w:t>
      </w:r>
      <w:proofErr w:type="gramEnd"/>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F77C82">
        <w:rPr>
          <w:rFonts w:ascii="Courier New" w:hAnsi="Courier New" w:cs="Courier New"/>
          <w:color w:val="0000FF"/>
          <w:sz w:val="20"/>
        </w:rPr>
        <w:t>true</w:t>
      </w:r>
      <w:r w:rsidR="00F77C82">
        <w:t xml:space="preserve"> and its use makes the code more understandable. </w:t>
      </w:r>
    </w:p>
    <w:p w:rsidR="00F77C82" w:rsidRDefault="00F77C82">
      <w:pPr>
        <w:pStyle w:val="Heading3"/>
        <w:tabs>
          <w:tab w:val="left" w:pos="567"/>
        </w:tabs>
        <w:ind w:left="426" w:hanging="426"/>
      </w:pPr>
      <w:bookmarkStart w:id="116" w:name="_Toc347245168"/>
      <w:r>
        <w:lastRenderedPageBreak/>
        <w:t>XmlReadDouble</w:t>
      </w:r>
      <w:bookmarkEnd w:id="116"/>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double</w:t>
      </w:r>
      <w:proofErr w:type="gramEnd"/>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592261">
      <w:r w:rsidRPr="00391CEA">
        <w:rPr>
          <w:rFonts w:ascii="Courier New" w:hAnsi="Courier New" w:cs="Courier New"/>
          <w:sz w:val="20"/>
        </w:rPr>
        <w:t>MustBeThere</w:t>
      </w:r>
      <w:r w:rsidR="00F77C82">
        <w:t>: Optional argument indicating if the parameter is mandatory.</w:t>
      </w:r>
    </w:p>
    <w:p w:rsidR="00F85358" w:rsidRDefault="00F85358"/>
    <w:p w:rsidR="00F77C82" w:rsidRDefault="00F77C82">
      <w:pPr>
        <w:pStyle w:val="Heading3"/>
        <w:tabs>
          <w:tab w:val="left" w:pos="567"/>
        </w:tabs>
        <w:ind w:left="426" w:hanging="426"/>
      </w:pPr>
      <w:bookmarkStart w:id="117" w:name="_Toc347245169"/>
      <w:r>
        <w:t>XmlReadInteger</w:t>
      </w:r>
      <w:bookmarkEnd w:id="117"/>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int</w:t>
      </w:r>
      <w:proofErr w:type="gramEnd"/>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592261">
      <w:r w:rsidRPr="00391CEA">
        <w:rPr>
          <w:rFonts w:ascii="Courier New" w:hAnsi="Courier New" w:cs="Courier New"/>
          <w:sz w:val="20"/>
        </w:rPr>
        <w:t>MustBeThere</w:t>
      </w:r>
      <w:r w:rsidR="00F77C82">
        <w:t>: Optional argument indicating if the parameter is mandatory.</w:t>
      </w:r>
    </w:p>
    <w:p w:rsidR="00F85358" w:rsidRDefault="00F85358"/>
    <w:p w:rsidR="00F77C82" w:rsidRDefault="00F77C82">
      <w:pPr>
        <w:pStyle w:val="Heading3"/>
        <w:tabs>
          <w:tab w:val="left" w:pos="567"/>
        </w:tabs>
        <w:ind w:left="426" w:hanging="426"/>
      </w:pPr>
      <w:bookmarkStart w:id="118" w:name="_Toc347245170"/>
      <w:r>
        <w:t>XmlReadBoolean</w:t>
      </w:r>
      <w:bookmarkEnd w:id="118"/>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bool</w:t>
      </w:r>
      <w:proofErr w:type="gramEnd"/>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19" w:name="_Toc347245171"/>
      <w:r w:rsidRPr="00246233">
        <w:lastRenderedPageBreak/>
        <w:t>Plug-in Classes</w:t>
      </w:r>
      <w:bookmarkEnd w:id="119"/>
    </w:p>
    <w:p w:rsidR="00F77C82" w:rsidRDefault="00F77C82">
      <w:pPr>
        <w:pStyle w:val="Heading3"/>
        <w:tabs>
          <w:tab w:val="left" w:pos="567"/>
        </w:tabs>
        <w:ind w:left="426" w:hanging="426"/>
      </w:pPr>
      <w:bookmarkStart w:id="120" w:name="_Toc347245172"/>
      <w:r>
        <w:t>Calculation Methods</w:t>
      </w:r>
      <w:bookmarkEnd w:id="110"/>
      <w:bookmarkEnd w:id="120"/>
    </w:p>
    <w:p w:rsidR="00F77C82" w:rsidRDefault="00F77C82">
      <w:pPr>
        <w:ind w:firstLine="547"/>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1578F4">
        <w:t>.</w:t>
      </w:r>
    </w:p>
    <w:p w:rsidR="001578F4" w:rsidRDefault="00F77C82">
      <w:proofErr w:type="gramStart"/>
      <w:r>
        <w:rPr>
          <w:rFonts w:ascii="Courier New" w:hAnsi="Courier New" w:cs="Courier New"/>
          <w:color w:val="FF0000"/>
        </w:rPr>
        <w:t>gridSearch</w:t>
      </w:r>
      <w:proofErr w:type="gramEnd"/>
      <w:r>
        <w:t>: initiates a grid search over parameter</w:t>
      </w:r>
      <w:r w:rsidR="001578F4">
        <w:t xml:space="preserve"> value</w:t>
      </w:r>
      <w:r>
        <w:t xml:space="preserve">s specified by the user. </w:t>
      </w:r>
      <w:proofErr w:type="gramStart"/>
      <w:r>
        <w:t>χ</w:t>
      </w:r>
      <w:r>
        <w:rPr>
          <w:vertAlign w:val="superscript"/>
        </w:rPr>
        <w:t>2</w:t>
      </w:r>
      <w:proofErr w:type="gramEnd"/>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proofErr w:type="gramStart"/>
      <w:r>
        <w:rPr>
          <w:rFonts w:ascii="Courier New" w:hAnsi="Courier New" w:cs="Courier New"/>
          <w:color w:val="FF0000"/>
        </w:rPr>
        <w:t>fitting</w:t>
      </w:r>
      <w:proofErr w:type="gramEnd"/>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4C74E7">
        <w:rPr>
          <w:rFonts w:ascii="Courier New" w:hAnsi="Courier New" w:cs="Courier New"/>
          <w:color w:val="0000FF"/>
          <w:sz w:val="18"/>
          <w:szCs w:val="18"/>
          <w:lang w:val="en-US"/>
        </w:rPr>
        <w:t>&lt;</w:t>
      </w:r>
      <w:r w:rsidRPr="004C74E7">
        <w:rPr>
          <w:rFonts w:ascii="Courier New" w:hAnsi="Courier New" w:cs="Courier New"/>
          <w:color w:val="A31515"/>
          <w:sz w:val="18"/>
          <w:szCs w:val="18"/>
          <w:lang w:val="en-US"/>
        </w:rPr>
        <w:t>me:fittingIterations</w:t>
      </w:r>
      <w:r w:rsidRPr="004C74E7">
        <w:rPr>
          <w:rFonts w:ascii="Courier New" w:hAnsi="Courier New" w:cs="Courier New"/>
          <w:color w:val="0000FF"/>
          <w:sz w:val="18"/>
          <w:szCs w:val="18"/>
          <w:lang w:val="en-US"/>
        </w:rPr>
        <w:t>&gt;</w:t>
      </w:r>
      <w:r w:rsidRPr="004C74E7">
        <w:rPr>
          <w:rFonts w:ascii="Courier New" w:hAnsi="Courier New" w:cs="Courier New"/>
          <w:sz w:val="18"/>
          <w:szCs w:val="18"/>
          <w:lang w:val="en-US"/>
        </w:rPr>
        <w:t>2</w:t>
      </w:r>
      <w:r w:rsidRPr="004C74E7">
        <w:rPr>
          <w:rFonts w:ascii="Courier New" w:hAnsi="Courier New" w:cs="Courier New"/>
          <w:color w:val="0000FF"/>
          <w:sz w:val="18"/>
          <w:szCs w:val="18"/>
          <w:lang w:val="en-US"/>
        </w:rPr>
        <w:t>&lt;/</w:t>
      </w:r>
      <w:r w:rsidRPr="004C74E7">
        <w:rPr>
          <w:rFonts w:ascii="Courier New" w:hAnsi="Courier New" w:cs="Courier New"/>
          <w:color w:val="A31515"/>
          <w:sz w:val="18"/>
          <w:szCs w:val="18"/>
          <w:lang w:val="en-US"/>
        </w:rPr>
        <w:t>me:fittingIterations</w:t>
      </w:r>
      <w:r w:rsidRPr="004C74E7">
        <w:rPr>
          <w:rFonts w:ascii="Courier New" w:hAnsi="Courier New" w:cs="Courier New"/>
          <w:color w:val="0000FF"/>
          <w:sz w:val="18"/>
          <w:szCs w:val="18"/>
          <w:lang w:val="en-US"/>
        </w:rPr>
        <w:t>&gt;</w:t>
      </w:r>
      <w:r>
        <w:t xml:space="preserve">. </w:t>
      </w:r>
    </w:p>
    <w:p w:rsidR="00010614" w:rsidRDefault="00010614">
      <w:proofErr w:type="gramStart"/>
      <w:r>
        <w:rPr>
          <w:rFonts w:ascii="Courier New" w:hAnsi="Courier New" w:cs="Courier New"/>
          <w:color w:val="FF0000"/>
        </w:rPr>
        <w:t>marquardt</w:t>
      </w:r>
      <w:proofErr w:type="gram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4C74E7">
        <w:rPr>
          <w:rFonts w:ascii="Courier New" w:hAnsi="Courier New" w:cs="Courier New"/>
          <w:noProof/>
          <w:color w:val="0000FF"/>
          <w:sz w:val="18"/>
          <w:szCs w:val="18"/>
          <w:lang w:eastAsia="en-GB"/>
        </w:rPr>
        <w:t>&lt;</w:t>
      </w:r>
      <w:r w:rsidR="00C468E7" w:rsidRPr="004C74E7">
        <w:rPr>
          <w:rFonts w:ascii="Courier New" w:hAnsi="Courier New" w:cs="Courier New"/>
          <w:noProof/>
          <w:color w:val="A31515"/>
          <w:sz w:val="18"/>
          <w:szCs w:val="18"/>
          <w:lang w:eastAsia="en-GB"/>
        </w:rPr>
        <w:t>me:MarquardtDerivDelta</w:t>
      </w:r>
      <w:r w:rsidR="00C468E7" w:rsidRPr="004C74E7">
        <w:rPr>
          <w:rFonts w:ascii="Courier New" w:hAnsi="Courier New" w:cs="Courier New"/>
          <w:noProof/>
          <w:color w:val="0000FF"/>
          <w:sz w:val="18"/>
          <w:szCs w:val="18"/>
          <w:lang w:eastAsia="en-GB"/>
        </w:rPr>
        <w:t>&gt;</w:t>
      </w:r>
      <w:r w:rsidR="00C468E7" w:rsidRPr="004C74E7">
        <w:rPr>
          <w:rFonts w:ascii="Courier New" w:hAnsi="Courier New" w:cs="Courier New"/>
          <w:noProof/>
          <w:sz w:val="18"/>
          <w:szCs w:val="18"/>
          <w:lang w:eastAsia="en-GB"/>
        </w:rPr>
        <w:t>1.e-03</w:t>
      </w:r>
      <w:r w:rsidR="00C468E7" w:rsidRPr="004C74E7">
        <w:rPr>
          <w:rFonts w:ascii="Courier New" w:hAnsi="Courier New" w:cs="Courier New"/>
          <w:noProof/>
          <w:color w:val="0000FF"/>
          <w:sz w:val="18"/>
          <w:szCs w:val="18"/>
          <w:lang w:eastAsia="en-GB"/>
        </w:rPr>
        <w:t>&lt;/</w:t>
      </w:r>
      <w:r w:rsidR="00C468E7" w:rsidRPr="004C74E7">
        <w:rPr>
          <w:rFonts w:ascii="Courier New" w:hAnsi="Courier New" w:cs="Courier New"/>
          <w:noProof/>
          <w:color w:val="A31515"/>
          <w:sz w:val="18"/>
          <w:szCs w:val="18"/>
          <w:lang w:eastAsia="en-GB"/>
        </w:rPr>
        <w:t>me:MarquardtDerivDelta</w:t>
      </w:r>
      <w:r w:rsidR="00C468E7" w:rsidRPr="004C74E7">
        <w:rPr>
          <w:sz w:val="18"/>
          <w:szCs w:val="18"/>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4C74E7">
        <w:rPr>
          <w:rFonts w:ascii="Courier New" w:hAnsi="Courier New" w:cs="Courier New"/>
          <w:noProof/>
          <w:color w:val="0000FF"/>
          <w:sz w:val="18"/>
          <w:szCs w:val="18"/>
          <w:lang w:eastAsia="en-GB"/>
        </w:rPr>
        <w:t>&lt;</w:t>
      </w:r>
      <w:r w:rsidR="00C468E7" w:rsidRPr="004C74E7">
        <w:rPr>
          <w:rFonts w:ascii="Courier New" w:hAnsi="Courier New" w:cs="Courier New"/>
          <w:noProof/>
          <w:color w:val="A31515"/>
          <w:sz w:val="18"/>
          <w:szCs w:val="18"/>
          <w:lang w:eastAsia="en-GB"/>
        </w:rPr>
        <w:t>me:MarquardtIterations</w:t>
      </w:r>
      <w:r w:rsidR="00C468E7" w:rsidRPr="004C74E7">
        <w:rPr>
          <w:rFonts w:ascii="Courier New" w:hAnsi="Courier New" w:cs="Courier New"/>
          <w:noProof/>
          <w:color w:val="0000FF"/>
          <w:sz w:val="18"/>
          <w:szCs w:val="18"/>
          <w:lang w:eastAsia="en-GB"/>
        </w:rPr>
        <w:t>&gt;</w:t>
      </w:r>
      <w:r w:rsidR="00C468E7" w:rsidRPr="004C74E7">
        <w:rPr>
          <w:rFonts w:ascii="Courier New" w:hAnsi="Courier New" w:cs="Courier New"/>
          <w:noProof/>
          <w:sz w:val="18"/>
          <w:szCs w:val="18"/>
          <w:lang w:eastAsia="en-GB"/>
        </w:rPr>
        <w:t>20</w:t>
      </w:r>
      <w:r w:rsidR="00C468E7" w:rsidRPr="004C74E7">
        <w:rPr>
          <w:rFonts w:ascii="Courier New" w:hAnsi="Courier New" w:cs="Courier New"/>
          <w:noProof/>
          <w:color w:val="0000FF"/>
          <w:sz w:val="18"/>
          <w:szCs w:val="18"/>
          <w:lang w:eastAsia="en-GB"/>
        </w:rPr>
        <w:t>&lt;/</w:t>
      </w:r>
      <w:r w:rsidR="00C468E7" w:rsidRPr="004C74E7">
        <w:rPr>
          <w:rFonts w:ascii="Courier New" w:hAnsi="Courier New" w:cs="Courier New"/>
          <w:noProof/>
          <w:color w:val="A31515"/>
          <w:sz w:val="18"/>
          <w:szCs w:val="18"/>
          <w:lang w:eastAsia="en-GB"/>
        </w:rPr>
        <w:t>me:MarquardtIterations</w:t>
      </w:r>
      <w:r w:rsidR="00C468E7" w:rsidRPr="004C74E7">
        <w:rPr>
          <w:rFonts w:ascii="Courier New" w:hAnsi="Courier New" w:cs="Courier New"/>
          <w:noProof/>
          <w:color w:val="0000FF"/>
          <w:sz w:val="18"/>
          <w:szCs w:val="18"/>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4C74E7">
        <w:rPr>
          <w:rFonts w:ascii="Courier New" w:hAnsi="Courier New" w:cs="Courier New"/>
          <w:noProof/>
          <w:color w:val="0000FF"/>
          <w:sz w:val="18"/>
          <w:szCs w:val="18"/>
          <w:lang w:eastAsia="en-GB"/>
        </w:rPr>
        <w:lastRenderedPageBreak/>
        <w:t>&lt;</w:t>
      </w:r>
      <w:r w:rsidR="00A84A4B" w:rsidRPr="004C74E7">
        <w:rPr>
          <w:rFonts w:ascii="Courier New" w:hAnsi="Courier New" w:cs="Courier New"/>
          <w:noProof/>
          <w:color w:val="A31515"/>
          <w:sz w:val="18"/>
          <w:szCs w:val="18"/>
          <w:lang w:eastAsia="en-GB"/>
        </w:rPr>
        <w:t>me:MarquardtTolerance</w:t>
      </w:r>
      <w:r w:rsidR="00A84A4B" w:rsidRPr="004C74E7">
        <w:rPr>
          <w:rFonts w:ascii="Courier New" w:hAnsi="Courier New" w:cs="Courier New"/>
          <w:noProof/>
          <w:color w:val="0000FF"/>
          <w:sz w:val="18"/>
          <w:szCs w:val="18"/>
          <w:lang w:eastAsia="en-GB"/>
        </w:rPr>
        <w:t>&gt;</w:t>
      </w:r>
      <w:r w:rsidR="00A84A4B" w:rsidRPr="004C74E7">
        <w:rPr>
          <w:rFonts w:ascii="Courier New" w:hAnsi="Courier New" w:cs="Courier New"/>
          <w:noProof/>
          <w:sz w:val="18"/>
          <w:szCs w:val="18"/>
          <w:lang w:eastAsia="en-GB"/>
        </w:rPr>
        <w:t>0.01</w:t>
      </w:r>
      <w:r w:rsidR="00A84A4B" w:rsidRPr="004C74E7">
        <w:rPr>
          <w:rFonts w:ascii="Courier New" w:hAnsi="Courier New" w:cs="Courier New"/>
          <w:noProof/>
          <w:color w:val="0000FF"/>
          <w:sz w:val="18"/>
          <w:szCs w:val="18"/>
          <w:lang w:eastAsia="en-GB"/>
        </w:rPr>
        <w:t>&lt;/</w:t>
      </w:r>
      <w:r w:rsidR="00A84A4B" w:rsidRPr="004C74E7">
        <w:rPr>
          <w:rFonts w:ascii="Courier New" w:hAnsi="Courier New" w:cs="Courier New"/>
          <w:noProof/>
          <w:color w:val="A31515"/>
          <w:sz w:val="18"/>
          <w:szCs w:val="18"/>
          <w:lang w:eastAsia="en-GB"/>
        </w:rPr>
        <w:t>me:MarquardtTolerance</w:t>
      </w:r>
      <w:r w:rsidR="00A84A4B" w:rsidRPr="004C74E7">
        <w:rPr>
          <w:rFonts w:ascii="Courier New" w:hAnsi="Courier New" w:cs="Courier New"/>
          <w:noProof/>
          <w:color w:val="0000FF"/>
          <w:sz w:val="18"/>
          <w:szCs w:val="18"/>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This data </w:t>
      </w:r>
      <w:r w:rsidR="004C74E7">
        <w:t>are</w:t>
      </w:r>
      <w:r w:rsidR="00C449D3">
        <w:t xml:space="preserve"> written to the log file.</w:t>
      </w:r>
    </w:p>
    <w:p w:rsidR="00010614" w:rsidRDefault="007601ED">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w:t>
      </w:r>
      <w:proofErr w:type="gramStart"/>
      <w:r w:rsidR="00D054E4">
        <w:t>H(</w:t>
      </w:r>
      <w:proofErr w:type="gramEnd"/>
      <w:r w:rsidR="00D054E4">
        <w:t>T)), entropy (S(T)) and Gibbs free energy (G(T)) of all the molecules defined in the molecule list of an input file at user defined temperatures. The number of temperatures, the temperature interval and the units in which the thermodynamic functions are written can be specified as attributes</w:t>
      </w:r>
      <w:r w:rsidR="001B13F5">
        <w:t>,</w:t>
      </w:r>
      <w:r w:rsidR="00D054E4">
        <w:t xml:space="preserve"> e.g.</w:t>
      </w:r>
    </w:p>
    <w:p w:rsidR="00D054E4" w:rsidRPr="004C74E7" w:rsidRDefault="00D054E4"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me:calcMethod</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me:NumberOfTemp</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me:TempInterval</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100.0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me:Units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kcal/Mol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&gt;</w:t>
      </w:r>
      <w:r w:rsidR="00C75899" w:rsidRPr="004C74E7">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ThermodynamicTable</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me:calcMethod</w:t>
      </w:r>
      <w:r w:rsidRPr="004C74E7">
        <w:rPr>
          <w:rFonts w:ascii="Courier New" w:hAnsi="Courier New" w:cs="Courier New"/>
          <w:noProof/>
          <w:color w:val="0000FF"/>
          <w:sz w:val="18"/>
          <w:szCs w:val="18"/>
          <w:lang w:eastAsia="en-GB"/>
        </w:rPr>
        <w:t>&gt;</w:t>
      </w:r>
    </w:p>
    <w:p w:rsidR="001C12F6" w:rsidRDefault="001C12F6"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20"/>
          <w:lang w:eastAsia="en-GB"/>
        </w:rPr>
      </w:pPr>
    </w:p>
    <w:p w:rsidR="00D054E4" w:rsidRDefault="001C12F6">
      <w:r w:rsidRPr="001C12F6">
        <w:t xml:space="preserve">At </w:t>
      </w:r>
      <w:r>
        <w:t>present the allowed units are kcal/</w:t>
      </w:r>
      <w:r w:rsidR="004C74E7">
        <w:t>m</w:t>
      </w:r>
      <w:r>
        <w:t>ol and kJ/</w:t>
      </w:r>
      <w:r w:rsidR="004C74E7">
        <w:t>m</w:t>
      </w:r>
      <w:r>
        <w:t xml:space="preserve">ol. Values for the thermodynamic </w:t>
      </w:r>
      <w:r w:rsidR="001B13F5">
        <w:t>functions at</w:t>
      </w:r>
      <w:r>
        <w:t xml:space="preserve"> the temperature of 298.15 K are always written. The tables are written to the </w:t>
      </w:r>
      <w:r w:rsidR="001B13F5">
        <w:t>.</w:t>
      </w:r>
      <w:r>
        <w:t xml:space="preserve">test output file. </w:t>
      </w:r>
    </w:p>
    <w:p w:rsidR="004C74E7" w:rsidRDefault="004C74E7"/>
    <w:p w:rsidR="00F77C82" w:rsidRDefault="00F77C82">
      <w:pPr>
        <w:pStyle w:val="Heading3"/>
        <w:tabs>
          <w:tab w:val="left" w:pos="567"/>
        </w:tabs>
        <w:ind w:left="426" w:hanging="426"/>
      </w:pPr>
      <w:bookmarkStart w:id="121" w:name="_Toc347245173"/>
      <w:r>
        <w:t>Collisional Energy Transfer Models</w:t>
      </w:r>
      <w:bookmarkEnd w:id="121"/>
    </w:p>
    <w:p w:rsidR="00F77C82" w:rsidRPr="0097132C" w:rsidRDefault="00F77C82">
      <w:pPr>
        <w:rPr>
          <w:szCs w:val="24"/>
        </w:rPr>
      </w:pPr>
      <w:r>
        <w:tab/>
      </w: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w:t>
      </w:r>
      <w:proofErr w:type="gramStart"/>
      <w:r w:rsidR="0097132C">
        <w:t>model,</w:t>
      </w:r>
      <w:proofErr w:type="gramEnd"/>
      <w:r w:rsidR="0097132C">
        <w:t xml:space="preserve">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p w:rsidR="00660BF5" w:rsidRDefault="00F55D3B" w:rsidP="00660BF5">
      <w:pPr>
        <w:jc w:val="center"/>
      </w:pPr>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w:r>
        <w:t xml:space="preserve"> </w:t>
      </w:r>
    </w:p>
    <w:p w:rsidR="00660BF5" w:rsidRDefault="00660BF5" w:rsidP="00660BF5">
      <w:proofErr w:type="gramStart"/>
      <w:r>
        <w:t>where</w:t>
      </w:r>
      <w:proofErr w:type="gramEnd"/>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836798" w:rsidRDefault="0097132C" w:rsidP="00836798">
      <w:r>
        <w:lastRenderedPageBreak/>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p w:rsidR="0097132C" w:rsidRDefault="00B2465F" w:rsidP="00836798">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97132C" w:rsidRDefault="0097132C" w:rsidP="0097132C">
      <w:proofErr w:type="gramStart"/>
      <w:r>
        <w:t>where</w:t>
      </w:r>
      <w:proofErr w:type="gramEnd"/>
      <w:r>
        <w:t xml:space="preserv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w:t>
      </w:r>
      <w:proofErr w:type="gramStart"/>
      <w:r>
        <w:t xml:space="preserve">for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 user can change these values by the following syntax</w:t>
      </w:r>
    </w:p>
    <w:p w:rsidR="00B17EF3" w:rsidRPr="004C74E7" w:rsidRDefault="00B17EF3" w:rsidP="00B17EF3">
      <w:pPr>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dictRef</w:t>
      </w:r>
      <w:r w:rsidRPr="004C74E7">
        <w:rPr>
          <w:rFonts w:ascii="Courier New" w:hAnsi="Courier New" w:cs="Courier New"/>
          <w:b/>
          <w:color w:val="FF0000"/>
          <w:sz w:val="18"/>
          <w:szCs w:val="18"/>
        </w:rPr>
        <w:t>=</w:t>
      </w:r>
      <w:r w:rsidRPr="004C74E7">
        <w:rPr>
          <w:rFonts w:ascii="Courier New" w:hAnsi="Courier New" w:cs="Courier New"/>
          <w:b/>
          <w:sz w:val="18"/>
          <w:szCs w:val="18"/>
        </w:rPr>
        <w:t>"me:deltaEDown"</w:t>
      </w:r>
      <w:r w:rsidRPr="004C74E7">
        <w:rPr>
          <w:rFonts w:ascii="Courier New" w:hAnsi="Courier New" w:cs="Courier New"/>
          <w:b/>
          <w:color w:val="0000FF"/>
          <w:sz w:val="18"/>
          <w:szCs w:val="18"/>
        </w:rPr>
        <w:t>&gt;</w:t>
      </w:r>
    </w:p>
    <w:p w:rsidR="00B17EF3" w:rsidRPr="004C74E7" w:rsidRDefault="00B17EF3" w:rsidP="00B17EF3">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units</w:t>
      </w:r>
      <w:r w:rsidRPr="004C74E7">
        <w:rPr>
          <w:rFonts w:ascii="Courier New" w:hAnsi="Courier New" w:cs="Courier New"/>
          <w:b/>
          <w:color w:val="FF0000"/>
          <w:sz w:val="18"/>
          <w:szCs w:val="18"/>
        </w:rPr>
        <w:t>=</w:t>
      </w:r>
      <w:r w:rsidRPr="004C74E7">
        <w:rPr>
          <w:rFonts w:ascii="Courier New" w:hAnsi="Courier New" w:cs="Courier New"/>
          <w:b/>
          <w:sz w:val="18"/>
          <w:szCs w:val="18"/>
        </w:rPr>
        <w:t>"cm-1" &gt;</w:t>
      </w:r>
      <w:r w:rsidRPr="004C74E7">
        <w:rPr>
          <w:rFonts w:ascii="Courier New" w:hAnsi="Courier New" w:cs="Courier New"/>
          <w:b/>
          <w:color w:val="FF0000"/>
          <w:sz w:val="18"/>
          <w:szCs w:val="18"/>
        </w:rPr>
        <w:t>150.0</w:t>
      </w:r>
      <w:r w:rsidRPr="004C74E7">
        <w:rPr>
          <w:rFonts w:ascii="Courier New" w:hAnsi="Courier New" w:cs="Courier New"/>
          <w:b/>
          <w:color w:val="0000FF"/>
          <w:sz w:val="18"/>
          <w:szCs w:val="18"/>
        </w:rPr>
        <w:t>&lt;/scalar&gt;</w:t>
      </w:r>
    </w:p>
    <w:p w:rsidR="00B17EF3" w:rsidRPr="004C74E7" w:rsidRDefault="00B17EF3"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dictRef</w:t>
      </w:r>
      <w:r w:rsidRPr="004C74E7">
        <w:rPr>
          <w:rFonts w:ascii="Courier New" w:hAnsi="Courier New" w:cs="Courier New"/>
          <w:b/>
          <w:color w:val="FF0000"/>
          <w:sz w:val="18"/>
          <w:szCs w:val="18"/>
        </w:rPr>
        <w:t>=</w:t>
      </w:r>
      <w:r w:rsidRPr="004C74E7">
        <w:rPr>
          <w:rFonts w:ascii="Courier New" w:hAnsi="Courier New" w:cs="Courier New"/>
          <w:b/>
          <w:sz w:val="18"/>
          <w:szCs w:val="18"/>
        </w:rPr>
        <w:t>"me:</w:t>
      </w:r>
      <w:r w:rsidR="00B17EF3" w:rsidRPr="004C74E7">
        <w:rPr>
          <w:rFonts w:ascii="Courier New" w:hAnsi="Courier New" w:cs="Courier New"/>
          <w:b/>
          <w:sz w:val="18"/>
          <w:szCs w:val="18"/>
        </w:rPr>
        <w:t xml:space="preserve">deltaEDownTExponent </w:t>
      </w:r>
      <w:r w:rsidRPr="004C74E7">
        <w:rPr>
          <w:rFonts w:ascii="Courier New" w:hAnsi="Courier New" w:cs="Courier New"/>
          <w:b/>
          <w:sz w:val="18"/>
          <w:szCs w:val="18"/>
        </w:rPr>
        <w:t>"</w:t>
      </w:r>
      <w:r w:rsidRPr="004C74E7">
        <w:rPr>
          <w:rFonts w:ascii="Courier New" w:hAnsi="Courier New" w:cs="Courier New"/>
          <w:b/>
          <w:color w:val="0000FF"/>
          <w:sz w:val="18"/>
          <w:szCs w:val="18"/>
        </w:rPr>
        <w:t>&gt;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referenceTemperature</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298</w:t>
      </w:r>
      <w:r w:rsidRPr="004C74E7">
        <w:rPr>
          <w:rFonts w:ascii="Courier New" w:hAnsi="Courier New" w:cs="Courier New"/>
          <w:b/>
          <w:sz w:val="18"/>
          <w:szCs w:val="18"/>
        </w:rPr>
        <w:t>" &gt;</w:t>
      </w:r>
      <w:r w:rsidR="008A0783" w:rsidRPr="004C74E7">
        <w:rPr>
          <w:rFonts w:ascii="Courier New" w:hAnsi="Courier New" w:cs="Courier New"/>
          <w:b/>
          <w:color w:val="FF0000"/>
          <w:sz w:val="18"/>
          <w:szCs w:val="18"/>
        </w:rPr>
        <w:t>1.0</w:t>
      </w:r>
      <w:r w:rsidRPr="004C74E7">
        <w:rPr>
          <w:rFonts w:ascii="Courier New" w:hAnsi="Courier New" w:cs="Courier New"/>
          <w:b/>
          <w:color w:val="0000FF"/>
          <w:sz w:val="18"/>
          <w:szCs w:val="18"/>
        </w:rPr>
        <w:t>&lt;/scalar&gt;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&lt;/property&gt;</w:t>
      </w:r>
    </w:p>
    <w:p w:rsidR="0097132C"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t>:</w:t>
      </w:r>
      <w:r w:rsidR="0066515D">
        <w:t xml:space="preserve"> 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dictRef</w:t>
      </w:r>
      <w:r w:rsidRPr="004C74E7">
        <w:rPr>
          <w:rFonts w:ascii="Courier New" w:hAnsi="Courier New" w:cs="Courier New"/>
          <w:b/>
          <w:color w:val="FF0000"/>
          <w:sz w:val="18"/>
          <w:szCs w:val="18"/>
        </w:rPr>
        <w:t>=</w:t>
      </w:r>
      <w:r w:rsidRPr="004C74E7">
        <w:rPr>
          <w:rFonts w:ascii="Courier New" w:hAnsi="Courier New" w:cs="Courier New"/>
          <w:b/>
          <w:sz w:val="18"/>
          <w:szCs w:val="18"/>
        </w:rPr>
        <w:t>"me:deltaEDown"</w:t>
      </w:r>
      <w:r w:rsidRPr="004C74E7">
        <w:rPr>
          <w:rFonts w:ascii="Courier New" w:hAnsi="Courier New" w:cs="Courier New"/>
          <w:b/>
          <w:color w:val="0000FF"/>
          <w:sz w:val="18"/>
          <w:szCs w:val="18"/>
        </w:rPr>
        <w:t>&gt;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units</w:t>
      </w:r>
      <w:r w:rsidRPr="004C74E7">
        <w:rPr>
          <w:rFonts w:ascii="Courier New" w:hAnsi="Courier New" w:cs="Courier New"/>
          <w:b/>
          <w:color w:val="FF0000"/>
          <w:sz w:val="18"/>
          <w:szCs w:val="18"/>
        </w:rPr>
        <w:t>=</w:t>
      </w:r>
      <w:r w:rsidRPr="004C74E7">
        <w:rPr>
          <w:rFonts w:ascii="Courier New" w:hAnsi="Courier New" w:cs="Courier New"/>
          <w:b/>
          <w:sz w:val="18"/>
          <w:szCs w:val="18"/>
        </w:rPr>
        <w:t>"cm-1" lower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140.0</w:t>
      </w:r>
      <w:r w:rsidRPr="004C74E7">
        <w:rPr>
          <w:rFonts w:ascii="Courier New" w:hAnsi="Courier New" w:cs="Courier New"/>
          <w:b/>
          <w:sz w:val="18"/>
          <w:szCs w:val="18"/>
        </w:rPr>
        <w:t>" upper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200.1</w:t>
      </w:r>
      <w:r w:rsidRPr="004C74E7">
        <w:rPr>
          <w:rFonts w:ascii="Courier New" w:hAnsi="Courier New" w:cs="Courier New"/>
          <w:b/>
          <w:sz w:val="18"/>
          <w:szCs w:val="18"/>
        </w:rPr>
        <w:t>" stepsize</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10.0</w:t>
      </w:r>
      <w:r w:rsidRPr="004C74E7">
        <w:rPr>
          <w:rFonts w:ascii="Courier New" w:hAnsi="Courier New" w:cs="Courier New"/>
          <w:b/>
          <w:sz w:val="18"/>
          <w:szCs w:val="18"/>
        </w:rPr>
        <w:t>" &gt;</w:t>
      </w:r>
      <w:r w:rsidRPr="004C74E7">
        <w:rPr>
          <w:rFonts w:ascii="Courier New" w:hAnsi="Courier New" w:cs="Courier New"/>
          <w:b/>
          <w:color w:val="FF0000"/>
          <w:sz w:val="18"/>
          <w:szCs w:val="18"/>
        </w:rPr>
        <w:t>150.0</w:t>
      </w:r>
      <w:r w:rsidRPr="004C74E7">
        <w:rPr>
          <w:rFonts w:ascii="Courier New" w:hAnsi="Courier New" w:cs="Courier New"/>
          <w:b/>
          <w:color w:val="0000FF"/>
          <w:sz w:val="18"/>
          <w:szCs w:val="18"/>
        </w:rPr>
        <w:t>&lt;/scalar&gt;</w:t>
      </w:r>
    </w:p>
    <w:p w:rsidR="0097132C" w:rsidRDefault="0097132C" w:rsidP="0097132C">
      <w:pPr>
        <w:rPr>
          <w:rFonts w:ascii="Courier New" w:hAnsi="Courier New" w:cs="Courier New"/>
          <w:b/>
          <w:color w:val="0000FF"/>
          <w:sz w:val="16"/>
          <w:szCs w:val="16"/>
        </w:rPr>
      </w:pPr>
      <w:r w:rsidRPr="004C74E7">
        <w:rPr>
          <w:rFonts w:ascii="Courier New" w:hAnsi="Courier New" w:cs="Courier New"/>
          <w:b/>
          <w:color w:val="0000FF"/>
          <w:sz w:val="18"/>
          <w:szCs w:val="18"/>
        </w:rPr>
        <w:t>&lt;/property&gt;</w:t>
      </w:r>
    </w:p>
    <w:p w:rsidR="0066515D" w:rsidRDefault="0066515D" w:rsidP="0097132C">
      <w:proofErr w:type="gramStart"/>
      <w:r>
        <w:t>a</w:t>
      </w:r>
      <w:r w:rsidRPr="0066515D">
        <w:t>nd</w:t>
      </w:r>
      <w:proofErr w:type="gramEnd"/>
      <w:r w:rsidRPr="0066515D">
        <w:t xml:space="preserve"> </w:t>
      </w:r>
      <w:r>
        <w:t xml:space="preserve">to float </w:t>
      </w:r>
      <w:r w:rsidRPr="0066515D">
        <w:rPr>
          <w:i/>
        </w:rPr>
        <w:t>n</w:t>
      </w:r>
      <w:r>
        <w:t xml:space="preserve"> use,</w:t>
      </w:r>
    </w:p>
    <w:p w:rsidR="0066515D" w:rsidRPr="004C74E7"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dictRef</w:t>
      </w:r>
      <w:r w:rsidRPr="004C74E7">
        <w:rPr>
          <w:rFonts w:ascii="Courier New" w:hAnsi="Courier New" w:cs="Courier New"/>
          <w:b/>
          <w:color w:val="FF0000"/>
          <w:sz w:val="18"/>
          <w:szCs w:val="18"/>
        </w:rPr>
        <w:t>=</w:t>
      </w:r>
      <w:r w:rsidRPr="004C74E7">
        <w:rPr>
          <w:rFonts w:ascii="Courier New" w:hAnsi="Courier New" w:cs="Courier New"/>
          <w:b/>
          <w:sz w:val="18"/>
          <w:szCs w:val="18"/>
        </w:rPr>
        <w:t>"me:deltaEDownTExponent"</w:t>
      </w:r>
      <w:r w:rsidRPr="004C74E7">
        <w:rPr>
          <w:rFonts w:ascii="Courier New" w:hAnsi="Courier New" w:cs="Courier New"/>
          <w:b/>
          <w:color w:val="0000FF"/>
          <w:sz w:val="18"/>
          <w:szCs w:val="18"/>
        </w:rPr>
        <w:t>&gt;</w:t>
      </w:r>
    </w:p>
    <w:p w:rsidR="0066515D" w:rsidRPr="004C74E7" w:rsidRDefault="0066515D" w:rsidP="0066515D">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8"/>
          <w:szCs w:val="18"/>
          <w:lang w:eastAsia="en-GB"/>
        </w:rPr>
      </w:pPr>
    </w:p>
    <w:p w:rsidR="0066515D" w:rsidRPr="004C74E7" w:rsidRDefault="0066515D" w:rsidP="0066515D">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lower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0.0</w:t>
      </w:r>
      <w:r w:rsidRPr="004C74E7">
        <w:rPr>
          <w:rFonts w:ascii="Courier New" w:hAnsi="Courier New" w:cs="Courier New"/>
          <w:b/>
          <w:sz w:val="18"/>
          <w:szCs w:val="18"/>
        </w:rPr>
        <w:t>" upper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1.0</w:t>
      </w:r>
      <w:r w:rsidRPr="004C74E7">
        <w:rPr>
          <w:rFonts w:ascii="Courier New" w:hAnsi="Courier New" w:cs="Courier New"/>
          <w:b/>
          <w:sz w:val="18"/>
          <w:szCs w:val="18"/>
        </w:rPr>
        <w:t>" stepsize</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0.01</w:t>
      </w:r>
      <w:r w:rsidRPr="004C74E7">
        <w:rPr>
          <w:rFonts w:ascii="Courier New" w:hAnsi="Courier New" w:cs="Courier New"/>
          <w:b/>
          <w:sz w:val="18"/>
          <w:szCs w:val="18"/>
        </w:rPr>
        <w:t>" &gt;</w:t>
      </w:r>
      <w:r w:rsidRPr="004C74E7">
        <w:rPr>
          <w:rFonts w:ascii="Courier New" w:hAnsi="Courier New" w:cs="Courier New"/>
          <w:b/>
          <w:color w:val="FF0000"/>
          <w:sz w:val="18"/>
          <w:szCs w:val="18"/>
        </w:rPr>
        <w:t>0.2</w:t>
      </w:r>
      <w:r w:rsidRPr="004C74E7">
        <w:rPr>
          <w:rFonts w:ascii="Courier New" w:hAnsi="Courier New" w:cs="Courier New"/>
          <w:b/>
          <w:color w:val="0000FF"/>
          <w:sz w:val="18"/>
          <w:szCs w:val="18"/>
        </w:rPr>
        <w:t>&lt;/scalar&gt;</w:t>
      </w:r>
    </w:p>
    <w:p w:rsidR="00F77C82" w:rsidRDefault="0066515D">
      <w:pPr>
        <w:rPr>
          <w:rFonts w:ascii="Courier New" w:hAnsi="Courier New" w:cs="Courier New"/>
          <w:b/>
          <w:color w:val="0000FF"/>
          <w:sz w:val="18"/>
          <w:szCs w:val="18"/>
        </w:rPr>
      </w:pPr>
      <w:r w:rsidRPr="004C74E7">
        <w:rPr>
          <w:rFonts w:ascii="Courier New" w:hAnsi="Courier New" w:cs="Courier New"/>
          <w:b/>
          <w:color w:val="0000FF"/>
          <w:sz w:val="18"/>
          <w:szCs w:val="18"/>
        </w:rPr>
        <w:t>&lt;/property&gt;</w:t>
      </w:r>
    </w:p>
    <w:p w:rsidR="004C74E7" w:rsidRPr="0066515D" w:rsidRDefault="004C74E7">
      <w:pPr>
        <w:rPr>
          <w:rFonts w:ascii="Courier New" w:hAnsi="Courier New" w:cs="Courier New"/>
          <w:b/>
          <w:color w:val="0000FF"/>
          <w:sz w:val="16"/>
          <w:szCs w:val="16"/>
        </w:rPr>
      </w:pPr>
    </w:p>
    <w:p w:rsidR="00F77C82" w:rsidRDefault="00F77C82">
      <w:pPr>
        <w:pStyle w:val="Heading3"/>
        <w:tabs>
          <w:tab w:val="left" w:pos="567"/>
        </w:tabs>
        <w:ind w:left="426" w:hanging="426"/>
      </w:pPr>
      <w:bookmarkStart w:id="122" w:name="_Ref345764698"/>
      <w:bookmarkStart w:id="123" w:name="_Ref345765223"/>
      <w:bookmarkStart w:id="124" w:name="_Ref345772888"/>
      <w:bookmarkStart w:id="125" w:name="_Toc347245174"/>
      <w:commentRangeStart w:id="126"/>
      <w:r>
        <w:t>Density of States</w:t>
      </w:r>
      <w:bookmarkEnd w:id="111"/>
      <w:bookmarkEnd w:id="122"/>
      <w:bookmarkEnd w:id="123"/>
      <w:bookmarkEnd w:id="124"/>
      <w:commentRangeEnd w:id="126"/>
      <w:r w:rsidR="004C74E7">
        <w:rPr>
          <w:rStyle w:val="CommentReference"/>
          <w:b w:val="0"/>
        </w:rPr>
        <w:commentReference w:id="126"/>
      </w:r>
      <w:bookmarkEnd w:id="125"/>
    </w:p>
    <w:p w:rsidR="00F77C82" w:rsidRDefault="00F77C82">
      <w:pPr>
        <w:rPr>
          <w:szCs w:val="24"/>
        </w:rPr>
      </w:pPr>
      <w:r>
        <w:rPr>
          <w:szCs w:val="24"/>
        </w:rPr>
        <w:tab/>
      </w:r>
      <w:r w:rsidR="00592261" w:rsidRPr="00391CEA">
        <w:rPr>
          <w:rFonts w:ascii="Courier New" w:hAnsi="Courier New" w:cs="Courier New"/>
          <w:color w:val="FF0000"/>
          <w:sz w:val="20"/>
        </w:rPr>
        <w:t>DensityOfStatesCalculator</w:t>
      </w:r>
      <w:r>
        <w:rPr>
          <w:szCs w:val="24"/>
        </w:rPr>
        <w:t xml:space="preserve"> is the abstract base class for performing density of states calculations, and lives in </w:t>
      </w:r>
      <w:r w:rsidR="00592261" w:rsidRPr="00391CEA">
        <w:rPr>
          <w:rFonts w:ascii="Courier New" w:hAnsi="Courier New" w:cs="Courier New"/>
          <w:color w:val="FF0000"/>
          <w:sz w:val="20"/>
        </w:rPr>
        <w:t>DensityOfStates.h</w:t>
      </w:r>
      <w:r>
        <w:rPr>
          <w:szCs w:val="24"/>
        </w:rPr>
        <w:t xml:space="preserve">.  The derived concrete classes (i.e., the plug-in classes) offer different methods for calculating densities of states </w:t>
      </w:r>
      <w:r w:rsidR="00287E6B">
        <w:rPr>
          <w:szCs w:val="24"/>
        </w:rPr>
        <w:t xml:space="preserve">for specific degrees of </w:t>
      </w:r>
      <w:r w:rsidR="00287E6B">
        <w:rPr>
          <w:szCs w:val="24"/>
        </w:rPr>
        <w:lastRenderedPageBreak/>
        <w:t>freedom that are convolved with densities of states derived from the other degrees of freedom to give a total density of states. These classes include</w:t>
      </w:r>
      <w:r>
        <w:rPr>
          <w:szCs w:val="24"/>
        </w:rPr>
        <w:t>:</w:t>
      </w:r>
    </w:p>
    <w:p w:rsidR="00F77C82" w:rsidRDefault="00F77C82">
      <w:pPr>
        <w:rPr>
          <w:szCs w:val="24"/>
        </w:rPr>
      </w:pPr>
      <w:r>
        <w:rPr>
          <w:rFonts w:ascii="Courier New" w:hAnsi="Courier New" w:cs="Courier New"/>
          <w:color w:val="FF0000"/>
        </w:rPr>
        <w:t>HinderedRotorQM1D</w:t>
      </w:r>
      <w:r>
        <w:rPr>
          <w:szCs w:val="24"/>
        </w:rPr>
        <w:t xml:space="preserve">: this class calculates the quantum mechanical energy levels of a hindered internal rotor. </w:t>
      </w:r>
      <w:r w:rsidR="00541455">
        <w:rPr>
          <w:szCs w:val="24"/>
        </w:rPr>
        <w:t>This is done by expressing the H</w:t>
      </w:r>
      <w:r>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Pr>
          <w:szCs w:val="24"/>
        </w:rPr>
        <w:t xml:space="preserve">about the bond that defines the internal rotation. This requires the bond to be idenitified and this is done with </w:t>
      </w:r>
      <w:r w:rsidR="00AF1548">
        <w:rPr>
          <w:szCs w:val="24"/>
        </w:rPr>
        <w:t xml:space="preserve">the input term </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&gt;</w:t>
      </w:r>
      <w:r>
        <w:rPr>
          <w:rFonts w:ascii="Courier New" w:hAnsi="Courier New" w:cs="Courier New"/>
          <w:sz w:val="20"/>
          <w:lang w:val="en-US"/>
        </w:rPr>
        <w:t>b1</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 xml:space="preserve">&gt; </w:t>
      </w:r>
      <w:r>
        <w:rPr>
          <w:szCs w:val="24"/>
        </w:rPr>
        <w:t xml:space="preserve">were </w:t>
      </w:r>
      <w:r>
        <w:rPr>
          <w:rFonts w:ascii="Courier New" w:hAnsi="Courier New" w:cs="Courier New"/>
          <w:sz w:val="20"/>
          <w:lang w:val="en-US"/>
        </w:rPr>
        <w:t>b1</w:t>
      </w:r>
      <w:r>
        <w:rPr>
          <w:szCs w:val="24"/>
        </w:rPr>
        <w:t xml:space="preserve">is the ID of a bond in the bond section defining the molecule. It is also necessary to define a hindering potential which can be done in one of two ways: as an </w:t>
      </w:r>
      <w:r>
        <w:rPr>
          <w:rFonts w:ascii="Courier New" w:hAnsi="Courier New" w:cs="Courier New"/>
          <w:color w:val="0000FF"/>
          <w:sz w:val="20"/>
          <w:lang w:val="en-US"/>
        </w:rPr>
        <w:t>analytical</w:t>
      </w:r>
      <w:r>
        <w:rPr>
          <w:szCs w:val="24"/>
        </w:rPr>
        <w:t xml:space="preserve"> potential, defined as a </w:t>
      </w:r>
      <w:r w:rsidR="004C74E7">
        <w:rPr>
          <w:szCs w:val="24"/>
        </w:rPr>
        <w:t>F</w:t>
      </w:r>
      <w:r>
        <w:rPr>
          <w:szCs w:val="24"/>
        </w:rPr>
        <w:t>ourier cosine expansion e.g. the simple potenti</w:t>
      </w:r>
      <w:r w:rsidR="00287E6B">
        <w:rPr>
          <w:szCs w:val="24"/>
        </w:rPr>
        <w:t>al (wh</w:t>
      </w:r>
      <w:r>
        <w:rPr>
          <w:szCs w:val="24"/>
        </w:rPr>
        <w:t>ich might be used to model the rotation of a methyl group</w:t>
      </w:r>
      <w:r w:rsidR="004C74E7">
        <w:rPr>
          <w:szCs w:val="24"/>
        </w:rPr>
        <w:t>):</w:t>
      </w:r>
    </w:p>
    <w:p w:rsidR="00F77C82" w:rsidRDefault="00836798">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p w:rsidR="00F77C82" w:rsidRDefault="00F77C82">
      <w:proofErr w:type="gramStart"/>
      <w:r>
        <w:t>where</w:t>
      </w:r>
      <w:proofErr w:type="gramEnd"/>
      <w:r>
        <w:t xml:space="preserv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proofErr w:type="gramStart"/>
      <w:r>
        <w:rPr>
          <w:szCs w:val="24"/>
        </w:rPr>
        <w:t>where</w:t>
      </w:r>
      <w:proofErr w:type="gramEnd"/>
      <w:r>
        <w:rPr>
          <w:szCs w:val="24"/>
        </w:rPr>
        <w:t xml:space="preserv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in the cosine expansion 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w:t>
      </w:r>
      <w:r w:rsidR="006422AF">
        <w:rPr>
          <w:szCs w:val="24"/>
        </w:rPr>
        <w:lastRenderedPageBreak/>
        <w:t xml:space="preserve">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name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expansionSize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UseSineTerms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yes</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F77C82"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p>
    <w:p w:rsidR="00FF7A4E" w:rsidRDefault="00FF7A4E">
      <w:pPr>
        <w:rPr>
          <w:rFonts w:ascii="Courier New" w:hAnsi="Courier New" w:cs="Courier New"/>
          <w:noProof/>
          <w:color w:val="A31515"/>
          <w:szCs w:val="24"/>
          <w:lang w:eastAsia="en-GB"/>
        </w:rPr>
      </w:pPr>
      <w:r w:rsidRPr="00FF7A4E">
        <w:rPr>
          <w:rFonts w:ascii="Courier New" w:hAnsi="Courier New" w:cs="Courier New"/>
          <w:color w:val="FF0000"/>
        </w:rPr>
        <w:t>DefinedStatesRotors</w:t>
      </w:r>
      <w:r w:rsidRPr="00FF7A4E">
        <w:rPr>
          <w:szCs w:val="24"/>
        </w:rPr>
        <w:t xml:space="preserve">: </w:t>
      </w:r>
      <w:r w:rsidR="000E3517">
        <w:rPr>
          <w:szCs w:val="24"/>
        </w:rPr>
        <w:t>There are occa</w:t>
      </w:r>
      <w:r w:rsidRPr="00FF7A4E">
        <w:rPr>
          <w:szCs w:val="24"/>
        </w:rPr>
        <w:t>sionally situations where the density of states cannot be easily factored 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 For this reason MESMER provides a class that allows specific state manifolds </w:t>
      </w:r>
      <w:r w:rsidR="007101F6">
        <w:rPr>
          <w:szCs w:val="24"/>
        </w:rPr>
        <w:t>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p w:rsidR="00562F39" w:rsidRPr="00562F39" w:rsidRDefault="00562F3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p w:rsidR="00B43236" w:rsidRDefault="00562F39" w:rsidP="00B43236">
      <w:pPr>
        <w:rPr>
          <w:szCs w:val="24"/>
        </w:rPr>
      </w:pPr>
      <w:proofErr w:type="gramStart"/>
      <w:r>
        <w:rPr>
          <w:szCs w:val="24"/>
        </w:rPr>
        <w:t>where</w:t>
      </w:r>
      <w:proofErr w:type="gramEnd"/>
      <w:r>
        <w:rPr>
          <w:szCs w:val="24"/>
        </w:rPr>
        <w:t xml:space="preserv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p w:rsidR="00B43236" w:rsidRPr="00562F39" w:rsidRDefault="00B43236" w:rsidP="00B43236">
      <w:pPr>
        <w:rPr>
          <w:szCs w:val="24"/>
        </w:rPr>
      </w:pPr>
      <m:oMathPara>
        <m:oMath>
          <m:r>
            <w:rPr>
              <w:rFonts w:ascii="Cambria Math" w:hAnsi="Cambria Math"/>
              <w:szCs w:val="24"/>
            </w:rPr>
            <w:lastRenderedPageBreak/>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-χ</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m:oMathPara>
    </w:p>
    <w:p w:rsidR="00EA5BAC" w:rsidRDefault="00C4045F">
      <w:pPr>
        <w:rPr>
          <w:szCs w:val="24"/>
        </w:rPr>
      </w:pPr>
      <w:proofErr w:type="gramStart"/>
      <w:r>
        <w:rPr>
          <w:szCs w:val="24"/>
        </w:rPr>
        <w:t>w</w:t>
      </w:r>
      <w:r w:rsidR="00B43236">
        <w:rPr>
          <w:szCs w:val="24"/>
        </w:rPr>
        <w:t>here</w:t>
      </w:r>
      <w:proofErr w:type="gramEnd"/>
      <w:r w:rsidR="00B43236">
        <w:rPr>
          <w:szCs w:val="24"/>
        </w:rPr>
        <w:t xml:space="preserv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Pr>
          <w:szCs w:val="24"/>
        </w:rPr>
        <w:t xml:space="preserve">is the </w:t>
      </w:r>
      <w:r w:rsidR="00336267">
        <w:rPr>
          <w:szCs w:val="24"/>
        </w:rPr>
        <w:t>given by</w:t>
      </w:r>
    </w:p>
    <w:p w:rsidR="00EA5BAC" w:rsidRDefault="00336267" w:rsidP="00EA5BAC">
      <w:pPr>
        <w:ind w:left="3600"/>
        <w:rPr>
          <w:szCs w:val="24"/>
        </w:rPr>
      </w:pPr>
      <w:r>
        <w:rPr>
          <w:szCs w:val="24"/>
        </w:rPr>
        <w:t xml:space="preserve"> </w:t>
      </w:r>
      <w:r w:rsidR="00EA5BAC">
        <w:rPr>
          <w:szCs w:val="24"/>
        </w:rPr>
        <w:t xml:space="preserve"> </w:t>
      </w:r>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w:p>
    <w:p w:rsidR="00562F39" w:rsidRDefault="00EA5BAC">
      <w:pPr>
        <w:rPr>
          <w:szCs w:val="24"/>
        </w:rPr>
      </w:pPr>
      <m:oMath>
        <m:r>
          <w:rPr>
            <w:rFonts w:ascii="Cambria Math" w:hAnsi="Cambria Math"/>
            <w:szCs w:val="24"/>
          </w:rPr>
          <m:t>m</m:t>
        </m:r>
      </m:oMath>
      <w:r>
        <w:rPr>
          <w:szCs w:val="24"/>
        </w:rPr>
        <w:t xml:space="preserve"> </w:t>
      </w:r>
      <w:proofErr w:type="gramStart"/>
      <w:r>
        <w:rPr>
          <w:szCs w:val="24"/>
        </w:rPr>
        <w:t>being</w:t>
      </w:r>
      <w:proofErr w:type="gramEnd"/>
      <w:r>
        <w:rPr>
          <w:szCs w:val="24"/>
        </w:rPr>
        <w:t xml:space="preserve"> the associated mass, and </w:t>
      </w:r>
      <m:oMath>
        <m:r>
          <w:rPr>
            <w:rFonts w:ascii="Cambria Math" w:hAnsi="Cambria Math"/>
            <w:szCs w:val="24"/>
          </w:rPr>
          <m:t>χ</m:t>
        </m:r>
      </m:oMath>
      <w:r w:rsidR="00C4045F">
        <w:rPr>
          <w:szCs w:val="24"/>
        </w:rPr>
        <w:t xml:space="preserve"> </w:t>
      </w:r>
      <w:r>
        <w:rPr>
          <w:szCs w:val="24"/>
        </w:rPr>
        <w:t xml:space="preserve">is the anharmonicity. </w:t>
      </w:r>
      <w:r w:rsidR="009832BE">
        <w:rPr>
          <w:szCs w:val="24"/>
        </w:rPr>
        <w:t xml:space="preserve">The </w:t>
      </w:r>
      <w:r w:rsidR="00B43236">
        <w:rPr>
          <w:szCs w:val="24"/>
        </w:rPr>
        <w:t>collection is specified as follows:</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me:DOSCMethod</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name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me:DOSCMethod</w:t>
      </w:r>
      <w:r w:rsidRPr="004C74E7">
        <w:rPr>
          <w:rFonts w:ascii="Courier New" w:hAnsi="Courier New" w:cs="Courier New"/>
          <w:color w:val="0000FF"/>
          <w:sz w:val="18"/>
          <w:szCs w:val="18"/>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EA5BAC" w:rsidRDefault="00EA5BAC" w:rsidP="00EA5BA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w:t>
      </w:r>
      <w:proofErr w:type="gramStart"/>
      <w:r>
        <w:rPr>
          <w:szCs w:val="24"/>
        </w:rPr>
        <w:t xml:space="preserve">to </w:t>
      </w:r>
      <w:proofErr w:type="gramEnd"/>
      <m:oMath>
        <m:r>
          <w:rPr>
            <w:rFonts w:ascii="Cambria Math" w:hAnsi="Cambria Math"/>
            <w:szCs w:val="24"/>
          </w:rPr>
          <m:t>-χ</m:t>
        </m:r>
      </m:oMath>
      <w:r>
        <w:rPr>
          <w:szCs w:val="24"/>
        </w:rPr>
        <w:t>.</w:t>
      </w:r>
    </w:p>
    <w:p w:rsidR="00B43236" w:rsidRPr="00FF7A4E" w:rsidRDefault="00B43236">
      <w:pPr>
        <w:rPr>
          <w:szCs w:val="24"/>
        </w:rPr>
      </w:pPr>
    </w:p>
    <w:p w:rsidR="00F77C82" w:rsidRDefault="00F77C82">
      <w:pPr>
        <w:pStyle w:val="Heading3"/>
        <w:tabs>
          <w:tab w:val="left" w:pos="567"/>
        </w:tabs>
        <w:ind w:left="426" w:hanging="426"/>
      </w:pPr>
      <w:bookmarkStart w:id="127" w:name="_Ref344830943"/>
      <w:bookmarkStart w:id="128" w:name="_Toc347245175"/>
      <w:r>
        <w:t>Microcanonical Rates</w:t>
      </w:r>
      <w:bookmarkEnd w:id="127"/>
      <w:bookmarkEnd w:id="128"/>
      <w:r>
        <w:t xml:space="preserve"> </w:t>
      </w:r>
    </w:p>
    <w:p w:rsidR="00F77C82" w:rsidRDefault="00F77C82">
      <w:pPr>
        <w:rPr>
          <w:szCs w:val="24"/>
        </w:rPr>
      </w:pPr>
      <w:r>
        <w:rPr>
          <w:szCs w:val="24"/>
        </w:rPr>
        <w:tab/>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F77C82" w:rsidRDefault="00F77C82">
      <w:pPr>
        <w:rPr>
          <w:szCs w:val="24"/>
        </w:rPr>
      </w:pPr>
      <w:r>
        <w:rPr>
          <w:rFonts w:ascii="Courier New" w:hAnsi="Courier New" w:cs="Courier New"/>
          <w:color w:val="FF0000"/>
        </w:rPr>
        <w:t>MesmerILT</w:t>
      </w:r>
      <w:r>
        <w:rPr>
          <w:szCs w:val="24"/>
        </w:rPr>
        <w:t xml:space="preserve">: </w:t>
      </w:r>
      <w:proofErr w:type="gramStart"/>
      <w:r>
        <w:rPr>
          <w:szCs w:val="24"/>
        </w:rPr>
        <w:t xml:space="preserve">which includes standard ILT, </w:t>
      </w:r>
      <w:r w:rsidR="007C02AF">
        <w:rPr>
          <w:szCs w:val="24"/>
        </w:rPr>
        <w:t>unimolecular ILT, or reverse ILT.</w:t>
      </w:r>
      <w:proofErr w:type="gramEnd"/>
    </w:p>
    <w:p w:rsidR="00F77C82" w:rsidRDefault="00F77C82">
      <w:pPr>
        <w:rPr>
          <w:szCs w:val="24"/>
        </w:rPr>
      </w:pPr>
      <w:r>
        <w:rPr>
          <w:rFonts w:ascii="Courier New" w:hAnsi="Courier New" w:cs="Courier New"/>
          <w:color w:val="FF0000"/>
        </w:rPr>
        <w:t>SimpleRRKM</w:t>
      </w:r>
      <w:r>
        <w:rPr>
          <w:szCs w:val="24"/>
        </w:rPr>
        <w:t xml:space="preserve">: </w:t>
      </w:r>
      <w:proofErr w:type="gramStart"/>
      <w:r>
        <w:rPr>
          <w:szCs w:val="24"/>
        </w:rPr>
        <w:t xml:space="preserve">which </w:t>
      </w:r>
      <w:r w:rsidR="007C02AF">
        <w:rPr>
          <w:szCs w:val="24"/>
        </w:rPr>
        <w:t>uses the standard RRKM equation.</w:t>
      </w:r>
      <w:proofErr w:type="gramEnd"/>
      <w:r>
        <w:rPr>
          <w:szCs w:val="24"/>
        </w:rPr>
        <w:t xml:space="preserve">  </w:t>
      </w:r>
    </w:p>
    <w:p w:rsidR="00F77C82" w:rsidRDefault="00F77C82">
      <w:pPr>
        <w:rPr>
          <w:szCs w:val="24"/>
        </w:rPr>
      </w:pPr>
      <w:r>
        <w:rPr>
          <w:rFonts w:ascii="Courier New" w:hAnsi="Courier New" w:cs="Courier New"/>
          <w:color w:val="FF0000"/>
        </w:rPr>
        <w:t>SimpleILT</w:t>
      </w:r>
      <w:r>
        <w:rPr>
          <w:szCs w:val="24"/>
        </w:rPr>
        <w:t xml:space="preserve">: </w:t>
      </w:r>
      <w:proofErr w:type="gramStart"/>
      <w:r>
        <w:rPr>
          <w:szCs w:val="24"/>
        </w:rPr>
        <w:t>which is not presently used for anything, and was initially used for testing purposes</w:t>
      </w:r>
      <w:r w:rsidR="007C02AF">
        <w:rPr>
          <w:szCs w:val="24"/>
        </w:rPr>
        <w:t>.</w:t>
      </w:r>
      <w:proofErr w:type="gramEnd"/>
    </w:p>
    <w:p w:rsidR="007C02AF" w:rsidRDefault="007C02AF">
      <w:pPr>
        <w:rPr>
          <w:szCs w:val="24"/>
        </w:rPr>
      </w:pPr>
      <w:r w:rsidRPr="007C02AF">
        <w:rPr>
          <w:rFonts w:ascii="Courier New" w:hAnsi="Courier New" w:cs="Courier New"/>
          <w:color w:val="FF0000"/>
        </w:rPr>
        <w:t>DefinedSumOfStates</w:t>
      </w:r>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t>calculated by other means</w:t>
      </w:r>
      <w:r w:rsidR="007463C5">
        <w:rPr>
          <w:szCs w:val="24"/>
        </w:rPr>
        <w:t>,</w:t>
      </w:r>
      <w:r>
        <w:rPr>
          <w:szCs w:val="24"/>
        </w:rPr>
        <w:t xml:space="preserve">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variational technique such as FTST to locate </w:t>
      </w:r>
      <w:r w:rsidR="00461A78">
        <w:rPr>
          <w:szCs w:val="24"/>
        </w:rPr>
        <w:t>the transition state. This method requires a transiti</w:t>
      </w:r>
      <w:r w:rsidR="003662F7">
        <w:rPr>
          <w:szCs w:val="24"/>
        </w:rPr>
        <w:t>on state species to be defined in the molecule list and this definition must include the sum of state in the following format:</w:t>
      </w:r>
    </w:p>
    <w:p w:rsidR="003662F7" w:rsidRPr="007463C5" w:rsidRDefault="00592261"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&lt;</w:t>
      </w:r>
      <w:r w:rsidRPr="00592261">
        <w:rPr>
          <w:rFonts w:ascii="Courier New" w:hAnsi="Courier New" w:cs="Courier New"/>
          <w:color w:val="A31515"/>
          <w:sz w:val="18"/>
          <w:szCs w:val="18"/>
          <w:lang w:eastAsia="en-GB"/>
        </w:rPr>
        <w:t>me:SumOfStates</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units</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cm-1</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angularMomentum</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true</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noLogSpline</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false</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p>
    <w:p w:rsidR="003662F7" w:rsidRPr="007463C5" w:rsidRDefault="00592261"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 xml:space="preserve">  &lt; </w:t>
      </w:r>
      <w:r w:rsidRPr="00592261">
        <w:rPr>
          <w:rFonts w:ascii="Courier New" w:hAnsi="Courier New" w:cs="Courier New"/>
          <w:color w:val="FF0000"/>
          <w:sz w:val="18"/>
          <w:szCs w:val="18"/>
          <w:lang w:eastAsia="en-GB"/>
        </w:rPr>
        <w:t>energy</w:t>
      </w:r>
      <w:r w:rsidRPr="00592261">
        <w:rPr>
          <w:rFonts w:ascii="Courier New" w:hAnsi="Courier New" w:cs="Courier New"/>
          <w:color w:val="0000FF"/>
          <w:sz w:val="18"/>
          <w:szCs w:val="18"/>
          <w:lang w:eastAsia="en-GB"/>
        </w:rPr>
        <w:t>=</w:t>
      </w:r>
      <w:proofErr w:type="gramStart"/>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154.87240</w:t>
      </w:r>
      <w:proofErr w:type="gramEnd"/>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angMomMag</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0</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r w:rsidRPr="00592261">
        <w:rPr>
          <w:rFonts w:ascii="Courier New" w:hAnsi="Courier New" w:cs="Courier New"/>
          <w:sz w:val="18"/>
          <w:szCs w:val="18"/>
          <w:lang w:eastAsia="en-GB"/>
        </w:rPr>
        <w:t xml:space="preserve"> 0.12620E+02 </w:t>
      </w:r>
      <w:r w:rsidRPr="00592261">
        <w:rPr>
          <w:rFonts w:ascii="Courier New" w:hAnsi="Courier New" w:cs="Courier New"/>
          <w:color w:val="0000FF"/>
          <w:sz w:val="18"/>
          <w:szCs w:val="18"/>
          <w:lang w:eastAsia="en-GB"/>
        </w:rPr>
        <w:t>&lt;/</w:t>
      </w:r>
      <w:r w:rsidRPr="00592261">
        <w:rPr>
          <w:rFonts w:ascii="Courier New" w:hAnsi="Courier New" w:cs="Courier New"/>
          <w:color w:val="A31515"/>
          <w:sz w:val="18"/>
          <w:szCs w:val="18"/>
          <w:lang w:eastAsia="en-GB"/>
        </w:rPr>
        <w:t>me:SumOfStatesPoint</w:t>
      </w:r>
      <w:r w:rsidRPr="00592261">
        <w:rPr>
          <w:rFonts w:ascii="Courier New" w:hAnsi="Courier New" w:cs="Courier New"/>
          <w:color w:val="0000FF"/>
          <w:sz w:val="18"/>
          <w:szCs w:val="18"/>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050476">
        <w:rPr>
          <w:rFonts w:ascii="Courier New" w:hAnsi="Courier New" w:cs="Courier New"/>
          <w:color w:val="0000FF"/>
          <w:sz w:val="16"/>
          <w:szCs w:val="16"/>
          <w:lang w:eastAsia="en-GB"/>
        </w:rPr>
        <w:lastRenderedPageBreak/>
        <w:t xml:space="preserve">  &lt;</w:t>
      </w:r>
      <w:r w:rsidRPr="00050476">
        <w:rPr>
          <w:rFonts w:ascii="Courier New" w:hAnsi="Courier New" w:cs="Courier New"/>
          <w:color w:val="A31515"/>
          <w:sz w:val="16"/>
          <w:szCs w:val="16"/>
          <w:lang w:eastAsia="en-GB"/>
        </w:rPr>
        <w:t>me:SumOfStatesPoint</w:t>
      </w:r>
      <w:r w:rsidR="00A85A1D"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proofErr w:type="gramStart"/>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247.90776</w:t>
      </w:r>
      <w:proofErr w:type="gramEnd"/>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angMomMag</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0.24010E+02 </w:t>
      </w: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autoSpaceDE w:val="0"/>
        <w:spacing w:after="0" w:line="240" w:lineRule="auto"/>
        <w:jc w:val="left"/>
        <w:rPr>
          <w:rFonts w:ascii="Courier New" w:hAnsi="Courier New" w:cs="Courier New"/>
          <w:color w:val="0000FF"/>
          <w:sz w:val="16"/>
          <w:szCs w:val="16"/>
          <w:lang w:val="en-US"/>
        </w:rPr>
      </w:pPr>
      <w:r w:rsidRPr="00050476">
        <w:rPr>
          <w:rFonts w:ascii="Courier New" w:hAnsi="Courier New" w:cs="Courier New"/>
          <w:color w:val="0000FF"/>
          <w:sz w:val="16"/>
          <w:szCs w:val="16"/>
          <w:lang w:eastAsia="en-GB"/>
        </w:rPr>
        <w:t xml:space="preserve"> </w:t>
      </w:r>
      <w:r w:rsidRPr="00050476">
        <w:rPr>
          <w:rFonts w:ascii="Courier New" w:hAnsi="Courier New" w:cs="Courier New"/>
          <w:color w:val="0000FF"/>
          <w:sz w:val="16"/>
          <w:szCs w:val="16"/>
          <w:lang w:val="en-US"/>
        </w:rPr>
        <w:t xml:space="preserve">           ...</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050476">
        <w:rPr>
          <w:rFonts w:ascii="Courier New" w:hAnsi="Courier New" w:cs="Courier New"/>
          <w:color w:val="0000FF"/>
          <w:sz w:val="16"/>
          <w:szCs w:val="16"/>
          <w:lang w:eastAsia="en-GB"/>
        </w:rPr>
        <w:t xml:space="preserve">  &lt;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19439.49406</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angMomMag</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80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0.65770E+08 </w:t>
      </w: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050476">
        <w:rPr>
          <w:rFonts w:ascii="Courier New" w:hAnsi="Courier New" w:cs="Courier New"/>
          <w:color w:val="0000FF"/>
          <w:sz w:val="16"/>
          <w:szCs w:val="16"/>
          <w:lang w:eastAsia="en-GB"/>
        </w:rPr>
        <w:t xml:space="preserve">  &lt;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22216.56464</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angMomMag</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80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0.27680E+09 </w:t>
      </w: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w:t>
      </w:r>
      <w:r w:rsidRPr="00050476">
        <w:rPr>
          <w:rFonts w:ascii="Courier New" w:hAnsi="Courier New" w:cs="Courier New"/>
          <w:color w:val="0000FF"/>
          <w:sz w:val="16"/>
          <w:szCs w:val="16"/>
          <w:lang w:eastAsia="en-GB"/>
        </w:rPr>
        <w:t>&gt;</w:t>
      </w: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3662F7" w:rsidRDefault="003662F7">
      <w:pPr>
        <w:rPr>
          <w:szCs w:val="24"/>
        </w:rPr>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proofErr w:type="gramStart"/>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allows</w:t>
      </w:r>
      <w:proofErr w:type="gramEnd"/>
      <w:r w:rsidR="00050476" w:rsidRPr="00050476">
        <w:rPr>
          <w:szCs w:val="24"/>
        </w:rPr>
        <w:t xml:space="preserve">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proofErr w:type="gramStart"/>
      <w:r w:rsidR="00050476" w:rsidRPr="00050476">
        <w:rPr>
          <w:rFonts w:ascii="Courier New" w:hAnsi="Courier New" w:cs="Courier New"/>
          <w:color w:val="FF0000"/>
          <w:sz w:val="20"/>
          <w:lang w:eastAsia="en-GB"/>
        </w:rPr>
        <w:t>angularMomentum</w:t>
      </w:r>
      <w:proofErr w:type="gramEnd"/>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proofErr w:type="gramStart"/>
      <w:r w:rsidR="00A85A1D">
        <w:rPr>
          <w:szCs w:val="24"/>
        </w:rPr>
        <w:t xml:space="preserve">The </w:t>
      </w:r>
      <w:r w:rsidR="00A85A1D" w:rsidRPr="00050476">
        <w:rPr>
          <w:rFonts w:ascii="Courier New" w:hAnsi="Courier New" w:cs="Courier New"/>
          <w:color w:val="A31515"/>
          <w:sz w:val="20"/>
        </w:rPr>
        <w:t>me</w:t>
      </w:r>
      <w:proofErr w:type="gramEnd"/>
      <w:r w:rsidR="00A85A1D" w:rsidRPr="00050476">
        <w:rPr>
          <w:rFonts w:ascii="Courier New" w:hAnsi="Courier New" w:cs="Courier New"/>
          <w:color w:val="A31515"/>
          <w:sz w:val="20"/>
        </w:rPr>
        <w:t>:SumOfStates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the examples/</w:t>
      </w:r>
      <w:r w:rsidR="00E35EF8" w:rsidRPr="00E35EF8">
        <w:rPr>
          <w:szCs w:val="24"/>
        </w:rPr>
        <w:t>Methyl_H_to_Methane</w:t>
      </w:r>
      <w:r w:rsidR="00E35EF8">
        <w:rPr>
          <w:szCs w:val="24"/>
        </w:rPr>
        <w:t xml:space="preserve"> folder (see </w:t>
      </w:r>
      <w:r w:rsidR="00E35EF8" w:rsidRPr="00E35EF8">
        <w:rPr>
          <w:szCs w:val="24"/>
        </w:rPr>
        <w:t>Methyl_H_to_Methane_FTST.xml</w:t>
      </w:r>
      <w:r w:rsidR="00E35EF8">
        <w:rPr>
          <w:szCs w:val="24"/>
        </w:rPr>
        <w:t>).</w:t>
      </w:r>
    </w:p>
    <w:p w:rsidR="007463C5" w:rsidRPr="00E35EF8" w:rsidRDefault="007463C5">
      <w:pPr>
        <w:rPr>
          <w:rFonts w:ascii="Consolas" w:hAnsi="Consolas" w:cs="Consolas"/>
          <w:sz w:val="16"/>
          <w:szCs w:val="16"/>
          <w:lang w:eastAsia="en-GB"/>
        </w:rPr>
      </w:pPr>
    </w:p>
    <w:p w:rsidR="00F77C82" w:rsidRDefault="00F77C82">
      <w:pPr>
        <w:pStyle w:val="Heading3"/>
        <w:tabs>
          <w:tab w:val="left" w:pos="567"/>
        </w:tabs>
        <w:ind w:left="426" w:hanging="426"/>
      </w:pPr>
      <w:bookmarkStart w:id="129" w:name="_Toc347245176"/>
      <w:r>
        <w:t>Tunnel</w:t>
      </w:r>
      <w:r w:rsidR="007463C5">
        <w:t>l</w:t>
      </w:r>
      <w:r>
        <w:t>ing Corrections</w:t>
      </w:r>
      <w:bookmarkEnd w:id="129"/>
    </w:p>
    <w:p w:rsidR="00F77C82" w:rsidRDefault="00F77C82">
      <w:pPr>
        <w:rPr>
          <w:szCs w:val="24"/>
        </w:rPr>
      </w:pPr>
      <w:r>
        <w:rPr>
          <w:szCs w:val="24"/>
        </w:rPr>
        <w:tab/>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095D39">
      <w:pPr>
        <w:rPr>
          <w:rFonts w:ascii="Courier New" w:hAnsi="Courier New" w:cs="Courier New"/>
          <w:color w:val="FF0000"/>
        </w:rPr>
      </w:pPr>
      <w:r>
        <w:rPr>
          <w:rFonts w:ascii="Courier New" w:hAnsi="Courier New" w:cs="Courier New"/>
          <w:color w:val="FF0000"/>
        </w:rPr>
        <w:t>EckartCoefficients</w:t>
      </w:r>
      <w:r>
        <w:rPr>
          <w:szCs w:val="24"/>
        </w:rPr>
        <w:t xml:space="preserve">: </w:t>
      </w:r>
      <w:r w:rsidR="009C3F80">
        <w:rPr>
          <w:szCs w:val="24"/>
        </w:rPr>
        <w:t xml:space="preserve">the is class </w:t>
      </w:r>
      <w:r>
        <w:rPr>
          <w:szCs w:val="24"/>
        </w:rPr>
        <w:t>approximate</w:t>
      </w:r>
      <w:r w:rsidR="009C3F80">
        <w:rPr>
          <w:szCs w:val="24"/>
        </w:rPr>
        <w:t>s</w:t>
      </w:r>
      <w:r>
        <w:rPr>
          <w:szCs w:val="24"/>
        </w:rPr>
        <w:t xml:space="preserve"> tunnelling using a one dimensional asymmetric Eckart potential</w:t>
      </w:r>
      <w:r w:rsidR="009C3F80">
        <w:rPr>
          <w:szCs w:val="24"/>
        </w:rPr>
        <w:t xml:space="preserve"> </w:t>
      </w:r>
      <w:r w:rsidR="009C3F80">
        <w:t xml:space="preserve">using the method described by </w:t>
      </w:r>
      <w:commentRangeStart w:id="130"/>
      <w:r w:rsidR="009C3F80">
        <w:t>Miller</w:t>
      </w:r>
      <w:commentRangeEnd w:id="130"/>
      <w:r w:rsidR="007463C5">
        <w:rPr>
          <w:rStyle w:val="CommentReference"/>
        </w:rPr>
        <w:commentReference w:id="130"/>
      </w:r>
      <w:r w:rsidR="009C3F80">
        <w:t>,</w:t>
      </w:r>
      <w:r w:rsidR="009C3F80" w:rsidRPr="00F03646">
        <w:rPr>
          <w:vertAlign w:val="superscript"/>
        </w:rPr>
        <w:t>1</w:t>
      </w:r>
      <w:r w:rsidR="009C3F80">
        <w:t xml:space="preserve"> and specified in MESMER </w:t>
      </w:r>
      <w:r w:rsidR="003078F8">
        <w:t xml:space="preserve">as </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sidRPr="00D434D8">
        <w:rPr>
          <w:rFonts w:ascii="Courier New" w:hAnsi="Courier New" w:cs="Courier New"/>
          <w:noProof/>
          <w:sz w:val="20"/>
          <w:lang w:eastAsia="en-GB"/>
        </w:rPr>
        <w:t>Eckart</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lastRenderedPageBreak/>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&gt;</w:t>
      </w:r>
    </w:p>
    <w:p w:rsidR="00F77C82" w:rsidRDefault="00F77C82">
      <w:pPr>
        <w:rPr>
          <w:szCs w:val="24"/>
        </w:rPr>
      </w:pPr>
    </w:p>
    <w:p w:rsidR="00F77C82" w:rsidRDefault="00F77C82">
      <w:pPr>
        <w:rPr>
          <w:szCs w:val="24"/>
        </w:rPr>
      </w:pPr>
      <w:commentRangeStart w:id="131"/>
      <w:r>
        <w:rPr>
          <w:rFonts w:ascii="Courier New" w:hAnsi="Courier New" w:cs="Courier New"/>
          <w:color w:val="FF0000"/>
        </w:rPr>
        <w:t>WKBTunnelling</w:t>
      </w:r>
      <w:commentRangeEnd w:id="131"/>
      <w:r w:rsidR="007463C5">
        <w:rPr>
          <w:rStyle w:val="CommentReference"/>
        </w:rPr>
        <w:commentReference w:id="131"/>
      </w:r>
      <w:r>
        <w:rPr>
          <w:szCs w:val="24"/>
        </w:rPr>
        <w:t xml:space="preserve">: </w:t>
      </w:r>
      <w:r w:rsidR="009C3F80">
        <w:rPr>
          <w:szCs w:val="24"/>
        </w:rPr>
        <w:t>this class</w:t>
      </w:r>
      <w:r>
        <w:rPr>
          <w:szCs w:val="24"/>
        </w:rPr>
        <w:t xml:space="preserve"> approximates tunnelling using a user defined potential according to a semiclassical WKB method. In order to implement this tunnelling correction the user is required to define a potential corresponding to the minimum energy path over the relev</w:t>
      </w:r>
      <w:r w:rsidR="007463C5">
        <w:rPr>
          <w:szCs w:val="24"/>
        </w:rPr>
        <w:t>a</w:t>
      </w:r>
      <w:r>
        <w:rPr>
          <w:szCs w:val="24"/>
        </w:rPr>
        <w:t>nt transition state. This potential is then numerica</w:t>
      </w:r>
      <w:r w:rsidR="007463C5">
        <w:rPr>
          <w:szCs w:val="24"/>
        </w:rPr>
        <w:t>l</w:t>
      </w:r>
      <w:r>
        <w:rPr>
          <w:szCs w:val="24"/>
        </w:rPr>
        <w:t xml:space="preserve">ly integrated to give the barrier penetration integral </w:t>
      </w:r>
      <w:r>
        <w:rPr>
          <w:rFonts w:ascii="Symbol" w:hAnsi="Symbol"/>
          <w:szCs w:val="24"/>
        </w:rPr>
        <w:t></w:t>
      </w:r>
      <w:r>
        <w:rPr>
          <w:rFonts w:ascii="Symbol" w:hAnsi="Symbol"/>
          <w:szCs w:val="24"/>
        </w:rPr>
        <w:t></w:t>
      </w:r>
      <w:r>
        <w:rPr>
          <w:szCs w:val="24"/>
        </w:rPr>
        <w:t xml:space="preserve">as described by </w:t>
      </w:r>
      <w:r>
        <w:t xml:space="preserve">Garrett and Truhlar, </w:t>
      </w:r>
      <w:r>
        <w:rPr>
          <w:i/>
        </w:rPr>
        <w:t>J. Chem. Phys.,</w:t>
      </w:r>
      <w:r w:rsidR="00095D39">
        <w:t xml:space="preserve"> 1979(83), 2921-2925.</w:t>
      </w:r>
      <w:r>
        <w:t xml:space="preserve"> </w:t>
      </w:r>
      <w:r>
        <w:rPr>
          <w:szCs w:val="24"/>
        </w:rPr>
        <w:t xml:space="preserve">This potential is defined is defined after the </w:t>
      </w:r>
      <w:r>
        <w:rPr>
          <w:rFonts w:ascii="Courier New" w:hAnsi="Courier New" w:cs="Courier New"/>
          <w:color w:val="0000FF"/>
          <w:sz w:val="20"/>
        </w:rPr>
        <w:t>&lt;</w:t>
      </w:r>
      <w:r>
        <w:rPr>
          <w:rFonts w:ascii="Courier New" w:hAnsi="Courier New" w:cs="Courier New"/>
          <w:color w:val="A31515"/>
          <w:sz w:val="20"/>
        </w:rPr>
        <w:t>me:DOSCMethod</w:t>
      </w:r>
      <w:r>
        <w:rPr>
          <w:rFonts w:ascii="Courier New" w:hAnsi="Courier New" w:cs="Courier New"/>
          <w:color w:val="0000FF"/>
          <w:sz w:val="20"/>
        </w:rPr>
        <w:t>&gt;</w:t>
      </w:r>
      <w:r>
        <w:rPr>
          <w:szCs w:val="24"/>
        </w:rPr>
        <w:t xml:space="preserve"> element for the molecule and has the form below:</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1A3892">
        <w:rPr>
          <w:rFonts w:ascii="Courier New" w:hAnsi="Courier New" w:cs="Courier New"/>
          <w:color w:val="0000FF"/>
          <w:sz w:val="16"/>
          <w:szCs w:val="16"/>
        </w:rPr>
        <w:t xml:space="preserve">     </w:t>
      </w:r>
      <w:r w:rsidRPr="007318A4">
        <w:rPr>
          <w:rFonts w:ascii="Courier New" w:hAnsi="Courier New" w:cs="Courier New"/>
          <w:color w:val="0000FF"/>
          <w:sz w:val="18"/>
          <w:szCs w:val="18"/>
        </w:rPr>
        <w:t>&lt;</w:t>
      </w:r>
      <w:r w:rsidRPr="007318A4">
        <w:rPr>
          <w:rFonts w:ascii="Courier New" w:hAnsi="Courier New" w:cs="Courier New"/>
          <w:color w:val="A31515"/>
          <w:sz w:val="18"/>
          <w:szCs w:val="18"/>
        </w:rPr>
        <w:t>me:IRCPotential</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units</w:t>
      </w:r>
      <w:r w:rsidRPr="007318A4">
        <w:rPr>
          <w:rFonts w:ascii="Courier New" w:hAnsi="Courier New" w:cs="Courier New"/>
          <w:color w:val="0000FF"/>
          <w:sz w:val="18"/>
          <w:szCs w:val="18"/>
        </w:rPr>
        <w:t>=</w:t>
      </w:r>
      <w:r w:rsidRPr="007318A4">
        <w:rPr>
          <w:rFonts w:ascii="Courier New" w:hAnsi="Courier New" w:cs="Courier New"/>
          <w:sz w:val="18"/>
          <w:szCs w:val="18"/>
        </w:rPr>
        <w:t>"</w:t>
      </w:r>
      <w:r w:rsidRPr="007318A4">
        <w:rPr>
          <w:rFonts w:ascii="Courier New" w:hAnsi="Courier New" w:cs="Courier New"/>
          <w:color w:val="0000FF"/>
          <w:sz w:val="18"/>
          <w:szCs w:val="18"/>
        </w:rPr>
        <w:t>kcal/mol</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ReducedMass</w:t>
      </w:r>
      <w:r w:rsidRPr="007318A4">
        <w:rPr>
          <w:rFonts w:ascii="Courier New" w:hAnsi="Courier New" w:cs="Courier New"/>
          <w:color w:val="0000FF"/>
          <w:sz w:val="18"/>
          <w:szCs w:val="18"/>
        </w:rPr>
        <w:t>=</w:t>
      </w:r>
      <w:r w:rsidRPr="007318A4">
        <w:rPr>
          <w:rFonts w:ascii="Courier New" w:hAnsi="Courier New" w:cs="Courier New"/>
          <w:sz w:val="18"/>
          <w:szCs w:val="18"/>
        </w:rPr>
        <w:t>"</w:t>
      </w:r>
      <w:r w:rsidRPr="007318A4">
        <w:rPr>
          <w:rFonts w:ascii="Courier New" w:hAnsi="Courier New" w:cs="Courier New"/>
          <w:color w:val="0000FF"/>
          <w:sz w:val="18"/>
          <w:szCs w:val="18"/>
        </w:rPr>
        <w:t>0.679</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ReacCoord/m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ReacCoord/m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ReacCoord/m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F77C82" w:rsidRDefault="00F77C82">
      <w:pPr>
        <w:tabs>
          <w:tab w:val="clear" w:pos="540"/>
          <w:tab w:val="clear" w:pos="8064"/>
        </w:tabs>
        <w:autoSpaceDE w:val="0"/>
        <w:spacing w:after="0"/>
        <w:rPr>
          <w:ins w:id="132" w:author="Paul Seakins" w:date="2013-01-29T10:45:00Z"/>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amu though mass weighted coordinates are assumed if this element is not present.</w:t>
      </w:r>
      <w:r>
        <w:rPr>
          <w:color w:val="0000FF"/>
          <w:szCs w:val="24"/>
        </w:rPr>
        <w:tab/>
      </w:r>
    </w:p>
    <w:p w:rsidR="007318A4" w:rsidRDefault="007318A4">
      <w:pPr>
        <w:tabs>
          <w:tab w:val="clear" w:pos="540"/>
          <w:tab w:val="clear" w:pos="8064"/>
        </w:tabs>
        <w:autoSpaceDE w:val="0"/>
        <w:spacing w:after="0"/>
        <w:rPr>
          <w:color w:val="0000FF"/>
          <w:szCs w:val="24"/>
        </w:rPr>
      </w:pPr>
    </w:p>
    <w:p w:rsidR="00F77C82" w:rsidRDefault="00F77C82">
      <w:pPr>
        <w:pStyle w:val="Heading3"/>
        <w:tabs>
          <w:tab w:val="left" w:pos="567"/>
        </w:tabs>
        <w:ind w:left="426" w:hanging="426"/>
      </w:pPr>
      <w:bookmarkStart w:id="133" w:name="_Toc347245177"/>
      <w:r>
        <w:t>Spin Forbidden RRKM theory</w:t>
      </w:r>
      <w:bookmarkEnd w:id="133"/>
    </w:p>
    <w:p w:rsidR="00F77C82" w:rsidRDefault="00F77C82">
      <w:pPr>
        <w:rPr>
          <w:szCs w:val="24"/>
        </w:rPr>
      </w:pPr>
      <w:r>
        <w:rPr>
          <w:szCs w:val="24"/>
        </w:rPr>
        <w:tab/>
        <w:t xml:space="preserve">The abstract base class for tunnelling corrections is </w:t>
      </w:r>
      <w:r w:rsidR="00592261" w:rsidRPr="00391CEA">
        <w:rPr>
          <w:rFonts w:ascii="Courier New" w:hAnsi="Courier New" w:cs="Courier New"/>
          <w:color w:val="FF0000"/>
          <w:sz w:val="20"/>
        </w:rPr>
        <w:t>CrossingCalculator</w:t>
      </w:r>
      <w:r>
        <w:rPr>
          <w:szCs w:val="24"/>
        </w:rPr>
        <w:t xml:space="preserve">, which lives in </w:t>
      </w:r>
      <w:r w:rsidR="00592261" w:rsidRPr="00391CEA">
        <w:rPr>
          <w:rFonts w:ascii="Courier New" w:hAnsi="Courier New" w:cs="Courier New"/>
          <w:color w:val="FF0000"/>
          <w:sz w:val="20"/>
        </w:rPr>
        <w:t>Crossing.h</w:t>
      </w:r>
      <w:r>
        <w:rPr>
          <w:szCs w:val="24"/>
        </w:rPr>
        <w:t>.  The derived concrete classes (i.e., the plug-in classes) offer different methods for calculating tunnelling corrections as follows:</w:t>
      </w:r>
    </w:p>
    <w:p w:rsidR="00F77C82" w:rsidRDefault="00F77C82">
      <w:pPr>
        <w:rPr>
          <w:szCs w:val="24"/>
        </w:rPr>
      </w:pPr>
      <w:r>
        <w:rPr>
          <w:rFonts w:ascii="Courier New" w:hAnsi="Courier New" w:cs="Courier New"/>
          <w:color w:val="FF0000"/>
        </w:rPr>
        <w:t>LandauZenerCrossingCoeff</w:t>
      </w:r>
      <w:r>
        <w:rPr>
          <w:szCs w:val="24"/>
        </w:rPr>
        <w:t xml:space="preserve">: </w:t>
      </w:r>
      <w:proofErr w:type="gramStart"/>
      <w:r>
        <w:rPr>
          <w:szCs w:val="24"/>
        </w:rPr>
        <w:t>which calculates transmission coefficients using Landau Zener theory</w:t>
      </w:r>
      <w:r w:rsidR="007318A4">
        <w:rPr>
          <w:szCs w:val="24"/>
        </w:rPr>
        <w:t>.</w:t>
      </w:r>
      <w:proofErr w:type="gramEnd"/>
    </w:p>
    <w:p w:rsidR="00F77C82" w:rsidRDefault="00F77C82">
      <w:pPr>
        <w:rPr>
          <w:szCs w:val="24"/>
        </w:rPr>
      </w:pPr>
      <w:r>
        <w:rPr>
          <w:rFonts w:ascii="Courier New" w:hAnsi="Courier New" w:cs="Courier New"/>
          <w:color w:val="FF0000"/>
        </w:rPr>
        <w:t>WKBCrossingCoeff</w:t>
      </w:r>
      <w:r>
        <w:rPr>
          <w:szCs w:val="24"/>
        </w:rPr>
        <w:t xml:space="preserve">: </w:t>
      </w:r>
      <w:proofErr w:type="gramStart"/>
      <w:r>
        <w:rPr>
          <w:szCs w:val="24"/>
        </w:rPr>
        <w:t>which calculates transmission coefficients that include the effects of tunnelling below threshold</w:t>
      </w:r>
      <w:r w:rsidR="007318A4">
        <w:rPr>
          <w:szCs w:val="24"/>
        </w:rPr>
        <w:t>.</w:t>
      </w:r>
      <w:proofErr w:type="gramEnd"/>
    </w:p>
    <w:p w:rsidR="007318A4" w:rsidRDefault="007318A4">
      <w:pPr>
        <w:rPr>
          <w:szCs w:val="24"/>
        </w:rPr>
      </w:pPr>
    </w:p>
    <w:p w:rsidR="00F77C82" w:rsidRDefault="00F77C82">
      <w:pPr>
        <w:pStyle w:val="Heading3"/>
        <w:tabs>
          <w:tab w:val="left" w:pos="567"/>
        </w:tabs>
        <w:ind w:left="426" w:hanging="426"/>
      </w:pPr>
      <w:bookmarkStart w:id="134" w:name="_Ref345774704"/>
      <w:bookmarkStart w:id="135" w:name="_Toc347245178"/>
      <w:r>
        <w:t>Distribution Calculator</w:t>
      </w:r>
      <w:bookmarkEnd w:id="134"/>
      <w:bookmarkEnd w:id="135"/>
    </w:p>
    <w:p w:rsidR="00F77C82" w:rsidRDefault="00F77C82">
      <w:pPr>
        <w:rPr>
          <w:szCs w:val="24"/>
        </w:rPr>
      </w:pPr>
      <w:r>
        <w:rPr>
          <w:szCs w:val="24"/>
        </w:rPr>
        <w:tab/>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proofErr w:type="gramStart"/>
      <w:r w:rsidR="007C29B8" w:rsidRPr="007C29B8">
        <w:rPr>
          <w:szCs w:val="24"/>
        </w:rPr>
        <w:t>are</w:t>
      </w:r>
      <w:proofErr w:type="gramEnd"/>
      <w:r w:rsidR="007C29B8" w:rsidRPr="007C29B8">
        <w:rPr>
          <w:szCs w:val="24"/>
        </w:rPr>
        <w:t xml:space="preserve"> independent of the initial conditions</w:t>
      </w:r>
      <w:r w:rsidR="007C29B8">
        <w:rPr>
          <w:szCs w:val="24"/>
        </w:rPr>
        <w:t xml:space="preserve">. </w:t>
      </w:r>
      <w:r>
        <w:rPr>
          <w:szCs w:val="24"/>
        </w:rPr>
        <w:t xml:space="preserve">The </w:t>
      </w:r>
      <w:r>
        <w:rPr>
          <w:szCs w:val="24"/>
        </w:rPr>
        <w:lastRenderedPageBreak/>
        <w:t>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1A3892">
        <w:rPr>
          <w:szCs w:val="24"/>
        </w:rPr>
        <w:t xml:space="preserve"> and is specified as:</w:t>
      </w:r>
    </w:p>
    <w:p w:rsidR="001A3892" w:rsidRPr="007318A4"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1A3892">
        <w:rPr>
          <w:rFonts w:ascii="Courier New" w:hAnsi="Courier New" w:cs="Courier New"/>
          <w:color w:val="0000FF"/>
          <w:sz w:val="16"/>
          <w:szCs w:val="16"/>
          <w:lang w:eastAsia="en-GB"/>
        </w:rPr>
        <w:t xml:space="preserve">  </w:t>
      </w:r>
      <w:r w:rsidR="00592261" w:rsidRPr="00592261">
        <w:rPr>
          <w:rFonts w:ascii="Courier New" w:hAnsi="Courier New" w:cs="Courier New"/>
          <w:color w:val="0000FF"/>
          <w:sz w:val="18"/>
          <w:szCs w:val="18"/>
          <w:lang w:eastAsia="en-GB"/>
        </w:rPr>
        <w:t>&lt;</w:t>
      </w:r>
      <w:r w:rsidR="00592261" w:rsidRPr="00592261">
        <w:rPr>
          <w:rFonts w:ascii="Courier New" w:hAnsi="Courier New" w:cs="Courier New"/>
          <w:color w:val="A31515"/>
          <w:sz w:val="18"/>
          <w:szCs w:val="18"/>
          <w:lang w:eastAsia="en-GB"/>
        </w:rPr>
        <w:t>me:DistributionCalcMethod</w:t>
      </w:r>
      <w:r w:rsidR="00592261" w:rsidRPr="00592261">
        <w:rPr>
          <w:rFonts w:ascii="Courier New" w:hAnsi="Courier New" w:cs="Courier New"/>
          <w:color w:val="0000FF"/>
          <w:sz w:val="18"/>
          <w:szCs w:val="18"/>
          <w:lang w:eastAsia="en-GB"/>
        </w:rPr>
        <w:t>&gt;</w:t>
      </w:r>
      <w:r w:rsidR="00592261" w:rsidRPr="00592261">
        <w:rPr>
          <w:rFonts w:ascii="Courier New" w:hAnsi="Courier New" w:cs="Courier New"/>
          <w:sz w:val="18"/>
          <w:szCs w:val="18"/>
          <w:lang w:eastAsia="en-GB"/>
        </w:rPr>
        <w:t>Boltzmann</w:t>
      </w:r>
      <w:r w:rsidR="00592261" w:rsidRPr="00592261">
        <w:rPr>
          <w:rFonts w:ascii="Courier New" w:hAnsi="Courier New" w:cs="Courier New"/>
          <w:color w:val="0000FF"/>
          <w:sz w:val="18"/>
          <w:szCs w:val="18"/>
          <w:lang w:eastAsia="en-GB"/>
        </w:rPr>
        <w:t>&lt;/</w:t>
      </w:r>
      <w:r w:rsidR="00592261" w:rsidRPr="00592261">
        <w:rPr>
          <w:rFonts w:ascii="Courier New" w:hAnsi="Courier New" w:cs="Courier New"/>
          <w:color w:val="A31515"/>
          <w:sz w:val="18"/>
          <w:szCs w:val="18"/>
          <w:lang w:eastAsia="en-GB"/>
        </w:rPr>
        <w:t>me:DistributionCalcMethod</w:t>
      </w:r>
      <w:r w:rsidR="00592261" w:rsidRPr="00592261">
        <w:rPr>
          <w:rFonts w:ascii="Courier New" w:hAnsi="Courier New" w:cs="Courier New"/>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p w:rsidR="001E6E78" w:rsidRPr="00F10A46" w:rsidRDefault="00F10A46" w:rsidP="0035469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w:t>
      </w:r>
      <w:proofErr w:type="gramStart"/>
      <w:r>
        <w:rPr>
          <w:szCs w:val="24"/>
        </w:rPr>
        <w:t xml:space="preserve">energy </w:t>
      </w:r>
      <w:proofErr w:type="gramEnd"/>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p w:rsidR="00F10A46" w:rsidRPr="00AD1FAD" w:rsidRDefault="00B2465F" w:rsidP="0035469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p w:rsidR="006C2AF2" w:rsidRPr="006C2AF2" w:rsidRDefault="00B2465F" w:rsidP="0035469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w:t>
      </w:r>
      <w:proofErr w:type="gramStart"/>
      <w:r>
        <w:rPr>
          <w:szCs w:val="24"/>
        </w:rPr>
        <w:t xml:space="preserve">is </w:t>
      </w:r>
      <w:proofErr w:type="gramEnd"/>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982673" w:rsidRPr="007318A4"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6"/>
          <w:szCs w:val="16"/>
          <w:lang w:eastAsia="en-GB"/>
        </w:rPr>
        <w:t xml:space="preserve">  </w:t>
      </w:r>
      <w:r w:rsidRPr="007318A4">
        <w:rPr>
          <w:rFonts w:ascii="Courier New" w:hAnsi="Courier New" w:cs="Courier New"/>
          <w:color w:val="0000FF"/>
          <w:sz w:val="18"/>
          <w:szCs w:val="18"/>
          <w:lang w:eastAsia="en-GB"/>
        </w:rPr>
        <w:t>&lt;</w:t>
      </w:r>
      <w:r w:rsidRPr="007318A4">
        <w:rPr>
          <w:rFonts w:ascii="Courier New" w:hAnsi="Courier New" w:cs="Courier New"/>
          <w:color w:val="A31515"/>
          <w:sz w:val="18"/>
          <w:szCs w:val="18"/>
          <w:lang w:eastAsia="en-GB"/>
        </w:rPr>
        <w:t>me:DistributionCalcMethod</w:t>
      </w:r>
      <w:r w:rsidRPr="007318A4">
        <w:rPr>
          <w:rFonts w:ascii="Courier New" w:hAnsi="Courier New" w:cs="Courier New"/>
          <w:color w:val="0000FF"/>
          <w:sz w:val="18"/>
          <w:szCs w:val="18"/>
          <w:lang w:eastAsia="en-GB"/>
        </w:rPr>
        <w:t xml:space="preserve"> </w:t>
      </w:r>
      <w:r w:rsidRPr="007318A4">
        <w:rPr>
          <w:rFonts w:ascii="Courier New" w:hAnsi="Courier New" w:cs="Courier New"/>
          <w:color w:val="FF0000"/>
          <w:sz w:val="18"/>
          <w:szCs w:val="18"/>
          <w:lang w:eastAsia="en-GB"/>
        </w:rPr>
        <w:t>CoFragment</w:t>
      </w:r>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CoReact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 xml:space="preserve"> </w:t>
      </w:r>
      <w:r w:rsidRPr="007318A4">
        <w:rPr>
          <w:rFonts w:ascii="Courier New" w:hAnsi="Courier New" w:cs="Courier New"/>
          <w:color w:val="FF0000"/>
          <w:sz w:val="18"/>
          <w:szCs w:val="18"/>
          <w:lang w:eastAsia="en-GB"/>
        </w:rPr>
        <w:t>EnergyExcess</w:t>
      </w:r>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10031</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 xml:space="preserve"> </w:t>
      </w:r>
      <w:r w:rsidRPr="007318A4">
        <w:rPr>
          <w:rFonts w:ascii="Courier New" w:hAnsi="Courier New" w:cs="Courier New"/>
          <w:color w:val="FF0000"/>
          <w:sz w:val="18"/>
          <w:szCs w:val="18"/>
          <w:lang w:eastAsia="en-GB"/>
        </w:rPr>
        <w:t>units</w:t>
      </w:r>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cm-1</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&gt;</w:t>
      </w:r>
      <w:proofErr w:type="gramStart"/>
      <w:r w:rsidRPr="007318A4">
        <w:rPr>
          <w:rFonts w:ascii="Courier New" w:hAnsi="Courier New" w:cs="Courier New"/>
          <w:sz w:val="18"/>
          <w:szCs w:val="18"/>
          <w:lang w:eastAsia="en-GB"/>
        </w:rPr>
        <w:t>Prior</w:t>
      </w:r>
      <w:proofErr w:type="gramEnd"/>
      <w:r w:rsidRPr="007318A4">
        <w:rPr>
          <w:rFonts w:ascii="Courier New" w:hAnsi="Courier New" w:cs="Courier New"/>
          <w:sz w:val="18"/>
          <w:szCs w:val="18"/>
          <w:lang w:eastAsia="en-GB"/>
        </w:rPr>
        <w:t xml:space="preserve"> </w:t>
      </w:r>
      <w:r w:rsidRPr="007318A4">
        <w:rPr>
          <w:rFonts w:ascii="Courier New" w:hAnsi="Courier New" w:cs="Courier New"/>
          <w:color w:val="0000FF"/>
          <w:sz w:val="18"/>
          <w:szCs w:val="18"/>
          <w:lang w:eastAsia="en-GB"/>
        </w:rPr>
        <w:t>&lt;/</w:t>
      </w:r>
      <w:r w:rsidRPr="007318A4">
        <w:rPr>
          <w:rFonts w:ascii="Courier New" w:hAnsi="Courier New" w:cs="Courier New"/>
          <w:color w:val="A31515"/>
          <w:sz w:val="18"/>
          <w:szCs w:val="18"/>
          <w:lang w:eastAsia="en-GB"/>
        </w:rPr>
        <w:t>me:DistributionCalcMethod</w:t>
      </w:r>
      <w:r w:rsidRPr="007318A4">
        <w:rPr>
          <w:rFonts w:ascii="Courier New" w:hAnsi="Courier New" w:cs="Courier New"/>
          <w:color w:val="0000FF"/>
          <w:sz w:val="18"/>
          <w:szCs w:val="18"/>
          <w:lang w:eastAsia="en-GB"/>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P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982673" w:rsidRPr="00982673" w:rsidRDefault="00982673" w:rsidP="00982673">
      <w:pPr>
        <w:rPr>
          <w:szCs w:val="24"/>
        </w:rPr>
      </w:pPr>
    </w:p>
    <w:p w:rsidR="00982673" w:rsidRDefault="00982673" w:rsidP="0035469C">
      <w:pPr>
        <w:rPr>
          <w:szCs w:val="24"/>
        </w:rPr>
      </w:pPr>
    </w:p>
    <w:p w:rsidR="00F77C82" w:rsidRDefault="00F77C82" w:rsidP="007318A4"/>
    <w:p w:rsidR="00F77C82" w:rsidRPr="00C05534" w:rsidRDefault="00F77C82" w:rsidP="00C05534">
      <w:pPr>
        <w:pStyle w:val="Heading1"/>
      </w:pPr>
      <w:bookmarkStart w:id="136" w:name="_Toc347245179"/>
      <w:r w:rsidRPr="00C05534">
        <w:lastRenderedPageBreak/>
        <w:t>MESMER FAQs</w:t>
      </w:r>
      <w:bookmarkEnd w:id="136"/>
    </w:p>
    <w:p w:rsidR="00F77C82" w:rsidRDefault="00F77C82">
      <w:pPr>
        <w:rPr>
          <w:b/>
        </w:rPr>
      </w:pPr>
      <w:r>
        <w:rPr>
          <w:b/>
        </w:rPr>
        <w:t>Q. What is qtot? What is sumc? What is sumg?</w:t>
      </w:r>
    </w:p>
    <w:p w:rsidR="00F77C82" w:rsidRDefault="00F77C82">
      <w:r>
        <w:tab/>
        <w:t xml:space="preserve">This is discussed in section </w:t>
      </w:r>
      <w:r w:rsidR="00592261">
        <w:fldChar w:fldCharType="begin"/>
      </w:r>
      <w:r w:rsidR="00501A40">
        <w:instrText xml:space="preserve"> REF _Ref313053442 \r \h </w:instrText>
      </w:r>
      <w:r w:rsidR="00592261">
        <w:fldChar w:fldCharType="separate"/>
      </w:r>
      <w:r w:rsidR="00A56297">
        <w:t>11.1.1.1</w:t>
      </w:r>
      <w:r w:rsidR="00592261">
        <w:fldChar w:fldCharType="end"/>
      </w:r>
    </w:p>
    <w:p w:rsidR="007318A4" w:rsidRDefault="007318A4"/>
    <w:p w:rsidR="00F77C82" w:rsidRDefault="00F77C82">
      <w:pPr>
        <w:rPr>
          <w:b/>
        </w:rPr>
      </w:pPr>
      <w:r>
        <w:rPr>
          <w:b/>
        </w:rPr>
        <w:t>Q. What is conc?</w:t>
      </w:r>
    </w:p>
    <w:p w:rsidR="00F77C82" w:rsidRDefault="00F77C82">
      <w:pPr>
        <w:rPr>
          <w:vertAlign w:val="superscript"/>
        </w:rPr>
      </w:pPr>
      <w:r>
        <w:tab/>
        <w:t>It is the number density in units of particles cm</w:t>
      </w:r>
      <w:r>
        <w:rPr>
          <w:vertAlign w:val="superscript"/>
        </w:rPr>
        <w:t>-3</w:t>
      </w:r>
    </w:p>
    <w:p w:rsidR="007318A4" w:rsidRDefault="007318A4">
      <w:pPr>
        <w:rPr>
          <w:vertAlign w:val="superscript"/>
        </w:rPr>
      </w:pP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Pr>
          <w:rFonts w:ascii="Courier New" w:hAnsi="Courier New" w:cs="Courier New"/>
          <w:color w:val="0000FF"/>
          <w:sz w:val="20"/>
        </w:rPr>
        <w:t>/&gt;</w:t>
      </w:r>
    </w:p>
    <w:p w:rsidR="00F77C82" w:rsidRDefault="00F77C82"/>
    <w:p w:rsidR="00F77C82" w:rsidRDefault="00F77C82">
      <w:pPr>
        <w:rPr>
          <w:b/>
        </w:rPr>
      </w:pPr>
      <w:r>
        <w:rPr>
          <w:b/>
        </w:rPr>
        <w:t>Q. What are the different types of reactions in MESMER and how are they defined?</w:t>
      </w:r>
    </w:p>
    <w:p w:rsidR="00F77C82" w:rsidRDefault="00F77C82">
      <w:r>
        <w:tab/>
        <w:t xml:space="preserve">MESMER has four types of reactions: </w:t>
      </w:r>
    </w:p>
    <w:p w:rsidR="00F77C82" w:rsidRDefault="00F77C82">
      <w:pPr>
        <w:numPr>
          <w:ilvl w:val="0"/>
          <w:numId w:val="10"/>
        </w:numPr>
      </w:pPr>
      <w:commentRangeStart w:id="137"/>
      <w:r>
        <w:t>AssociationReaction</w:t>
      </w:r>
      <w:commentRangeEnd w:id="137"/>
      <w:r w:rsidR="007318A4">
        <w:rPr>
          <w:rStyle w:val="CommentReference"/>
        </w:rPr>
        <w:commentReference w:id="137"/>
      </w:r>
      <w:r>
        <w:t>,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F77C82" w:rsidRDefault="00F77C82"/>
    <w:p w:rsidR="00F77C82" w:rsidRDefault="00F77C82">
      <w:pPr>
        <w:rPr>
          <w:b/>
        </w:rPr>
      </w:pPr>
      <w:r>
        <w:rPr>
          <w:b/>
        </w:rPr>
        <w:lastRenderedPageBreak/>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consistent with the molecular ZPEs.</w:t>
      </w:r>
    </w:p>
    <w:p w:rsidR="00F77C82" w:rsidRDefault="00F77C82"/>
    <w:p w:rsidR="00F77C82" w:rsidRDefault="00F77C82">
      <w:pPr>
        <w:rPr>
          <w:b/>
        </w:rPr>
      </w:pPr>
      <w:r>
        <w:rPr>
          <w:b/>
        </w:rPr>
        <w:t xml:space="preserve">Q. What is the file naming convention of MESMER? </w:t>
      </w:r>
    </w:p>
    <w:p w:rsidR="00F77C82" w:rsidRDefault="00F77C82">
      <w:r>
        <w:tab/>
        <w:t xml:space="preserve">This is described in section </w:t>
      </w:r>
      <w:r w:rsidR="00592261">
        <w:fldChar w:fldCharType="begin"/>
      </w:r>
      <w:r w:rsidR="00AD2F89">
        <w:instrText xml:space="preserve"> REF _Ref316227407 \r \h </w:instrText>
      </w:r>
      <w:r w:rsidR="00592261">
        <w:fldChar w:fldCharType="separate"/>
      </w:r>
      <w:r w:rsidR="00A56297">
        <w:t>9</w:t>
      </w:r>
      <w:r w:rsidR="00592261">
        <w:fldChar w:fldCharType="end"/>
      </w:r>
      <w:r w:rsidR="00301117">
        <w:t>.</w:t>
      </w:r>
    </w:p>
    <w:p w:rsidR="007318A4" w:rsidRDefault="007318A4"/>
    <w:p w:rsidR="00F77C82" w:rsidRDefault="00F77C82">
      <w:pPr>
        <w:rPr>
          <w:b/>
        </w:rPr>
      </w:pPr>
      <w:r>
        <w:rPr>
          <w:b/>
        </w:rPr>
        <w:t>Q. How can I tell if my calculation is suffering from numerical precision problems?</w:t>
      </w:r>
    </w:p>
    <w:p w:rsidR="00F77C82" w:rsidRDefault="00F77C82">
      <w:r>
        <w:tab/>
        <w:t xml:space="preserve">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w:t>
      </w:r>
      <w:commentRangeStart w:id="138"/>
      <w:r>
        <w:t xml:space="preserve">The only way to systematically determine whether MESMER results are reliable is to run ME calculations over a range of temperatures and pressures, plot the results of interest, and examine where the MESMER output looks nonsensical.  </w:t>
      </w:r>
      <w:commentRangeEnd w:id="138"/>
      <w:r w:rsidR="007318A4">
        <w:rPr>
          <w:rStyle w:val="CommentReference"/>
        </w:rPr>
        <w:commentReference w:id="138"/>
      </w:r>
      <w:r>
        <w:t>For example, in many applications, rate coefficients are the desired output, so the user should plot fall off curves at several temperatures, and they will see where the results numerically blow up.  MESMER includes some facilities for circumventing numerical issues, and they are detailed in this manual.</w:t>
      </w:r>
    </w:p>
    <w:p w:rsidR="00F77C82" w:rsidRDefault="00F77C82"/>
    <w:p w:rsidR="00F77C82" w:rsidRDefault="00F77C82">
      <w:pPr>
        <w:rPr>
          <w:b/>
        </w:rPr>
      </w:pPr>
      <w:r>
        <w:rPr>
          <w:b/>
        </w:rPr>
        <w:t xml:space="preserve">Q. Do I have to specify an atom and a bond array? </w:t>
      </w:r>
    </w:p>
    <w:p w:rsidR="00F77C82" w:rsidRDefault="00F77C82">
      <w:r>
        <w:tab/>
      </w:r>
      <w:proofErr w:type="gramStart"/>
      <w:r>
        <w:t>Perhaps.</w:t>
      </w:r>
      <w:proofErr w:type="gramEnd"/>
      <w:r>
        <w:t xml:space="preserve">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w:t>
      </w:r>
      <w:r>
        <w:lastRenderedPageBreak/>
        <w:t>OpenBabel, and may offer useful functionality in the future (e.g., visualizing molecular structures in Firefox).</w:t>
      </w:r>
    </w:p>
    <w:p w:rsidR="00F77C82" w:rsidRDefault="00F77C82"/>
    <w:p w:rsidR="00DB6341" w:rsidRDefault="00DB6341" w:rsidP="00C05534">
      <w:pPr>
        <w:pStyle w:val="Heading1"/>
      </w:pPr>
      <w:bookmarkStart w:id="139" w:name="_Toc347245180"/>
      <w:r>
        <w:lastRenderedPageBreak/>
        <w:t>Deprecated and Withdrawn Keywords</w:t>
      </w:r>
      <w:bookmarkEnd w:id="139"/>
    </w:p>
    <w:p w:rsidR="00DB6341" w:rsidRDefault="00DB6341" w:rsidP="00DB6341">
      <w:r>
        <w:t xml:space="preserve">While the MESMER development team try to ensure that new versions are backwardly compatible with old input files, from time-to-time some keywords will become redundant due to implementation changes. The following table lists these keywords, gives details of their withdrawal schedule </w:t>
      </w:r>
      <w:r w:rsidR="0067295C">
        <w:t>and gives suggests for their</w:t>
      </w:r>
      <w:r>
        <w:t xml:space="preserve"> replacement.</w:t>
      </w:r>
    </w:p>
    <w:tbl>
      <w:tblPr>
        <w:tblStyle w:val="TableGrid"/>
        <w:tblW w:w="0" w:type="auto"/>
        <w:tblLook w:val="04A0" w:firstRow="1" w:lastRow="0" w:firstColumn="1" w:lastColumn="0" w:noHBand="0" w:noVBand="1"/>
      </w:tblPr>
      <w:tblGrid>
        <w:gridCol w:w="2809"/>
        <w:gridCol w:w="1309"/>
        <w:gridCol w:w="1016"/>
        <w:gridCol w:w="2204"/>
        <w:gridCol w:w="1948"/>
      </w:tblGrid>
      <w:tr w:rsidR="002A38A0" w:rsidTr="002A38A0">
        <w:tc>
          <w:tcPr>
            <w:tcW w:w="2809" w:type="dxa"/>
          </w:tcPr>
          <w:p w:rsidR="002A38A0" w:rsidRPr="0067295C" w:rsidRDefault="002A38A0" w:rsidP="00DB6341">
            <w:pPr>
              <w:rPr>
                <w:b/>
              </w:rPr>
            </w:pPr>
            <w:r w:rsidRPr="0067295C">
              <w:rPr>
                <w:b/>
              </w:rPr>
              <w:t>Keyword</w:t>
            </w:r>
          </w:p>
        </w:tc>
        <w:tc>
          <w:tcPr>
            <w:tcW w:w="1309" w:type="dxa"/>
          </w:tcPr>
          <w:p w:rsidR="002A38A0" w:rsidRPr="0067295C" w:rsidRDefault="002A38A0" w:rsidP="00DB6341">
            <w:pPr>
              <w:rPr>
                <w:b/>
              </w:rPr>
            </w:pPr>
            <w:r w:rsidRPr="0067295C">
              <w:rPr>
                <w:b/>
              </w:rPr>
              <w:t>Status</w:t>
            </w:r>
          </w:p>
        </w:tc>
        <w:tc>
          <w:tcPr>
            <w:tcW w:w="1016" w:type="dxa"/>
          </w:tcPr>
          <w:p w:rsidR="002A38A0" w:rsidRPr="0067295C" w:rsidRDefault="002A38A0" w:rsidP="00DB6341">
            <w:pPr>
              <w:rPr>
                <w:b/>
              </w:rPr>
            </w:pPr>
            <w:r w:rsidRPr="0067295C">
              <w:rPr>
                <w:b/>
              </w:rPr>
              <w:t xml:space="preserve">Version </w:t>
            </w:r>
          </w:p>
        </w:tc>
        <w:tc>
          <w:tcPr>
            <w:tcW w:w="2204" w:type="dxa"/>
          </w:tcPr>
          <w:p w:rsidR="002A38A0" w:rsidRPr="0067295C" w:rsidRDefault="002A38A0" w:rsidP="00DB6341">
            <w:pPr>
              <w:rPr>
                <w:b/>
              </w:rPr>
            </w:pPr>
            <w:r w:rsidRPr="0067295C">
              <w:rPr>
                <w:b/>
              </w:rPr>
              <w:t>Replacement</w:t>
            </w:r>
          </w:p>
        </w:tc>
        <w:tc>
          <w:tcPr>
            <w:tcW w:w="1948" w:type="dxa"/>
          </w:tcPr>
          <w:p w:rsidR="002A38A0" w:rsidRPr="0067295C" w:rsidRDefault="002A38A0" w:rsidP="00DB6341">
            <w:pPr>
              <w:rPr>
                <w:b/>
              </w:rPr>
            </w:pPr>
            <w:r>
              <w:rPr>
                <w:b/>
              </w:rPr>
              <w:t>Section</w:t>
            </w:r>
          </w:p>
        </w:tc>
      </w:tr>
      <w:tr w:rsidR="002A38A0" w:rsidTr="002A38A0">
        <w:tc>
          <w:tcPr>
            <w:tcW w:w="2809" w:type="dxa"/>
          </w:tcPr>
          <w:p w:rsidR="002A38A0" w:rsidRDefault="002A38A0" w:rsidP="00DB6341">
            <w:r>
              <w:rPr>
                <w:rFonts w:ascii="Courier New" w:hAnsi="Courier New" w:cs="Courier New"/>
                <w:color w:val="FF0000"/>
              </w:rPr>
              <w:t>me:ExtraDOSCMethod</w:t>
            </w:r>
          </w:p>
        </w:tc>
        <w:tc>
          <w:tcPr>
            <w:tcW w:w="1309" w:type="dxa"/>
          </w:tcPr>
          <w:p w:rsidR="002A38A0" w:rsidRDefault="002A38A0" w:rsidP="00DB6341">
            <w:r>
              <w:t>Deprecated</w:t>
            </w:r>
          </w:p>
        </w:tc>
        <w:tc>
          <w:tcPr>
            <w:tcW w:w="1016" w:type="dxa"/>
          </w:tcPr>
          <w:p w:rsidR="002A38A0" w:rsidRDefault="002A38A0" w:rsidP="00DB6341">
            <w:r>
              <w:t>2.0</w:t>
            </w:r>
          </w:p>
        </w:tc>
        <w:tc>
          <w:tcPr>
            <w:tcW w:w="2204" w:type="dxa"/>
          </w:tcPr>
          <w:p w:rsidR="002A38A0" w:rsidRDefault="002A38A0" w:rsidP="00DB6341">
            <w:r>
              <w:rPr>
                <w:rFonts w:ascii="Courier New" w:hAnsi="Courier New" w:cs="Courier New"/>
                <w:color w:val="FF0000"/>
              </w:rPr>
              <w:t>me:DOSCMethod</w:t>
            </w:r>
          </w:p>
        </w:tc>
        <w:tc>
          <w:tcPr>
            <w:tcW w:w="1948" w:type="dxa"/>
          </w:tcPr>
          <w:p w:rsidR="002A38A0" w:rsidRDefault="00B2465F" w:rsidP="00DB6341">
            <w:pPr>
              <w:rPr>
                <w:rFonts w:ascii="Courier New" w:hAnsi="Courier New" w:cs="Courier New"/>
                <w:color w:val="FF0000"/>
              </w:rPr>
            </w:pPr>
            <w:r>
              <w:fldChar w:fldCharType="begin"/>
            </w:r>
            <w:r>
              <w:instrText xml:space="preserve"> REF _Ref345780303 \w \h  \* MERGEFORMAT </w:instrText>
            </w:r>
            <w:r>
              <w:fldChar w:fldCharType="separate"/>
            </w:r>
            <w:r w:rsidR="004401EF" w:rsidRPr="004401EF">
              <w:t>9.2.1</w:t>
            </w:r>
            <w:r>
              <w:fldChar w:fldCharType="end"/>
            </w:r>
          </w:p>
        </w:tc>
      </w:tr>
      <w:tr w:rsidR="002A38A0" w:rsidTr="002A38A0">
        <w:tc>
          <w:tcPr>
            <w:tcW w:w="2809" w:type="dxa"/>
          </w:tcPr>
          <w:p w:rsidR="002A38A0" w:rsidRDefault="002A38A0" w:rsidP="00DB6341"/>
        </w:tc>
        <w:tc>
          <w:tcPr>
            <w:tcW w:w="1309" w:type="dxa"/>
          </w:tcPr>
          <w:p w:rsidR="002A38A0" w:rsidRDefault="002A38A0" w:rsidP="00DB6341"/>
        </w:tc>
        <w:tc>
          <w:tcPr>
            <w:tcW w:w="1016" w:type="dxa"/>
          </w:tcPr>
          <w:p w:rsidR="002A38A0" w:rsidRDefault="002A38A0" w:rsidP="00DB6341"/>
        </w:tc>
        <w:tc>
          <w:tcPr>
            <w:tcW w:w="2204" w:type="dxa"/>
          </w:tcPr>
          <w:p w:rsidR="002A38A0" w:rsidRDefault="002A38A0" w:rsidP="00DB6341"/>
        </w:tc>
        <w:tc>
          <w:tcPr>
            <w:tcW w:w="1948" w:type="dxa"/>
          </w:tcPr>
          <w:p w:rsidR="002A38A0" w:rsidRDefault="002A38A0" w:rsidP="00DB6341"/>
        </w:tc>
      </w:tr>
    </w:tbl>
    <w:p w:rsidR="0067295C" w:rsidRDefault="0067295C" w:rsidP="00DB6341"/>
    <w:p w:rsidR="0067295C" w:rsidRPr="00DB6341" w:rsidRDefault="0067295C" w:rsidP="00DB6341"/>
    <w:p w:rsidR="00F77C82" w:rsidRPr="00C05534" w:rsidRDefault="00F77C82" w:rsidP="00C05534">
      <w:pPr>
        <w:pStyle w:val="Heading1"/>
      </w:pPr>
      <w:bookmarkStart w:id="140" w:name="_Toc347245181"/>
      <w:r w:rsidRPr="00C05534">
        <w:lastRenderedPageBreak/>
        <w:t>Theoretical Background</w:t>
      </w:r>
      <w:bookmarkEnd w:id="140"/>
    </w:p>
    <w:p w:rsidR="00F77C82" w:rsidRPr="007318A4" w:rsidRDefault="00F77C82">
      <w:r>
        <w:tab/>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recent publication on MESMR; Glowacki et al. </w:t>
      </w:r>
      <w:r w:rsidR="007318A4">
        <w:rPr>
          <w:i/>
        </w:rPr>
        <w:t xml:space="preserve">J. Phys. Chem. </w:t>
      </w:r>
      <w:proofErr w:type="gramStart"/>
      <w:r w:rsidR="007318A4">
        <w:rPr>
          <w:i/>
        </w:rPr>
        <w:t xml:space="preserve">A </w:t>
      </w:r>
      <w:r w:rsidR="007318A4">
        <w:rPr>
          <w:b/>
        </w:rPr>
        <w:t>116</w:t>
      </w:r>
      <w:r w:rsidR="007318A4">
        <w:t xml:space="preserve"> 9545 2012.</w:t>
      </w:r>
      <w:proofErr w:type="gramEnd"/>
    </w:p>
    <w:p w:rsidR="00F77C82" w:rsidRDefault="00F77C82">
      <w:pPr>
        <w:rPr>
          <w:vertAlign w:val="superscript"/>
        </w:rPr>
      </w:pPr>
      <w:r>
        <w:tab/>
        <w:t>For thorough reviews of the ME mathematical development in MESMER, we refer the readers to work by Pilling and Robertson,</w:t>
      </w:r>
      <w:r>
        <w:rPr>
          <w:vertAlign w:val="superscript"/>
        </w:rPr>
        <w:t>2-4</w:t>
      </w:r>
      <w:r>
        <w:t xml:space="preserve"> and Miller and Klippenstein.</w:t>
      </w:r>
      <w:r>
        <w:rPr>
          <w:vertAlign w:val="superscript"/>
        </w:rPr>
        <w:t>5,6</w:t>
      </w:r>
      <w:r>
        <w:t xml:space="preserve">  Useful discussions of numerical precision issues may be found in Gannon </w:t>
      </w:r>
      <w:r w:rsidRPr="007318A4">
        <w:rPr>
          <w:i/>
        </w:rPr>
        <w:t>et al</w:t>
      </w:r>
      <w:r>
        <w:t>.</w:t>
      </w:r>
      <w:r>
        <w:rPr>
          <w:vertAlign w:val="superscript"/>
        </w:rPr>
        <w:t>7</w:t>
      </w:r>
      <w:r>
        <w:t xml:space="preserve"> and references therein, and some discussion of the </w:t>
      </w:r>
      <w:r w:rsidR="007318A4">
        <w:t>s</w:t>
      </w:r>
      <w:r>
        <w:t xml:space="preserve">tandard ILT is found in Davies </w:t>
      </w:r>
      <w:r>
        <w:rPr>
          <w:i/>
        </w:rPr>
        <w:t>et al.</w:t>
      </w:r>
      <w:r>
        <w:rPr>
          <w:vertAlign w:val="superscript"/>
        </w:rPr>
        <w:t>8</w:t>
      </w:r>
    </w:p>
    <w:p w:rsidR="00F77C82" w:rsidRPr="00246233" w:rsidRDefault="00F77C82" w:rsidP="00F66AB7">
      <w:pPr>
        <w:pStyle w:val="Heading2"/>
      </w:pPr>
      <w:bookmarkStart w:id="141" w:name="_Toc347245182"/>
      <w:r w:rsidRPr="00246233">
        <w:t>Matrix Formulation of the EGME</w:t>
      </w:r>
      <w:bookmarkEnd w:id="141"/>
    </w:p>
    <w:p w:rsidR="00F77C82" w:rsidRDefault="00F77C82">
      <w:pPr>
        <w:rPr>
          <w:vertAlign w:val="superscript"/>
        </w:rPr>
      </w:pPr>
      <w:r>
        <w:tab/>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t xml:space="preserve"> are coupled.</w:t>
      </w:r>
      <w:r>
        <w:rPr>
          <w:vertAlign w:val="superscript"/>
        </w:rPr>
        <w:t>6</w:t>
      </w:r>
      <w:r>
        <w:t xml:space="preserve"> They may only be used to solve the ME in the collisionless limit, or for a system that has a single isomer.</w:t>
      </w:r>
      <w:r>
        <w:rPr>
          <w:vertAlign w:val="superscript"/>
        </w:rPr>
        <w:t>9</w:t>
      </w:r>
      <w:proofErr w:type="gramStart"/>
      <w:r>
        <w:rPr>
          <w:vertAlign w:val="superscript"/>
        </w:rPr>
        <w:t>,10</w:t>
      </w:r>
      <w:proofErr w:type="gramEnd"/>
      <w:r>
        <w:t xml:space="preserve">  Thus, the bulk of ME modelling for systems under conditions of relevance to atmospheric and combustion chemistry is restricted to a one dimensional ME.</w:t>
      </w:r>
      <w:r>
        <w:rPr>
          <w:vertAlign w:val="superscript"/>
        </w:rPr>
        <w:t>6</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and the population in each grain</w:t>
      </w:r>
      <w:proofErr w:type="gramStart"/>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p>
    <w:p w:rsidR="005A449C" w:rsidRDefault="00B2465F">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F77C82" w:rsidRDefault="00F77C82">
      <w:pPr>
        <w:pStyle w:val="Equation"/>
      </w:pPr>
      <w:r w:rsidRPr="002C2271">
        <w:rPr>
          <w:position w:val="-7"/>
        </w:rPr>
        <w:object w:dxaOrig="180" w:dyaOrig="340">
          <v:shape id="_x0000_i1030" type="#_x0000_t75" style="width:9.35pt;height:17.5pt" o:ole="" filled="t">
            <v:fill color2="black"/>
            <v:imagedata r:id="rId39" o:title=""/>
          </v:shape>
          <o:OLEObject Type="Embed" ProgID="Equation.3" ShapeID="_x0000_i1030" DrawAspect="Content" ObjectID="_1420990591" r:id="rId40"/>
        </w:object>
      </w:r>
    </w:p>
    <w:p w:rsidR="00F77C82" w:rsidRDefault="00F77C82">
      <w:pPr>
        <w:pStyle w:val="Equation"/>
      </w:pPr>
      <w:commentRangeStart w:id="142"/>
      <w:proofErr w:type="gramStart"/>
      <w:r>
        <w:t>Equation 9.</w:t>
      </w:r>
      <w:proofErr w:type="gramEnd"/>
      <w:r w:rsidR="00592261">
        <w:fldChar w:fldCharType="begin"/>
      </w:r>
      <w:r>
        <w:instrText xml:space="preserve"> SEQ "Equation" \*Arabic </w:instrText>
      </w:r>
      <w:r w:rsidR="00592261">
        <w:fldChar w:fldCharType="separate"/>
      </w:r>
      <w:r w:rsidR="00A56297">
        <w:rPr>
          <w:noProof/>
        </w:rPr>
        <w:t>1</w:t>
      </w:r>
      <w:r w:rsidR="00592261">
        <w:fldChar w:fldCharType="end"/>
      </w:r>
      <w:commentRangeEnd w:id="142"/>
      <w:r w:rsidR="007318A4">
        <w:rPr>
          <w:rStyle w:val="CommentReference"/>
          <w:b w:val="0"/>
        </w:rPr>
        <w:commentReference w:id="142"/>
      </w:r>
    </w:p>
    <w:p w:rsidR="00F77C82" w:rsidRDefault="00F77C82">
      <w:r>
        <w:t xml:space="preserve">The first term in Eq </w:t>
      </w:r>
      <w:r w:rsidR="00FE064E">
        <w:t>9</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proofErr w:type="gramStart"/>
      <w:r>
        <w:rPr>
          <w:i/>
        </w:rPr>
        <w:t>ω</w:t>
      </w:r>
      <w:proofErr w:type="gramEnd"/>
      <w:r>
        <w:t xml:space="preserve"> is the Leonard-Jones collision frequency,</w:t>
      </w:r>
      <w:r>
        <w:rPr>
          <w:vertAlign w:val="superscript"/>
        </w:rPr>
        <w:t>11</w:t>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proofErr w:type="gramStart"/>
      <w:r>
        <w:rPr>
          <w:i/>
        </w:rPr>
        <w:t xml:space="preserve">i </w:t>
      </w:r>
      <w:r>
        <w:t>,</w:t>
      </w:r>
      <w:proofErr w:type="gramEnd"/>
      <w:r>
        <w:t xml:space="preserve"> the grains E</w:t>
      </w:r>
      <w:r>
        <w:rPr>
          <w:vertAlign w:val="subscript"/>
        </w:rPr>
        <w:t>i</w:t>
      </w:r>
      <w:r>
        <w:t xml:space="preserve"> and 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proofErr w:type="gramStart"/>
      <w:r>
        <w:rPr>
          <w:i/>
        </w:rPr>
        <w:t>k</w:t>
      </w:r>
      <w:r>
        <w:rPr>
          <w:i/>
          <w:vertAlign w:val="subscript"/>
        </w:rPr>
        <w:t>Pi</w:t>
      </w:r>
      <w:r>
        <w:t>(</w:t>
      </w:r>
      <w:proofErr w:type="gramEnd"/>
      <w:r>
        <w:rPr>
          <w:i/>
        </w:rPr>
        <w:t>E</w:t>
      </w:r>
      <w:r>
        <w:rPr>
          <w:i/>
          <w:vertAlign w:val="subscript"/>
        </w:rPr>
        <w:t>i</w:t>
      </w:r>
      <w:r>
        <w:t>),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E</w:t>
      </w:r>
      <w:r>
        <w:rPr>
          <w:i/>
          <w:vertAlign w:val="subscript"/>
        </w:rPr>
        <w:t>i</w:t>
      </w:r>
      <w:r>
        <w:t xml:space="preserve">, and the rate of loss from that grain  via re-dissociation to reactants, respectively.  </w:t>
      </w:r>
      <w:proofErr w:type="gramStart"/>
      <w:r>
        <w:rPr>
          <w:i/>
        </w:rPr>
        <w:t>k</w:t>
      </w:r>
      <w:r>
        <w:rPr>
          <w:i/>
          <w:vertAlign w:val="subscript"/>
        </w:rPr>
        <w:t>Ri</w:t>
      </w:r>
      <w:r>
        <w:t>(</w:t>
      </w:r>
      <w:proofErr w:type="gramEnd"/>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31" type="#_x0000_t75" style="width:20.75pt;height:19.1pt" o:ole="" filled="t">
            <v:fill color2="black"/>
            <v:imagedata r:id="rId41" o:title=""/>
          </v:shape>
          <o:OLEObject Type="Embed" ProgID="Equation.3" ShapeID="_x0000_i1031" DrawAspect="Content" ObjectID="_1420990592" r:id="rId42"/>
        </w:object>
      </w:r>
      <w:r>
        <w:t xml:space="preserve"> is the equilibrium constant between isomer </w:t>
      </w:r>
      <w:r>
        <w:rPr>
          <w:i/>
        </w:rPr>
        <w:t>i</w:t>
      </w:r>
      <w:r>
        <w:t xml:space="preserve"> and the reactants.  </w:t>
      </w:r>
      <w:proofErr w:type="gramStart"/>
      <w:r>
        <w:rPr>
          <w:i/>
        </w:rPr>
        <w:t>Q</w:t>
      </w:r>
      <w:r>
        <w:rPr>
          <w:i/>
          <w:vertAlign w:val="subscript"/>
        </w:rPr>
        <w:t>i</w:t>
      </w:r>
      <w:r>
        <w:t>(</w:t>
      </w:r>
      <w:proofErr w:type="gramEnd"/>
      <w:r>
        <w:rPr>
          <w:i/>
        </w:rPr>
        <w:t>T</w:t>
      </w:r>
      <w:r>
        <w:t>) = ∑</w:t>
      </w:r>
      <w:r>
        <w:rPr>
          <w:i/>
        </w:rPr>
        <w:t xml:space="preserve"> ρ</w:t>
      </w:r>
      <w:r>
        <w:rPr>
          <w:i/>
          <w:vertAlign w:val="subscript"/>
        </w:rPr>
        <w:t>i</w:t>
      </w:r>
      <w:r>
        <w:t>(</w:t>
      </w:r>
      <w:r>
        <w:rPr>
          <w:i/>
        </w:rPr>
        <w:t>E</w:t>
      </w:r>
      <w:r>
        <w:rPr>
          <w:i/>
          <w:vertAlign w:val="subscript"/>
        </w:rPr>
        <w:t>i</w:t>
      </w:r>
      <w:r>
        <w:t>)</w:t>
      </w:r>
      <w:r>
        <w:rPr>
          <w:i/>
        </w:rPr>
        <w:t>e</w:t>
      </w:r>
      <w:r>
        <w:rPr>
          <w:i/>
          <w:vertAlign w:val="superscript"/>
        </w:rPr>
        <w:t>-βE</w:t>
      </w:r>
      <w:r>
        <w:t xml:space="preserve">, which is the rovibrational partition function for the molecular species corresponding to isomer </w:t>
      </w:r>
      <w:r>
        <w:rPr>
          <w:i/>
        </w:rPr>
        <w:t>i</w:t>
      </w:r>
      <w:r>
        <w:t xml:space="preserve">.  </w:t>
      </w:r>
    </w:p>
    <w:p w:rsidR="00F77C82" w:rsidRDefault="00CE39BB">
      <w:pPr>
        <w:pStyle w:val="Picture"/>
      </w:pPr>
      <w:r>
        <w:rPr>
          <w:noProof/>
          <w:lang w:eastAsia="en-GB"/>
        </w:rPr>
        <w:lastRenderedPageBreak/>
        <w:drawing>
          <wp:inline distT="0" distB="0" distL="0" distR="0">
            <wp:extent cx="6491605" cy="4741545"/>
            <wp:effectExtent l="0" t="0" r="4445"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cstate="print">
                      <a:extLst>
                        <a:ext uri="{28A0092B-C50C-407E-A947-70E740481C1C}">
                          <a14:useLocalDpi xmlns:a14="http://schemas.microsoft.com/office/drawing/2010/main" val="0"/>
                        </a:ext>
                      </a:extLst>
                    </a:blip>
                    <a:srcRect l="41077" t="21140" r="5717" b="999"/>
                    <a:stretch>
                      <a:fillRect/>
                    </a:stretch>
                  </pic:blipFill>
                  <pic:spPr bwMode="auto">
                    <a:xfrm>
                      <a:off x="0" y="0"/>
                      <a:ext cx="6491605" cy="4741545"/>
                    </a:xfrm>
                    <a:prstGeom prst="rect">
                      <a:avLst/>
                    </a:prstGeom>
                    <a:solidFill>
                      <a:srgbClr val="FFFFFF"/>
                    </a:solidFill>
                    <a:ln>
                      <a:noFill/>
                    </a:ln>
                  </pic:spPr>
                </pic:pic>
              </a:graphicData>
            </a:graphic>
          </wp:inline>
        </w:drawing>
      </w:r>
    </w:p>
    <w:p w:rsidR="00F77C82" w:rsidRDefault="00F77C82">
      <w:pPr>
        <w:pStyle w:val="figurecaption"/>
      </w:pPr>
      <w:commentRangeStart w:id="143"/>
      <w:r>
        <w:t xml:space="preserve">Figure </w:t>
      </w:r>
      <w:ins w:id="144" w:author="Paul Seakins" w:date="2013-01-29T10:55:00Z">
        <w:r w:rsidR="00FA6E7F">
          <w:t>11</w:t>
        </w:r>
      </w:ins>
      <w:commentRangeEnd w:id="143"/>
      <w:ins w:id="145" w:author="Paul Seakins" w:date="2013-01-29T10:56:00Z">
        <w:r w:rsidR="00FA6E7F">
          <w:rPr>
            <w:rStyle w:val="CommentReference"/>
          </w:rPr>
          <w:commentReference w:id="143"/>
        </w:r>
      </w:ins>
      <w:r>
        <w:t xml:space="preserve">: pictoral representation of Eq 1.9 for a two well </w:t>
      </w:r>
      <w:proofErr w:type="gramStart"/>
      <w:r>
        <w:t>system,</w:t>
      </w:r>
      <w:proofErr w:type="gramEnd"/>
      <w:r>
        <w:t xml:space="preserve">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xml:space="preserve">.  This figure shows the terms of Eq 1.9 as they apply to one grain within each isomer, </w:t>
      </w:r>
      <w:proofErr w:type="gramStart"/>
      <w:r>
        <w:rPr>
          <w:i/>
        </w:rPr>
        <w:t>n</w:t>
      </w:r>
      <w:r>
        <w:rPr>
          <w:i/>
          <w:vertAlign w:val="subscript"/>
        </w:rPr>
        <w:t>i</w:t>
      </w:r>
      <w:r>
        <w:rPr>
          <w:i/>
        </w:rPr>
        <w:t>(</w:t>
      </w:r>
      <w:proofErr w:type="gramEnd"/>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 xml:space="preserve">.  </w:t>
      </w:r>
    </w:p>
    <w:p w:rsidR="00277A1D" w:rsidRDefault="00277A1D" w:rsidP="00391CEA"/>
    <w:p w:rsidR="00F77C82" w:rsidRDefault="00F77C82">
      <w:r>
        <w:tab/>
        <w:t>Microcanonical rate coefficients for the unimolecular reactions that occur in each energy grain</w:t>
      </w:r>
      <w:proofErr w:type="gramStart"/>
      <w:r>
        <w:t xml:space="preserve">, </w:t>
      </w:r>
      <w:proofErr w:type="gramEnd"/>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p w:rsidR="00F77C82" w:rsidRDefault="00FE064E" w:rsidP="00B76DDE">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p w:rsidR="00F77C82" w:rsidRDefault="00F77C82">
      <w:pPr>
        <w:pStyle w:val="Equation"/>
      </w:pPr>
      <w:proofErr w:type="gramStart"/>
      <w:r>
        <w:t>Equation 9.</w:t>
      </w:r>
      <w:proofErr w:type="gramEnd"/>
      <w:r w:rsidR="00592261">
        <w:fldChar w:fldCharType="begin"/>
      </w:r>
      <w:r>
        <w:instrText xml:space="preserve"> SEQ "Equation" \*Arabic </w:instrText>
      </w:r>
      <w:r w:rsidR="00592261">
        <w:fldChar w:fldCharType="separate"/>
      </w:r>
      <w:r w:rsidR="00A56297">
        <w:rPr>
          <w:noProof/>
        </w:rPr>
        <w:t>2</w:t>
      </w:r>
      <w:r w:rsidR="00592261">
        <w:fldChar w:fldCharType="end"/>
      </w:r>
    </w:p>
    <w:p w:rsidR="00F77C82" w:rsidRDefault="00F77C82">
      <w:proofErr w:type="gramStart"/>
      <w:r>
        <w:t>where</w:t>
      </w:r>
      <w:proofErr w:type="gramEnd"/>
      <w:r>
        <w:t xml:space="preserv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proofErr w:type="gramStart"/>
      <w:r>
        <w:t>,</w:t>
      </w:r>
      <w:r>
        <w:rPr>
          <w:vertAlign w:val="superscript"/>
        </w:rPr>
        <w:t>12</w:t>
      </w:r>
      <w:proofErr w:type="gramEnd"/>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w:t>
      </w:r>
      <w:r>
        <w:lastRenderedPageBreak/>
        <w:t xml:space="preserve">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
        <w:tab/>
        <w:t>Eq. 9</w:t>
      </w:r>
      <w:r w:rsidR="00F77C82">
        <w:t xml:space="preserve">.2 is applicable for transition state dividing surfaces located at constrained geometry with a well 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proofErr w:type="gramStart"/>
      <w:r w:rsidR="00F77C82">
        <w:rPr>
          <w:i/>
        </w:rPr>
        <w:t>W</w:t>
      </w:r>
      <w:r w:rsidR="00F77C82">
        <w:t>(</w:t>
      </w:r>
      <w:proofErr w:type="gramEnd"/>
      <w:r w:rsidR="00F77C82">
        <w:rPr>
          <w:i/>
        </w:rPr>
        <w:t>E</w:t>
      </w:r>
      <w:r w:rsidR="00F77C82">
        <w:t xml:space="preserve">) on the PES in question.  An alternative approach, available in Mesmer, is to calculate the </w:t>
      </w:r>
      <w:proofErr w:type="gramStart"/>
      <w:r w:rsidR="00F77C82">
        <w:rPr>
          <w:i/>
        </w:rPr>
        <w:t>k</w:t>
      </w:r>
      <w:r w:rsidR="00F77C82">
        <w:rPr>
          <w:i/>
          <w:vertAlign w:val="subscript"/>
        </w:rPr>
        <w:t>Ri</w:t>
      </w:r>
      <w:r w:rsidR="00F77C82">
        <w:t>(</w:t>
      </w:r>
      <w:proofErr w:type="gramEnd"/>
      <w:r w:rsidR="00F77C82">
        <w:rPr>
          <w:i/>
        </w:rPr>
        <w:t>E</w:t>
      </w:r>
      <w:r w:rsidR="00F77C82">
        <w:t>)s for barrierless association reactions using an inverse Laplace transform (ILT).</w:t>
      </w:r>
      <w:r w:rsidR="00F77C82">
        <w:rPr>
          <w:vertAlign w:val="superscript"/>
        </w:rPr>
        <w:t>8,13</w:t>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9.1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p w:rsidR="00F77C82" w:rsidRDefault="005A1DA0" w:rsidP="005A1DA0">
      <w:pPr>
        <w:jc w:val="center"/>
      </w:pPr>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w:r>
        <w:t xml:space="preserve"> </w:t>
      </w:r>
    </w:p>
    <w:p w:rsidR="00F77C82" w:rsidRDefault="00F77C82">
      <w:pPr>
        <w:pStyle w:val="Equation"/>
      </w:pPr>
      <w:proofErr w:type="gramStart"/>
      <w:r>
        <w:t>Equation 9.</w:t>
      </w:r>
      <w:proofErr w:type="gramEnd"/>
      <w:r w:rsidR="00592261">
        <w:fldChar w:fldCharType="begin"/>
      </w:r>
      <w:r>
        <w:instrText xml:space="preserve"> SEQ "Equation" \*Arabic </w:instrText>
      </w:r>
      <w:r w:rsidR="00592261">
        <w:fldChar w:fldCharType="separate"/>
      </w:r>
      <w:r w:rsidR="00A56297">
        <w:rPr>
          <w:noProof/>
        </w:rPr>
        <w:t>3</w:t>
      </w:r>
      <w:r w:rsidR="00592261">
        <w:fldChar w:fldCharType="end"/>
      </w:r>
    </w:p>
    <w:p w:rsidR="00F77C82" w:rsidRDefault="00F77C82">
      <w:proofErr w:type="gramStart"/>
      <w:r>
        <w:t>where</w:t>
      </w:r>
      <w:proofErr w:type="gramEnd"/>
      <w:r>
        <w:object w:dxaOrig="679" w:dyaOrig="260">
          <v:shape id="_x0000_i1032" type="#_x0000_t75" style="width:33.75pt;height:12.6pt" o:ole="" filled="t">
            <v:fill color2="black"/>
            <v:imagedata r:id="rId44" o:title=""/>
          </v:shape>
          <o:OLEObject Type="Embed" ProgID="Equation.3" ShapeID="_x0000_i1032" DrawAspect="Content" ObjectID="_1420990593" r:id="rId45"/>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from those calculated with Eq. 9</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Pr>
          <w:vertAlign w:val="superscript"/>
        </w:rPr>
        <w:t>3</w:t>
      </w:r>
      <w:r>
        <w:t xml:space="preserve">  Other models with different transition probability distributions have been proposed,</w:t>
      </w:r>
      <w:r>
        <w:rPr>
          <w:vertAlign w:val="superscript"/>
        </w:rPr>
        <w:t>3</w:t>
      </w:r>
      <w:r>
        <w:t xml:space="preserve"> such as Gaussian models</w:t>
      </w:r>
      <w:r>
        <w:rPr>
          <w:vertAlign w:val="superscript"/>
        </w:rPr>
        <w:t>11</w:t>
      </w:r>
      <w:r>
        <w:t xml:space="preserve"> and double exponential models.</w:t>
      </w:r>
      <w:r>
        <w:rPr>
          <w:vertAlign w:val="superscript"/>
        </w:rPr>
        <w:t>6</w:t>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Pr>
          <w:vertAlign w:val="superscript"/>
        </w:rPr>
        <w:t>6</w:t>
      </w:r>
      <w:r>
        <w:t xml:space="preserve">  Models that produce longer tails are more accurate.  </w:t>
      </w:r>
    </w:p>
    <w:p w:rsidR="00F77C82" w:rsidRDefault="00F77C82">
      <w:pPr>
        <w:rPr>
          <w:vertAlign w:val="superscript"/>
        </w:rPr>
      </w:pPr>
      <w:r>
        <w:tab/>
        <w:t xml:space="preserve">However, nearly all those ME models published in the literature utilize the single exponential down model.  Other functions, such as a double exponential model, feature more </w:t>
      </w:r>
      <w:r>
        <w:lastRenderedPageBreak/>
        <w:t xml:space="preserve">parameters and systematic techniques for assigning parameter values have not been established.  Additionally, given the extensive use of the single exponential down model in the literature, a set of typical </w:t>
      </w:r>
      <w:r w:rsidRPr="002C2271">
        <w:rPr>
          <w:position w:val="-8"/>
        </w:rPr>
        <w:object w:dxaOrig="639" w:dyaOrig="400">
          <v:shape id="_x0000_i1033" type="#_x0000_t75" style="width:32.15pt;height:20.35pt" o:ole="" filled="t">
            <v:fill color2="black"/>
            <v:imagedata r:id="rId26" o:title=""/>
          </v:shape>
          <o:OLEObject Type="Embed" ProgID="Equation.3" ShapeID="_x0000_i1033" DrawAspect="Content" ObjectID="_1420990594" r:id="rId46"/>
        </w:object>
      </w:r>
      <w:r>
        <w:t xml:space="preserve"> values has emerged.  For example, at room temperature </w:t>
      </w:r>
      <w:proofErr w:type="gramStart"/>
      <w:r>
        <w:t>He</w:t>
      </w:r>
      <w:proofErr w:type="gramEnd"/>
      <w:r>
        <w:t xml:space="preserve"> bath gas tends to have </w:t>
      </w:r>
      <w:r w:rsidRPr="002C2271">
        <w:rPr>
          <w:position w:val="-8"/>
        </w:rPr>
        <w:object w:dxaOrig="639" w:dyaOrig="400">
          <v:shape id="_x0000_i1034" type="#_x0000_t75" style="width:32.15pt;height:20.35pt" o:ole="" filled="t">
            <v:fill color2="black"/>
            <v:imagedata r:id="rId26" o:title=""/>
          </v:shape>
          <o:OLEObject Type="Embed" ProgID="Equation.3" ShapeID="_x0000_i1034" DrawAspect="Content" ObjectID="_1420990595" r:id="rId47"/>
        </w:object>
      </w:r>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w:r w:rsidRPr="002C2271">
        <w:rPr>
          <w:position w:val="-8"/>
        </w:rPr>
        <w:object w:dxaOrig="639" w:dyaOrig="400">
          <v:shape id="_x0000_i1035" type="#_x0000_t75" style="width:32.15pt;height:20.35pt" o:ole="" filled="t">
            <v:fill color2="black"/>
            <v:imagedata r:id="rId26" o:title=""/>
          </v:shape>
          <o:OLEObject Type="Embed" ProgID="Equation.3" ShapeID="_x0000_i1035" DrawAspect="Content" ObjectID="_1420990596" r:id="rId48"/>
        </w:object>
      </w:r>
      <w:r>
        <w:t xml:space="preserve"> values of ~175-275 cm</w:t>
      </w:r>
      <w:r>
        <w:rPr>
          <w:vertAlign w:val="superscript"/>
        </w:rPr>
        <w:t>-1</w:t>
      </w:r>
      <w:r>
        <w:t xml:space="preserve">.  In general, </w:t>
      </w:r>
      <w:r w:rsidRPr="002C2271">
        <w:rPr>
          <w:position w:val="-8"/>
        </w:rPr>
        <w:object w:dxaOrig="639" w:dyaOrig="400">
          <v:shape id="_x0000_i1036" type="#_x0000_t75" style="width:32.15pt;height:20.35pt" o:ole="" filled="t">
            <v:fill color2="black"/>
            <v:imagedata r:id="rId26" o:title=""/>
          </v:shape>
          <o:OLEObject Type="Embed" ProgID="Equation.3" ShapeID="_x0000_i1036" DrawAspect="Content" ObjectID="_1420990597" r:id="rId49"/>
        </w:object>
      </w:r>
      <w:r>
        <w:t xml:space="preserve"> is left as a variable parameter determined by fitting to experimental data, within the limits given above, and it usually shows a slight positive temperature dependence in one dimensional ME analyses.  The origin of the temperature dependence is not entirely </w:t>
      </w:r>
      <w:proofErr w:type="gramStart"/>
      <w:r>
        <w:t>clear,</w:t>
      </w:r>
      <w:proofErr w:type="gramEnd"/>
      <w:r>
        <w:t xml:space="preserve"> although Miller suggested that this temperature dependence may correspond to rotational excitation.</w:t>
      </w:r>
      <w:r>
        <w:rPr>
          <w:vertAlign w:val="superscript"/>
        </w:rPr>
        <w:t>10</w:t>
      </w:r>
      <w:r>
        <w:t xml:space="preserve"> Classical Trajectory calculations have identified the dependence of </w:t>
      </w:r>
      <w:r w:rsidRPr="002C2271">
        <w:rPr>
          <w:position w:val="-8"/>
        </w:rPr>
        <w:object w:dxaOrig="639" w:dyaOrig="400">
          <v:shape id="_x0000_i1037" type="#_x0000_t75" style="width:32.15pt;height:20.35pt" o:ole="" filled="t">
            <v:fill color2="black"/>
            <v:imagedata r:id="rId26" o:title=""/>
          </v:shape>
          <o:OLEObject Type="Embed" ProgID="Equation.3" ShapeID="_x0000_i1037" DrawAspect="Content" ObjectID="_1420990598" r:id="rId50"/>
        </w:object>
      </w:r>
      <w:r>
        <w:t xml:space="preserve"> on the angular momentum of the target molecule.  Experimentally, higher temperatures correspond to higher angular momentum states, and in the 1d ME, this is manifest as an effective increase in </w:t>
      </w:r>
      <w:r w:rsidRPr="002C2271">
        <w:rPr>
          <w:position w:val="-8"/>
        </w:rPr>
        <w:object w:dxaOrig="639" w:dyaOrig="400">
          <v:shape id="_x0000_i1038" type="#_x0000_t75" style="width:32.15pt;height:20.35pt" o:ole="" filled="t">
            <v:fill color2="black"/>
            <v:imagedata r:id="rId26" o:title=""/>
          </v:shape>
          <o:OLEObject Type="Embed" ProgID="Equation.3" ShapeID="_x0000_i1038" DrawAspect="Content" ObjectID="_1420990599" r:id="rId51"/>
        </w:object>
      </w:r>
      <w:r>
        <w:t>.</w:t>
      </w:r>
      <w:r>
        <w:rPr>
          <w:vertAlign w:val="superscript"/>
        </w:rPr>
        <w:t>10</w:t>
      </w:r>
    </w:p>
    <w:p w:rsidR="00F77C82" w:rsidRDefault="00F77C82">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proofErr w:type="gramStart"/>
      <w:r>
        <w:rPr>
          <w:i/>
        </w:rPr>
        <w:t>k</w:t>
      </w:r>
      <w:r>
        <w:t>(</w:t>
      </w:r>
      <w:proofErr w:type="gramEnd"/>
      <w:r>
        <w:rPr>
          <w:i/>
        </w:rPr>
        <w:t>E</w:t>
      </w:r>
      <w:r>
        <w:t>)s.  Such processes, where the probability that a system occupies a particular state, depends only on the immediately previous state and nothing else, are common to many fields, and are referred to as Markov pr</w:t>
      </w:r>
      <w:r w:rsidR="00B76DDE">
        <w:t>ocesses.  Indeed, the ME in Eq 9</w:t>
      </w:r>
      <w:r>
        <w:t>.1 is a stochastic differential equation of the Markov type, and its relationship with the more general field of stochastic probability theory has been discussed in detail by Pilling and Robertson.</w:t>
      </w:r>
      <w:r>
        <w:rPr>
          <w:vertAlign w:val="superscript"/>
        </w:rPr>
        <w:t>3</w:t>
      </w:r>
      <w:r w:rsidR="00B76DDE">
        <w:t xml:space="preserve"> </w:t>
      </w:r>
      <w:r>
        <w:t>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walk’, and the ME is applicable.</w:t>
      </w:r>
      <w:r>
        <w:rPr>
          <w:vertAlign w:val="superscript"/>
        </w:rPr>
        <w:t>3</w:t>
      </w:r>
      <w:proofErr w:type="gramStart"/>
      <w:r>
        <w:rPr>
          <w:vertAlign w:val="superscript"/>
        </w:rPr>
        <w:t>,6</w:t>
      </w:r>
      <w:proofErr w:type="gramEnd"/>
    </w:p>
    <w:p w:rsidR="00F77C82" w:rsidRDefault="00F77C82">
      <w:r>
        <w:tab/>
        <w:t>The coupled stochastic differenti</w:t>
      </w:r>
      <w:r w:rsidR="005A1DA0">
        <w:t>al equations represented by Eq 9</w:t>
      </w:r>
      <w:r>
        <w:t>.1 may be reformulated as:</w:t>
      </w:r>
    </w:p>
    <w:p w:rsidR="00F77C82" w:rsidRDefault="00B2465F" w:rsidP="005A1DA0">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p w:rsidR="00F77C82" w:rsidRDefault="00F77C82">
      <w:pPr>
        <w:pStyle w:val="Equation"/>
      </w:pPr>
      <w:proofErr w:type="gramStart"/>
      <w:r>
        <w:t>Equation 9.</w:t>
      </w:r>
      <w:proofErr w:type="gramEnd"/>
      <w:r w:rsidR="00592261">
        <w:fldChar w:fldCharType="begin"/>
      </w:r>
      <w:r>
        <w:instrText xml:space="preserve"> SEQ "Equation" \*Arabic </w:instrText>
      </w:r>
      <w:r w:rsidR="00592261">
        <w:fldChar w:fldCharType="separate"/>
      </w:r>
      <w:r w:rsidR="00A56297">
        <w:rPr>
          <w:noProof/>
        </w:rPr>
        <w:t>4</w:t>
      </w:r>
      <w:r w:rsidR="00592261">
        <w:fldChar w:fldCharType="end"/>
      </w:r>
    </w:p>
    <w:p w:rsidR="00F77C82" w:rsidRDefault="00F77C82">
      <w:proofErr w:type="gramStart"/>
      <w:r>
        <w:lastRenderedPageBreak/>
        <w:t>where</w:t>
      </w:r>
      <w:proofErr w:type="gramEnd"/>
      <w:r>
        <w:t xml:space="preserv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w:t>
      </w:r>
      <w:commentRangeStart w:id="146"/>
      <w:r>
        <w:t xml:space="preserve">Eq 8.1 </w:t>
      </w:r>
      <w:commentRangeEnd w:id="146"/>
      <w:r w:rsidR="00FA6E7F">
        <w:rPr>
          <w:rStyle w:val="CommentReference"/>
        </w:rPr>
        <w:commentReference w:id="146"/>
      </w:r>
      <w:r>
        <w:t xml:space="preserve">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8.4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Approximating the time dependent grain populations as sums of exponential functions, and combining the eigenpair solutions with the appropriate initial conditions vector for describing the system at time zero, the time dependent grain evolution for a particular isomer</w:t>
      </w:r>
      <w:proofErr w:type="gramStart"/>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p w:rsidR="001C497D" w:rsidRDefault="00D2070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p w:rsidR="00F77C82" w:rsidRDefault="00F77C82">
      <w:pPr>
        <w:pStyle w:val="Equation"/>
      </w:pPr>
      <w:proofErr w:type="gramStart"/>
      <w:r>
        <w:t>Equation 9.</w:t>
      </w:r>
      <w:proofErr w:type="gramEnd"/>
      <w:r w:rsidR="00592261">
        <w:fldChar w:fldCharType="begin"/>
      </w:r>
      <w:r>
        <w:instrText xml:space="preserve"> SEQ "Equation" \*Arabic </w:instrText>
      </w:r>
      <w:r w:rsidR="00592261">
        <w:fldChar w:fldCharType="separate"/>
      </w:r>
      <w:r w:rsidR="00A56297">
        <w:rPr>
          <w:noProof/>
        </w:rPr>
        <w:t>5</w:t>
      </w:r>
      <w:r w:rsidR="00592261">
        <w:fldChar w:fldCharType="end"/>
      </w:r>
    </w:p>
    <w:p w:rsidR="00F77C82" w:rsidRDefault="00F77C82">
      <w:proofErr w:type="gramStart"/>
      <w:r>
        <w:t>where</w:t>
      </w:r>
      <w:proofErr w:type="gramEnd"/>
      <w:r>
        <w:t xml:space="preserv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eigenpairs that are substantially smaller in absolute magnitude (i.e.</w:t>
      </w:r>
      <w:proofErr w:type="gramStart"/>
      <w:r>
        <w:t>,.</w:t>
      </w:r>
      <w:proofErr w:type="gramEnd"/>
      <w:r>
        <w:t xml:space="preserv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the different isomers on the PES.</w:t>
      </w:r>
      <w:r>
        <w:rPr>
          <w:vertAlign w:val="superscript"/>
        </w:rPr>
        <w:t>3,5</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interconversion between the different molecular configurations on the PES.</w:t>
      </w:r>
      <w:r>
        <w:rPr>
          <w:vertAlign w:val="superscript"/>
        </w:rPr>
        <w:t>5,14</w:t>
      </w:r>
      <w:r>
        <w:t xml:space="preserve">  The remaining eigenvalues – those that are much more negative than the chemically significant eigenvalues – correspond to collisional relaxation on very short time scales, and have been referred to as the internal energy relaxation eigenvalues (IERE).</w:t>
      </w:r>
      <w:r>
        <w:rPr>
          <w:vertAlign w:val="superscript"/>
        </w:rPr>
        <w:t>2,6</w:t>
      </w:r>
      <w:r>
        <w:t xml:space="preserve">  </w:t>
      </w:r>
    </w:p>
    <w:p w:rsidR="00F77C82" w:rsidRDefault="00F77C82">
      <w:r>
        <w:lastRenderedPageBreak/>
        <w:tab/>
        <w:t xml:space="preserve">The formulation of the EGME in terms of grains essentially corresponds to expanding the solutions of Eq. </w:t>
      </w:r>
      <w:r w:rsidR="00516143">
        <w:t>9</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516143">
        <w:t>9</w:t>
      </w:r>
      <w:r>
        <w:t xml:space="preserve">.4, the grain size must be smaller </w:t>
      </w:r>
      <w:proofErr w:type="gramStart"/>
      <w:r>
        <w:t xml:space="preserve">than </w:t>
      </w:r>
      <w:proofErr w:type="gramEnd"/>
      <w:r w:rsidRPr="002C2271">
        <w:rPr>
          <w:position w:val="-8"/>
        </w:rPr>
        <w:object w:dxaOrig="639" w:dyaOrig="400">
          <v:shape id="_x0000_i1039" type="#_x0000_t75" style="width:32.15pt;height:20.35pt" o:ole="" filled="t">
            <v:fill color2="black"/>
            <v:imagedata r:id="rId26" o:title=""/>
          </v:shape>
          <o:OLEObject Type="Embed" ProgID="Equation.3" ShapeID="_x0000_i1039" DrawAspect="Content" ObjectID="_1420990600" r:id="rId52"/>
        </w:object>
      </w:r>
      <w:r>
        <w:t>, which is generally less than ~150 cm</w:t>
      </w:r>
      <w:r>
        <w:rPr>
          <w:vertAlign w:val="superscript"/>
        </w:rPr>
        <w:t>-1</w:t>
      </w:r>
      <w:r>
        <w:t xml:space="preserve">.   </w:t>
      </w:r>
    </w:p>
    <w:p w:rsidR="00F77C82" w:rsidRDefault="00F77C82">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populations are normalized to unity</w:t>
      </w:r>
      <w:proofErr w:type="gramStart"/>
      <w:r>
        <w:t>,</w:t>
      </w:r>
      <w:r>
        <w:rPr>
          <w:vertAlign w:val="superscript"/>
        </w:rPr>
        <w:t>5</w:t>
      </w:r>
      <w:proofErr w:type="gramEnd"/>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Klippenstein and Miller</w:t>
      </w:r>
      <w:proofErr w:type="gramStart"/>
      <w:r>
        <w:t>,</w:t>
      </w:r>
      <w:r>
        <w:rPr>
          <w:vertAlign w:val="superscript"/>
        </w:rPr>
        <w:t>9</w:t>
      </w:r>
      <w:proofErr w:type="gramEnd"/>
      <w:r>
        <w:t xml:space="preserve"> and one by Bartis and Widom.</w:t>
      </w:r>
      <w:r>
        <w:rPr>
          <w:vertAlign w:val="superscript"/>
        </w:rPr>
        <w:t>2,17</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47" w:name="_Toc347245183"/>
      <w:r>
        <w:t>The Bimolecular Source Term</w:t>
      </w:r>
      <w:bookmarkEnd w:id="147"/>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p w:rsidR="00F77C82" w:rsidRDefault="00A61955">
      <w:pPr>
        <w:jc w:val="center"/>
      </w:pPr>
      <m:oMathPara>
        <m:oMath>
          <m:r>
            <w:rPr>
              <w:rFonts w:ascii="Cambria Math" w:hAnsi="Cambria Math"/>
            </w:rPr>
            <m:t>A+B⇌C</m:t>
          </m:r>
        </m:oMath>
      </m:oMathPara>
    </w:p>
    <w:p w:rsidR="00F77C82" w:rsidRDefault="00F77C82">
      <w:proofErr w:type="gramStart"/>
      <w:r>
        <w:t>has</w:t>
      </w:r>
      <w:proofErr w:type="gramEnd"/>
      <w:r>
        <w:t xml:space="preserve">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p w:rsidR="00A61955" w:rsidRDefault="00A61955" w:rsidP="00A61955">
      <w:pPr>
        <w:jc w:val="center"/>
      </w:pPr>
      <m:oMathPara>
        <m:oMath>
          <m:r>
            <w:rPr>
              <w:rFonts w:ascii="Cambria Math" w:hAnsi="Cambria Math"/>
            </w:rPr>
            <m:t>B⇌C</m:t>
          </m:r>
        </m:oMath>
      </m:oMathPara>
    </w:p>
    <w:p w:rsidR="00F77C82" w:rsidRDefault="00F77C82">
      <w:proofErr w:type="gramStart"/>
      <w:r>
        <w:lastRenderedPageBreak/>
        <w:t>where</w:t>
      </w:r>
      <w:proofErr w:type="gramEnd"/>
      <w:r>
        <w:t xml:space="preserv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p w:rsidR="00663AFB" w:rsidRDefault="00663AFB"/>
    <w:p w:rsidR="00F77C82" w:rsidRDefault="00B2465F" w:rsidP="00663AFB">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9.6</w:t>
      </w:r>
    </w:p>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dissociation rate, </w:t>
      </w:r>
      <w:r>
        <w:rPr>
          <w:i/>
        </w:rPr>
        <w:t>k</w:t>
      </w:r>
      <w:r>
        <w:rPr>
          <w:i/>
          <w:vertAlign w:val="subscript"/>
        </w:rPr>
        <w:t>d</w:t>
      </w:r>
      <w:r>
        <w:t>, is related to the m</w:t>
      </w:r>
      <w:r w:rsidR="001A0D52">
        <w:t>icrocanonical dissociation rate</w:t>
      </w:r>
      <w:proofErr w:type="gramStart"/>
      <w:r>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p w:rsidR="00F77C82" w:rsidRDefault="00B2465F" w:rsidP="001A0D52">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p w:rsidR="00F77C82" w:rsidRDefault="00F77C82">
      <w:pPr>
        <w:pStyle w:val="Equation"/>
      </w:pPr>
      <w:r>
        <w:t>Equation 9.7</w:t>
      </w:r>
    </w:p>
    <w:p w:rsidR="00F77C82" w:rsidRDefault="00122F37">
      <w:proofErr w:type="gramStart"/>
      <w:r>
        <w:t>w</w:t>
      </w:r>
      <w:r w:rsidR="00F77C82">
        <w:t>here</w:t>
      </w:r>
      <w:proofErr w:type="gramEnd"/>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Substituting Eq. 9.7 into 9</w:t>
      </w:r>
      <w:r w:rsidR="00F77C82">
        <w:t xml:space="preserve">.6 gives, </w:t>
      </w:r>
    </w:p>
    <w:p w:rsidR="00F77C82" w:rsidRDefault="00B2465F" w:rsidP="001A0D52">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9.8</w:t>
      </w:r>
    </w:p>
    <w:p w:rsidR="00F77C82" w:rsidRDefault="00F77C82">
      <w:proofErr w:type="gramStart"/>
      <w:r>
        <w:t>where</w:t>
      </w:r>
      <w:proofErr w:type="gramEnd"/>
      <w:r>
        <w:t xml:space="preserv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937259">
        <w:t>9.8</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w:t>
      </w:r>
      <w:proofErr w:type="gramStart"/>
      <w:r w:rsidR="00937259">
        <w:t xml:space="preserve">matrix </w:t>
      </w:r>
      <w:proofErr w:type="gramEnd"/>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p w:rsidR="00F77C82" w:rsidRDefault="00B2465F" w:rsidP="00937259">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p w:rsidR="00F77C82" w:rsidRDefault="00F77C82">
      <w:pPr>
        <w:pStyle w:val="Equation"/>
      </w:pPr>
      <w:r>
        <w:t>Equation 9.9</w:t>
      </w:r>
    </w:p>
    <w:p w:rsidR="00F77C82" w:rsidRDefault="00F77C82">
      <w:proofErr w:type="gramStart"/>
      <w:r>
        <w:lastRenderedPageBreak/>
        <w:t>where</w:t>
      </w:r>
      <w:proofErr w:type="gramEnd"/>
      <w:r>
        <w:t xml:space="preserv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are calculated using Eq. 9</w:t>
      </w:r>
      <w:r>
        <w:t xml:space="preserve">.9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proofErr w:type="gramStart"/>
      <w:r>
        <w:rPr>
          <w:i/>
        </w:rPr>
        <w:t>k</w:t>
      </w:r>
      <w:r>
        <w:rPr>
          <w:i/>
          <w:vertAlign w:val="subscript"/>
        </w:rPr>
        <w:t>d</w:t>
      </w:r>
      <w:r>
        <w:t>(</w:t>
      </w:r>
      <w:proofErr w:type="gramEnd"/>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80488F">
        <w:t>9.8</w:t>
      </w:r>
      <w:r>
        <w:t xml:space="preserve">, and </w:t>
      </w:r>
      <w:r>
        <w:rPr>
          <w:i/>
        </w:rPr>
        <w:t>f</w:t>
      </w:r>
      <w:r>
        <w:rPr>
          <w:i/>
          <w:vertAlign w:val="subscript"/>
        </w:rPr>
        <w:t>i</w:t>
      </w:r>
      <w:r>
        <w:t xml:space="preserve"> is equivalent to </w:t>
      </w:r>
      <w:r>
        <w:rPr>
          <w:i/>
        </w:rPr>
        <w:t>x</w:t>
      </w:r>
      <w:r>
        <w:rPr>
          <w:i/>
          <w:vertAlign w:val="subscript"/>
        </w:rPr>
        <w:t>B</w:t>
      </w:r>
      <w:r w:rsidR="0080488F">
        <w:t>.  Substituting these into Eq. 9</w:t>
      </w:r>
      <w:r>
        <w:t xml:space="preserve">.9, we obtain the matrix elements </w:t>
      </w:r>
      <w:proofErr w:type="gramStart"/>
      <w:r>
        <w:t xml:space="preserve">in </w:t>
      </w:r>
      <w:proofErr w:type="gramEnd"/>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p w:rsidR="00F77C82" w:rsidRDefault="00B2465F" w:rsidP="00D405E1">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p w:rsidR="00F77C82" w:rsidRDefault="00F77C82">
      <w:pPr>
        <w:pStyle w:val="Equation"/>
      </w:pPr>
      <w:r>
        <w:t>Equation 9.10</w:t>
      </w:r>
    </w:p>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p w:rsidR="00F77C82" w:rsidRDefault="00D405E1" w:rsidP="00D405E1">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p w:rsidR="00F77C82" w:rsidRDefault="00F77C82">
      <w:pPr>
        <w:pStyle w:val="Equation"/>
      </w:pPr>
      <w:r>
        <w:t>Equation 9.11</w:t>
      </w:r>
    </w:p>
    <w:p w:rsidR="00F77C82" w:rsidRDefault="00F77C82">
      <w:proofErr w:type="gramStart"/>
      <w:r>
        <w:t>then</w:t>
      </w:r>
      <w:proofErr w:type="gramEnd"/>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be obtained by rearranging Eq. 9</w:t>
      </w:r>
      <w:r>
        <w:t>.11:</w:t>
      </w:r>
    </w:p>
    <w:p w:rsidR="002F26A2" w:rsidRDefault="00B2465F" w:rsidP="002F26A2">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p w:rsidR="00F77C82" w:rsidRDefault="00F77C82">
      <w:pPr>
        <w:pStyle w:val="Equation"/>
      </w:pPr>
      <w:r>
        <w:t>Equation 9.12</w:t>
      </w:r>
    </w:p>
    <w:p w:rsidR="00F77C82" w:rsidRPr="00246233" w:rsidRDefault="00F77C82" w:rsidP="001943CB">
      <w:pPr>
        <w:pStyle w:val="Heading2"/>
      </w:pPr>
      <w:bookmarkStart w:id="148" w:name="_Toc347245184"/>
      <w:r w:rsidRPr="00246233">
        <w:t>Other Methods for solving the master equation</w:t>
      </w:r>
      <w:bookmarkEnd w:id="148"/>
    </w:p>
    <w:p w:rsidR="00F77C82" w:rsidRDefault="00F77C82">
      <w:pPr>
        <w:pStyle w:val="Heading3"/>
        <w:tabs>
          <w:tab w:val="left" w:pos="567"/>
        </w:tabs>
        <w:ind w:left="426" w:hanging="426"/>
      </w:pPr>
      <w:bookmarkStart w:id="149" w:name="_Toc347245185"/>
      <w:r>
        <w:t>The Reservoir State Approximation</w:t>
      </w:r>
      <w:bookmarkEnd w:id="149"/>
    </w:p>
    <w:p w:rsidR="00F77C82" w:rsidRDefault="00F77C82">
      <w:r>
        <w:tab/>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xml:space="preserve">, but it significantly truncates the size of the matrix that must be diagonalized.  Since the bulk of a MESMER calculation is tied up in matrix diagonalization, the reservoir state approximation </w:t>
      </w:r>
      <w:r>
        <w:lastRenderedPageBreak/>
        <w:t>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As long as the frequency of non 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  Using the same scheme used to describe the bimolecular source term, we imagine the following reaction:</w:t>
      </w:r>
    </w:p>
    <w:p w:rsidR="00122F37" w:rsidRDefault="00122F37" w:rsidP="00122F37">
      <w:pPr>
        <w:jc w:val="center"/>
      </w:pPr>
      <m:oMathPara>
        <m:oMath>
          <m:r>
            <w:rPr>
              <w:rFonts w:ascii="Cambria Math" w:hAnsi="Cambria Math"/>
            </w:rPr>
            <m:t>B⇌C</m:t>
          </m:r>
        </m:oMath>
      </m:oMathPara>
    </w:p>
    <w:p w:rsidR="00F77C82" w:rsidRDefault="00F77C82">
      <w:proofErr w:type="gramStart"/>
      <w:r>
        <w:t>where</w:t>
      </w:r>
      <w:proofErr w:type="gramEnd"/>
      <w:r>
        <w:t xml:space="preserv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gramStart"/>
      <w:r>
        <w:rPr>
          <w:i/>
        </w:rPr>
        <w:t>k</w:t>
      </w:r>
      <w:r>
        <w:rPr>
          <w:i/>
          <w:vertAlign w:val="subscript"/>
        </w:rPr>
        <w:t>d</w:t>
      </w:r>
      <w:proofErr w:type="gramEnd"/>
      <w:r>
        <w:t xml:space="preserve">, represents the rate constant for deactivation from the active state, </w:t>
      </w:r>
      <w:r>
        <w:rPr>
          <w:i/>
        </w:rPr>
        <w:t>C</w:t>
      </w:r>
      <w:r>
        <w:t xml:space="preserve">, into the reservoir state, </w:t>
      </w:r>
      <w:r>
        <w:rPr>
          <w:i/>
        </w:rPr>
        <w:t>B</w:t>
      </w:r>
      <w:r>
        <w:t>.  At equilibrium, the forward and reverse rates are equal:</w:t>
      </w:r>
    </w:p>
    <w:p w:rsidR="00122F37" w:rsidRDefault="00B2465F" w:rsidP="00122F37">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9.13</w:t>
      </w:r>
    </w:p>
    <w:p w:rsidR="00F77C82" w:rsidRDefault="00F77C82">
      <w:proofErr w:type="gramStart"/>
      <w:r>
        <w:lastRenderedPageBreak/>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deactivation rate, </w:t>
      </w:r>
      <w:r>
        <w:rPr>
          <w:i/>
        </w:rPr>
        <w:t>k</w:t>
      </w:r>
      <w:r>
        <w:rPr>
          <w:i/>
          <w:vertAlign w:val="subscript"/>
        </w:rPr>
        <w:t>d</w:t>
      </w:r>
      <w:r>
        <w:t xml:space="preserve">, is related to the microcanonical dissociation rates, </w:t>
      </w:r>
      <w:proofErr w:type="gramStart"/>
      <w:r>
        <w:rPr>
          <w:i/>
        </w:rPr>
        <w:t>k</w:t>
      </w:r>
      <w:r>
        <w:rPr>
          <w:i/>
          <w:vertAlign w:val="subscript"/>
        </w:rPr>
        <w:t>d</w:t>
      </w:r>
      <w:r>
        <w:t>(</w:t>
      </w:r>
      <w:proofErr w:type="gramEnd"/>
      <w:r>
        <w:rPr>
          <w:i/>
        </w:rPr>
        <w:t>E</w:t>
      </w:r>
      <w:r>
        <w:t>), through the following relation:</w:t>
      </w:r>
    </w:p>
    <w:p w:rsidR="00122F37" w:rsidRDefault="00B2465F">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p w:rsidR="00F77C82" w:rsidRDefault="00F77C82">
      <w:pPr>
        <w:pStyle w:val="Equation"/>
      </w:pPr>
      <w:r>
        <w:t>Equation 9.14</w:t>
      </w:r>
    </w:p>
    <w:p w:rsidR="00F77C82" w:rsidRDefault="00122F37">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reservoir state is how we </w:t>
      </w:r>
      <w:proofErr w:type="gramStart"/>
      <w:r w:rsidR="00F77C82">
        <w:t xml:space="preserve">treat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w:t>
      </w:r>
      <w:proofErr w:type="gramStart"/>
      <w:r w:rsidR="00F77C82">
        <w:t xml:space="preserve">, </w:t>
      </w:r>
      <w:proofErr w:type="gramEnd"/>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B may be calculated as follows:</w:t>
      </w:r>
    </w:p>
    <w:p w:rsidR="00F77C82" w:rsidRDefault="00B2465F" w:rsidP="009B0E0F">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p w:rsidR="00F77C82" w:rsidRDefault="00F77C82">
      <w:pPr>
        <w:pStyle w:val="Equation"/>
      </w:pPr>
      <w:r>
        <w:t>Equation 9.15</w:t>
      </w:r>
    </w:p>
    <w:p w:rsidR="00F77C82" w:rsidRDefault="00F77C82">
      <w:proofErr w:type="gramStart"/>
      <w:r>
        <w:t>where</w:t>
      </w:r>
      <w:proofErr w:type="gramEnd"/>
      <w:r>
        <w:t xml:space="preserve"> </w:t>
      </w:r>
      <w:r>
        <w:rPr>
          <w:i/>
        </w:rPr>
        <w:t>ω</w:t>
      </w:r>
      <w:r>
        <w:t xml:space="preserve"> is the collisi</w:t>
      </w:r>
      <w:r w:rsidR="009B0E0F">
        <w:t>on frequency.  Subsituting Eq. 9.14 into 9</w:t>
      </w:r>
      <w:r>
        <w:t>.13, we obtain:</w:t>
      </w:r>
    </w:p>
    <w:p w:rsidR="009B0E0F" w:rsidRDefault="00B2465F" w:rsidP="009B0E0F">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9.16</w:t>
      </w:r>
    </w:p>
    <w:p w:rsidR="00F77C82" w:rsidRDefault="00F77C82" w:rsidP="00422993">
      <w:proofErr w:type="gramStart"/>
      <w:r>
        <w:t>where</w:t>
      </w:r>
      <w:proofErr w:type="gramEnd"/>
      <w:r>
        <w:t xml:space="preserv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F05E2E">
        <w:t>9</w:t>
      </w:r>
      <w:r>
        <w:t>.15.  Similar to the case of the bimolecular source term, the asymmetric ME transition matrix</w:t>
      </w:r>
      <w:proofErr w:type="gramStart"/>
      <w:r>
        <w:t xml:space="preserve">, </w:t>
      </w:r>
      <w:proofErr w:type="gramEnd"/>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w:t>
      </w:r>
      <w:proofErr w:type="gramStart"/>
      <w:r>
        <w:t xml:space="preserve">, </w:t>
      </w:r>
      <w:proofErr w:type="gramEnd"/>
      <m:oMath>
        <m:r>
          <m:rPr>
            <m:sty m:val="bi"/>
          </m:rPr>
          <w:rPr>
            <w:rFonts w:ascii="Cambria Math" w:hAnsi="Cambria Math"/>
          </w:rPr>
          <m:t>S</m:t>
        </m:r>
      </m:oMath>
      <w:r>
        <w:t xml:space="preserve">, needs to have reservoir row and column vectors that are identical by detailed balance (see Eq. 8.9).  Let’s say that an active state, </w:t>
      </w:r>
      <w:r>
        <w:rPr>
          <w:i/>
        </w:rPr>
        <w:t>C</w:t>
      </w:r>
      <w:r>
        <w:t xml:space="preserve">, has N grains, so that the row and column that correspond to transitions with </w:t>
      </w:r>
      <w:r>
        <w:lastRenderedPageBreak/>
        <w:t xml:space="preserve">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gramStart"/>
      <w:r>
        <w:rPr>
          <w:i/>
        </w:rPr>
        <w:t>k</w:t>
      </w:r>
      <w:r>
        <w:rPr>
          <w:i/>
          <w:vertAlign w:val="subscript"/>
        </w:rPr>
        <w:t>d</w:t>
      </w:r>
      <w:r>
        <w:t>(</w:t>
      </w:r>
      <w:proofErr w:type="gramEnd"/>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422993">
        <w:t>9</w:t>
      </w:r>
      <w:r>
        <w:t xml:space="preserve">.9,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r>
        <w:rPr>
          <w:rFonts w:ascii="Cambria Math" w:hAnsi="Cambria Math"/>
        </w:rPr>
        <w:br/>
      </w: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p w:rsidR="00F77C82" w:rsidRDefault="00F77C82">
      <w:pPr>
        <w:pStyle w:val="Equation"/>
      </w:pPr>
      <w:r>
        <w:t>Equation 9.17</w:t>
      </w:r>
    </w:p>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t>, is as follows:</w:t>
      </w:r>
    </w:p>
    <w:p w:rsidR="00422993" w:rsidRDefault="00422993" w:rsidP="00422993">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p w:rsidR="00F77C82" w:rsidRDefault="00F77C82">
      <w:pPr>
        <w:pStyle w:val="Equation"/>
      </w:pPr>
      <w:r>
        <w:t>Equation 9.18</w:t>
      </w:r>
    </w:p>
    <w:p w:rsidR="00F77C82" w:rsidRDefault="00F77C82">
      <w:proofErr w:type="gramStart"/>
      <w:r>
        <w:t>then</w:t>
      </w:r>
      <w:proofErr w:type="gramEnd"/>
      <w:r>
        <w:t xml:space="preserve"> </w:t>
      </w:r>
      <w:r>
        <w:rPr>
          <w:i/>
        </w:rPr>
        <w:t>k</w:t>
      </w:r>
      <w:r>
        <w:rPr>
          <w:i/>
          <w:vertAlign w:val="subscript"/>
        </w:rPr>
        <w:t>a</w:t>
      </w:r>
      <w:r>
        <w:t xml:space="preserve"> may be obtained by rearranging Eq. </w:t>
      </w:r>
      <w:r w:rsidR="00422993">
        <w:t>9</w:t>
      </w:r>
      <w:r>
        <w:t>.18:</w:t>
      </w:r>
    </w:p>
    <w:p w:rsidR="00422993" w:rsidRDefault="00B2465F" w:rsidP="00422993">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p w:rsidR="00F77C82" w:rsidRDefault="00F77C82">
      <w:pPr>
        <w:pStyle w:val="Equation"/>
      </w:pPr>
      <w:r>
        <w:t>Equation 9.19</w:t>
      </w:r>
    </w:p>
    <w:p w:rsidR="00F77C82" w:rsidRDefault="00F77C82"/>
    <w:p w:rsidR="00F77C82" w:rsidRDefault="00F77C82">
      <w:pPr>
        <w:pStyle w:val="Heading3"/>
        <w:tabs>
          <w:tab w:val="left" w:pos="567"/>
        </w:tabs>
        <w:ind w:left="426" w:hanging="426"/>
      </w:pPr>
      <w:bookmarkStart w:id="150" w:name="_Toc347245186"/>
      <w:r>
        <w:t>The Contracted Basis Set Approach</w:t>
      </w:r>
      <w:bookmarkEnd w:id="150"/>
    </w:p>
    <w:p w:rsidR="00F77C82" w:rsidRDefault="00F77C82">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rPr>
          <w:vertAlign w:val="superscript"/>
        </w:rPr>
        <w:t>15</w:t>
      </w:r>
      <w:proofErr w:type="gramStart"/>
      <w:r>
        <w:rPr>
          <w:vertAlign w:val="superscript"/>
        </w:rPr>
        <w:t>,16</w:t>
      </w:r>
      <w:proofErr w:type="gramEnd"/>
      <w:r>
        <w:t>. Consider a two well isomerization system, after symmetrization the overall master equation matrix can be written as:</w:t>
      </w:r>
    </w:p>
    <w:p w:rsidR="00F77C82" w:rsidRPr="00805129" w:rsidRDefault="00DF40FB" w:rsidP="00805129">
      <w:pPr>
        <w:rPr>
          <w:b/>
        </w:rP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p w:rsidR="00F77C82" w:rsidRDefault="00F77C82">
      <w:pPr>
        <w:pStyle w:val="Equation"/>
      </w:pPr>
      <w:r>
        <w:t>Equation 9.20</w:t>
      </w:r>
    </w:p>
    <w:p w:rsidR="00F77C82" w:rsidRDefault="00F77C82">
      <w:proofErr w:type="gramStart"/>
      <w:r>
        <w:t>where</w:t>
      </w:r>
      <w:proofErr w:type="gramEnd"/>
      <w:r>
        <w:t xml:space="preserve"> the first term on the right hand side represents  the collisional activation/deactivation process and the second represents reactive exchange. The first term on the right hand side is clearly </w:t>
      </w:r>
      <w:proofErr w:type="gramStart"/>
      <w:r>
        <w:t>block</w:t>
      </w:r>
      <w:proofErr w:type="gramEnd"/>
      <w:r>
        <w:t xml:space="preserve">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w:t>
      </w:r>
      <w:proofErr w:type="gramStart"/>
      <w:r>
        <w:t xml:space="preserve">and </w:t>
      </w:r>
      <w:proofErr w:type="gramEnd"/>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xml:space="preserve">, then the combined eigenvector matrix for the first term on the right hand side can be written as: </w:t>
      </w:r>
    </w:p>
    <w:p w:rsidR="00F77C82" w:rsidRDefault="00805129" w:rsidP="00805129">
      <m:oMathPara>
        <m:oMath>
          <m:r>
            <m:rPr>
              <m:sty m:val="bi"/>
            </m:rPr>
            <w:rPr>
              <w:rFonts w:ascii="Cambria Math" w:hAnsi="Cambria Math"/>
            </w:rPr>
            <w:lastRenderedPageBreak/>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p w:rsidR="00F77C82" w:rsidRDefault="00F77C82">
      <w:pPr>
        <w:pStyle w:val="Equation"/>
      </w:pPr>
      <w:r>
        <w:t>Equation 9.21</w:t>
      </w:r>
    </w:p>
    <w:p w:rsidR="00F77C82" w:rsidRDefault="00F77C82">
      <w:r>
        <w:t>This matrix can then be applied as a similarity transform to give:</w:t>
      </w:r>
    </w:p>
    <w:p w:rsidR="00805129" w:rsidRPr="00805129" w:rsidRDefault="00B2465F" w:rsidP="00805129">
      <w:pPr>
        <w:rPr>
          <w:b/>
        </w:rP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p w:rsidR="00F77C82" w:rsidRDefault="00F77C82">
      <w:pPr>
        <w:pStyle w:val="Equation"/>
      </w:pPr>
      <w:r>
        <w:t>Equation 9.22</w:t>
      </w:r>
    </w:p>
    <w:p w:rsidR="00F77C82" w:rsidRDefault="00F77C82">
      <w:r>
        <w:t xml:space="preserve">While all the eigenvectors have been used in the above, this is not always necessary to </w:t>
      </w:r>
      <w:proofErr w:type="gramStart"/>
      <w:r>
        <w:t>converge</w:t>
      </w:r>
      <w:proofErr w:type="gramEnd"/>
      <w:r>
        <w:t xml:space="preserve"> the smallest eigenvalues of the overall matrix. If a smaller set is sufficient then there is the potential for increased computational efficiency.</w:t>
      </w:r>
    </w:p>
    <w:p w:rsidR="00F77C82" w:rsidRPr="00246233" w:rsidRDefault="00F77C82" w:rsidP="001943CB">
      <w:pPr>
        <w:pStyle w:val="Heading2"/>
      </w:pPr>
      <w:bookmarkStart w:id="151" w:name="_Toc347245187"/>
      <w:r w:rsidRPr="00246233">
        <w:t>Inverse Laplace Transform</w:t>
      </w:r>
      <w:bookmarkEnd w:id="151"/>
    </w:p>
    <w:p w:rsidR="00F77C82" w:rsidRDefault="00F77C82">
      <w:r>
        <w:t xml:space="preserve">As discussed above the inverse Laplace transform (ILT) can be used to obtain microcanonical rate coefficients from an existing Arrhenius form. In the following an outline is given of how the methods are applied for both the case where the Arrhenius form is for </w:t>
      </w:r>
      <w:proofErr w:type="gramStart"/>
      <w:r>
        <w:t>a unimolecular</w:t>
      </w:r>
      <w:proofErr w:type="gramEnd"/>
      <w:r>
        <w:t xml:space="preserve"> dissociation and for a bimolecular association.</w:t>
      </w:r>
    </w:p>
    <w:p w:rsidR="00F77C82" w:rsidRDefault="00F77C82">
      <w:pPr>
        <w:pStyle w:val="Heading3"/>
        <w:tabs>
          <w:tab w:val="left" w:pos="567"/>
        </w:tabs>
        <w:ind w:left="426" w:hanging="426"/>
      </w:pPr>
      <w:bookmarkStart w:id="152" w:name="_Toc347245188"/>
      <w:r>
        <w:t>Unimolecular ILT</w:t>
      </w:r>
      <w:bookmarkEnd w:id="152"/>
    </w:p>
    <w:p w:rsidR="00F77C82" w:rsidRDefault="00F77C82">
      <w:pPr>
        <w:spacing w:line="480" w:lineRule="auto"/>
      </w:pPr>
      <w:r>
        <w:t>The canonical high pressure rate coefficient may be expressed as:</w:t>
      </w:r>
    </w:p>
    <w:p w:rsidR="00F77C82" w:rsidRDefault="008D2167" w:rsidP="00842ED7">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p w:rsidR="00F77C82" w:rsidRDefault="00F77C82">
      <w:pPr>
        <w:pStyle w:val="Equation"/>
      </w:pPr>
      <w:r>
        <w:t>Equation 9.23</w:t>
      </w:r>
    </w:p>
    <w:p w:rsidR="00F77C82" w:rsidRDefault="00F77C82">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842ED7">
        <w:t>9</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t xml:space="preserve"> gives,</w:t>
      </w:r>
    </w:p>
    <w:p w:rsidR="00F77C82" w:rsidRDefault="00842ED7" w:rsidP="00842ED7">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p w:rsidR="00F77C82" w:rsidRDefault="00F77C82">
      <w:pPr>
        <w:pStyle w:val="Equation"/>
      </w:pPr>
      <w:r>
        <w:t>Equation 9.24</w:t>
      </w:r>
    </w:p>
    <w:p w:rsidR="00F77C82" w:rsidRDefault="00F77C82">
      <w:pPr>
        <w:spacing w:line="480" w:lineRule="auto"/>
      </w:pPr>
      <w:proofErr w:type="gramStart"/>
      <w:r>
        <w:t>and</w:t>
      </w:r>
      <w:proofErr w:type="gramEnd"/>
      <w:r>
        <w:t xml:space="preserve"> rearranging gives:</w:t>
      </w:r>
    </w:p>
    <w:p w:rsidR="00F77C82" w:rsidRDefault="00842ED7" w:rsidP="00842ED7">
      <w:pPr>
        <w:spacing w:line="480" w:lineRule="auto"/>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p w:rsidR="00F77C82" w:rsidRDefault="00F77C82">
      <w:pPr>
        <w:pStyle w:val="Equation"/>
      </w:pPr>
      <w:r>
        <w:lastRenderedPageBreak/>
        <w:t>Equation 9.25</w:t>
      </w:r>
    </w:p>
    <w:p w:rsidR="00F77C82" w:rsidRDefault="00F77C82">
      <w:pPr>
        <w:spacing w:line="480" w:lineRule="auto"/>
      </w:pPr>
      <w:r>
        <w:t xml:space="preserve"> </w:t>
      </w:r>
    </w:p>
    <w:p w:rsidR="00F77C82" w:rsidRDefault="00F77C82">
      <w:pPr>
        <w:spacing w:line="480" w:lineRule="auto"/>
      </w:pPr>
      <w:proofErr w:type="gramStart"/>
      <w:r>
        <w:rPr>
          <w:i/>
        </w:rPr>
        <w:t>W</w:t>
      </w:r>
      <w:r>
        <w:t>(</w:t>
      </w:r>
      <w:proofErr w:type="gramEnd"/>
      <w:r>
        <w:rPr>
          <w:i/>
        </w:rPr>
        <w:t>E</w:t>
      </w:r>
      <w:r>
        <w:t>) can be recovered by inverting the Laplace transform,</w:t>
      </w:r>
    </w:p>
    <w:p w:rsidR="00842ED7" w:rsidRDefault="00842ED7" w:rsidP="00842ED7">
      <w:pPr>
        <w:spacing w:line="480" w:lineRule="auto"/>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p w:rsidR="00F77C82" w:rsidRDefault="00F77C82">
      <w:pPr>
        <w:pStyle w:val="Equation"/>
      </w:pPr>
      <w:r>
        <w:t>Equation 9.26</w:t>
      </w:r>
    </w:p>
    <w:p w:rsidR="00F77C82" w:rsidRDefault="00F77C82">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 modified Arrhenius expression:</w:t>
      </w:r>
    </w:p>
    <w:p w:rsidR="00F77C82" w:rsidRDefault="00842ED7" w:rsidP="000B6CF0">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p w:rsidR="00F77C82" w:rsidRDefault="00F77C82">
      <w:pPr>
        <w:pStyle w:val="Equation"/>
      </w:pPr>
      <w:r>
        <w:t>Equation 9.27</w:t>
      </w:r>
    </w:p>
    <w:p w:rsidR="00F77C82" w:rsidRDefault="00F77C82">
      <w:pPr>
        <w:spacing w:line="480" w:lineRule="auto"/>
      </w:pPr>
      <w:proofErr w:type="gramStart"/>
      <w:r>
        <w:t>it</w:t>
      </w:r>
      <w:proofErr w:type="gramEnd"/>
      <w:r>
        <w:t xml:space="preserve"> follows that:</w:t>
      </w:r>
    </w:p>
    <w:p w:rsidR="00F77C82" w:rsidRDefault="00B2465F" w:rsidP="000B6CF0">
      <w:pPr>
        <w:spacing w:line="480" w:lineRule="auto"/>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p w:rsidR="00F77C82" w:rsidRDefault="00F77C82">
      <w:pPr>
        <w:pStyle w:val="Equation"/>
      </w:pPr>
      <w:r>
        <w:t>Equation 9.28</w:t>
      </w:r>
    </w:p>
    <w:p w:rsidR="00F77C82" w:rsidRDefault="00F77C82">
      <w:pPr>
        <w:spacing w:line="480" w:lineRule="auto"/>
      </w:pPr>
      <w:r>
        <w:t>Further progress can be made by applying the convolution theorem:</w:t>
      </w:r>
    </w:p>
    <w:p w:rsidR="00F77C82" w:rsidRDefault="00B2465F" w:rsidP="00B20A6A">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p w:rsidR="00F77C82" w:rsidRDefault="00F77C82">
      <w:pPr>
        <w:pStyle w:val="Equation"/>
      </w:pPr>
      <w:r>
        <w:t>Equation 9.29</w:t>
      </w:r>
    </w:p>
    <w:p w:rsidR="00F77C82" w:rsidRDefault="00F77C82">
      <w:pPr>
        <w:spacing w:line="480" w:lineRule="auto"/>
      </w:pPr>
      <w:proofErr w:type="gramStart"/>
      <w:r>
        <w:t>where</w:t>
      </w:r>
      <w:proofErr w:type="gramEnd"/>
      <w:r>
        <w:t xml:space="preserv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B20A6A">
        <w:t>9.28</w:t>
      </w:r>
      <w:r>
        <w:t xml:space="preserve"> is possible by recognizing that</w:t>
      </w:r>
    </w:p>
    <w:p w:rsidR="00B20A6A" w:rsidRDefault="00B2465F" w:rsidP="00B20A6A">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p w:rsidR="00EE5FF8" w:rsidRDefault="00F77C82" w:rsidP="00EE5FF8">
      <w:pPr>
        <w:pStyle w:val="Equation"/>
      </w:pPr>
      <w:r>
        <w:t>Equation 9.30</w:t>
      </w:r>
    </w:p>
    <w:p w:rsidR="00EE5FF8" w:rsidRDefault="00EE5FF8" w:rsidP="00EE5FF8">
      <w:pPr>
        <w:spacing w:line="480" w:lineRule="auto"/>
      </w:pPr>
      <w:r>
        <w:t>And</w:t>
      </w:r>
    </w:p>
    <w:p w:rsidR="00EE5FF8" w:rsidRDefault="00B2465F" w:rsidP="00EE5FF8">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p w:rsidR="00F77C82" w:rsidRDefault="00F77C82">
      <w:pPr>
        <w:pStyle w:val="Equation"/>
      </w:pPr>
      <w:r>
        <w:t>Equation 9.31</w:t>
      </w:r>
    </w:p>
    <w:p w:rsidR="00F77C82" w:rsidRDefault="00F77C82">
      <w:pPr>
        <w:spacing w:line="480" w:lineRule="auto"/>
      </w:pPr>
      <w:proofErr w:type="gramStart"/>
      <w:r>
        <w:lastRenderedPageBreak/>
        <w:t>where</w:t>
      </w:r>
      <w:proofErr w:type="gramEnd"/>
      <w:r>
        <w:t xml:space="preserv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Convolving the ILTs in Eq. 9.30 and 9</w:t>
      </w:r>
      <w:r>
        <w:t>.31 gives:</w:t>
      </w:r>
    </w:p>
    <w:p w:rsidR="00F77C82" w:rsidRDefault="00EE5FF8" w:rsidP="00EE5FF8">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p w:rsidR="00F77C82" w:rsidRDefault="00F77C82">
      <w:pPr>
        <w:spacing w:line="480" w:lineRule="auto"/>
        <w:jc w:val="center"/>
        <w:rPr>
          <w:b/>
          <w:sz w:val="20"/>
        </w:rPr>
      </w:pPr>
      <w:r>
        <w:rPr>
          <w:b/>
          <w:sz w:val="20"/>
        </w:rPr>
        <w:t>Equation 9.32</w:t>
      </w:r>
    </w:p>
    <w:p w:rsidR="00F77C82" w:rsidRDefault="00F77C82">
      <w:pPr>
        <w:spacing w:line="480" w:lineRule="auto"/>
      </w:pPr>
      <w:r>
        <w:t>The units should be input follows:</w:t>
      </w:r>
    </w:p>
    <w:p w:rsidR="00F77C82" w:rsidRDefault="00F77C82">
      <w:pPr>
        <w:spacing w:line="480" w:lineRule="auto"/>
        <w:rPr>
          <w:vertAlign w:val="superscript"/>
        </w:rPr>
      </w:pPr>
      <w:r w:rsidRPr="002C2271">
        <w:rPr>
          <w:position w:val="-4"/>
        </w:rPr>
        <w:object w:dxaOrig="580" w:dyaOrig="320">
          <v:shape id="_x0000_i1040" type="#_x0000_t75" style="width:28.9pt;height:16.25pt" o:ole="" filled="t">
            <v:fill color2="black"/>
            <v:imagedata r:id="rId53" o:title=""/>
          </v:shape>
          <o:OLEObject Type="Embed" ProgID="Equation.3" ShapeID="_x0000_i1040" DrawAspect="Content" ObjectID="_1420990601" r:id="rId54"/>
        </w:object>
      </w:r>
      <w:r>
        <w:t xml:space="preserve"> </w:t>
      </w:r>
      <w:proofErr w:type="gramStart"/>
      <w:r>
        <w:t>in</w:t>
      </w:r>
      <w:proofErr w:type="gramEnd"/>
      <w:r>
        <w:t xml:space="preserve"> states per cm</w:t>
      </w:r>
      <w:r>
        <w:rPr>
          <w:vertAlign w:val="superscript"/>
        </w:rPr>
        <w:t>-1</w:t>
      </w:r>
    </w:p>
    <w:p w:rsidR="00F77C82" w:rsidRDefault="00F77C82">
      <w:pPr>
        <w:spacing w:line="480" w:lineRule="auto"/>
        <w:rPr>
          <w:vertAlign w:val="superscript"/>
        </w:rPr>
      </w:pPr>
      <w:r w:rsidRPr="002C2271">
        <w:rPr>
          <w:position w:val="-6"/>
        </w:rPr>
        <w:object w:dxaOrig="300" w:dyaOrig="360">
          <v:shape id="_x0000_i1041" type="#_x0000_t75" style="width:14.65pt;height:17.9pt" o:ole="" filled="t">
            <v:fill color2="black"/>
            <v:imagedata r:id="rId55" o:title=""/>
          </v:shape>
          <o:OLEObject Type="Embed" ProgID="Equation.3" ShapeID="_x0000_i1041" DrawAspect="Content" ObjectID="_1420990602" r:id="rId56"/>
        </w:object>
      </w:r>
      <w:r>
        <w:t xml:space="preserve">  </w:t>
      </w:r>
      <w:proofErr w:type="gramStart"/>
      <w:r>
        <w:t>in</w:t>
      </w:r>
      <w:proofErr w:type="gramEnd"/>
      <w:r>
        <w:t xml:space="preserve"> molecules cm</w:t>
      </w:r>
      <w:r>
        <w:rPr>
          <w:vertAlign w:val="superscript"/>
        </w:rPr>
        <w:t>-3</w:t>
      </w:r>
      <w:r>
        <w:t xml:space="preserve"> s</w:t>
      </w:r>
      <w:r>
        <w:rPr>
          <w:vertAlign w:val="superscript"/>
        </w:rPr>
        <w:t>-1</w:t>
      </w:r>
    </w:p>
    <w:p w:rsidR="00F77C82" w:rsidRDefault="00B2465F"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t>
      </w:r>
      <w:proofErr w:type="gramStart"/>
      <w:r w:rsidR="00F77C82">
        <w:t>where</w:t>
      </w:r>
      <w:proofErr w:type="gramEnd"/>
      <w:r w:rsidR="00F77C82">
        <w:t xml:space="preserv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 units of K.</w:t>
      </w:r>
    </w:p>
    <w:p w:rsidR="00FA6E7F" w:rsidRPr="00B71696" w:rsidRDefault="00FA6E7F" w:rsidP="00B71696">
      <w:pPr>
        <w:spacing w:line="480" w:lineRule="auto"/>
        <w:rPr>
          <w:vertAlign w:val="superscript"/>
        </w:rPr>
      </w:pPr>
    </w:p>
    <w:p w:rsidR="00F77C82" w:rsidRDefault="00F77C82">
      <w:pPr>
        <w:pStyle w:val="Heading3"/>
        <w:tabs>
          <w:tab w:val="left" w:pos="567"/>
        </w:tabs>
        <w:ind w:left="426" w:hanging="426"/>
      </w:pPr>
      <w:bookmarkStart w:id="153" w:name="_Toc347245189"/>
      <w:r>
        <w:t>The association ILT</w:t>
      </w:r>
      <w:bookmarkEnd w:id="153"/>
    </w:p>
    <w:p w:rsidR="00F77C82"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741A41">
        <w:t>9</w:t>
      </w:r>
      <w:r>
        <w:t>.11:</w:t>
      </w:r>
    </w:p>
    <w:p w:rsidR="00214872" w:rsidRDefault="00B2465F">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p w:rsidR="00F77C82" w:rsidRDefault="00F77C82">
      <w:pPr>
        <w:pStyle w:val="Equation"/>
      </w:pPr>
      <w:r>
        <w:t>Equation 9.33</w:t>
      </w:r>
    </w:p>
    <w:p w:rsidR="00F77C82" w:rsidRDefault="00F77C82">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214872">
        <w:t>9</w:t>
      </w:r>
      <w:r>
        <w:t>.28 is,</w:t>
      </w:r>
    </w:p>
    <w:p w:rsidR="00214872" w:rsidRDefault="00B2465F" w:rsidP="00214872">
      <w:pPr>
        <w:spacing w:line="480" w:lineRule="auto"/>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p w:rsidR="00F77C82" w:rsidRDefault="00F77C82">
      <w:pPr>
        <w:pStyle w:val="Equation"/>
      </w:pPr>
      <w:r>
        <w:t>Equation 9.34</w:t>
      </w:r>
    </w:p>
    <w:p w:rsidR="00F77C82" w:rsidRDefault="00F77C82">
      <w:r>
        <w:t xml:space="preserve">Solution of Eq. </w:t>
      </w:r>
      <w:r w:rsidR="00214872">
        <w:t>9</w:t>
      </w:r>
      <w:r>
        <w:t xml:space="preserve">.34 is complicated by the appearance of translational degrees of freedom in the equilibrium constant, but otherwise proceeds as previously by exploiting the convolution theorem. The final result is (see ref. 8), </w:t>
      </w:r>
    </w:p>
    <w:p w:rsidR="00F77C82"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p w:rsidR="00F77C82" w:rsidRDefault="00F77C82">
      <w:pPr>
        <w:pStyle w:val="Equation"/>
      </w:pPr>
      <w:r>
        <w:lastRenderedPageBreak/>
        <w:t>Equation 9.35</w:t>
      </w:r>
    </w:p>
    <w:p w:rsidR="00F77C82" w:rsidRDefault="00F77C82">
      <w:proofErr w:type="gramStart"/>
      <w:r>
        <w:t>where</w:t>
      </w:r>
      <w:proofErr w:type="gramEnd"/>
      <w:r>
        <w:t xml:space="preserv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 X.</w:t>
      </w:r>
    </w:p>
    <w:p w:rsidR="00FA6E7F" w:rsidRDefault="00FA6E7F"/>
    <w:p w:rsidR="00F77C82" w:rsidRDefault="00F77C82">
      <w:pPr>
        <w:pStyle w:val="Equation"/>
      </w:pPr>
    </w:p>
    <w:p w:rsidR="00F77C82" w:rsidRDefault="00F77C82">
      <w:pPr>
        <w:pStyle w:val="Heading3"/>
        <w:tabs>
          <w:tab w:val="left" w:pos="567"/>
        </w:tabs>
        <w:ind w:left="426" w:hanging="426"/>
      </w:pPr>
      <w:bookmarkStart w:id="154" w:name="_Toc347245190"/>
      <w:r>
        <w:t>The C’ constant in MESMER ILT</w:t>
      </w:r>
      <w:bookmarkEnd w:id="154"/>
    </w:p>
    <w:p w:rsidR="00F77C82" w:rsidRDefault="00F77C82">
      <w:r>
        <w:t>The constant C’ that occurs in the MESMER implementation of ILT follows from the translational partition function,</w:t>
      </w:r>
    </w:p>
    <w:p w:rsidR="00F77C82" w:rsidRDefault="00B2465F" w:rsidP="00221731">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p w:rsidR="00F77C82" w:rsidRDefault="00F77C82">
      <w:pPr>
        <w:pStyle w:val="Equation"/>
      </w:pPr>
      <w:r>
        <w:t>Equation 9.36</w:t>
      </w:r>
    </w:p>
    <w:p w:rsidR="00F77C82" w:rsidRDefault="00F77C82">
      <w:proofErr w:type="gramStart"/>
      <w:r>
        <w:t>where</w:t>
      </w:r>
      <w:proofErr w:type="gramEnd"/>
      <w:r>
        <w:t xml:space="preserve"> all quantities are in standard SI units. For ease of computation, it is useful to re-write </w:t>
      </w:r>
      <w:r w:rsidRPr="002C2271">
        <w:rPr>
          <w:position w:val="-6"/>
        </w:rPr>
        <w:object w:dxaOrig="279" w:dyaOrig="359">
          <v:shape id="_x0000_i1042" type="#_x0000_t75" style="width:14.65pt;height:17.9pt" o:ole="" filled="t">
            <v:fill color2="black"/>
            <v:imagedata r:id="rId57" o:title=""/>
          </v:shape>
          <o:OLEObject Type="Embed" ProgID="Equation.3" ShapeID="_x0000_i1042" DrawAspect="Content" ObjectID="_1420990603" r:id="rId58"/>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t>expressed in wave numbers:</w:t>
      </w:r>
    </w:p>
    <w:p w:rsidR="00F77C82" w:rsidRPr="003C4843" w:rsidRDefault="003C4843" w:rsidP="003C4843">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p w:rsidR="00F77C82" w:rsidRDefault="00F77C82">
      <w:pPr>
        <w:jc w:val="center"/>
        <w:rPr>
          <w:b/>
          <w:sz w:val="20"/>
        </w:rPr>
      </w:pPr>
      <w:r>
        <w:rPr>
          <w:b/>
          <w:sz w:val="20"/>
        </w:rPr>
        <w:t>Equation 9.37</w:t>
      </w:r>
    </w:p>
    <w:p w:rsidR="00F77C82" w:rsidRDefault="00B2465F">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F77C82">
        <w:t>= hc/kT</w:t>
      </w:r>
    </w:p>
    <w:p w:rsidR="00F77C82" w:rsidRDefault="00F77C82">
      <w:pPr>
        <w:jc w:val="center"/>
        <w:rPr>
          <w:b/>
          <w:sz w:val="20"/>
        </w:rPr>
      </w:pPr>
      <w:r>
        <w:rPr>
          <w:b/>
          <w:sz w:val="20"/>
        </w:rPr>
        <w:t>Equation 9.38</w:t>
      </w:r>
    </w:p>
    <w:p w:rsidR="00F77C82" w:rsidRDefault="00F77C82">
      <w:proofErr w:type="gramStart"/>
      <w:r>
        <w:t>where</w:t>
      </w:r>
      <w:proofErr w:type="gramEnd"/>
      <w:r>
        <w:t xml:space="preserve"> L is Avogadro’s number and c is the speed of light expressed in cm/s, otherwise all quantities are in SI units. </w:t>
      </w:r>
      <w:proofErr w:type="gramStart"/>
      <w:r>
        <w:t>Inserting Eqs.</w:t>
      </w:r>
      <w:proofErr w:type="gramEnd"/>
      <w:r>
        <w:t xml:space="preserve"> </w:t>
      </w:r>
      <w:r w:rsidR="00221731">
        <w:t>9</w:t>
      </w:r>
      <w:r>
        <w:t xml:space="preserve">.37 </w:t>
      </w:r>
      <w:proofErr w:type="gramStart"/>
      <w:r>
        <w:t>and</w:t>
      </w:r>
      <w:proofErr w:type="gramEnd"/>
      <w:r>
        <w:t xml:space="preserve"> </w:t>
      </w:r>
      <w:r w:rsidR="00221731">
        <w:t>9</w:t>
      </w:r>
      <w:r>
        <w:t xml:space="preserve">.38 into </w:t>
      </w:r>
      <w:r w:rsidR="00221731">
        <w:t>9</w:t>
      </w:r>
      <w:r>
        <w:t xml:space="preserve">.36 gives: </w:t>
      </w:r>
    </w:p>
    <w:p w:rsidR="00F77C82" w:rsidRPr="00221731" w:rsidRDefault="00B2465F" w:rsidP="00221731">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p w:rsidR="00F77C82" w:rsidRDefault="00F77C82">
      <w:pPr>
        <w:jc w:val="center"/>
        <w:rPr>
          <w:b/>
          <w:sz w:val="20"/>
        </w:rPr>
      </w:pPr>
      <w:r>
        <w:rPr>
          <w:b/>
          <w:sz w:val="20"/>
        </w:rPr>
        <w:t>Equation 9.39</w:t>
      </w:r>
    </w:p>
    <w:p w:rsidR="00F77C82" w:rsidRDefault="00F77C82">
      <w:proofErr w:type="gramStart"/>
      <w:r>
        <w:t>where</w:t>
      </w:r>
      <w:proofErr w:type="gramEnd"/>
      <w:r>
        <w:t xml:space="preserve"> </w:t>
      </w:r>
      <w:r w:rsidR="00221731">
        <w:rPr>
          <w:position w:val="-2"/>
        </w:rPr>
        <w:t xml:space="preserve">C </w:t>
      </w:r>
      <w:r>
        <w:t xml:space="preserve">is given by </w:t>
      </w:r>
    </w:p>
    <w:p w:rsidR="00F77C82" w:rsidRPr="00221731" w:rsidRDefault="00B2465F" w:rsidP="00221731">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p w:rsidR="00F77C82" w:rsidRDefault="00F77C82">
      <w:pPr>
        <w:jc w:val="center"/>
        <w:rPr>
          <w:b/>
          <w:sz w:val="20"/>
        </w:rPr>
      </w:pPr>
      <w:r>
        <w:rPr>
          <w:b/>
          <w:sz w:val="20"/>
        </w:rPr>
        <w:t>Equation 9.40</w:t>
      </w:r>
    </w:p>
    <w:p w:rsidR="00D54CA1" w:rsidRPr="00221731" w:rsidRDefault="00F77C82" w:rsidP="00D54CA1">
      <w:r>
        <w:lastRenderedPageBreak/>
        <w:t>Volume is more conveniently expressed in cm</w:t>
      </w:r>
      <w:r>
        <w:rPr>
          <w:vertAlign w:val="superscript"/>
        </w:rPr>
        <w:t xml:space="preserve">3 </w:t>
      </w:r>
      <w:r>
        <w:t xml:space="preserve">and to account for this Eq. </w:t>
      </w:r>
      <w:r w:rsidR="00221731">
        <w:t>9</w:t>
      </w:r>
      <w:r>
        <w:t xml:space="preserve">.40 can be written as </w:t>
      </w:r>
      <w:r>
        <w:rPr>
          <w:rFonts w:ascii="Cambria Math" w:hAnsi="Cambria Math"/>
        </w:rPr>
        <w:br/>
      </w: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F77C82" w:rsidRDefault="00F77C82">
      <w:pPr>
        <w:jc w:val="center"/>
        <w:rPr>
          <w:b/>
          <w:sz w:val="20"/>
        </w:rPr>
      </w:pPr>
      <w:r>
        <w:rPr>
          <w:b/>
          <w:sz w:val="20"/>
        </w:rPr>
        <w:t>Equation 9.41</w:t>
      </w:r>
    </w:p>
    <w:p w:rsidR="00F77C82" w:rsidRDefault="00F77C82">
      <w:pPr>
        <w:jc w:val="left"/>
      </w:pPr>
      <w:proofErr w:type="gramStart"/>
      <w:r>
        <w:t>where</w:t>
      </w:r>
      <w:proofErr w:type="gramEnd"/>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p w:rsidR="00D54CA1" w:rsidRPr="00221731" w:rsidRDefault="00B2465F" w:rsidP="00D54CA1">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p w:rsidR="00F77C82" w:rsidRDefault="00F77C82">
      <w:pPr>
        <w:jc w:val="center"/>
        <w:rPr>
          <w:b/>
          <w:sz w:val="20"/>
        </w:rPr>
      </w:pPr>
      <w:r>
        <w:rPr>
          <w:b/>
          <w:sz w:val="20"/>
        </w:rPr>
        <w:t>Equation 9.42</w:t>
      </w:r>
    </w:p>
    <w:p w:rsidR="00F77C82" w:rsidRDefault="004335F4">
      <w:pPr>
        <w:spacing w:line="240" w:lineRule="auto"/>
      </w:pPr>
      <w:r>
        <w:t xml:space="preserve">Substituting </w:t>
      </w:r>
      <w:proofErr w:type="gramStart"/>
      <w:r>
        <w:t xml:space="preserve">in </w:t>
      </w:r>
      <w:proofErr w:type="gramEnd"/>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F77C82" w:rsidRDefault="00F77C82"/>
    <w:p w:rsidR="00F77C82" w:rsidRPr="00C05534" w:rsidRDefault="00F77C82" w:rsidP="00C05534">
      <w:pPr>
        <w:pStyle w:val="Heading1"/>
      </w:pPr>
      <w:bookmarkStart w:id="155" w:name="_Toc347245191"/>
      <w:r w:rsidRPr="00C05534">
        <w:lastRenderedPageBreak/>
        <w:t>References</w:t>
      </w:r>
      <w:bookmarkEnd w:id="155"/>
    </w:p>
    <w:p w:rsidR="00F77C82" w:rsidRDefault="00F77C82">
      <w:pPr>
        <w:spacing w:after="0" w:line="240" w:lineRule="auto"/>
        <w:rPr>
          <w:sz w:val="20"/>
        </w:rPr>
      </w:pPr>
      <w:r>
        <w:rPr>
          <w:vertAlign w:val="superscript"/>
        </w:rPr>
        <w:t>1</w:t>
      </w:r>
      <w:r>
        <w:rPr>
          <w:vertAlign w:val="superscript"/>
        </w:rPr>
        <w:tab/>
      </w:r>
      <w:r>
        <w:t>Miller, W. H.</w:t>
      </w:r>
      <w:r>
        <w:rPr>
          <w:sz w:val="20"/>
        </w:rPr>
        <w:t xml:space="preserve"> </w:t>
      </w:r>
      <w:r>
        <w:t>Tunneling corrections to unimolecular rate constants, with application to formaldehyde</w:t>
      </w:r>
      <w:r>
        <w:rPr>
          <w:sz w:val="20"/>
        </w:rPr>
        <w:t xml:space="preserve">, </w:t>
      </w:r>
      <w:r>
        <w:rPr>
          <w:i/>
        </w:rPr>
        <w:t>Journal of the American Chemical Society</w:t>
      </w:r>
      <w:r>
        <w:rPr>
          <w:sz w:val="20"/>
        </w:rPr>
        <w:t xml:space="preserve">, </w:t>
      </w:r>
      <w:r>
        <w:t>101</w:t>
      </w:r>
      <w:r>
        <w:rPr>
          <w:sz w:val="20"/>
        </w:rPr>
        <w:t xml:space="preserve">, </w:t>
      </w:r>
      <w:r>
        <w:t>6810-6814</w:t>
      </w:r>
      <w:r>
        <w:rPr>
          <w:sz w:val="20"/>
        </w:rPr>
        <w:t xml:space="preserve">, </w:t>
      </w:r>
      <w:r>
        <w:t>1979</w:t>
      </w:r>
      <w:r>
        <w:rPr>
          <w:sz w:val="20"/>
        </w:rPr>
        <w:t>.</w:t>
      </w:r>
    </w:p>
    <w:p w:rsidR="00F77C82" w:rsidRDefault="00F77C82">
      <w:pPr>
        <w:spacing w:after="0" w:line="240" w:lineRule="auto"/>
        <w:rPr>
          <w:sz w:val="20"/>
        </w:rPr>
      </w:pPr>
      <w:r>
        <w:rPr>
          <w:vertAlign w:val="superscript"/>
        </w:rPr>
        <w:t>2</w:t>
      </w:r>
      <w:r>
        <w:rPr>
          <w:vertAlign w:val="superscript"/>
        </w:rPr>
        <w:tab/>
      </w:r>
      <w:r>
        <w:t>Robertson, S. H., Pilling, M. J., Jitariu, L. C., and Hillier, I. H.</w:t>
      </w:r>
      <w:r>
        <w:rPr>
          <w:sz w:val="20"/>
        </w:rPr>
        <w:t xml:space="preserve"> </w:t>
      </w:r>
      <w:r>
        <w:t>Master equation methods for multiple well systems: application to the 1-,2-pentyl system</w:t>
      </w:r>
      <w:r>
        <w:rPr>
          <w:sz w:val="20"/>
        </w:rPr>
        <w:t xml:space="preserve">, </w:t>
      </w:r>
      <w:r>
        <w:rPr>
          <w:i/>
        </w:rPr>
        <w:t xml:space="preserve">Phys Chem Chem Phys </w:t>
      </w:r>
      <w:r>
        <w:t>9</w:t>
      </w:r>
      <w:r>
        <w:rPr>
          <w:sz w:val="20"/>
        </w:rPr>
        <w:t xml:space="preserve">, </w:t>
      </w:r>
      <w:r>
        <w:t>4085-4097</w:t>
      </w:r>
      <w:r>
        <w:rPr>
          <w:sz w:val="20"/>
        </w:rPr>
        <w:t xml:space="preserve">, </w:t>
      </w:r>
      <w:r>
        <w:t>2007</w:t>
      </w:r>
      <w:r>
        <w:rPr>
          <w:sz w:val="20"/>
        </w:rPr>
        <w:t>.</w:t>
      </w:r>
    </w:p>
    <w:p w:rsidR="00F77C82" w:rsidRDefault="00F77C82">
      <w:pPr>
        <w:spacing w:after="0" w:line="240" w:lineRule="auto"/>
        <w:rPr>
          <w:sz w:val="20"/>
        </w:rPr>
      </w:pPr>
      <w:r>
        <w:rPr>
          <w:vertAlign w:val="superscript"/>
        </w:rPr>
        <w:t>3</w:t>
      </w:r>
      <w:r>
        <w:rPr>
          <w:vertAlign w:val="superscript"/>
        </w:rPr>
        <w:tab/>
      </w:r>
      <w:r>
        <w:t>Pilling, M. J., and Robertson, S. H.</w:t>
      </w:r>
      <w:r>
        <w:rPr>
          <w:sz w:val="20"/>
        </w:rPr>
        <w:t xml:space="preserve"> </w:t>
      </w:r>
      <w:r>
        <w:t>Master equation models for chemical reactions of importance in combustion</w:t>
      </w:r>
      <w:r>
        <w:rPr>
          <w:sz w:val="20"/>
        </w:rPr>
        <w:t xml:space="preserve">, </w:t>
      </w:r>
      <w:r>
        <w:rPr>
          <w:i/>
        </w:rPr>
        <w:t>Annual Review of Physical Chemistry</w:t>
      </w:r>
      <w:r>
        <w:rPr>
          <w:sz w:val="20"/>
        </w:rPr>
        <w:t xml:space="preserve">, </w:t>
      </w:r>
      <w:r>
        <w:t>54</w:t>
      </w:r>
      <w:r>
        <w:rPr>
          <w:sz w:val="20"/>
        </w:rPr>
        <w:t xml:space="preserve">, </w:t>
      </w:r>
      <w:r>
        <w:t>245-275</w:t>
      </w:r>
      <w:r>
        <w:rPr>
          <w:sz w:val="20"/>
        </w:rPr>
        <w:t xml:space="preserve">, </w:t>
      </w:r>
      <w:r>
        <w:t>2003</w:t>
      </w:r>
      <w:r>
        <w:rPr>
          <w:sz w:val="20"/>
        </w:rPr>
        <w:t>.</w:t>
      </w:r>
    </w:p>
    <w:p w:rsidR="00F77C82" w:rsidRDefault="00F77C82">
      <w:pPr>
        <w:spacing w:after="0" w:line="240" w:lineRule="auto"/>
        <w:rPr>
          <w:sz w:val="20"/>
        </w:rPr>
      </w:pPr>
      <w:r>
        <w:rPr>
          <w:vertAlign w:val="superscript"/>
        </w:rPr>
        <w:t>4</w:t>
      </w:r>
      <w:r>
        <w:rPr>
          <w:vertAlign w:val="superscript"/>
        </w:rPr>
        <w:tab/>
      </w:r>
      <w:r>
        <w:t>Holbrook, K. A., Pilling, M. J., and Robertson, S. H.</w:t>
      </w:r>
      <w:r>
        <w:rPr>
          <w:sz w:val="20"/>
        </w:rPr>
        <w:t xml:space="preserve"> </w:t>
      </w:r>
      <w:r>
        <w:rPr>
          <w:i/>
        </w:rPr>
        <w:t>Unimolecular Reactions</w:t>
      </w:r>
      <w:r>
        <w:rPr>
          <w:sz w:val="20"/>
        </w:rPr>
        <w:t xml:space="preserve">, </w:t>
      </w:r>
      <w:r>
        <w:t>2</w:t>
      </w:r>
      <w:r>
        <w:rPr>
          <w:vertAlign w:val="superscript"/>
        </w:rPr>
        <w:t>nd</w:t>
      </w:r>
      <w:r>
        <w:rPr>
          <w:sz w:val="20"/>
        </w:rPr>
        <w:t xml:space="preserve"> ed., </w:t>
      </w:r>
      <w:r>
        <w:t>John Wiley &amp; Sons</w:t>
      </w:r>
      <w:r>
        <w:rPr>
          <w:sz w:val="20"/>
        </w:rPr>
        <w:t xml:space="preserve">, </w:t>
      </w:r>
      <w:r>
        <w:t>Chichester</w:t>
      </w:r>
      <w:r>
        <w:rPr>
          <w:sz w:val="20"/>
        </w:rPr>
        <w:t xml:space="preserve">, </w:t>
      </w:r>
      <w:r>
        <w:t>223</w:t>
      </w:r>
      <w:r>
        <w:rPr>
          <w:sz w:val="20"/>
        </w:rPr>
        <w:t xml:space="preserve"> pp., </w:t>
      </w:r>
      <w:r>
        <w:t>1996</w:t>
      </w:r>
      <w:r>
        <w:rPr>
          <w:sz w:val="20"/>
        </w:rPr>
        <w:t>.</w:t>
      </w:r>
    </w:p>
    <w:p w:rsidR="00F77C82" w:rsidRDefault="00F77C82">
      <w:pPr>
        <w:spacing w:after="0" w:line="240" w:lineRule="auto"/>
        <w:rPr>
          <w:sz w:val="20"/>
        </w:rPr>
      </w:pPr>
      <w:r>
        <w:rPr>
          <w:vertAlign w:val="superscript"/>
        </w:rPr>
        <w:t>5</w:t>
      </w:r>
      <w:r>
        <w:rPr>
          <w:vertAlign w:val="superscript"/>
        </w:rPr>
        <w:tab/>
      </w:r>
      <w:r>
        <w:t>Klippenstein, S. J., and Miller, J. A.</w:t>
      </w:r>
      <w:r>
        <w:rPr>
          <w:sz w:val="20"/>
        </w:rPr>
        <w:t xml:space="preserve"> </w:t>
      </w:r>
      <w:proofErr w:type="gramStart"/>
      <w:r>
        <w:t>From the Time-Dependent, Multiple-Well Master Equation to Phenomenological Rate Coefficients</w:t>
      </w:r>
      <w:r>
        <w:rPr>
          <w:sz w:val="20"/>
        </w:rPr>
        <w:t xml:space="preserve">, </w:t>
      </w:r>
      <w:r>
        <w:rPr>
          <w:i/>
        </w:rPr>
        <w:t>J Phys Chem A</w:t>
      </w:r>
      <w:r>
        <w:rPr>
          <w:sz w:val="20"/>
        </w:rPr>
        <w:t xml:space="preserve">, </w:t>
      </w:r>
      <w:r>
        <w:t>106</w:t>
      </w:r>
      <w:r>
        <w:rPr>
          <w:sz w:val="20"/>
        </w:rPr>
        <w:t xml:space="preserve">, </w:t>
      </w:r>
      <w:r>
        <w:t>9267-9277</w:t>
      </w:r>
      <w:r>
        <w:rPr>
          <w:sz w:val="20"/>
        </w:rPr>
        <w:t xml:space="preserve">, </w:t>
      </w:r>
      <w:r>
        <w:t>2002</w:t>
      </w:r>
      <w:r>
        <w:rPr>
          <w:sz w:val="20"/>
        </w:rPr>
        <w:t>.</w:t>
      </w:r>
      <w:proofErr w:type="gramEnd"/>
    </w:p>
    <w:p w:rsidR="00F77C82" w:rsidRDefault="00F77C82">
      <w:pPr>
        <w:spacing w:after="0" w:line="240" w:lineRule="auto"/>
        <w:rPr>
          <w:sz w:val="20"/>
        </w:rPr>
      </w:pPr>
      <w:r>
        <w:rPr>
          <w:vertAlign w:val="superscript"/>
        </w:rPr>
        <w:t>6</w:t>
      </w:r>
      <w:r>
        <w:rPr>
          <w:vertAlign w:val="superscript"/>
        </w:rPr>
        <w:tab/>
      </w:r>
      <w:r>
        <w:t>Miller, J. A., and Klippenstein, S. J.</w:t>
      </w:r>
      <w:r>
        <w:rPr>
          <w:sz w:val="20"/>
        </w:rPr>
        <w:t xml:space="preserve"> </w:t>
      </w:r>
      <w:r>
        <w:t>Master Equation Methods in Gas Phase Chemical Kinetics</w:t>
      </w:r>
      <w:r>
        <w:rPr>
          <w:sz w:val="20"/>
        </w:rPr>
        <w:t xml:space="preserve">, </w:t>
      </w:r>
      <w:r>
        <w:rPr>
          <w:i/>
        </w:rPr>
        <w:t>J Phys Chem A</w:t>
      </w:r>
      <w:r>
        <w:rPr>
          <w:sz w:val="20"/>
        </w:rPr>
        <w:t xml:space="preserve">, </w:t>
      </w:r>
      <w:r>
        <w:t>110</w:t>
      </w:r>
      <w:r>
        <w:rPr>
          <w:sz w:val="20"/>
        </w:rPr>
        <w:t xml:space="preserve">, </w:t>
      </w:r>
      <w:r>
        <w:t>10528-10544</w:t>
      </w:r>
      <w:r>
        <w:rPr>
          <w:sz w:val="20"/>
        </w:rPr>
        <w:t xml:space="preserve">, </w:t>
      </w:r>
      <w:r>
        <w:t>2006</w:t>
      </w:r>
      <w:r>
        <w:rPr>
          <w:sz w:val="20"/>
        </w:rPr>
        <w:t>.</w:t>
      </w:r>
    </w:p>
    <w:p w:rsidR="00F77C82" w:rsidRDefault="00F77C82">
      <w:pPr>
        <w:spacing w:after="0" w:line="240" w:lineRule="auto"/>
        <w:rPr>
          <w:sz w:val="20"/>
        </w:rPr>
      </w:pPr>
      <w:r>
        <w:rPr>
          <w:vertAlign w:val="superscript"/>
        </w:rPr>
        <w:t>7</w:t>
      </w:r>
      <w:r>
        <w:rPr>
          <w:vertAlign w:val="superscript"/>
        </w:rPr>
        <w:tab/>
      </w:r>
      <w:r>
        <w:t>Gannon, K. L., Glowacki, D. R., Blitz, M. A., Hughes, K. J., Pilling, M. J., and Seakins, P. W.</w:t>
      </w:r>
      <w:r>
        <w:rPr>
          <w:sz w:val="20"/>
        </w:rPr>
        <w:t xml:space="preserve"> </w:t>
      </w:r>
      <w:r>
        <w:t>H Atom Yields from the Reactions of CN Radicals with C</w:t>
      </w:r>
      <w:r>
        <w:rPr>
          <w:vertAlign w:val="subscript"/>
        </w:rPr>
        <w:t>2</w:t>
      </w:r>
      <w:r>
        <w:t>H</w:t>
      </w:r>
      <w:r>
        <w:rPr>
          <w:vertAlign w:val="subscript"/>
        </w:rPr>
        <w:t>2</w:t>
      </w:r>
      <w:r>
        <w:t>, C</w:t>
      </w:r>
      <w:r>
        <w:rPr>
          <w:vertAlign w:val="subscript"/>
        </w:rPr>
        <w:t>2</w:t>
      </w:r>
      <w:r>
        <w:t>H</w:t>
      </w:r>
      <w:r>
        <w:rPr>
          <w:vertAlign w:val="subscript"/>
        </w:rPr>
        <w:t>4</w:t>
      </w:r>
      <w:r>
        <w:t>, C</w:t>
      </w:r>
      <w:r>
        <w:rPr>
          <w:vertAlign w:val="subscript"/>
        </w:rPr>
        <w:t>3</w:t>
      </w:r>
      <w:r>
        <w:t>H</w:t>
      </w:r>
      <w:r>
        <w:rPr>
          <w:vertAlign w:val="subscript"/>
        </w:rPr>
        <w:t>6</w:t>
      </w:r>
      <w:r>
        <w:t>, trans-2-C</w:t>
      </w:r>
      <w:r>
        <w:rPr>
          <w:vertAlign w:val="subscript"/>
        </w:rPr>
        <w:t>4</w:t>
      </w:r>
      <w:r>
        <w:t>H</w:t>
      </w:r>
      <w:r>
        <w:rPr>
          <w:vertAlign w:val="subscript"/>
        </w:rPr>
        <w:t>8</w:t>
      </w:r>
      <w:r>
        <w:t>, and iso-C</w:t>
      </w:r>
      <w:r>
        <w:rPr>
          <w:vertAlign w:val="subscript"/>
        </w:rPr>
        <w:t>4</w:t>
      </w:r>
      <w:r>
        <w:t>H</w:t>
      </w:r>
      <w:r>
        <w:rPr>
          <w:vertAlign w:val="subscript"/>
        </w:rPr>
        <w:t>8</w:t>
      </w:r>
      <w:r>
        <w:rPr>
          <w:sz w:val="20"/>
        </w:rPr>
        <w:t xml:space="preserve">, </w:t>
      </w:r>
      <w:r>
        <w:rPr>
          <w:i/>
        </w:rPr>
        <w:t>J Phys Chem A</w:t>
      </w:r>
      <w:r>
        <w:rPr>
          <w:sz w:val="20"/>
        </w:rPr>
        <w:t xml:space="preserve">, </w:t>
      </w:r>
      <w:r>
        <w:t>111</w:t>
      </w:r>
      <w:r>
        <w:rPr>
          <w:sz w:val="20"/>
        </w:rPr>
        <w:t xml:space="preserve">, </w:t>
      </w:r>
      <w:r>
        <w:t>6679-6692</w:t>
      </w:r>
      <w:r>
        <w:rPr>
          <w:sz w:val="20"/>
        </w:rPr>
        <w:t xml:space="preserve">, </w:t>
      </w:r>
      <w:r>
        <w:t>2007</w:t>
      </w:r>
      <w:r>
        <w:rPr>
          <w:sz w:val="20"/>
        </w:rPr>
        <w:t>.</w:t>
      </w:r>
    </w:p>
    <w:p w:rsidR="00F77C82" w:rsidRDefault="00F77C82">
      <w:pPr>
        <w:spacing w:after="0" w:line="240" w:lineRule="auto"/>
        <w:rPr>
          <w:sz w:val="20"/>
        </w:rPr>
      </w:pPr>
      <w:r>
        <w:rPr>
          <w:vertAlign w:val="superscript"/>
        </w:rPr>
        <w:t>8</w:t>
      </w:r>
      <w:r>
        <w:rPr>
          <w:vertAlign w:val="superscript"/>
        </w:rPr>
        <w:tab/>
      </w:r>
      <w:r>
        <w:t>Davies, J. W., Green, N. J. B., and Pilling, M. J.</w:t>
      </w:r>
      <w:r>
        <w:rPr>
          <w:sz w:val="20"/>
        </w:rPr>
        <w:t xml:space="preserve"> </w:t>
      </w:r>
      <w:r>
        <w:t>The testing of models for unimolecular decomposition via inverse Laplace transformation of experimental recombination rate data</w:t>
      </w:r>
      <w:r>
        <w:rPr>
          <w:sz w:val="20"/>
        </w:rPr>
        <w:t xml:space="preserve">, </w:t>
      </w:r>
      <w:r>
        <w:rPr>
          <w:i/>
        </w:rPr>
        <w:t>Chemical Physics Letters</w:t>
      </w:r>
      <w:r>
        <w:rPr>
          <w:sz w:val="20"/>
        </w:rPr>
        <w:t xml:space="preserve">, </w:t>
      </w:r>
      <w:r>
        <w:t>126</w:t>
      </w:r>
      <w:r>
        <w:rPr>
          <w:sz w:val="20"/>
        </w:rPr>
        <w:t xml:space="preserve">, </w:t>
      </w:r>
      <w:r>
        <w:t>373-379</w:t>
      </w:r>
      <w:r>
        <w:rPr>
          <w:sz w:val="20"/>
        </w:rPr>
        <w:t xml:space="preserve">, </w:t>
      </w:r>
      <w:r>
        <w:t>1986</w:t>
      </w:r>
      <w:r>
        <w:rPr>
          <w:sz w:val="20"/>
        </w:rPr>
        <w:t>.</w:t>
      </w:r>
    </w:p>
    <w:p w:rsidR="00F77C82" w:rsidRDefault="00F77C82">
      <w:pPr>
        <w:spacing w:after="0" w:line="240" w:lineRule="auto"/>
        <w:rPr>
          <w:sz w:val="20"/>
        </w:rPr>
      </w:pPr>
      <w:r>
        <w:rPr>
          <w:vertAlign w:val="superscript"/>
        </w:rPr>
        <w:t>9</w:t>
      </w:r>
      <w:r>
        <w:rPr>
          <w:vertAlign w:val="superscript"/>
        </w:rPr>
        <w:tab/>
      </w:r>
      <w:r>
        <w:t>Miller, J. A., Klippenstein, S. J., and Raffy, C.</w:t>
      </w:r>
      <w:r>
        <w:rPr>
          <w:sz w:val="20"/>
        </w:rPr>
        <w:t xml:space="preserve"> </w:t>
      </w:r>
      <w:r>
        <w:t>Solution of Some One- and Two-Dimensional Master Equation Models for Thermal Dissociation: The Dissociation of Methane in the Low-Pressure Limit</w:t>
      </w:r>
      <w:r>
        <w:rPr>
          <w:sz w:val="20"/>
        </w:rPr>
        <w:t xml:space="preserve">, </w:t>
      </w:r>
      <w:r>
        <w:rPr>
          <w:i/>
        </w:rPr>
        <w:t>J Phys Chem A</w:t>
      </w:r>
      <w:r>
        <w:rPr>
          <w:sz w:val="20"/>
        </w:rPr>
        <w:t xml:space="preserve">, </w:t>
      </w:r>
      <w:r>
        <w:t>106</w:t>
      </w:r>
      <w:r>
        <w:rPr>
          <w:sz w:val="20"/>
        </w:rPr>
        <w:t xml:space="preserve">, </w:t>
      </w:r>
      <w:r>
        <w:t>4904-4913</w:t>
      </w:r>
      <w:r>
        <w:rPr>
          <w:sz w:val="20"/>
        </w:rPr>
        <w:t xml:space="preserve">, </w:t>
      </w:r>
      <w:r>
        <w:t>2002</w:t>
      </w:r>
      <w:r>
        <w:rPr>
          <w:sz w:val="20"/>
        </w:rPr>
        <w:t>.</w:t>
      </w:r>
    </w:p>
    <w:p w:rsidR="00F77C82" w:rsidRDefault="00F77C82">
      <w:pPr>
        <w:spacing w:after="0" w:line="240" w:lineRule="auto"/>
        <w:rPr>
          <w:sz w:val="20"/>
        </w:rPr>
      </w:pPr>
      <w:r>
        <w:rPr>
          <w:vertAlign w:val="superscript"/>
        </w:rPr>
        <w:t>10</w:t>
      </w:r>
      <w:r>
        <w:rPr>
          <w:vertAlign w:val="superscript"/>
        </w:rPr>
        <w:tab/>
      </w:r>
      <w:r>
        <w:t>Miller, J. A.</w:t>
      </w:r>
      <w:r>
        <w:rPr>
          <w:sz w:val="20"/>
        </w:rPr>
        <w:t xml:space="preserve"> </w:t>
      </w:r>
      <w:r>
        <w:t>Concluding Remarks</w:t>
      </w:r>
      <w:r>
        <w:rPr>
          <w:sz w:val="20"/>
        </w:rPr>
        <w:t xml:space="preserve">, </w:t>
      </w:r>
      <w:r>
        <w:rPr>
          <w:i/>
        </w:rPr>
        <w:t>Faraday Discussions</w:t>
      </w:r>
      <w:r>
        <w:rPr>
          <w:sz w:val="20"/>
        </w:rPr>
        <w:t xml:space="preserve">, </w:t>
      </w:r>
      <w:r>
        <w:t>119</w:t>
      </w:r>
      <w:r>
        <w:rPr>
          <w:sz w:val="20"/>
        </w:rPr>
        <w:t xml:space="preserve">, </w:t>
      </w:r>
      <w:r>
        <w:t>461-475</w:t>
      </w:r>
      <w:r>
        <w:rPr>
          <w:sz w:val="20"/>
        </w:rPr>
        <w:t xml:space="preserve">, </w:t>
      </w:r>
      <w:r>
        <w:t>2001</w:t>
      </w:r>
      <w:r>
        <w:rPr>
          <w:sz w:val="20"/>
        </w:rPr>
        <w:t>.</w:t>
      </w:r>
    </w:p>
    <w:p w:rsidR="00F77C82" w:rsidRDefault="00F77C82">
      <w:pPr>
        <w:spacing w:after="0" w:line="240" w:lineRule="auto"/>
        <w:rPr>
          <w:sz w:val="20"/>
        </w:rPr>
      </w:pPr>
      <w:r>
        <w:rPr>
          <w:vertAlign w:val="superscript"/>
        </w:rPr>
        <w:t>11</w:t>
      </w:r>
      <w:r>
        <w:rPr>
          <w:vertAlign w:val="superscript"/>
        </w:rPr>
        <w:tab/>
      </w:r>
      <w:r>
        <w:t>Gilbert, R. G., and Smith, S. C.</w:t>
      </w:r>
      <w:r>
        <w:rPr>
          <w:sz w:val="20"/>
        </w:rPr>
        <w:t xml:space="preserve"> </w:t>
      </w:r>
      <w:r>
        <w:rPr>
          <w:i/>
        </w:rPr>
        <w:t>Theory of Unimolecular and Recombination Reactions</w:t>
      </w:r>
      <w:r>
        <w:rPr>
          <w:sz w:val="20"/>
        </w:rPr>
        <w:t xml:space="preserve">, </w:t>
      </w:r>
      <w:r>
        <w:t>Blackwell Scientific Publications</w:t>
      </w:r>
      <w:r>
        <w:rPr>
          <w:sz w:val="20"/>
        </w:rPr>
        <w:t xml:space="preserve">, </w:t>
      </w:r>
      <w:r>
        <w:t>Oxford</w:t>
      </w:r>
      <w:r>
        <w:rPr>
          <w:sz w:val="20"/>
        </w:rPr>
        <w:t xml:space="preserve">, </w:t>
      </w:r>
      <w:r>
        <w:t>1990</w:t>
      </w:r>
      <w:r>
        <w:rPr>
          <w:sz w:val="20"/>
        </w:rPr>
        <w:t>.</w:t>
      </w:r>
    </w:p>
    <w:p w:rsidR="00F77C82" w:rsidRDefault="00F77C82">
      <w:pPr>
        <w:spacing w:after="0" w:line="240" w:lineRule="auto"/>
        <w:rPr>
          <w:sz w:val="20"/>
        </w:rPr>
      </w:pPr>
      <w:r>
        <w:rPr>
          <w:vertAlign w:val="superscript"/>
        </w:rPr>
        <w:t>12</w:t>
      </w:r>
      <w:r>
        <w:rPr>
          <w:vertAlign w:val="superscript"/>
        </w:rPr>
        <w:tab/>
      </w:r>
      <w:r>
        <w:t>Baer, T., and Hase, W. L.</w:t>
      </w:r>
      <w:r>
        <w:rPr>
          <w:sz w:val="20"/>
        </w:rPr>
        <w:t xml:space="preserve"> </w:t>
      </w:r>
      <w:r>
        <w:rPr>
          <w:i/>
        </w:rPr>
        <w:t>Unimolecular reaction dynamics: theory and experiments</w:t>
      </w:r>
      <w:r>
        <w:rPr>
          <w:sz w:val="20"/>
        </w:rPr>
        <w:t xml:space="preserve">, </w:t>
      </w:r>
      <w:r>
        <w:t>Oxford University Press</w:t>
      </w:r>
      <w:r>
        <w:rPr>
          <w:sz w:val="20"/>
        </w:rPr>
        <w:t xml:space="preserve">, </w:t>
      </w:r>
      <w:r>
        <w:t>New York</w:t>
      </w:r>
      <w:r>
        <w:rPr>
          <w:sz w:val="20"/>
        </w:rPr>
        <w:t xml:space="preserve">, </w:t>
      </w:r>
      <w:r>
        <w:t>324-368</w:t>
      </w:r>
      <w:r>
        <w:rPr>
          <w:sz w:val="20"/>
        </w:rPr>
        <w:t xml:space="preserve"> pp., </w:t>
      </w:r>
      <w:r>
        <w:t>1996</w:t>
      </w:r>
      <w:r>
        <w:rPr>
          <w:sz w:val="20"/>
        </w:rPr>
        <w:t>.</w:t>
      </w:r>
    </w:p>
    <w:p w:rsidR="00F77C82" w:rsidRDefault="00F77C82">
      <w:pPr>
        <w:spacing w:after="0" w:line="240" w:lineRule="auto"/>
        <w:rPr>
          <w:sz w:val="20"/>
        </w:rPr>
      </w:pPr>
      <w:r>
        <w:rPr>
          <w:vertAlign w:val="superscript"/>
        </w:rPr>
        <w:t>13</w:t>
      </w:r>
      <w:r>
        <w:rPr>
          <w:vertAlign w:val="superscript"/>
        </w:rPr>
        <w:tab/>
      </w:r>
      <w:r>
        <w:t>Robertson, S. H., Pilling, M. J., Baulch, D. L., and Green, N. J. B.</w:t>
      </w:r>
      <w:r>
        <w:rPr>
          <w:sz w:val="20"/>
        </w:rPr>
        <w:t xml:space="preserve"> </w:t>
      </w:r>
      <w:r>
        <w:t>Fitting of Pressure-Dependent Kinetic Rate Data by Master Equation Inverse Laplace Transform Analysis</w:t>
      </w:r>
      <w:r>
        <w:rPr>
          <w:sz w:val="20"/>
        </w:rPr>
        <w:t xml:space="preserve">, </w:t>
      </w:r>
      <w:r>
        <w:rPr>
          <w:i/>
        </w:rPr>
        <w:t>J. Phys. Chem.</w:t>
      </w:r>
      <w:r>
        <w:rPr>
          <w:sz w:val="20"/>
        </w:rPr>
        <w:t xml:space="preserve">, </w:t>
      </w:r>
      <w:r>
        <w:t>99</w:t>
      </w:r>
      <w:r>
        <w:rPr>
          <w:sz w:val="20"/>
        </w:rPr>
        <w:t xml:space="preserve">, </w:t>
      </w:r>
      <w:r>
        <w:t>13452-13460</w:t>
      </w:r>
      <w:r>
        <w:rPr>
          <w:sz w:val="20"/>
        </w:rPr>
        <w:t xml:space="preserve">, </w:t>
      </w:r>
      <w:r>
        <w:t>1995</w:t>
      </w:r>
      <w:r>
        <w:rPr>
          <w:sz w:val="20"/>
        </w:rPr>
        <w:t>.</w:t>
      </w:r>
    </w:p>
    <w:p w:rsidR="00F77C82" w:rsidRDefault="00F77C82">
      <w:pPr>
        <w:spacing w:after="0" w:line="240" w:lineRule="auto"/>
        <w:rPr>
          <w:sz w:val="20"/>
        </w:rPr>
      </w:pPr>
      <w:r>
        <w:rPr>
          <w:vertAlign w:val="superscript"/>
        </w:rPr>
        <w:t>14</w:t>
      </w:r>
      <w:r>
        <w:rPr>
          <w:vertAlign w:val="superscript"/>
        </w:rPr>
        <w:tab/>
      </w:r>
      <w:r>
        <w:t>Green, N. J. B., and Bhatti, Z. A.</w:t>
      </w:r>
      <w:r>
        <w:rPr>
          <w:sz w:val="20"/>
        </w:rPr>
        <w:t xml:space="preserve"> </w:t>
      </w:r>
      <w:r>
        <w:t>Steady-state master equation methods</w:t>
      </w:r>
      <w:r>
        <w:rPr>
          <w:sz w:val="20"/>
        </w:rPr>
        <w:t xml:space="preserve">, </w:t>
      </w:r>
      <w:r>
        <w:rPr>
          <w:i/>
        </w:rPr>
        <w:t>PCCP</w:t>
      </w:r>
      <w:r>
        <w:rPr>
          <w:sz w:val="20"/>
        </w:rPr>
        <w:t xml:space="preserve">, </w:t>
      </w:r>
      <w:r>
        <w:t>9</w:t>
      </w:r>
      <w:r>
        <w:rPr>
          <w:sz w:val="20"/>
        </w:rPr>
        <w:t xml:space="preserve">, </w:t>
      </w:r>
      <w:r>
        <w:t>4275-4290</w:t>
      </w:r>
      <w:r>
        <w:rPr>
          <w:sz w:val="20"/>
        </w:rPr>
        <w:t xml:space="preserve">, </w:t>
      </w:r>
      <w:r>
        <w:t>2007</w:t>
      </w:r>
      <w:r>
        <w:rPr>
          <w:sz w:val="20"/>
        </w:rPr>
        <w:t>.</w:t>
      </w:r>
    </w:p>
    <w:p w:rsidR="00F77C82" w:rsidRDefault="00F77C82">
      <w:pPr>
        <w:spacing w:after="0" w:line="240" w:lineRule="auto"/>
        <w:rPr>
          <w:sz w:val="20"/>
        </w:rPr>
      </w:pPr>
      <w:r>
        <w:rPr>
          <w:vertAlign w:val="superscript"/>
        </w:rPr>
        <w:t>15</w:t>
      </w:r>
      <w:r>
        <w:rPr>
          <w:vertAlign w:val="superscript"/>
        </w:rPr>
        <w:tab/>
      </w:r>
      <w:r>
        <w:t>Venkatesh, P. K., Dean, A. M., Cohen, M. H., and Carr, R. W.</w:t>
      </w:r>
      <w:r>
        <w:rPr>
          <w:sz w:val="20"/>
        </w:rPr>
        <w:t xml:space="preserve"> </w:t>
      </w:r>
      <w:r>
        <w:t>Master equation analysis of intermolecular energy transfer in multiple-well, multiple-channel unimolecular reactions. II. Numerical methods and application to the mechanism of the C</w:t>
      </w:r>
      <w:r>
        <w:rPr>
          <w:vertAlign w:val="subscript"/>
        </w:rPr>
        <w:t>2</w:t>
      </w:r>
      <w:r>
        <w:t>H</w:t>
      </w:r>
      <w:r>
        <w:rPr>
          <w:vertAlign w:val="subscript"/>
        </w:rPr>
        <w:t>5</w:t>
      </w:r>
      <w:r>
        <w:t>+O</w:t>
      </w:r>
      <w:r>
        <w:rPr>
          <w:vertAlign w:val="subscript"/>
        </w:rPr>
        <w:t>2</w:t>
      </w:r>
      <w:r>
        <w:t xml:space="preserve"> reaction</w:t>
      </w:r>
      <w:r>
        <w:rPr>
          <w:sz w:val="20"/>
        </w:rPr>
        <w:t xml:space="preserve">, </w:t>
      </w:r>
      <w:r>
        <w:rPr>
          <w:i/>
        </w:rPr>
        <w:t>Journal of Chemical Physics</w:t>
      </w:r>
      <w:r>
        <w:rPr>
          <w:sz w:val="20"/>
        </w:rPr>
        <w:t xml:space="preserve">, </w:t>
      </w:r>
      <w:r>
        <w:t>111</w:t>
      </w:r>
      <w:r>
        <w:rPr>
          <w:sz w:val="20"/>
        </w:rPr>
        <w:t xml:space="preserve">, </w:t>
      </w:r>
      <w:r>
        <w:t>8313-8329</w:t>
      </w:r>
      <w:r>
        <w:rPr>
          <w:sz w:val="20"/>
        </w:rPr>
        <w:t xml:space="preserve">, </w:t>
      </w:r>
      <w:r>
        <w:t>1999</w:t>
      </w:r>
      <w:r>
        <w:rPr>
          <w:sz w:val="20"/>
        </w:rPr>
        <w:t>.</w:t>
      </w:r>
    </w:p>
    <w:p w:rsidR="00F77C82" w:rsidRDefault="00F77C82">
      <w:pPr>
        <w:spacing w:after="0" w:line="240" w:lineRule="auto"/>
        <w:rPr>
          <w:sz w:val="20"/>
        </w:rPr>
      </w:pPr>
      <w:r>
        <w:rPr>
          <w:vertAlign w:val="superscript"/>
        </w:rPr>
        <w:t>16</w:t>
      </w:r>
      <w:r>
        <w:rPr>
          <w:vertAlign w:val="superscript"/>
        </w:rPr>
        <w:tab/>
      </w:r>
      <w:r>
        <w:t>Venkatesh, P. K., Dean, A. M., Cohen, M. H., and Carr, R. W.</w:t>
      </w:r>
      <w:r>
        <w:rPr>
          <w:sz w:val="20"/>
        </w:rPr>
        <w:t xml:space="preserve"> </w:t>
      </w:r>
      <w:r>
        <w:t>Master equation analysis of intermolecular energy transfer in multiple-well, multiple-channel unimolecular reactions. I. Basic theory</w:t>
      </w:r>
      <w:r>
        <w:rPr>
          <w:sz w:val="20"/>
        </w:rPr>
        <w:t xml:space="preserve">, </w:t>
      </w:r>
      <w:r>
        <w:rPr>
          <w:i/>
        </w:rPr>
        <w:t>Journal of Chemical Physics</w:t>
      </w:r>
      <w:r>
        <w:rPr>
          <w:sz w:val="20"/>
        </w:rPr>
        <w:t xml:space="preserve">, </w:t>
      </w:r>
      <w:r>
        <w:t>107</w:t>
      </w:r>
      <w:r>
        <w:rPr>
          <w:sz w:val="20"/>
        </w:rPr>
        <w:t xml:space="preserve">, </w:t>
      </w:r>
      <w:r>
        <w:t>8904-8916</w:t>
      </w:r>
      <w:r>
        <w:rPr>
          <w:sz w:val="20"/>
        </w:rPr>
        <w:t xml:space="preserve">, </w:t>
      </w:r>
      <w:r>
        <w:t>1997</w:t>
      </w:r>
      <w:r>
        <w:rPr>
          <w:sz w:val="20"/>
        </w:rPr>
        <w:t>.</w:t>
      </w:r>
    </w:p>
    <w:p w:rsidR="00F77C82" w:rsidRDefault="00F77C82">
      <w:pPr>
        <w:spacing w:after="0" w:line="240" w:lineRule="auto"/>
        <w:rPr>
          <w:sz w:val="20"/>
        </w:rPr>
      </w:pPr>
      <w:r>
        <w:rPr>
          <w:vertAlign w:val="superscript"/>
        </w:rPr>
        <w:t>17</w:t>
      </w:r>
      <w:r>
        <w:rPr>
          <w:vertAlign w:val="superscript"/>
        </w:rPr>
        <w:tab/>
      </w:r>
      <w:r>
        <w:t>Bartis, J. T., and Widom, B.</w:t>
      </w:r>
      <w:r>
        <w:rPr>
          <w:sz w:val="20"/>
        </w:rPr>
        <w:t xml:space="preserve"> </w:t>
      </w:r>
      <w:r>
        <w:t>Stochastic models of the interconversion of three or more chemical species</w:t>
      </w:r>
      <w:r>
        <w:rPr>
          <w:sz w:val="20"/>
        </w:rPr>
        <w:t xml:space="preserve">, </w:t>
      </w:r>
      <w:r>
        <w:rPr>
          <w:i/>
        </w:rPr>
        <w:t>Journal of Chemical Physics</w:t>
      </w:r>
      <w:r>
        <w:rPr>
          <w:sz w:val="20"/>
        </w:rPr>
        <w:t xml:space="preserve">, </w:t>
      </w:r>
      <w:r>
        <w:t>60</w:t>
      </w:r>
      <w:r>
        <w:rPr>
          <w:sz w:val="20"/>
        </w:rPr>
        <w:t xml:space="preserve">, </w:t>
      </w:r>
      <w:r>
        <w:t>3474-3482</w:t>
      </w:r>
      <w:r>
        <w:rPr>
          <w:sz w:val="20"/>
        </w:rPr>
        <w:t xml:space="preserve">, </w:t>
      </w:r>
      <w:r>
        <w:t>1974</w:t>
      </w:r>
      <w:r>
        <w:rPr>
          <w:sz w:val="20"/>
        </w:rPr>
        <w:t>.</w:t>
      </w:r>
    </w:p>
    <w:p w:rsidR="00F77C82" w:rsidRDefault="00F77C82">
      <w:pPr>
        <w:spacing w:after="0" w:line="240" w:lineRule="auto"/>
        <w:rPr>
          <w:sz w:val="20"/>
        </w:rPr>
      </w:pPr>
    </w:p>
    <w:p w:rsidR="00F77C82" w:rsidRDefault="00F77C82">
      <w:pPr>
        <w:spacing w:after="0" w:line="240" w:lineRule="auto"/>
        <w:ind w:left="720" w:hanging="720"/>
      </w:pPr>
      <w:r>
        <w:softHyphen/>
      </w:r>
      <w:r>
        <w:softHyphen/>
      </w:r>
      <w:r>
        <w:softHyphen/>
      </w:r>
    </w:p>
    <w:sectPr w:rsidR="00F77C82" w:rsidSect="002C2271">
      <w:type w:val="continuous"/>
      <w:pgSz w:w="11906" w:h="16838"/>
      <w:pgMar w:top="1418" w:right="1418" w:bottom="1418" w:left="141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Paul Seakins" w:date="2013-01-29T11:03:00Z" w:initials="PWS">
    <w:p w:rsidR="00B2465F" w:rsidRDefault="00B2465F">
      <w:pPr>
        <w:pStyle w:val="CommentText"/>
      </w:pPr>
      <w:r>
        <w:rPr>
          <w:rStyle w:val="CommentReference"/>
        </w:rPr>
        <w:annotationRef/>
      </w:r>
      <w:r>
        <w:t>Could have a figure here? I’ll sketch something out. Or could use the figure from the paper as I have here.</w:t>
      </w:r>
    </w:p>
  </w:comment>
  <w:comment w:id="8" w:author="Paul Seakins" w:date="2013-01-29T11:03:00Z" w:initials="PWS">
    <w:p w:rsidR="00B2465F" w:rsidRDefault="00B2465F">
      <w:pPr>
        <w:pStyle w:val="CommentText"/>
      </w:pPr>
      <w:r>
        <w:rPr>
          <w:rStyle w:val="CommentReference"/>
        </w:rPr>
        <w:annotationRef/>
      </w:r>
      <w:r>
        <w:t>Will need appropriate acknowledgement if this is used. If this figure is used, then a little bit of additional text might be required on source and sink terms.</w:t>
      </w:r>
    </w:p>
  </w:comment>
  <w:comment w:id="22" w:author="Paul Seakins" w:date="2013-01-29T11:03:00Z" w:initials="PWS">
    <w:p w:rsidR="00B2465F" w:rsidRDefault="00B2465F">
      <w:pPr>
        <w:pStyle w:val="CommentText"/>
      </w:pPr>
      <w:r>
        <w:rPr>
          <w:rStyle w:val="CommentReference"/>
        </w:rPr>
        <w:annotationRef/>
      </w:r>
      <w:r>
        <w:t>I think we should give some indication as to what we mean by this 1%, 0.1% etc. I guess this may vary depending on the application.</w:t>
      </w:r>
    </w:p>
  </w:comment>
  <w:comment w:id="30" w:author="Paul Seakins" w:date="2013-01-29T11:03:00Z" w:initials="PWS">
    <w:p w:rsidR="00B2465F" w:rsidRDefault="00B2465F">
      <w:pPr>
        <w:pStyle w:val="CommentText"/>
      </w:pPr>
      <w:r>
        <w:rPr>
          <w:rStyle w:val="CommentReference"/>
        </w:rPr>
        <w:annotationRef/>
      </w:r>
      <w:r>
        <w:t>Need to think about figure numbering. I make this Figure 2 if we have a figure showing a PES in the intro section.</w:t>
      </w:r>
    </w:p>
  </w:comment>
  <w:comment w:id="36" w:author="Paul Seakins" w:date="2013-01-29T11:08:00Z" w:initials="PWS">
    <w:p w:rsidR="00B2465F" w:rsidRDefault="00B2465F">
      <w:pPr>
        <w:pStyle w:val="CommentText"/>
      </w:pPr>
      <w:r>
        <w:rPr>
          <w:rStyle w:val="CommentReference"/>
        </w:rPr>
        <w:annotationRef/>
      </w:r>
      <w:r>
        <w:t>Define?</w:t>
      </w:r>
    </w:p>
  </w:comment>
  <w:comment w:id="38" w:author="Paul Seakins" w:date="2013-01-29T11:03:00Z" w:initials="PWS">
    <w:p w:rsidR="00B2465F" w:rsidRDefault="00B2465F">
      <w:pPr>
        <w:pStyle w:val="CommentText"/>
      </w:pPr>
      <w:r>
        <w:rPr>
          <w:rStyle w:val="CommentReference"/>
        </w:rPr>
        <w:annotationRef/>
      </w:r>
      <w:r>
        <w:t>Fig 3 if we have an additional introductory figure.</w:t>
      </w:r>
    </w:p>
  </w:comment>
  <w:comment w:id="42" w:author="Paul Seakins" w:date="2013-01-29T11:03:00Z" w:initials="PWS">
    <w:p w:rsidR="00B2465F" w:rsidRDefault="00B2465F">
      <w:pPr>
        <w:pStyle w:val="CommentText"/>
      </w:pPr>
      <w:r>
        <w:rPr>
          <w:rStyle w:val="CommentReference"/>
        </w:rPr>
        <w:annotationRef/>
      </w:r>
      <w:r>
        <w:t>Suggests other possibilities. Should list all possibilities in the manual.</w:t>
      </w:r>
    </w:p>
  </w:comment>
  <w:comment w:id="52" w:author="Paul Seakins" w:date="2013-01-29T11:03:00Z" w:initials="PWS">
    <w:p w:rsidR="00B2465F" w:rsidRPr="00D775D2" w:rsidRDefault="00B2465F">
      <w:pPr>
        <w:pStyle w:val="CommentText"/>
      </w:pPr>
      <w:r>
        <w:rPr>
          <w:rStyle w:val="CommentReference"/>
        </w:rPr>
        <w:annotationRef/>
      </w:r>
      <w:r>
        <w:t>Give a definition of chi sq? (</w:t>
      </w:r>
      <w:proofErr w:type="gramStart"/>
      <w:r>
        <w:t>where</w:t>
      </w:r>
      <w:proofErr w:type="gramEnd"/>
      <w:r>
        <w:t xml:space="preserve"> </w:t>
      </w:r>
      <w:r>
        <w:rPr>
          <w:rFonts w:cs="Times New Roman"/>
        </w:rPr>
        <w:t>χ</w:t>
      </w:r>
      <w:r>
        <w:t xml:space="preserve">2 is the sum of the squared differences between the experimental and model values. For example in calculating pressure dependent rate coefficients </w:t>
      </w:r>
      <w:r>
        <w:rPr>
          <w:rFonts w:cs="Times New Roman"/>
        </w:rPr>
        <w:t>χ</w:t>
      </w:r>
      <w:r>
        <w:t xml:space="preserve">2 = </w:t>
      </w:r>
      <w:proofErr w:type="gramStart"/>
      <w:r>
        <w:rPr>
          <w:rFonts w:cs="Times New Roman"/>
        </w:rPr>
        <w:t>Σ</w:t>
      </w:r>
      <w:r>
        <w:t>(</w:t>
      </w:r>
      <w:proofErr w:type="gramEnd"/>
      <w:r w:rsidRPr="00D775D2">
        <w:rPr>
          <w:i/>
        </w:rPr>
        <w:t>k</w:t>
      </w:r>
      <w:r>
        <w:t>(</w:t>
      </w:r>
      <w:r w:rsidRPr="00D775D2">
        <w:rPr>
          <w:i/>
        </w:rPr>
        <w:t>p</w:t>
      </w:r>
      <w:r>
        <w:t>,</w:t>
      </w:r>
      <w:r w:rsidRPr="00D775D2">
        <w:rPr>
          <w:i/>
        </w:rPr>
        <w:t>T</w:t>
      </w:r>
      <w:r>
        <w:t>)</w:t>
      </w:r>
      <w:r>
        <w:rPr>
          <w:vertAlign w:val="subscript"/>
        </w:rPr>
        <w:t>obs</w:t>
      </w:r>
      <w:r>
        <w:t>-</w:t>
      </w:r>
      <w:r w:rsidRPr="00D775D2">
        <w:rPr>
          <w:i/>
        </w:rPr>
        <w:t xml:space="preserve"> k</w:t>
      </w:r>
      <w:r>
        <w:t>(</w:t>
      </w:r>
      <w:r w:rsidRPr="00D775D2">
        <w:rPr>
          <w:i/>
        </w:rPr>
        <w:t>p</w:t>
      </w:r>
      <w:r>
        <w:t>,</w:t>
      </w:r>
      <w:r w:rsidRPr="00D775D2">
        <w:rPr>
          <w:i/>
        </w:rPr>
        <w:t>T</w:t>
      </w:r>
      <w:r>
        <w:t>)</w:t>
      </w:r>
      <w:r>
        <w:rPr>
          <w:vertAlign w:val="subscript"/>
        </w:rPr>
        <w:t>model</w:t>
      </w:r>
      <w:r>
        <w:t>)</w:t>
      </w:r>
      <w:r>
        <w:rPr>
          <w:vertAlign w:val="superscript"/>
        </w:rPr>
        <w:t xml:space="preserve">2  </w:t>
      </w:r>
      <w:r>
        <w:t>).</w:t>
      </w:r>
    </w:p>
  </w:comment>
  <w:comment w:id="60" w:author="Paul Seakins" w:date="2013-01-29T11:03:00Z" w:initials="PWS">
    <w:p w:rsidR="00B2465F" w:rsidRDefault="00B2465F">
      <w:pPr>
        <w:pStyle w:val="CommentText"/>
      </w:pPr>
      <w:r>
        <w:rPr>
          <w:rStyle w:val="CommentReference"/>
        </w:rPr>
        <w:annotationRef/>
      </w:r>
      <w:r>
        <w:t xml:space="preserve">Potential for confusion here (at least I am confused, but that doesn’t take much). Is stepsize 2 or 6 x 10-12? </w:t>
      </w:r>
    </w:p>
  </w:comment>
  <w:comment w:id="74" w:author="Paul Seakins" w:date="2013-01-29T11:03:00Z" w:initials="PWS">
    <w:p w:rsidR="00B2465F" w:rsidRDefault="00B2465F">
      <w:pPr>
        <w:pStyle w:val="CommentText"/>
      </w:pPr>
      <w:r>
        <w:rPr>
          <w:rStyle w:val="CommentReference"/>
        </w:rPr>
        <w:annotationRef/>
      </w:r>
      <w:r>
        <w:t xml:space="preserve">Could this be a small k or use some other font, just to ensure no one thought it was an equilibrium constant! There are too many </w:t>
      </w:r>
      <w:proofErr w:type="gramStart"/>
      <w:r>
        <w:t>‘k’ s</w:t>
      </w:r>
      <w:proofErr w:type="gramEnd"/>
      <w:r>
        <w:t xml:space="preserve"> in Chemistry!</w:t>
      </w:r>
    </w:p>
  </w:comment>
  <w:comment w:id="80" w:author="Paul Seakins" w:date="2013-01-29T11:03:00Z" w:initials="PWS">
    <w:p w:rsidR="00B2465F" w:rsidRDefault="00B2465F">
      <w:pPr>
        <w:pStyle w:val="CommentText"/>
      </w:pPr>
      <w:r>
        <w:rPr>
          <w:rStyle w:val="CommentReference"/>
        </w:rPr>
        <w:annotationRef/>
      </w:r>
      <w:r>
        <w:t>Red? Or some other colour/font?</w:t>
      </w:r>
    </w:p>
  </w:comment>
  <w:comment w:id="82" w:author="Paul Seakins" w:date="2013-01-29T11:03:00Z" w:initials="PWS">
    <w:p w:rsidR="00B2465F" w:rsidRDefault="00B2465F">
      <w:pPr>
        <w:pStyle w:val="CommentText"/>
      </w:pPr>
      <w:r>
        <w:rPr>
          <w:rStyle w:val="CommentReference"/>
        </w:rPr>
        <w:annotationRef/>
      </w:r>
      <w:r>
        <w:t>Colour/font?</w:t>
      </w:r>
    </w:p>
  </w:comment>
  <w:comment w:id="86" w:author="Paul Seakins" w:date="2013-01-29T11:03:00Z" w:initials="PWS">
    <w:p w:rsidR="00B2465F" w:rsidRDefault="00B2465F">
      <w:pPr>
        <w:pStyle w:val="CommentText"/>
      </w:pPr>
      <w:r>
        <w:rPr>
          <w:rStyle w:val="CommentReference"/>
        </w:rPr>
        <w:annotationRef/>
      </w:r>
      <w:r>
        <w:t>Font/colour?</w:t>
      </w:r>
    </w:p>
  </w:comment>
  <w:comment w:id="91" w:author="Paul Seakins" w:date="2013-01-29T11:03:00Z" w:initials="PWS">
    <w:p w:rsidR="00B2465F" w:rsidRDefault="00B2465F">
      <w:pPr>
        <w:pStyle w:val="CommentText"/>
      </w:pPr>
      <w:r>
        <w:rPr>
          <w:rStyle w:val="CommentReference"/>
        </w:rPr>
        <w:annotationRef/>
      </w:r>
      <w:r>
        <w:t>Do these need a reference or weblink?</w:t>
      </w:r>
    </w:p>
  </w:comment>
  <w:comment w:id="98" w:author="Paul Seakins" w:date="2013-01-29T11:03:00Z" w:initials="PWS">
    <w:p w:rsidR="00B2465F" w:rsidRDefault="00B2465F">
      <w:pPr>
        <w:pStyle w:val="CommentText"/>
      </w:pPr>
      <w:r>
        <w:rPr>
          <w:rStyle w:val="CommentReference"/>
        </w:rPr>
        <w:annotationRef/>
      </w:r>
      <w:r>
        <w:t>Is it possible to easily change the labelling in this figure so it is consistent (either n – i or 1 – 2)?</w:t>
      </w:r>
    </w:p>
    <w:p w:rsidR="00B2465F" w:rsidRDefault="00B2465F">
      <w:pPr>
        <w:pStyle w:val="CommentText"/>
      </w:pPr>
    </w:p>
    <w:p w:rsidR="00B2465F" w:rsidRDefault="00B2465F">
      <w:pPr>
        <w:pStyle w:val="CommentText"/>
      </w:pPr>
      <w:r>
        <w:t xml:space="preserve">This is fig 4 assuming we have an additional intro figure. </w:t>
      </w:r>
    </w:p>
  </w:comment>
  <w:comment w:id="126" w:author="Paul Seakins" w:date="2013-01-29T11:03:00Z" w:initials="PWS">
    <w:p w:rsidR="00B2465F" w:rsidRDefault="00B2465F">
      <w:pPr>
        <w:pStyle w:val="CommentText"/>
      </w:pPr>
      <w:r>
        <w:rPr>
          <w:rStyle w:val="CommentReference"/>
        </w:rPr>
        <w:annotationRef/>
      </w:r>
      <w:r>
        <w:t>Do you want to give any references here to the MESMER paper or any other publications?</w:t>
      </w:r>
    </w:p>
  </w:comment>
  <w:comment w:id="130" w:author="Paul Seakins" w:date="2013-01-29T11:03:00Z" w:initials="PWS">
    <w:p w:rsidR="00B2465F" w:rsidRDefault="00B2465F">
      <w:pPr>
        <w:pStyle w:val="CommentText"/>
      </w:pPr>
      <w:r>
        <w:rPr>
          <w:rStyle w:val="CommentReference"/>
        </w:rPr>
        <w:annotationRef/>
      </w:r>
      <w:r>
        <w:t>We are currently using a range of referencing. Once we are agreed on changes then should be possible to put all references in EndNote. Alternatively could have references directly in the text. This means it’s easier to make changes and no one needs access to EndNote. However, there is a lot of duplication if references cited many times.</w:t>
      </w:r>
    </w:p>
  </w:comment>
  <w:comment w:id="131" w:author="Paul Seakins" w:date="2013-01-29T11:03:00Z" w:initials="PWS">
    <w:p w:rsidR="00B2465F" w:rsidRDefault="00B2465F">
      <w:pPr>
        <w:pStyle w:val="CommentText"/>
      </w:pPr>
      <w:r>
        <w:rPr>
          <w:rStyle w:val="CommentReference"/>
        </w:rPr>
        <w:annotationRef/>
      </w:r>
      <w:r>
        <w:t>Check spelling!</w:t>
      </w:r>
    </w:p>
  </w:comment>
  <w:comment w:id="137" w:author="Paul Seakins" w:date="2013-01-29T11:03:00Z" w:initials="PWS">
    <w:p w:rsidR="00B2465F" w:rsidRDefault="00B2465F">
      <w:pPr>
        <w:pStyle w:val="CommentText"/>
      </w:pPr>
      <w:r>
        <w:rPr>
          <w:rStyle w:val="CommentReference"/>
        </w:rPr>
        <w:annotationRef/>
      </w:r>
      <w:r>
        <w:t>Colour/font?</w:t>
      </w:r>
    </w:p>
  </w:comment>
  <w:comment w:id="138" w:author="Paul Seakins" w:date="2013-01-29T11:03:00Z" w:initials="PWS">
    <w:p w:rsidR="00B2465F" w:rsidRDefault="00B2465F">
      <w:pPr>
        <w:pStyle w:val="CommentText"/>
      </w:pPr>
      <w:r>
        <w:rPr>
          <w:rStyle w:val="CommentReference"/>
        </w:rPr>
        <w:annotationRef/>
      </w:r>
      <w:r>
        <w:t>Can we refer readers to an example file where output breaks down?</w:t>
      </w:r>
    </w:p>
  </w:comment>
  <w:comment w:id="142" w:author="Paul Seakins" w:date="2013-01-29T11:03:00Z" w:initials="PWS">
    <w:p w:rsidR="00B2465F" w:rsidRDefault="00B2465F">
      <w:pPr>
        <w:pStyle w:val="CommentText"/>
      </w:pPr>
      <w:r>
        <w:rPr>
          <w:rStyle w:val="CommentReference"/>
        </w:rPr>
        <w:annotationRef/>
      </w:r>
      <w:r>
        <w:t>Equation numbering needs looking at across the manual. I can do this when all other corrections are in.</w:t>
      </w:r>
    </w:p>
  </w:comment>
  <w:comment w:id="143" w:author="Paul Seakins" w:date="2013-01-29T11:03:00Z" w:initials="PWS">
    <w:p w:rsidR="00B2465F" w:rsidRDefault="00B2465F">
      <w:pPr>
        <w:pStyle w:val="CommentText"/>
      </w:pPr>
      <w:r>
        <w:rPr>
          <w:rStyle w:val="CommentReference"/>
        </w:rPr>
        <w:annotationRef/>
      </w:r>
      <w:r>
        <w:t>Needs a link in the text.</w:t>
      </w:r>
    </w:p>
  </w:comment>
  <w:comment w:id="146" w:author="Paul Seakins" w:date="2013-01-29T11:03:00Z" w:initials="PWS">
    <w:p w:rsidR="00B2465F" w:rsidRDefault="00B2465F">
      <w:pPr>
        <w:pStyle w:val="CommentText"/>
      </w:pPr>
      <w:r>
        <w:rPr>
          <w:rStyle w:val="CommentReference"/>
        </w:rPr>
        <w:annotationRef/>
      </w:r>
      <w:r>
        <w:t xml:space="preserve">Eq 9.1 </w:t>
      </w:r>
      <w:proofErr w:type="gramStart"/>
      <w:r>
        <w:t>etc ?</w:t>
      </w:r>
      <w:proofErr w:type="gram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6CA" w:rsidRDefault="007C16CA">
      <w:pPr>
        <w:spacing w:after="0" w:line="240" w:lineRule="auto"/>
      </w:pPr>
      <w:r>
        <w:separator/>
      </w:r>
    </w:p>
  </w:endnote>
  <w:endnote w:type="continuationSeparator" w:id="0">
    <w:p w:rsidR="007C16CA" w:rsidRDefault="007C1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Times">
    <w:panose1 w:val="02020603050405020304"/>
    <w:charset w:val="00"/>
    <w:family w:val="roman"/>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65F" w:rsidRDefault="00B2465F">
    <w:pPr>
      <w:pStyle w:val="Footer"/>
      <w:jc w:val="center"/>
    </w:pPr>
    <w:r>
      <w:fldChar w:fldCharType="begin"/>
    </w:r>
    <w:r>
      <w:instrText xml:space="preserve"> PAGE   \* MERGEFORMAT </w:instrText>
    </w:r>
    <w:r>
      <w:fldChar w:fldCharType="separate"/>
    </w:r>
    <w:r w:rsidR="004D0636">
      <w:rPr>
        <w:noProof/>
      </w:rPr>
      <w:t>65</w:t>
    </w:r>
    <w:r>
      <w:rPr>
        <w:noProof/>
      </w:rPr>
      <w:fldChar w:fldCharType="end"/>
    </w:r>
  </w:p>
  <w:p w:rsidR="00B2465F" w:rsidRDefault="00B2465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6CA" w:rsidRDefault="007C16CA">
      <w:pPr>
        <w:spacing w:after="0" w:line="240" w:lineRule="auto"/>
      </w:pPr>
      <w:r>
        <w:separator/>
      </w:r>
    </w:p>
  </w:footnote>
  <w:footnote w:type="continuationSeparator" w:id="0">
    <w:p w:rsidR="007C16CA" w:rsidRDefault="007C16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80"/>
        </w:tabs>
        <w:ind w:left="108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1">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7"/>
  </w:num>
  <w:num w:numId="17">
    <w:abstractNumId w:val="19"/>
  </w:num>
  <w:num w:numId="18">
    <w:abstractNumId w:val="23"/>
  </w:num>
  <w:num w:numId="19">
    <w:abstractNumId w:val="22"/>
  </w:num>
  <w:num w:numId="20">
    <w:abstractNumId w:val="15"/>
  </w:num>
  <w:num w:numId="21">
    <w:abstractNumId w:val="16"/>
  </w:num>
  <w:num w:numId="22">
    <w:abstractNumId w:val="21"/>
  </w:num>
  <w:num w:numId="23">
    <w:abstractNumId w:val="21"/>
  </w:num>
  <w:num w:numId="24">
    <w:abstractNumId w:val="18"/>
  </w:num>
  <w:num w:numId="25">
    <w:abstractNumId w:val="20"/>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displayBackgroundShape/>
  <w:embedSystemFonts/>
  <w:proofState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77C82"/>
    <w:rsid w:val="00002B8B"/>
    <w:rsid w:val="00010614"/>
    <w:rsid w:val="00017E13"/>
    <w:rsid w:val="00026565"/>
    <w:rsid w:val="00027D2E"/>
    <w:rsid w:val="000464D2"/>
    <w:rsid w:val="00050476"/>
    <w:rsid w:val="00087B6E"/>
    <w:rsid w:val="000924F8"/>
    <w:rsid w:val="00095D39"/>
    <w:rsid w:val="000973EF"/>
    <w:rsid w:val="000B6CF0"/>
    <w:rsid w:val="000D6751"/>
    <w:rsid w:val="000E3517"/>
    <w:rsid w:val="000E3664"/>
    <w:rsid w:val="001104D8"/>
    <w:rsid w:val="00116ACC"/>
    <w:rsid w:val="00122F37"/>
    <w:rsid w:val="001235ED"/>
    <w:rsid w:val="00125D13"/>
    <w:rsid w:val="00145FA6"/>
    <w:rsid w:val="001578F4"/>
    <w:rsid w:val="00160494"/>
    <w:rsid w:val="001613D8"/>
    <w:rsid w:val="0017255D"/>
    <w:rsid w:val="00186A2E"/>
    <w:rsid w:val="001943CB"/>
    <w:rsid w:val="001A0D52"/>
    <w:rsid w:val="001A3493"/>
    <w:rsid w:val="001A3892"/>
    <w:rsid w:val="001A498E"/>
    <w:rsid w:val="001B13F5"/>
    <w:rsid w:val="001C12F6"/>
    <w:rsid w:val="001C497D"/>
    <w:rsid w:val="001E0ECA"/>
    <w:rsid w:val="001E6E78"/>
    <w:rsid w:val="001F2071"/>
    <w:rsid w:val="00205836"/>
    <w:rsid w:val="0021113E"/>
    <w:rsid w:val="00212854"/>
    <w:rsid w:val="00214872"/>
    <w:rsid w:val="00221731"/>
    <w:rsid w:val="00241FBE"/>
    <w:rsid w:val="00246233"/>
    <w:rsid w:val="0027039C"/>
    <w:rsid w:val="00277A1D"/>
    <w:rsid w:val="00287E6B"/>
    <w:rsid w:val="00296248"/>
    <w:rsid w:val="002A38A0"/>
    <w:rsid w:val="002A4536"/>
    <w:rsid w:val="002C2271"/>
    <w:rsid w:val="002C3B38"/>
    <w:rsid w:val="002C7424"/>
    <w:rsid w:val="002D3D77"/>
    <w:rsid w:val="002E7116"/>
    <w:rsid w:val="002F26A2"/>
    <w:rsid w:val="002F768F"/>
    <w:rsid w:val="00300D1D"/>
    <w:rsid w:val="00301117"/>
    <w:rsid w:val="0030259A"/>
    <w:rsid w:val="00304993"/>
    <w:rsid w:val="003078F8"/>
    <w:rsid w:val="003252EC"/>
    <w:rsid w:val="00332C9D"/>
    <w:rsid w:val="00336267"/>
    <w:rsid w:val="00340717"/>
    <w:rsid w:val="00352112"/>
    <w:rsid w:val="0035469C"/>
    <w:rsid w:val="003662F7"/>
    <w:rsid w:val="00370C38"/>
    <w:rsid w:val="00386A56"/>
    <w:rsid w:val="00391CEA"/>
    <w:rsid w:val="003A4E4A"/>
    <w:rsid w:val="003B7B1C"/>
    <w:rsid w:val="003C4843"/>
    <w:rsid w:val="003D1FEC"/>
    <w:rsid w:val="0040052E"/>
    <w:rsid w:val="00402612"/>
    <w:rsid w:val="00404776"/>
    <w:rsid w:val="00422993"/>
    <w:rsid w:val="004320C9"/>
    <w:rsid w:val="004335F4"/>
    <w:rsid w:val="004346A8"/>
    <w:rsid w:val="00434A2E"/>
    <w:rsid w:val="004401EF"/>
    <w:rsid w:val="00442A34"/>
    <w:rsid w:val="00443A7F"/>
    <w:rsid w:val="00447BBD"/>
    <w:rsid w:val="0045154C"/>
    <w:rsid w:val="0045725A"/>
    <w:rsid w:val="00461A78"/>
    <w:rsid w:val="00474AAC"/>
    <w:rsid w:val="00477DDC"/>
    <w:rsid w:val="00497035"/>
    <w:rsid w:val="004A294C"/>
    <w:rsid w:val="004A48CB"/>
    <w:rsid w:val="004C2B71"/>
    <w:rsid w:val="004C74E7"/>
    <w:rsid w:val="004D0636"/>
    <w:rsid w:val="004F2477"/>
    <w:rsid w:val="00501A40"/>
    <w:rsid w:val="00504FE1"/>
    <w:rsid w:val="00516143"/>
    <w:rsid w:val="00517AE8"/>
    <w:rsid w:val="00520B78"/>
    <w:rsid w:val="0052458C"/>
    <w:rsid w:val="00541455"/>
    <w:rsid w:val="00562F39"/>
    <w:rsid w:val="005658C6"/>
    <w:rsid w:val="00592261"/>
    <w:rsid w:val="005975A6"/>
    <w:rsid w:val="005A1DA0"/>
    <w:rsid w:val="005A449C"/>
    <w:rsid w:val="005A60C1"/>
    <w:rsid w:val="005D09CE"/>
    <w:rsid w:val="005D4F98"/>
    <w:rsid w:val="005D50CD"/>
    <w:rsid w:val="005E02A9"/>
    <w:rsid w:val="005F79FF"/>
    <w:rsid w:val="00613AE5"/>
    <w:rsid w:val="006169C1"/>
    <w:rsid w:val="00632F57"/>
    <w:rsid w:val="006422AF"/>
    <w:rsid w:val="00660BF5"/>
    <w:rsid w:val="00663AFB"/>
    <w:rsid w:val="0066515D"/>
    <w:rsid w:val="0067295C"/>
    <w:rsid w:val="00684CEF"/>
    <w:rsid w:val="006A457B"/>
    <w:rsid w:val="006C2AF2"/>
    <w:rsid w:val="006D48A8"/>
    <w:rsid w:val="006D63C2"/>
    <w:rsid w:val="006D776A"/>
    <w:rsid w:val="007101F6"/>
    <w:rsid w:val="00716240"/>
    <w:rsid w:val="00722ADA"/>
    <w:rsid w:val="00727400"/>
    <w:rsid w:val="007318A4"/>
    <w:rsid w:val="00741A41"/>
    <w:rsid w:val="007463C5"/>
    <w:rsid w:val="007601ED"/>
    <w:rsid w:val="007610E8"/>
    <w:rsid w:val="007638D9"/>
    <w:rsid w:val="007800CB"/>
    <w:rsid w:val="007920C2"/>
    <w:rsid w:val="007927AE"/>
    <w:rsid w:val="007A2855"/>
    <w:rsid w:val="007C02AF"/>
    <w:rsid w:val="007C16CA"/>
    <w:rsid w:val="007C29B8"/>
    <w:rsid w:val="007C4745"/>
    <w:rsid w:val="007C7E97"/>
    <w:rsid w:val="007D131B"/>
    <w:rsid w:val="007D1F59"/>
    <w:rsid w:val="007D4542"/>
    <w:rsid w:val="007D5484"/>
    <w:rsid w:val="007E0AF4"/>
    <w:rsid w:val="007F56B3"/>
    <w:rsid w:val="00800034"/>
    <w:rsid w:val="008012E2"/>
    <w:rsid w:val="00803927"/>
    <w:rsid w:val="0080488F"/>
    <w:rsid w:val="00805129"/>
    <w:rsid w:val="008053F7"/>
    <w:rsid w:val="008208AC"/>
    <w:rsid w:val="00824510"/>
    <w:rsid w:val="00827889"/>
    <w:rsid w:val="00836798"/>
    <w:rsid w:val="00836C7C"/>
    <w:rsid w:val="00841AF7"/>
    <w:rsid w:val="0084231E"/>
    <w:rsid w:val="00842ED7"/>
    <w:rsid w:val="00856DF0"/>
    <w:rsid w:val="00863202"/>
    <w:rsid w:val="00892657"/>
    <w:rsid w:val="008A0783"/>
    <w:rsid w:val="008B533E"/>
    <w:rsid w:val="008D2167"/>
    <w:rsid w:val="008D48D8"/>
    <w:rsid w:val="008D5638"/>
    <w:rsid w:val="008E3A8A"/>
    <w:rsid w:val="008E4EDA"/>
    <w:rsid w:val="00906F0C"/>
    <w:rsid w:val="00923B2E"/>
    <w:rsid w:val="00923FF2"/>
    <w:rsid w:val="00937259"/>
    <w:rsid w:val="009456D7"/>
    <w:rsid w:val="00957D75"/>
    <w:rsid w:val="00963257"/>
    <w:rsid w:val="0097132C"/>
    <w:rsid w:val="00975775"/>
    <w:rsid w:val="00977785"/>
    <w:rsid w:val="00982673"/>
    <w:rsid w:val="009832BE"/>
    <w:rsid w:val="00997BE2"/>
    <w:rsid w:val="009B0E0F"/>
    <w:rsid w:val="009B542A"/>
    <w:rsid w:val="009C3F80"/>
    <w:rsid w:val="009E1C74"/>
    <w:rsid w:val="009E6ACA"/>
    <w:rsid w:val="009F2440"/>
    <w:rsid w:val="009F3CF0"/>
    <w:rsid w:val="00A12DEB"/>
    <w:rsid w:val="00A200E0"/>
    <w:rsid w:val="00A2172F"/>
    <w:rsid w:val="00A22933"/>
    <w:rsid w:val="00A30822"/>
    <w:rsid w:val="00A50865"/>
    <w:rsid w:val="00A53D03"/>
    <w:rsid w:val="00A56297"/>
    <w:rsid w:val="00A57585"/>
    <w:rsid w:val="00A61955"/>
    <w:rsid w:val="00A84A4B"/>
    <w:rsid w:val="00A85A1D"/>
    <w:rsid w:val="00A85A40"/>
    <w:rsid w:val="00A901D0"/>
    <w:rsid w:val="00AA7B09"/>
    <w:rsid w:val="00AB6E94"/>
    <w:rsid w:val="00AB7DA3"/>
    <w:rsid w:val="00AD1FAD"/>
    <w:rsid w:val="00AD2F89"/>
    <w:rsid w:val="00AD393F"/>
    <w:rsid w:val="00AE137C"/>
    <w:rsid w:val="00AF112E"/>
    <w:rsid w:val="00AF1548"/>
    <w:rsid w:val="00B13E18"/>
    <w:rsid w:val="00B17EF3"/>
    <w:rsid w:val="00B20A6A"/>
    <w:rsid w:val="00B2465F"/>
    <w:rsid w:val="00B27808"/>
    <w:rsid w:val="00B27D47"/>
    <w:rsid w:val="00B35D94"/>
    <w:rsid w:val="00B43236"/>
    <w:rsid w:val="00B52EF2"/>
    <w:rsid w:val="00B652F9"/>
    <w:rsid w:val="00B66371"/>
    <w:rsid w:val="00B71696"/>
    <w:rsid w:val="00B76DDE"/>
    <w:rsid w:val="00B95DAF"/>
    <w:rsid w:val="00BB00F5"/>
    <w:rsid w:val="00BC05CA"/>
    <w:rsid w:val="00BC3B2E"/>
    <w:rsid w:val="00BC7D98"/>
    <w:rsid w:val="00BD148F"/>
    <w:rsid w:val="00BD6AFA"/>
    <w:rsid w:val="00BE347D"/>
    <w:rsid w:val="00BF27D1"/>
    <w:rsid w:val="00BF6674"/>
    <w:rsid w:val="00C05534"/>
    <w:rsid w:val="00C05B60"/>
    <w:rsid w:val="00C068DF"/>
    <w:rsid w:val="00C108A6"/>
    <w:rsid w:val="00C24C81"/>
    <w:rsid w:val="00C4045F"/>
    <w:rsid w:val="00C432DD"/>
    <w:rsid w:val="00C449D3"/>
    <w:rsid w:val="00C468E7"/>
    <w:rsid w:val="00C47473"/>
    <w:rsid w:val="00C75899"/>
    <w:rsid w:val="00C8628D"/>
    <w:rsid w:val="00C87E87"/>
    <w:rsid w:val="00C96413"/>
    <w:rsid w:val="00CB190A"/>
    <w:rsid w:val="00CB34D3"/>
    <w:rsid w:val="00CC06FF"/>
    <w:rsid w:val="00CC4C90"/>
    <w:rsid w:val="00CE0E5E"/>
    <w:rsid w:val="00CE39BB"/>
    <w:rsid w:val="00CE438E"/>
    <w:rsid w:val="00CE6198"/>
    <w:rsid w:val="00CF56B5"/>
    <w:rsid w:val="00D054E4"/>
    <w:rsid w:val="00D05AD3"/>
    <w:rsid w:val="00D2070E"/>
    <w:rsid w:val="00D20D5F"/>
    <w:rsid w:val="00D33F4E"/>
    <w:rsid w:val="00D405E1"/>
    <w:rsid w:val="00D42D0D"/>
    <w:rsid w:val="00D43143"/>
    <w:rsid w:val="00D434D8"/>
    <w:rsid w:val="00D468C5"/>
    <w:rsid w:val="00D54CA1"/>
    <w:rsid w:val="00D775D2"/>
    <w:rsid w:val="00D81CBA"/>
    <w:rsid w:val="00D87C07"/>
    <w:rsid w:val="00D93E24"/>
    <w:rsid w:val="00DB6341"/>
    <w:rsid w:val="00DD0349"/>
    <w:rsid w:val="00DD637D"/>
    <w:rsid w:val="00DF40FB"/>
    <w:rsid w:val="00DF6120"/>
    <w:rsid w:val="00DF7782"/>
    <w:rsid w:val="00E06B9B"/>
    <w:rsid w:val="00E26934"/>
    <w:rsid w:val="00E270D3"/>
    <w:rsid w:val="00E33A21"/>
    <w:rsid w:val="00E35EF8"/>
    <w:rsid w:val="00E371D7"/>
    <w:rsid w:val="00E41937"/>
    <w:rsid w:val="00E53FF7"/>
    <w:rsid w:val="00E7248F"/>
    <w:rsid w:val="00E73964"/>
    <w:rsid w:val="00E865FC"/>
    <w:rsid w:val="00E93FDE"/>
    <w:rsid w:val="00E94A1E"/>
    <w:rsid w:val="00EA5BAC"/>
    <w:rsid w:val="00ED3426"/>
    <w:rsid w:val="00ED54A9"/>
    <w:rsid w:val="00EE0E9B"/>
    <w:rsid w:val="00EE5FF8"/>
    <w:rsid w:val="00F03646"/>
    <w:rsid w:val="00F044AC"/>
    <w:rsid w:val="00F0487B"/>
    <w:rsid w:val="00F048C4"/>
    <w:rsid w:val="00F05E2E"/>
    <w:rsid w:val="00F10A46"/>
    <w:rsid w:val="00F15045"/>
    <w:rsid w:val="00F23CAD"/>
    <w:rsid w:val="00F23F98"/>
    <w:rsid w:val="00F300F1"/>
    <w:rsid w:val="00F40314"/>
    <w:rsid w:val="00F445BD"/>
    <w:rsid w:val="00F5367C"/>
    <w:rsid w:val="00F55D3B"/>
    <w:rsid w:val="00F66AB7"/>
    <w:rsid w:val="00F73850"/>
    <w:rsid w:val="00F77C82"/>
    <w:rsid w:val="00F85358"/>
    <w:rsid w:val="00FA6E7F"/>
    <w:rsid w:val="00FB56A4"/>
    <w:rsid w:val="00FC0DA0"/>
    <w:rsid w:val="00FC3493"/>
    <w:rsid w:val="00FD5F1A"/>
    <w:rsid w:val="00FE064E"/>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pPr>
      <w:numPr>
        <w:ilvl w:val="2"/>
      </w:numPr>
      <w:spacing w:before="120" w:after="120"/>
      <w:outlineLvl w:val="2"/>
    </w:pPr>
    <w:rPr>
      <w:sz w:val="26"/>
    </w:rPr>
  </w:style>
  <w:style w:type="paragraph" w:styleId="Heading4">
    <w:name w:val="heading 4"/>
    <w:basedOn w:val="Heading3"/>
    <w:next w:val="Normal"/>
    <w:qFormat/>
    <w:pPr>
      <w:numPr>
        <w:ilvl w:val="3"/>
      </w:numPr>
      <w:outlineLvl w:val="3"/>
    </w:pPr>
    <w:rPr>
      <w:sz w:val="24"/>
    </w:rPr>
  </w:style>
  <w:style w:type="paragraph" w:styleId="Heading5">
    <w:name w:val="heading 5"/>
    <w:basedOn w:val="Normal"/>
    <w:next w:val="Normal"/>
    <w:qFormat/>
    <w:pPr>
      <w:numPr>
        <w:ilvl w:val="4"/>
        <w:numId w:val="22"/>
      </w:numPr>
      <w:spacing w:before="240" w:after="60"/>
      <w:outlineLvl w:val="4"/>
    </w:pPr>
    <w:rPr>
      <w:rFonts w:ascii="Arial" w:hAnsi="Arial"/>
      <w:sz w:val="22"/>
    </w:rPr>
  </w:style>
  <w:style w:type="paragraph" w:styleId="Heading6">
    <w:name w:val="heading 6"/>
    <w:basedOn w:val="Normal"/>
    <w:next w:val="Normal"/>
    <w:qFormat/>
    <w:pPr>
      <w:numPr>
        <w:ilvl w:val="5"/>
        <w:numId w:val="22"/>
      </w:numPr>
      <w:spacing w:before="240" w:after="60"/>
      <w:outlineLvl w:val="5"/>
    </w:pPr>
    <w:rPr>
      <w:rFonts w:ascii="Arial" w:hAnsi="Arial"/>
      <w:i/>
      <w:sz w:val="22"/>
    </w:rPr>
  </w:style>
  <w:style w:type="paragraph" w:styleId="Heading7">
    <w:name w:val="heading 7"/>
    <w:basedOn w:val="Normal"/>
    <w:next w:val="Normal"/>
    <w:qFormat/>
    <w:pPr>
      <w:numPr>
        <w:ilvl w:val="6"/>
        <w:numId w:val="22"/>
      </w:numPr>
      <w:spacing w:before="240" w:after="60"/>
      <w:outlineLvl w:val="6"/>
    </w:pPr>
    <w:rPr>
      <w:rFonts w:ascii="Arial" w:hAnsi="Arial"/>
      <w:sz w:val="20"/>
    </w:rPr>
  </w:style>
  <w:style w:type="paragraph" w:styleId="Heading8">
    <w:name w:val="heading 8"/>
    <w:basedOn w:val="Normal"/>
    <w:next w:val="Normal"/>
    <w:qFormat/>
    <w:pPr>
      <w:keepLines/>
      <w:numPr>
        <w:ilvl w:val="7"/>
        <w:numId w:val="22"/>
      </w:numPr>
      <w:spacing w:before="240" w:after="240" w:line="240" w:lineRule="atLeast"/>
      <w:outlineLvl w:val="7"/>
    </w:pPr>
  </w:style>
  <w:style w:type="paragraph" w:styleId="Heading9">
    <w:name w:val="heading 9"/>
    <w:basedOn w:val="Normal"/>
    <w:next w:val="Normal"/>
    <w:qFormat/>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16z0">
    <w:name w:val="WW8Num16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1z0">
    <w:name w:val="WW8Num21z0"/>
    <w:rPr>
      <w:rFonts w:ascii="Symbol" w:hAnsi="Symbol"/>
    </w:rPr>
  </w:style>
  <w:style w:type="character" w:customStyle="1" w:styleId="WW8NumSt1z0">
    <w:name w:val="WW8NumSt1z0"/>
    <w:rPr>
      <w:position w:val="0"/>
      <w:sz w:val="24"/>
      <w:vertAlign w:val="baseline"/>
      <w:lang w:val="en-GB"/>
    </w:rPr>
  </w:style>
  <w:style w:type="character" w:customStyle="1" w:styleId="WW8NumSt17z0">
    <w:name w:val="WW8NumSt17z0"/>
    <w:rPr>
      <w:position w:val="0"/>
      <w:sz w:val="24"/>
      <w:vertAlign w:val="baseline"/>
      <w:lang w:val="en-GB"/>
    </w:rPr>
  </w:style>
  <w:style w:type="character" w:customStyle="1" w:styleId="WW-DefaultParagraphFont">
    <w:name w:val="WW-Default Paragraph Font"/>
  </w:style>
  <w:style w:type="character" w:customStyle="1" w:styleId="FootnoteCharacters">
    <w:name w:val="Footnote Characters"/>
    <w:rPr>
      <w:position w:val="2"/>
      <w:sz w:val="16"/>
    </w:rPr>
  </w:style>
  <w:style w:type="character" w:customStyle="1" w:styleId="EndnoteCharacters">
    <w:name w:val="Endnote Characters"/>
    <w:rPr>
      <w:vertAlign w:val="superscript"/>
    </w:rPr>
  </w:style>
  <w:style w:type="character" w:styleId="PageNumber">
    <w:name w:val="page number"/>
    <w:basedOn w:val="WW-DefaultParagraphFont"/>
  </w:style>
  <w:style w:type="character" w:styleId="CommentReference">
    <w:name w:val="annotation reference"/>
    <w:rPr>
      <w:sz w:val="16"/>
      <w:szCs w:val="16"/>
    </w:rPr>
  </w:style>
  <w:style w:type="character" w:customStyle="1" w:styleId="tablecaptionChar">
    <w:name w:val="table caption Char"/>
    <w:rPr>
      <w:lang w:val="en-GB" w:eastAsia="ar-SA" w:bidi="ar-SA"/>
    </w:rPr>
  </w:style>
  <w:style w:type="character" w:customStyle="1" w:styleId="figurecaptionChar">
    <w:name w:val="figure caption Char"/>
    <w:rPr>
      <w:lang w:val="en-GB" w:eastAsia="ar-SA" w:bidi="ar-SA"/>
    </w:rPr>
  </w:style>
  <w:style w:type="character" w:customStyle="1" w:styleId="figuredescriptionChar">
    <w:name w:val="figure description Char"/>
    <w:basedOn w:val="figurecaptionChar"/>
    <w:rPr>
      <w:lang w:val="en-GB" w:eastAsia="ar-SA" w:bidi="ar-SA"/>
    </w:rPr>
  </w:style>
  <w:style w:type="character" w:customStyle="1" w:styleId="figureortableChar">
    <w:name w:val="figure or table Char"/>
    <w:rPr>
      <w:lang w:val="en-GB" w:eastAsia="ar-SA" w:bidi="ar-SA"/>
    </w:rPr>
  </w:style>
  <w:style w:type="character" w:customStyle="1" w:styleId="TAMainTextChar">
    <w:name w:val="TA_Main_Text Char"/>
    <w:rPr>
      <w:rFonts w:ascii="Times" w:hAnsi="Times"/>
      <w:sz w:val="24"/>
      <w:lang w:val="en-US" w:eastAsia="ar-SA" w:bidi="ar-SA"/>
    </w:rPr>
  </w:style>
  <w:style w:type="character" w:styleId="Hyperlink">
    <w:name w:val="Hyperlink"/>
    <w:rPr>
      <w:color w:val="0000FF"/>
      <w:u w:val="single"/>
    </w:rPr>
  </w:style>
  <w:style w:type="character" w:customStyle="1" w:styleId="VAFigureCaptionChar">
    <w:name w:val="VA_Figure_Caption Char"/>
    <w:rPr>
      <w:rFonts w:ascii="Times" w:hAnsi="Times"/>
      <w:sz w:val="24"/>
      <w:lang w:val="en-US" w:eastAsia="ar-SA" w:bidi="ar-SA"/>
    </w:rPr>
  </w:style>
  <w:style w:type="character" w:customStyle="1" w:styleId="TFReferencesSectionChar">
    <w:name w:val="TF_References_Section Char"/>
    <w:rPr>
      <w:rFonts w:ascii="Times" w:hAnsi="Times"/>
      <w:sz w:val="24"/>
      <w:lang w:val="en-US" w:eastAsia="ar-SA" w:bidi="ar-SA"/>
    </w:rPr>
  </w:style>
  <w:style w:type="character" w:styleId="Emphasis">
    <w:name w:val="Emphasis"/>
    <w:qFormat/>
    <w:rPr>
      <w:i/>
      <w:iCs/>
    </w:rPr>
  </w:style>
  <w:style w:type="character" w:styleId="Strong">
    <w:name w:val="Strong"/>
    <w:qFormat/>
    <w:rPr>
      <w:b/>
      <w:bCs/>
    </w:rPr>
  </w:style>
  <w:style w:type="character" w:styleId="FollowedHyperlink">
    <w:name w:val="FollowedHyperlink"/>
    <w:rPr>
      <w:color w:val="800080"/>
      <w:u w:val="single"/>
    </w:rPr>
  </w:style>
  <w:style w:type="character" w:customStyle="1" w:styleId="nfakpe">
    <w:name w:val="nfakpe"/>
    <w:basedOn w:val="WW-DefaultParagraphFont"/>
  </w:style>
  <w:style w:type="character" w:customStyle="1" w:styleId="MTDisplayEquationChar">
    <w:name w:val="MTDisplayEquation Char"/>
    <w:rPr>
      <w:sz w:val="24"/>
      <w:lang w:val="en-GB" w:eastAsia="ar-SA" w:bidi="ar-SA"/>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pPr>
    <w:rPr>
      <w:rFonts w:ascii="Arial" w:eastAsia="SimSun" w:hAnsi="Arial" w:cs="Mangal"/>
      <w:sz w:val="28"/>
      <w:szCs w:val="28"/>
    </w:rPr>
  </w:style>
  <w:style w:type="paragraph" w:styleId="BodyText">
    <w:name w:val="Body Text"/>
    <w:basedOn w:val="Normal"/>
  </w:style>
  <w:style w:type="paragraph" w:styleId="List">
    <w:name w:val="List"/>
    <w:basedOn w:val="BodyText"/>
    <w:rPr>
      <w:rFonts w:cs="Mangal"/>
    </w:rPr>
  </w:style>
  <w:style w:type="paragraph" w:styleId="Caption">
    <w:name w:val="caption"/>
    <w:basedOn w:val="Normal"/>
    <w:next w:val="Normal"/>
    <w:qFormat/>
    <w:pPr>
      <w:spacing w:before="120"/>
    </w:pPr>
    <w:rPr>
      <w:b/>
      <w:bCs/>
      <w:sz w:val="20"/>
    </w:rPr>
  </w:style>
  <w:style w:type="paragraph" w:customStyle="1" w:styleId="Index">
    <w:name w:val="Index"/>
    <w:basedOn w:val="Normal"/>
    <w:pPr>
      <w:suppressLineNumbers/>
    </w:pPr>
    <w:rPr>
      <w:rFonts w:cs="Mangal"/>
    </w:rPr>
  </w:style>
  <w:style w:type="paragraph" w:styleId="TOC1">
    <w:name w:val="toc 1"/>
    <w:basedOn w:val="Normal"/>
    <w:uiPriority w:val="39"/>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pPr>
      <w:keepNext w:val="0"/>
      <w:tabs>
        <w:tab w:val="left" w:pos="1620"/>
      </w:tabs>
      <w:ind w:left="1080"/>
    </w:pPr>
  </w:style>
  <w:style w:type="paragraph" w:styleId="TOC3">
    <w:name w:val="toc 3"/>
    <w:basedOn w:val="TOC2"/>
    <w:uiPriority w:val="39"/>
    <w:pPr>
      <w:ind w:left="1620"/>
    </w:pPr>
  </w:style>
  <w:style w:type="paragraph" w:styleId="TOC4">
    <w:name w:val="toc 4"/>
    <w:basedOn w:val="TOC3"/>
    <w:uiPriority w:val="39"/>
    <w:pPr>
      <w:ind w:left="2160"/>
    </w:pPr>
  </w:style>
  <w:style w:type="paragraph" w:styleId="Index1">
    <w:name w:val="index 1"/>
    <w:basedOn w:val="Normal"/>
    <w:pPr>
      <w:keepLines/>
      <w:tabs>
        <w:tab w:val="clear" w:pos="540"/>
        <w:tab w:val="clear" w:pos="8064"/>
      </w:tabs>
      <w:spacing w:line="240" w:lineRule="atLeast"/>
      <w:ind w:left="270" w:hanging="270"/>
    </w:pPr>
  </w:style>
  <w:style w:type="paragraph" w:styleId="Index2">
    <w:name w:val="index 2"/>
    <w:basedOn w:val="Index1"/>
    <w:pPr>
      <w:ind w:left="540" w:hanging="252"/>
    </w:pPr>
  </w:style>
  <w:style w:type="paragraph" w:styleId="Index3">
    <w:name w:val="index 3"/>
    <w:basedOn w:val="Index2"/>
    <w:pPr>
      <w:ind w:left="810" w:hanging="270"/>
    </w:pPr>
  </w:style>
  <w:style w:type="paragraph" w:styleId="Index4">
    <w:name w:val="index 4"/>
    <w:basedOn w:val="Index3"/>
    <w:pPr>
      <w:ind w:left="1152"/>
    </w:pPr>
  </w:style>
  <w:style w:type="paragraph" w:styleId="Header">
    <w:name w:val="header"/>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pPr>
      <w:spacing w:line="240" w:lineRule="auto"/>
      <w:jc w:val="center"/>
    </w:pPr>
    <w:rPr>
      <w:sz w:val="20"/>
    </w:rPr>
  </w:style>
  <w:style w:type="paragraph" w:styleId="FootnoteText">
    <w:name w:val="footnote text"/>
    <w:basedOn w:val="Style10ptLinespacingsingle"/>
    <w:pPr>
      <w:spacing w:before="240" w:line="240" w:lineRule="atLeast"/>
      <w:ind w:left="432" w:hanging="432"/>
      <w:jc w:val="left"/>
    </w:pPr>
  </w:style>
  <w:style w:type="paragraph" w:styleId="NormalIndent">
    <w:name w:val="Normal Indent"/>
    <w:basedOn w:val="Normal"/>
    <w:pPr>
      <w:ind w:left="540"/>
    </w:pPr>
  </w:style>
  <w:style w:type="paragraph" w:customStyle="1" w:styleId="left-aligned">
    <w:name w:val="left-aligned"/>
    <w:basedOn w:val="Normal"/>
    <w:pPr>
      <w:jc w:val="left"/>
    </w:pPr>
  </w:style>
  <w:style w:type="paragraph" w:customStyle="1" w:styleId="centred">
    <w:name w:val="centred"/>
    <w:basedOn w:val="Normal"/>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tabs>
        <w:tab w:val="clear" w:pos="540"/>
      </w:tabs>
      <w:spacing w:before="100" w:after="100" w:line="240" w:lineRule="auto"/>
      <w:ind w:left="544" w:hanging="544"/>
      <w:jc w:val="center"/>
    </w:pPr>
    <w:rPr>
      <w:sz w:val="20"/>
    </w:r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pPr>
      <w:ind w:left="576" w:hanging="576"/>
    </w:pPr>
  </w:style>
  <w:style w:type="paragraph" w:customStyle="1" w:styleId="Title1">
    <w:name w:val="Title1"/>
    <w:basedOn w:val="Normal"/>
    <w:next w:val="Subtitle1"/>
    <w:pPr>
      <w:spacing w:before="960" w:after="360"/>
      <w:jc w:val="center"/>
    </w:pPr>
    <w:rPr>
      <w:b/>
      <w:sz w:val="40"/>
      <w:szCs w:val="40"/>
    </w:rPr>
  </w:style>
  <w:style w:type="paragraph" w:customStyle="1" w:styleId="Subtitle1">
    <w:name w:val="Subtitle1"/>
    <w:basedOn w:val="Title1"/>
    <w:next w:val="centred"/>
    <w:pPr>
      <w:spacing w:before="720" w:after="240"/>
    </w:pPr>
    <w:rPr>
      <w:sz w:val="24"/>
    </w:rPr>
  </w:style>
  <w:style w:type="paragraph" w:customStyle="1" w:styleId="heading0">
    <w:name w:val="heading 0"/>
    <w:basedOn w:val="Normal"/>
    <w:next w:val="Heading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pPr>
      <w:keepNext/>
      <w:keepLines/>
      <w:tabs>
        <w:tab w:val="clear" w:pos="540"/>
      </w:tabs>
      <w:spacing w:before="240" w:line="240" w:lineRule="auto"/>
      <w:ind w:left="540" w:hanging="540"/>
      <w:jc w:val="center"/>
    </w:pPr>
    <w:rPr>
      <w:sz w:val="20"/>
    </w:rPr>
  </w:style>
  <w:style w:type="paragraph" w:customStyle="1" w:styleId="tall">
    <w:name w:val="tall"/>
    <w:basedOn w:val="centred"/>
    <w:pPr>
      <w:keepNext/>
      <w:keepLines/>
      <w:spacing w:after="144" w:line="660" w:lineRule="exact"/>
    </w:p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uiPriority w:val="99"/>
    <w:pPr>
      <w:tabs>
        <w:tab w:val="clear" w:pos="8064"/>
        <w:tab w:val="center" w:pos="4153"/>
        <w:tab w:val="right" w:pos="8306"/>
      </w:tabs>
    </w:pPr>
  </w:style>
  <w:style w:type="paragraph" w:customStyle="1" w:styleId="tabledescription">
    <w:name w:val="table description"/>
    <w:basedOn w:val="tablecaption"/>
    <w:next w:val="Normal"/>
    <w:pPr>
      <w:spacing w:before="0"/>
      <w:ind w:firstLine="0"/>
    </w:pPr>
  </w:style>
  <w:style w:type="paragraph" w:customStyle="1" w:styleId="references">
    <w:name w:val="references"/>
    <w:basedOn w:val="Normal"/>
    <w:pPr>
      <w:spacing w:after="0" w:line="240" w:lineRule="atLeast"/>
    </w:pPr>
    <w:rPr>
      <w:sz w:val="20"/>
    </w:rPr>
  </w:style>
  <w:style w:type="paragraph" w:customStyle="1" w:styleId="Picture">
    <w:name w:val="Picture"/>
    <w:basedOn w:val="Normal"/>
    <w:next w:val="Normal"/>
    <w:pPr>
      <w:keepNext/>
      <w:spacing w:line="240" w:lineRule="auto"/>
      <w:jc w:val="center"/>
    </w:pPr>
    <w:rPr>
      <w:b/>
      <w:sz w:val="20"/>
    </w:rPr>
  </w:style>
  <w:style w:type="paragraph" w:customStyle="1" w:styleId="Equation">
    <w:name w:val="Equation"/>
    <w:basedOn w:val="Normal"/>
    <w:pPr>
      <w:spacing w:line="240" w:lineRule="auto"/>
      <w:jc w:val="center"/>
    </w:pPr>
    <w:rPr>
      <w:b/>
      <w:sz w:val="20"/>
    </w:rPr>
  </w:style>
  <w:style w:type="paragraph" w:styleId="TOC5">
    <w:name w:val="toc 5"/>
    <w:basedOn w:val="TOC4"/>
    <w:next w:val="TOC4"/>
    <w:pPr>
      <w:tabs>
        <w:tab w:val="right" w:leader="dot" w:pos="8222"/>
      </w:tabs>
      <w:ind w:left="2552" w:firstLine="0"/>
    </w:pPr>
  </w:style>
  <w:style w:type="paragraph" w:styleId="CommentText">
    <w:name w:val="annotation text"/>
    <w:basedOn w:val="Normal"/>
    <w:pPr>
      <w:tabs>
        <w:tab w:val="clear" w:pos="540"/>
        <w:tab w:val="clear" w:pos="8064"/>
      </w:tabs>
      <w:spacing w:after="0" w:line="240" w:lineRule="auto"/>
      <w:jc w:val="left"/>
    </w:pPr>
    <w:rPr>
      <w:sz w:val="20"/>
    </w:rPr>
  </w:style>
  <w:style w:type="paragraph" w:customStyle="1" w:styleId="figureortable">
    <w:name w:val="figure or table"/>
    <w:basedOn w:val="Normal"/>
    <w:pPr>
      <w:spacing w:line="240" w:lineRule="auto"/>
      <w:jc w:val="center"/>
    </w:pPr>
    <w:rPr>
      <w:sz w:val="20"/>
    </w:rPr>
  </w:style>
  <w:style w:type="paragraph" w:customStyle="1" w:styleId="NormalCenter">
    <w:name w:val="Normal Center"/>
    <w:basedOn w:val="NormalIndent"/>
    <w:pPr>
      <w:ind w:left="0"/>
      <w:jc w:val="center"/>
    </w:pPr>
    <w:rPr>
      <w:iCs/>
      <w:lang w:val="pt-BR"/>
    </w:rPr>
  </w:style>
  <w:style w:type="paragraph" w:customStyle="1" w:styleId="tabletext">
    <w:name w:val="table text"/>
    <w:basedOn w:val="Normal"/>
    <w:pPr>
      <w:keepNext/>
      <w:spacing w:after="0" w:line="240" w:lineRule="auto"/>
      <w:jc w:val="center"/>
    </w:pPr>
    <w:rPr>
      <w:rFonts w:ascii="Courier New" w:hAnsi="Courier New" w:cs="Courier New"/>
      <w:color w:val="FF0000"/>
      <w:szCs w:val="24"/>
    </w:rPr>
  </w:style>
  <w:style w:type="paragraph" w:styleId="BalloonText">
    <w:name w:val="Balloon Text"/>
    <w:basedOn w:val="Normal"/>
    <w:rPr>
      <w:rFonts w:ascii="Tahoma" w:hAnsi="Tahoma" w:cs="Tahoma"/>
      <w:sz w:val="16"/>
      <w:szCs w:val="16"/>
    </w:rPr>
  </w:style>
  <w:style w:type="paragraph" w:customStyle="1" w:styleId="TFReferencesSection">
    <w:name w:val="TF_References_Section"/>
    <w:basedOn w:val="Normal"/>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pPr>
      <w:tabs>
        <w:tab w:val="clear" w:pos="540"/>
        <w:tab w:val="clear" w:pos="8064"/>
      </w:tabs>
      <w:spacing w:after="200" w:line="480" w:lineRule="auto"/>
    </w:pPr>
    <w:rPr>
      <w:rFonts w:ascii="Times" w:hAnsi="Times"/>
      <w:lang w:val="en-US"/>
    </w:rPr>
  </w:style>
  <w:style w:type="paragraph" w:styleId="EndnoteText">
    <w:name w:val="endnote text"/>
    <w:basedOn w:val="Normal"/>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pPr>
      <w:tabs>
        <w:tab w:val="clear" w:pos="540"/>
        <w:tab w:val="clear" w:pos="8064"/>
      </w:tabs>
      <w:spacing w:after="200" w:line="480" w:lineRule="auto"/>
    </w:pPr>
    <w:rPr>
      <w:rFonts w:ascii="Times" w:hAnsi="Times"/>
    </w:rPr>
  </w:style>
  <w:style w:type="paragraph" w:customStyle="1" w:styleId="TCTableBody">
    <w:name w:val="TC_Table_Body"/>
    <w:basedOn w:val="Normal"/>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pPr>
      <w:spacing w:after="200"/>
      <w:jc w:val="both"/>
    </w:pPr>
    <w:rPr>
      <w:rFonts w:ascii="Times" w:hAnsi="Times"/>
      <w:b/>
      <w:bCs/>
    </w:rPr>
  </w:style>
  <w:style w:type="paragraph" w:styleId="BodyTextIndent2">
    <w:name w:val="Body Text Indent 2"/>
    <w:basedOn w:val="Normal"/>
    <w:pPr>
      <w:tabs>
        <w:tab w:val="clear" w:pos="540"/>
        <w:tab w:val="clear" w:pos="8064"/>
      </w:tabs>
      <w:spacing w:after="0"/>
      <w:ind w:firstLine="720"/>
    </w:pPr>
    <w:rPr>
      <w:szCs w:val="24"/>
    </w:rPr>
  </w:style>
  <w:style w:type="paragraph" w:customStyle="1" w:styleId="MTDisplayEquation">
    <w:name w:val="MTDisplayEquation"/>
    <w:basedOn w:val="Normal"/>
    <w:next w:val="Normal"/>
    <w:pPr>
      <w:tabs>
        <w:tab w:val="clear" w:pos="540"/>
        <w:tab w:val="clear" w:pos="8064"/>
        <w:tab w:val="center" w:pos="4760"/>
        <w:tab w:val="right" w:pos="9080"/>
      </w:tabs>
      <w:ind w:left="426"/>
    </w:pPr>
  </w:style>
  <w:style w:type="paragraph" w:styleId="Bibliography">
    <w:name w:val="Bibliography"/>
    <w:basedOn w:val="Normal"/>
    <w:next w:val="Normal"/>
  </w:style>
  <w:style w:type="paragraph" w:styleId="TOC6">
    <w:name w:val="toc 6"/>
    <w:basedOn w:val="Index"/>
    <w:pPr>
      <w:tabs>
        <w:tab w:val="clear" w:pos="540"/>
        <w:tab w:val="clear" w:pos="8064"/>
        <w:tab w:val="right" w:leader="dot" w:pos="8223"/>
      </w:tabs>
      <w:ind w:left="1415"/>
    </w:pPr>
  </w:style>
  <w:style w:type="paragraph" w:styleId="TOC7">
    <w:name w:val="toc 7"/>
    <w:basedOn w:val="Index"/>
    <w:pPr>
      <w:tabs>
        <w:tab w:val="clear" w:pos="540"/>
        <w:tab w:val="clear" w:pos="8064"/>
        <w:tab w:val="right" w:leader="dot" w:pos="7940"/>
      </w:tabs>
      <w:ind w:left="1698"/>
    </w:pPr>
  </w:style>
  <w:style w:type="paragraph" w:styleId="TOC8">
    <w:name w:val="toc 8"/>
    <w:basedOn w:val="Index"/>
    <w:pPr>
      <w:tabs>
        <w:tab w:val="clear" w:pos="540"/>
        <w:tab w:val="clear" w:pos="8064"/>
        <w:tab w:val="right" w:leader="dot" w:pos="7657"/>
      </w:tabs>
      <w:ind w:left="1981"/>
    </w:pPr>
  </w:style>
  <w:style w:type="paragraph" w:customStyle="1" w:styleId="Contents10">
    <w:name w:val="Contents 10"/>
    <w:basedOn w:val="Index"/>
    <w:pPr>
      <w:tabs>
        <w:tab w:val="clear" w:pos="540"/>
        <w:tab w:val="clear" w:pos="8064"/>
        <w:tab w:val="right" w:leader="dot" w:pos="7091"/>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1">
    <w:name w:val="Light List Accent 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1">
    <w:name w:val="Light Grid Accent 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1">
    <w:name w:val="Light Grid"/>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hyperlink" Target="http://mesmer.svn.sourceforge.net/viewvc/mesmer/trunk/" TargetMode="External"/><Relationship Id="rId26" Type="http://schemas.openxmlformats.org/officeDocument/2006/relationships/image" Target="media/image5.wmf"/><Relationship Id="rId39" Type="http://schemas.openxmlformats.org/officeDocument/2006/relationships/image" Target="media/image14.wmf"/><Relationship Id="rId21" Type="http://schemas.openxmlformats.org/officeDocument/2006/relationships/image" Target="media/image3.png"/><Relationship Id="rId34" Type="http://schemas.openxmlformats.org/officeDocument/2006/relationships/image" Target="media/image10.png"/><Relationship Id="rId42" Type="http://schemas.openxmlformats.org/officeDocument/2006/relationships/oleObject" Target="embeddings/oleObject7.bin"/><Relationship Id="rId47" Type="http://schemas.openxmlformats.org/officeDocument/2006/relationships/oleObject" Target="embeddings/oleObject10.bin"/><Relationship Id="rId50" Type="http://schemas.openxmlformats.org/officeDocument/2006/relationships/oleObject" Target="embeddings/oleObject13.bin"/><Relationship Id="rId55" Type="http://schemas.openxmlformats.org/officeDocument/2006/relationships/image" Target="media/image19.w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ourceforge.net/projects/mesmer/" TargetMode="External"/><Relationship Id="rId25" Type="http://schemas.openxmlformats.org/officeDocument/2006/relationships/oleObject" Target="embeddings/oleObject2.bin"/><Relationship Id="rId33" Type="http://schemas.openxmlformats.org/officeDocument/2006/relationships/image" Target="media/image9.png"/><Relationship Id="rId38" Type="http://schemas.openxmlformats.org/officeDocument/2006/relationships/image" Target="media/image13.png"/><Relationship Id="rId46" Type="http://schemas.openxmlformats.org/officeDocument/2006/relationships/oleObject" Target="embeddings/oleObject9.bin"/><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crd.lbl.gov/~dhbailey/mpdist/" TargetMode="External"/><Relationship Id="rId29" Type="http://schemas.openxmlformats.org/officeDocument/2006/relationships/hyperlink" Target="http://flourish.org/cinclude2dot/" TargetMode="External"/><Relationship Id="rId41" Type="http://schemas.openxmlformats.org/officeDocument/2006/relationships/image" Target="media/image15.wmf"/><Relationship Id="rId54"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image" Target="media/image4.wmf"/><Relationship Id="rId32" Type="http://schemas.openxmlformats.org/officeDocument/2006/relationships/image" Target="media/image8.png"/><Relationship Id="rId37" Type="http://schemas.openxmlformats.org/officeDocument/2006/relationships/oleObject" Target="embeddings/oleObject5.bin"/><Relationship Id="rId40" Type="http://schemas.openxmlformats.org/officeDocument/2006/relationships/oleObject" Target="embeddings/oleObject6.bin"/><Relationship Id="rId45" Type="http://schemas.openxmlformats.org/officeDocument/2006/relationships/oleObject" Target="embeddings/oleObject8.bin"/><Relationship Id="rId53" Type="http://schemas.openxmlformats.org/officeDocument/2006/relationships/image" Target="media/image18.wmf"/><Relationship Id="rId58" Type="http://schemas.openxmlformats.org/officeDocument/2006/relationships/oleObject" Target="embeddings/oleObject18.bin"/><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hyperlink" Target="http://sourceforge.net/project/showfiles.php?group_id=51361" TargetMode="External"/><Relationship Id="rId28" Type="http://schemas.openxmlformats.org/officeDocument/2006/relationships/oleObject" Target="embeddings/oleObject4.bin"/><Relationship Id="rId36" Type="http://schemas.openxmlformats.org/officeDocument/2006/relationships/image" Target="media/image12.wmf"/><Relationship Id="rId49" Type="http://schemas.openxmlformats.org/officeDocument/2006/relationships/oleObject" Target="embeddings/oleObject12.bin"/><Relationship Id="rId57" Type="http://schemas.openxmlformats.org/officeDocument/2006/relationships/image" Target="media/image20.wmf"/><Relationship Id="rId10" Type="http://schemas.openxmlformats.org/officeDocument/2006/relationships/hyperlink" Target="http://crd-legacy.lbl.gov/~dhbailey/mpdist/" TargetMode="External"/><Relationship Id="rId19" Type="http://schemas.openxmlformats.org/officeDocument/2006/relationships/hyperlink" Target="http://mesmer.svn.sourceforge.net/viewvc/mesmer/tags/Release_1.0" TargetMode="External"/><Relationship Id="rId31" Type="http://schemas.openxmlformats.org/officeDocument/2006/relationships/image" Target="media/image7.png"/><Relationship Id="rId44" Type="http://schemas.openxmlformats.org/officeDocument/2006/relationships/image" Target="media/image17.wmf"/><Relationship Id="rId52" Type="http://schemas.openxmlformats.org/officeDocument/2006/relationships/oleObject" Target="embeddings/oleObject15.bin"/><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oleObject" Target="embeddings/oleObject1.bin"/><Relationship Id="rId22" Type="http://schemas.openxmlformats.org/officeDocument/2006/relationships/hyperlink" Target="http://sourceforge.net/projects/openbabel/" TargetMode="External"/><Relationship Id="rId27" Type="http://schemas.openxmlformats.org/officeDocument/2006/relationships/oleObject" Target="embeddings/oleObject3.bin"/><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6.emf"/><Relationship Id="rId48" Type="http://schemas.openxmlformats.org/officeDocument/2006/relationships/oleObject" Target="embeddings/oleObject11.bin"/><Relationship Id="rId56" Type="http://schemas.openxmlformats.org/officeDocument/2006/relationships/oleObject" Target="embeddings/oleObject17.bin"/><Relationship Id="rId8" Type="http://schemas.openxmlformats.org/officeDocument/2006/relationships/endnotes" Target="endnotes.xml"/><Relationship Id="rId51" Type="http://schemas.openxmlformats.org/officeDocument/2006/relationships/oleObject" Target="embeddings/oleObject14.bin"/><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8239B-34BB-4972-AFE2-0BEABCC80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1317</TotalTime>
  <Pages>101</Pages>
  <Words>24890</Words>
  <Characters>141874</Characters>
  <Application>Microsoft Office Word</Application>
  <DocSecurity>0</DocSecurity>
  <Lines>1182</Lines>
  <Paragraphs>332</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166432</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dc:description/>
  <cp:lastModifiedBy>Struan Robertson</cp:lastModifiedBy>
  <cp:revision>10</cp:revision>
  <cp:lastPrinted>2012-12-02T12:28:00Z</cp:lastPrinted>
  <dcterms:created xsi:type="dcterms:W3CDTF">2013-01-28T14:12:00Z</dcterms:created>
  <dcterms:modified xsi:type="dcterms:W3CDTF">2013-01-29T18:49:00Z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