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77C82" w:rsidRDefault="00F77C82">
      <w:pPr>
        <w:pStyle w:val="Title1"/>
        <w:rPr>
          <w:color w:val="FF0000"/>
        </w:rPr>
      </w:pPr>
      <w:bookmarkStart w:id="0" w:name="_GoBack"/>
      <w:bookmarkEnd w:id="0"/>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565B61">
        <w:rPr>
          <w:b w:val="0"/>
          <w:sz w:val="36"/>
          <w:szCs w:val="36"/>
        </w:rPr>
        <w:t>5.0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w:t>
      </w:r>
      <w:r w:rsidR="00E041E3">
        <w:t xml:space="preserve">Chris Morley, </w:t>
      </w:r>
      <w:r>
        <w:t>Dav</w:t>
      </w:r>
      <w:r w:rsidR="00E041E3">
        <w:t>id R. Glowacki, Chi-Hsiu Liang,</w:t>
      </w:r>
    </w:p>
    <w:p w:rsidR="00F77C82" w:rsidRDefault="00F77C82" w:rsidP="007610E8">
      <w:pPr>
        <w:pStyle w:val="centred"/>
      </w:pPr>
      <w:r>
        <w:t>Robin Shannon</w:t>
      </w:r>
      <w:r w:rsidR="00CE39BB">
        <w:t>, Mark Blitz</w:t>
      </w:r>
      <w:r w:rsidR="007610E8">
        <w:t xml:space="preserve">, </w:t>
      </w:r>
      <w:r w:rsidR="008424CF">
        <w:t xml:space="preserve">Alison Tomlin, </w:t>
      </w:r>
      <w:r w:rsidR="007610E8">
        <w:t xml:space="preserve">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89027D">
        <w:rPr>
          <w:noProof/>
        </w:rPr>
        <w:t>11 April 2017</w:t>
      </w:r>
      <w:r w:rsidR="007A15CE">
        <w:fldChar w:fldCharType="end"/>
      </w:r>
    </w:p>
    <w:p w:rsidR="00F77C82" w:rsidRPr="00C05534" w:rsidRDefault="00F77C82" w:rsidP="00C05534">
      <w:pPr>
        <w:pStyle w:val="Heading1"/>
      </w:pPr>
      <w:bookmarkStart w:id="1" w:name="_Toc479708679"/>
      <w:r w:rsidRPr="00C05534">
        <w:lastRenderedPageBreak/>
        <w:t>Acknowledgements</w:t>
      </w:r>
      <w:r w:rsidR="001A3493">
        <w:t xml:space="preserve"> and Citation</w:t>
      </w:r>
      <w:bookmarkEnd w:id="1"/>
    </w:p>
    <w:p w:rsidR="00F77C82" w:rsidRDefault="00F77C82">
      <w:r>
        <w:t xml:space="preserve">This work was made possible through the help of several people not included as authors.  We would like to acknowledge the following individuals: Dr. Nicholas Green, Dr. Kevin Hughes, </w:t>
      </w:r>
      <w:r w:rsidR="006352ED">
        <w:t xml:space="preserve">Prof. John Plane </w:t>
      </w:r>
      <w:r>
        <w:t xml:space="preserve">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6553DE" w:rsidRDefault="001A3493" w:rsidP="006553DE">
      <w:r>
        <w:tab/>
      </w:r>
      <w:r w:rsidR="006553DE">
        <w:t>If you published results using MESMER, we would appreciate very much if you would cite the following paper:</w:t>
      </w:r>
    </w:p>
    <w:p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rsidR="001A3493" w:rsidRDefault="006553DE" w:rsidP="006553DE">
      <w:r>
        <w:t>Citing this paper helps us make the case to various grant agencies that MESMER is being actively used, and also helps us to justify requesting resources for continued maintenance and further development of MESMER in the future.</w:t>
      </w:r>
    </w:p>
    <w:p w:rsidR="00F77C82" w:rsidRDefault="00F77C82"/>
    <w:p w:rsidR="00CE0E5E" w:rsidRDefault="00CE0E5E" w:rsidP="00CE0E5E">
      <w:pPr>
        <w:pStyle w:val="Heading1"/>
      </w:pPr>
      <w:bookmarkStart w:id="2" w:name="_Toc479708680"/>
      <w:r>
        <w:lastRenderedPageBreak/>
        <w:t>Notices</w:t>
      </w:r>
      <w:bookmarkEnd w:id="2"/>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AE1322" w:rsidRDefault="00AE1322" w:rsidP="00CE0E5E"/>
    <w:p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3" w:name="_Toc479708681"/>
      <w:r w:rsidRPr="00C05534">
        <w:lastRenderedPageBreak/>
        <w:t>Contents</w:t>
      </w:r>
      <w:bookmarkEnd w:id="3"/>
    </w:p>
    <w:p w:rsidR="00BE45AA"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BE45AA">
        <w:rPr>
          <w:noProof/>
        </w:rPr>
        <w:t>1</w:t>
      </w:r>
      <w:r w:rsidR="00BE45AA">
        <w:rPr>
          <w:rFonts w:asciiTheme="minorHAnsi" w:eastAsiaTheme="minorEastAsia" w:hAnsiTheme="minorHAnsi" w:cstheme="minorBidi"/>
          <w:noProof/>
          <w:szCs w:val="22"/>
          <w:lang w:eastAsia="en-GB"/>
        </w:rPr>
        <w:tab/>
      </w:r>
      <w:r w:rsidR="00BE45AA">
        <w:rPr>
          <w:noProof/>
        </w:rPr>
        <w:t>Acknowledgements and Citation</w:t>
      </w:r>
      <w:r w:rsidR="00BE45AA">
        <w:rPr>
          <w:noProof/>
        </w:rPr>
        <w:tab/>
      </w:r>
      <w:r w:rsidR="00BE45AA">
        <w:rPr>
          <w:noProof/>
        </w:rPr>
        <w:fldChar w:fldCharType="begin"/>
      </w:r>
      <w:r w:rsidR="00BE45AA">
        <w:rPr>
          <w:noProof/>
        </w:rPr>
        <w:instrText xml:space="preserve"> PAGEREF _Toc479708679 \h </w:instrText>
      </w:r>
      <w:r w:rsidR="00BE45AA">
        <w:rPr>
          <w:noProof/>
        </w:rPr>
      </w:r>
      <w:r w:rsidR="00BE45AA">
        <w:rPr>
          <w:noProof/>
        </w:rPr>
        <w:fldChar w:fldCharType="separate"/>
      </w:r>
      <w:r w:rsidR="0089027D">
        <w:rPr>
          <w:noProof/>
        </w:rPr>
        <w:t>2</w:t>
      </w:r>
      <w:r w:rsidR="00BE45AA">
        <w:rPr>
          <w:noProof/>
        </w:rPr>
        <w:fldChar w:fldCharType="end"/>
      </w:r>
    </w:p>
    <w:p w:rsidR="00BE45AA" w:rsidRDefault="00BE45AA">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_Toc479708680 \h </w:instrText>
      </w:r>
      <w:r>
        <w:rPr>
          <w:noProof/>
        </w:rPr>
      </w:r>
      <w:r>
        <w:rPr>
          <w:noProof/>
        </w:rPr>
        <w:fldChar w:fldCharType="separate"/>
      </w:r>
      <w:r w:rsidR="0089027D">
        <w:rPr>
          <w:noProof/>
        </w:rPr>
        <w:t>3</w:t>
      </w:r>
      <w:r>
        <w:rPr>
          <w:noProof/>
        </w:rPr>
        <w:fldChar w:fldCharType="end"/>
      </w:r>
    </w:p>
    <w:p w:rsidR="00BE45AA" w:rsidRDefault="00BE45AA">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_Toc479708681 \h </w:instrText>
      </w:r>
      <w:r>
        <w:rPr>
          <w:noProof/>
        </w:rPr>
      </w:r>
      <w:r>
        <w:rPr>
          <w:noProof/>
        </w:rPr>
        <w:fldChar w:fldCharType="separate"/>
      </w:r>
      <w:r w:rsidR="0089027D">
        <w:rPr>
          <w:noProof/>
        </w:rPr>
        <w:t>5</w:t>
      </w:r>
      <w:r>
        <w:rPr>
          <w:noProof/>
        </w:rPr>
        <w:fldChar w:fldCharType="end"/>
      </w:r>
    </w:p>
    <w:p w:rsidR="00BE45AA" w:rsidRDefault="00BE45AA">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5.0</w:t>
      </w:r>
      <w:r>
        <w:rPr>
          <w:noProof/>
        </w:rPr>
        <w:tab/>
      </w:r>
      <w:r>
        <w:rPr>
          <w:noProof/>
        </w:rPr>
        <w:fldChar w:fldCharType="begin"/>
      </w:r>
      <w:r>
        <w:rPr>
          <w:noProof/>
        </w:rPr>
        <w:instrText xml:space="preserve"> PAGEREF _Toc479708682 \h </w:instrText>
      </w:r>
      <w:r>
        <w:rPr>
          <w:noProof/>
        </w:rPr>
      </w:r>
      <w:r>
        <w:rPr>
          <w:noProof/>
        </w:rPr>
        <w:fldChar w:fldCharType="separate"/>
      </w:r>
      <w:r w:rsidR="0089027D">
        <w:rPr>
          <w:noProof/>
        </w:rPr>
        <w:t>9</w:t>
      </w:r>
      <w:r>
        <w:rPr>
          <w:noProof/>
        </w:rPr>
        <w:fldChar w:fldCharType="end"/>
      </w:r>
    </w:p>
    <w:p w:rsidR="00BE45AA" w:rsidRDefault="00BE45AA">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_Toc479708683 \h </w:instrText>
      </w:r>
      <w:r>
        <w:rPr>
          <w:noProof/>
        </w:rPr>
      </w:r>
      <w:r>
        <w:rPr>
          <w:noProof/>
        </w:rPr>
        <w:fldChar w:fldCharType="separate"/>
      </w:r>
      <w:r w:rsidR="0089027D">
        <w:rPr>
          <w:noProof/>
        </w:rPr>
        <w:t>10</w:t>
      </w:r>
      <w:r>
        <w:rPr>
          <w:noProof/>
        </w:rPr>
        <w:fldChar w:fldCharType="end"/>
      </w:r>
    </w:p>
    <w:p w:rsidR="00BE45AA" w:rsidRDefault="00BE45AA">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_Toc479708684 \h </w:instrText>
      </w:r>
      <w:r>
        <w:rPr>
          <w:noProof/>
        </w:rPr>
      </w:r>
      <w:r>
        <w:rPr>
          <w:noProof/>
        </w:rPr>
        <w:fldChar w:fldCharType="separate"/>
      </w:r>
      <w:r w:rsidR="0089027D">
        <w:rPr>
          <w:noProof/>
        </w:rPr>
        <w:t>13</w:t>
      </w:r>
      <w:r>
        <w:rPr>
          <w:noProof/>
        </w:rPr>
        <w:fldChar w:fldCharType="end"/>
      </w:r>
    </w:p>
    <w:p w:rsidR="00BE45AA" w:rsidRDefault="00BE45AA">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_Toc479708685 \h </w:instrText>
      </w:r>
      <w:r>
        <w:rPr>
          <w:noProof/>
        </w:rPr>
      </w:r>
      <w:r>
        <w:rPr>
          <w:noProof/>
        </w:rPr>
        <w:fldChar w:fldCharType="separate"/>
      </w:r>
      <w:r w:rsidR="0089027D">
        <w:rPr>
          <w:noProof/>
        </w:rPr>
        <w:t>13</w:t>
      </w:r>
      <w:r>
        <w:rPr>
          <w:noProof/>
        </w:rPr>
        <w:fldChar w:fldCharType="end"/>
      </w:r>
    </w:p>
    <w:p w:rsidR="00BE45AA" w:rsidRDefault="00BE45AA">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_Toc479708686 \h </w:instrText>
      </w:r>
      <w:r>
        <w:rPr>
          <w:noProof/>
        </w:rPr>
      </w:r>
      <w:r>
        <w:rPr>
          <w:noProof/>
        </w:rPr>
        <w:fldChar w:fldCharType="separate"/>
      </w:r>
      <w:r w:rsidR="0089027D">
        <w:rPr>
          <w:noProof/>
        </w:rPr>
        <w:t>13</w:t>
      </w:r>
      <w:r>
        <w:rPr>
          <w:noProof/>
        </w:rPr>
        <w:fldChar w:fldCharType="end"/>
      </w:r>
    </w:p>
    <w:p w:rsidR="00BE45AA" w:rsidRDefault="00BE45AA">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_Toc479708687 \h </w:instrText>
      </w:r>
      <w:r>
        <w:rPr>
          <w:noProof/>
        </w:rPr>
      </w:r>
      <w:r>
        <w:rPr>
          <w:noProof/>
        </w:rPr>
        <w:fldChar w:fldCharType="separate"/>
      </w:r>
      <w:r w:rsidR="0089027D">
        <w:rPr>
          <w:noProof/>
        </w:rPr>
        <w:t>14</w:t>
      </w:r>
      <w:r>
        <w:rPr>
          <w:noProof/>
        </w:rPr>
        <w:fldChar w:fldCharType="end"/>
      </w:r>
    </w:p>
    <w:p w:rsidR="00BE45AA" w:rsidRDefault="00BE45AA">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_Toc479708688 \h </w:instrText>
      </w:r>
      <w:r>
        <w:rPr>
          <w:noProof/>
        </w:rPr>
      </w:r>
      <w:r>
        <w:rPr>
          <w:noProof/>
        </w:rPr>
        <w:fldChar w:fldCharType="separate"/>
      </w:r>
      <w:r w:rsidR="0089027D">
        <w:rPr>
          <w:noProof/>
        </w:rPr>
        <w:t>14</w:t>
      </w:r>
      <w:r>
        <w:rPr>
          <w:noProof/>
        </w:rPr>
        <w:fldChar w:fldCharType="end"/>
      </w:r>
    </w:p>
    <w:p w:rsidR="00BE45AA" w:rsidRDefault="00BE45AA">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_Toc479708689 \h </w:instrText>
      </w:r>
      <w:r>
        <w:rPr>
          <w:noProof/>
        </w:rPr>
      </w:r>
      <w:r>
        <w:rPr>
          <w:noProof/>
        </w:rPr>
        <w:fldChar w:fldCharType="separate"/>
      </w:r>
      <w:r w:rsidR="0089027D">
        <w:rPr>
          <w:noProof/>
        </w:rPr>
        <w:t>14</w:t>
      </w:r>
      <w:r>
        <w:rPr>
          <w:noProof/>
        </w:rPr>
        <w:fldChar w:fldCharType="end"/>
      </w:r>
    </w:p>
    <w:p w:rsidR="00BE45AA" w:rsidRDefault="00BE45AA">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_Toc479708690 \h </w:instrText>
      </w:r>
      <w:r>
        <w:rPr>
          <w:noProof/>
        </w:rPr>
      </w:r>
      <w:r>
        <w:rPr>
          <w:noProof/>
        </w:rPr>
        <w:fldChar w:fldCharType="separate"/>
      </w:r>
      <w:r w:rsidR="0089027D">
        <w:rPr>
          <w:noProof/>
        </w:rPr>
        <w:t>15</w:t>
      </w:r>
      <w:r>
        <w:rPr>
          <w:noProof/>
        </w:rPr>
        <w:fldChar w:fldCharType="end"/>
      </w:r>
    </w:p>
    <w:p w:rsidR="00BE45AA" w:rsidRDefault="00BE45AA">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_Toc479708691 \h </w:instrText>
      </w:r>
      <w:r>
        <w:rPr>
          <w:noProof/>
        </w:rPr>
      </w:r>
      <w:r>
        <w:rPr>
          <w:noProof/>
        </w:rPr>
        <w:fldChar w:fldCharType="separate"/>
      </w:r>
      <w:r w:rsidR="0089027D">
        <w:rPr>
          <w:noProof/>
        </w:rPr>
        <w:t>15</w:t>
      </w:r>
      <w:r>
        <w:rPr>
          <w:noProof/>
        </w:rPr>
        <w:fldChar w:fldCharType="end"/>
      </w:r>
    </w:p>
    <w:p w:rsidR="00BE45AA" w:rsidRDefault="00BE45AA">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_Toc479708692 \h </w:instrText>
      </w:r>
      <w:r>
        <w:rPr>
          <w:noProof/>
        </w:rPr>
      </w:r>
      <w:r>
        <w:rPr>
          <w:noProof/>
        </w:rPr>
        <w:fldChar w:fldCharType="separate"/>
      </w:r>
      <w:r w:rsidR="0089027D">
        <w:rPr>
          <w:noProof/>
        </w:rPr>
        <w:t>15</w:t>
      </w:r>
      <w:r>
        <w:rPr>
          <w:noProof/>
        </w:rPr>
        <w:fldChar w:fldCharType="end"/>
      </w:r>
    </w:p>
    <w:p w:rsidR="00BE45AA" w:rsidRDefault="00BE45AA">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_Toc479708693 \h </w:instrText>
      </w:r>
      <w:r>
        <w:rPr>
          <w:noProof/>
        </w:rPr>
      </w:r>
      <w:r>
        <w:rPr>
          <w:noProof/>
        </w:rPr>
        <w:fldChar w:fldCharType="separate"/>
      </w:r>
      <w:r w:rsidR="0089027D">
        <w:rPr>
          <w:noProof/>
        </w:rPr>
        <w:t>15</w:t>
      </w:r>
      <w:r>
        <w:rPr>
          <w:noProof/>
        </w:rPr>
        <w:fldChar w:fldCharType="end"/>
      </w:r>
    </w:p>
    <w:p w:rsidR="00BE45AA" w:rsidRDefault="00BE45AA">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_Toc479708694 \h </w:instrText>
      </w:r>
      <w:r>
        <w:rPr>
          <w:noProof/>
        </w:rPr>
      </w:r>
      <w:r>
        <w:rPr>
          <w:noProof/>
        </w:rPr>
        <w:fldChar w:fldCharType="separate"/>
      </w:r>
      <w:r w:rsidR="0089027D">
        <w:rPr>
          <w:noProof/>
        </w:rPr>
        <w:t>16</w:t>
      </w:r>
      <w:r>
        <w:rPr>
          <w:noProof/>
        </w:rPr>
        <w:fldChar w:fldCharType="end"/>
      </w:r>
    </w:p>
    <w:p w:rsidR="00BE45AA" w:rsidRDefault="00BE45AA">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_Toc479708695 \h </w:instrText>
      </w:r>
      <w:r>
        <w:rPr>
          <w:noProof/>
        </w:rPr>
      </w:r>
      <w:r>
        <w:rPr>
          <w:noProof/>
        </w:rPr>
        <w:fldChar w:fldCharType="separate"/>
      </w:r>
      <w:r w:rsidR="0089027D">
        <w:rPr>
          <w:noProof/>
        </w:rPr>
        <w:t>16</w:t>
      </w:r>
      <w:r>
        <w:rPr>
          <w:noProof/>
        </w:rPr>
        <w:fldChar w:fldCharType="end"/>
      </w:r>
    </w:p>
    <w:p w:rsidR="00BE45AA" w:rsidRDefault="00BE45AA">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_Toc479708696 \h </w:instrText>
      </w:r>
      <w:r>
        <w:rPr>
          <w:noProof/>
        </w:rPr>
      </w:r>
      <w:r>
        <w:rPr>
          <w:noProof/>
        </w:rPr>
        <w:fldChar w:fldCharType="separate"/>
      </w:r>
      <w:r w:rsidR="0089027D">
        <w:rPr>
          <w:noProof/>
        </w:rPr>
        <w:t>17</w:t>
      </w:r>
      <w:r>
        <w:rPr>
          <w:noProof/>
        </w:rPr>
        <w:fldChar w:fldCharType="end"/>
      </w:r>
    </w:p>
    <w:p w:rsidR="00BE45AA" w:rsidRDefault="00BE45AA">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_Toc479708697 \h </w:instrText>
      </w:r>
      <w:r>
        <w:rPr>
          <w:noProof/>
        </w:rPr>
      </w:r>
      <w:r>
        <w:rPr>
          <w:noProof/>
        </w:rPr>
        <w:fldChar w:fldCharType="separate"/>
      </w:r>
      <w:r w:rsidR="0089027D">
        <w:rPr>
          <w:noProof/>
        </w:rPr>
        <w:t>18</w:t>
      </w:r>
      <w:r>
        <w:rPr>
          <w:noProof/>
        </w:rPr>
        <w:fldChar w:fldCharType="end"/>
      </w:r>
    </w:p>
    <w:p w:rsidR="00BE45AA" w:rsidRDefault="00BE45AA">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_Toc479708698 \h </w:instrText>
      </w:r>
      <w:r>
        <w:rPr>
          <w:noProof/>
        </w:rPr>
      </w:r>
      <w:r>
        <w:rPr>
          <w:noProof/>
        </w:rPr>
        <w:fldChar w:fldCharType="separate"/>
      </w:r>
      <w:r w:rsidR="0089027D">
        <w:rPr>
          <w:noProof/>
        </w:rPr>
        <w:t>19</w:t>
      </w:r>
      <w:r>
        <w:rPr>
          <w:noProof/>
        </w:rPr>
        <w:fldChar w:fldCharType="end"/>
      </w:r>
    </w:p>
    <w:p w:rsidR="00BE45AA" w:rsidRDefault="00BE45AA">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_Toc479708699 \h </w:instrText>
      </w:r>
      <w:r>
        <w:rPr>
          <w:noProof/>
        </w:rPr>
      </w:r>
      <w:r>
        <w:rPr>
          <w:noProof/>
        </w:rPr>
        <w:fldChar w:fldCharType="separate"/>
      </w:r>
      <w:r w:rsidR="0089027D">
        <w:rPr>
          <w:noProof/>
        </w:rPr>
        <w:t>20</w:t>
      </w:r>
      <w:r>
        <w:rPr>
          <w:noProof/>
        </w:rPr>
        <w:fldChar w:fldCharType="end"/>
      </w:r>
    </w:p>
    <w:p w:rsidR="00BE45AA" w:rsidRDefault="00BE45AA">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_Toc479708700 \h </w:instrText>
      </w:r>
      <w:r>
        <w:rPr>
          <w:noProof/>
        </w:rPr>
      </w:r>
      <w:r>
        <w:rPr>
          <w:noProof/>
        </w:rPr>
        <w:fldChar w:fldCharType="separate"/>
      </w:r>
      <w:r w:rsidR="0089027D">
        <w:rPr>
          <w:noProof/>
        </w:rPr>
        <w:t>21</w:t>
      </w:r>
      <w:r>
        <w:rPr>
          <w:noProof/>
        </w:rPr>
        <w:fldChar w:fldCharType="end"/>
      </w:r>
    </w:p>
    <w:p w:rsidR="00BE45AA" w:rsidRDefault="00BE45AA">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_Toc479708701 \h </w:instrText>
      </w:r>
      <w:r>
        <w:rPr>
          <w:noProof/>
        </w:rPr>
      </w:r>
      <w:r>
        <w:rPr>
          <w:noProof/>
        </w:rPr>
        <w:fldChar w:fldCharType="separate"/>
      </w:r>
      <w:r w:rsidR="0089027D">
        <w:rPr>
          <w:noProof/>
        </w:rPr>
        <w:t>23</w:t>
      </w:r>
      <w:r>
        <w:rPr>
          <w:noProof/>
        </w:rPr>
        <w:fldChar w:fldCharType="end"/>
      </w:r>
    </w:p>
    <w:p w:rsidR="00BE45AA" w:rsidRDefault="00BE45AA">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_Toc479708702 \h </w:instrText>
      </w:r>
      <w:r>
        <w:rPr>
          <w:noProof/>
        </w:rPr>
      </w:r>
      <w:r>
        <w:rPr>
          <w:noProof/>
        </w:rPr>
        <w:fldChar w:fldCharType="separate"/>
      </w:r>
      <w:r w:rsidR="0089027D">
        <w:rPr>
          <w:noProof/>
        </w:rPr>
        <w:t>23</w:t>
      </w:r>
      <w:r>
        <w:rPr>
          <w:noProof/>
        </w:rPr>
        <w:fldChar w:fldCharType="end"/>
      </w:r>
    </w:p>
    <w:p w:rsidR="00BE45AA" w:rsidRDefault="00BE45AA">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_Toc479708703 \h </w:instrText>
      </w:r>
      <w:r>
        <w:rPr>
          <w:noProof/>
        </w:rPr>
      </w:r>
      <w:r>
        <w:rPr>
          <w:noProof/>
        </w:rPr>
        <w:fldChar w:fldCharType="separate"/>
      </w:r>
      <w:r w:rsidR="0089027D">
        <w:rPr>
          <w:noProof/>
        </w:rPr>
        <w:t>25</w:t>
      </w:r>
      <w:r>
        <w:rPr>
          <w:noProof/>
        </w:rPr>
        <w:fldChar w:fldCharType="end"/>
      </w:r>
    </w:p>
    <w:p w:rsidR="00BE45AA" w:rsidRDefault="00BE45AA">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_Toc479708704 \h </w:instrText>
      </w:r>
      <w:r>
        <w:rPr>
          <w:noProof/>
        </w:rPr>
      </w:r>
      <w:r>
        <w:rPr>
          <w:noProof/>
        </w:rPr>
        <w:fldChar w:fldCharType="separate"/>
      </w:r>
      <w:r w:rsidR="0089027D">
        <w:rPr>
          <w:noProof/>
        </w:rPr>
        <w:t>26</w:t>
      </w:r>
      <w:r>
        <w:rPr>
          <w:noProof/>
        </w:rPr>
        <w:fldChar w:fldCharType="end"/>
      </w:r>
    </w:p>
    <w:p w:rsidR="00BE45AA" w:rsidRDefault="00BE45AA">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_Toc479708705 \h </w:instrText>
      </w:r>
      <w:r>
        <w:rPr>
          <w:noProof/>
        </w:rPr>
      </w:r>
      <w:r>
        <w:rPr>
          <w:noProof/>
        </w:rPr>
        <w:fldChar w:fldCharType="separate"/>
      </w:r>
      <w:r w:rsidR="0089027D">
        <w:rPr>
          <w:noProof/>
        </w:rPr>
        <w:t>27</w:t>
      </w:r>
      <w:r>
        <w:rPr>
          <w:noProof/>
        </w:rPr>
        <w:fldChar w:fldCharType="end"/>
      </w:r>
    </w:p>
    <w:p w:rsidR="00BE45AA" w:rsidRDefault="00BE45AA">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_Toc479708706 \h </w:instrText>
      </w:r>
      <w:r>
        <w:rPr>
          <w:noProof/>
        </w:rPr>
      </w:r>
      <w:r>
        <w:rPr>
          <w:noProof/>
        </w:rPr>
        <w:fldChar w:fldCharType="separate"/>
      </w:r>
      <w:r w:rsidR="0089027D">
        <w:rPr>
          <w:noProof/>
        </w:rPr>
        <w:t>31</w:t>
      </w:r>
      <w:r>
        <w:rPr>
          <w:noProof/>
        </w:rPr>
        <w:fldChar w:fldCharType="end"/>
      </w:r>
    </w:p>
    <w:p w:rsidR="00BE45AA" w:rsidRDefault="00BE45AA">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_Toc479708707 \h </w:instrText>
      </w:r>
      <w:r>
        <w:rPr>
          <w:noProof/>
        </w:rPr>
      </w:r>
      <w:r>
        <w:rPr>
          <w:noProof/>
        </w:rPr>
        <w:fldChar w:fldCharType="separate"/>
      </w:r>
      <w:r w:rsidR="0089027D">
        <w:rPr>
          <w:noProof/>
        </w:rPr>
        <w:t>34</w:t>
      </w:r>
      <w:r>
        <w:rPr>
          <w:noProof/>
        </w:rPr>
        <w:fldChar w:fldCharType="end"/>
      </w:r>
    </w:p>
    <w:p w:rsidR="00BE45AA" w:rsidRDefault="00BE45AA">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_Toc479708708 \h </w:instrText>
      </w:r>
      <w:r>
        <w:rPr>
          <w:noProof/>
        </w:rPr>
      </w:r>
      <w:r>
        <w:rPr>
          <w:noProof/>
        </w:rPr>
        <w:fldChar w:fldCharType="separate"/>
      </w:r>
      <w:r w:rsidR="0089027D">
        <w:rPr>
          <w:noProof/>
        </w:rPr>
        <w:t>38</w:t>
      </w:r>
      <w:r>
        <w:rPr>
          <w:noProof/>
        </w:rPr>
        <w:fldChar w:fldCharType="end"/>
      </w:r>
    </w:p>
    <w:p w:rsidR="00BE45AA" w:rsidRDefault="00BE45AA">
      <w:pPr>
        <w:pStyle w:val="TOC3"/>
        <w:rPr>
          <w:rFonts w:asciiTheme="minorHAnsi" w:eastAsiaTheme="minorEastAsia" w:hAnsiTheme="minorHAnsi" w:cstheme="minorBidi"/>
          <w:noProof/>
          <w:szCs w:val="22"/>
          <w:lang w:eastAsia="en-GB"/>
        </w:rPr>
      </w:pPr>
      <w:r>
        <w:rPr>
          <w:noProof/>
        </w:rPr>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_Toc479708709 \h </w:instrText>
      </w:r>
      <w:r>
        <w:rPr>
          <w:noProof/>
        </w:rPr>
      </w:r>
      <w:r>
        <w:rPr>
          <w:noProof/>
        </w:rPr>
        <w:fldChar w:fldCharType="separate"/>
      </w:r>
      <w:r w:rsidR="0089027D">
        <w:rPr>
          <w:noProof/>
        </w:rPr>
        <w:t>39</w:t>
      </w:r>
      <w:r>
        <w:rPr>
          <w:noProof/>
        </w:rPr>
        <w:fldChar w:fldCharType="end"/>
      </w:r>
    </w:p>
    <w:p w:rsidR="00BE45AA" w:rsidRDefault="00BE45AA">
      <w:pPr>
        <w:pStyle w:val="TOC3"/>
        <w:rPr>
          <w:rFonts w:asciiTheme="minorHAnsi" w:eastAsiaTheme="minorEastAsia" w:hAnsiTheme="minorHAnsi" w:cstheme="minorBidi"/>
          <w:noProof/>
          <w:szCs w:val="22"/>
          <w:lang w:eastAsia="en-GB"/>
        </w:rPr>
      </w:pPr>
      <w:r>
        <w:rPr>
          <w:noProof/>
        </w:rPr>
        <w:lastRenderedPageBreak/>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_Toc479708710 \h </w:instrText>
      </w:r>
      <w:r>
        <w:rPr>
          <w:noProof/>
        </w:rPr>
      </w:r>
      <w:r>
        <w:rPr>
          <w:noProof/>
        </w:rPr>
        <w:fldChar w:fldCharType="separate"/>
      </w:r>
      <w:r w:rsidR="0089027D">
        <w:rPr>
          <w:noProof/>
        </w:rPr>
        <w:t>40</w:t>
      </w:r>
      <w:r>
        <w:rPr>
          <w:noProof/>
        </w:rPr>
        <w:fldChar w:fldCharType="end"/>
      </w:r>
    </w:p>
    <w:p w:rsidR="00BE45AA" w:rsidRDefault="00BE45AA">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_Toc479708711 \h </w:instrText>
      </w:r>
      <w:r>
        <w:rPr>
          <w:noProof/>
        </w:rPr>
      </w:r>
      <w:r>
        <w:rPr>
          <w:noProof/>
        </w:rPr>
        <w:fldChar w:fldCharType="separate"/>
      </w:r>
      <w:r w:rsidR="0089027D">
        <w:rPr>
          <w:noProof/>
        </w:rPr>
        <w:t>45</w:t>
      </w:r>
      <w:r>
        <w:rPr>
          <w:noProof/>
        </w:rPr>
        <w:fldChar w:fldCharType="end"/>
      </w:r>
    </w:p>
    <w:p w:rsidR="00BE45AA" w:rsidRDefault="00BE45AA">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_Toc479708712 \h </w:instrText>
      </w:r>
      <w:r>
        <w:rPr>
          <w:noProof/>
        </w:rPr>
      </w:r>
      <w:r>
        <w:rPr>
          <w:noProof/>
        </w:rPr>
        <w:fldChar w:fldCharType="separate"/>
      </w:r>
      <w:r w:rsidR="0089027D">
        <w:rPr>
          <w:noProof/>
        </w:rPr>
        <w:t>47</w:t>
      </w:r>
      <w:r>
        <w:rPr>
          <w:noProof/>
        </w:rPr>
        <w:fldChar w:fldCharType="end"/>
      </w:r>
    </w:p>
    <w:p w:rsidR="00BE45AA" w:rsidRDefault="00BE45AA">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_Toc479708713 \h </w:instrText>
      </w:r>
      <w:r>
        <w:rPr>
          <w:noProof/>
        </w:rPr>
      </w:r>
      <w:r>
        <w:rPr>
          <w:noProof/>
        </w:rPr>
        <w:fldChar w:fldCharType="separate"/>
      </w:r>
      <w:r w:rsidR="0089027D">
        <w:rPr>
          <w:noProof/>
        </w:rPr>
        <w:t>47</w:t>
      </w:r>
      <w:r>
        <w:rPr>
          <w:noProof/>
        </w:rPr>
        <w:fldChar w:fldCharType="end"/>
      </w:r>
    </w:p>
    <w:p w:rsidR="00BE45AA" w:rsidRDefault="00BE45AA">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_Toc479708714 \h </w:instrText>
      </w:r>
      <w:r>
        <w:rPr>
          <w:noProof/>
        </w:rPr>
      </w:r>
      <w:r>
        <w:rPr>
          <w:noProof/>
        </w:rPr>
        <w:fldChar w:fldCharType="separate"/>
      </w:r>
      <w:r w:rsidR="0089027D">
        <w:rPr>
          <w:noProof/>
        </w:rPr>
        <w:t>48</w:t>
      </w:r>
      <w:r>
        <w:rPr>
          <w:noProof/>
        </w:rPr>
        <w:fldChar w:fldCharType="end"/>
      </w:r>
    </w:p>
    <w:p w:rsidR="00BE45AA" w:rsidRDefault="00BE45AA">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_Toc479708715 \h </w:instrText>
      </w:r>
      <w:r>
        <w:rPr>
          <w:noProof/>
        </w:rPr>
      </w:r>
      <w:r>
        <w:rPr>
          <w:noProof/>
        </w:rPr>
        <w:fldChar w:fldCharType="separate"/>
      </w:r>
      <w:r w:rsidR="0089027D">
        <w:rPr>
          <w:noProof/>
        </w:rPr>
        <w:t>50</w:t>
      </w:r>
      <w:r>
        <w:rPr>
          <w:noProof/>
        </w:rPr>
        <w:fldChar w:fldCharType="end"/>
      </w:r>
    </w:p>
    <w:p w:rsidR="00BE45AA" w:rsidRDefault="00BE45AA">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_Toc479708716 \h </w:instrText>
      </w:r>
      <w:r>
        <w:rPr>
          <w:noProof/>
        </w:rPr>
      </w:r>
      <w:r>
        <w:rPr>
          <w:noProof/>
        </w:rPr>
        <w:fldChar w:fldCharType="separate"/>
      </w:r>
      <w:r w:rsidR="0089027D">
        <w:rPr>
          <w:noProof/>
        </w:rPr>
        <w:t>50</w:t>
      </w:r>
      <w:r>
        <w:rPr>
          <w:noProof/>
        </w:rPr>
        <w:fldChar w:fldCharType="end"/>
      </w:r>
    </w:p>
    <w:p w:rsidR="00BE45AA" w:rsidRDefault="00BE45AA">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_Toc479708717 \h </w:instrText>
      </w:r>
      <w:r>
        <w:rPr>
          <w:noProof/>
        </w:rPr>
      </w:r>
      <w:r>
        <w:rPr>
          <w:noProof/>
        </w:rPr>
        <w:fldChar w:fldCharType="separate"/>
      </w:r>
      <w:r w:rsidR="0089027D">
        <w:rPr>
          <w:noProof/>
        </w:rPr>
        <w:t>51</w:t>
      </w:r>
      <w:r>
        <w:rPr>
          <w:noProof/>
        </w:rPr>
        <w:fldChar w:fldCharType="end"/>
      </w:r>
    </w:p>
    <w:p w:rsidR="00BE45AA" w:rsidRDefault="00BE45AA">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_Toc479708718 \h </w:instrText>
      </w:r>
      <w:r>
        <w:rPr>
          <w:noProof/>
        </w:rPr>
      </w:r>
      <w:r>
        <w:rPr>
          <w:noProof/>
        </w:rPr>
        <w:fldChar w:fldCharType="separate"/>
      </w:r>
      <w:r w:rsidR="0089027D">
        <w:rPr>
          <w:noProof/>
        </w:rPr>
        <w:t>52</w:t>
      </w:r>
      <w:r>
        <w:rPr>
          <w:noProof/>
        </w:rPr>
        <w:fldChar w:fldCharType="end"/>
      </w:r>
    </w:p>
    <w:p w:rsidR="00BE45AA" w:rsidRDefault="00BE45AA">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_Toc479708719 \h </w:instrText>
      </w:r>
      <w:r>
        <w:rPr>
          <w:noProof/>
        </w:rPr>
      </w:r>
      <w:r>
        <w:rPr>
          <w:noProof/>
        </w:rPr>
        <w:fldChar w:fldCharType="separate"/>
      </w:r>
      <w:r w:rsidR="0089027D">
        <w:rPr>
          <w:noProof/>
        </w:rPr>
        <w:t>52</w:t>
      </w:r>
      <w:r>
        <w:rPr>
          <w:noProof/>
        </w:rPr>
        <w:fldChar w:fldCharType="end"/>
      </w:r>
    </w:p>
    <w:p w:rsidR="00BE45AA" w:rsidRDefault="00BE45AA">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_Toc479708720 \h </w:instrText>
      </w:r>
      <w:r>
        <w:rPr>
          <w:noProof/>
        </w:rPr>
      </w:r>
      <w:r>
        <w:rPr>
          <w:noProof/>
        </w:rPr>
        <w:fldChar w:fldCharType="separate"/>
      </w:r>
      <w:r w:rsidR="0089027D">
        <w:rPr>
          <w:noProof/>
        </w:rPr>
        <w:t>52</w:t>
      </w:r>
      <w:r>
        <w:rPr>
          <w:noProof/>
        </w:rPr>
        <w:fldChar w:fldCharType="end"/>
      </w:r>
    </w:p>
    <w:p w:rsidR="00BE45AA" w:rsidRDefault="00BE45AA">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_Toc479708721 \h </w:instrText>
      </w:r>
      <w:r>
        <w:rPr>
          <w:noProof/>
        </w:rPr>
      </w:r>
      <w:r>
        <w:rPr>
          <w:noProof/>
        </w:rPr>
        <w:fldChar w:fldCharType="separate"/>
      </w:r>
      <w:r w:rsidR="0089027D">
        <w:rPr>
          <w:noProof/>
        </w:rPr>
        <w:t>55</w:t>
      </w:r>
      <w:r>
        <w:rPr>
          <w:noProof/>
        </w:rPr>
        <w:fldChar w:fldCharType="end"/>
      </w:r>
    </w:p>
    <w:p w:rsidR="00BE45AA" w:rsidRDefault="00BE45AA">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_Toc479708722 \h </w:instrText>
      </w:r>
      <w:r>
        <w:rPr>
          <w:noProof/>
        </w:rPr>
      </w:r>
      <w:r>
        <w:rPr>
          <w:noProof/>
        </w:rPr>
        <w:fldChar w:fldCharType="separate"/>
      </w:r>
      <w:r w:rsidR="0089027D">
        <w:rPr>
          <w:noProof/>
        </w:rPr>
        <w:t>58</w:t>
      </w:r>
      <w:r>
        <w:rPr>
          <w:noProof/>
        </w:rPr>
        <w:fldChar w:fldCharType="end"/>
      </w:r>
    </w:p>
    <w:p w:rsidR="00BE45AA" w:rsidRDefault="00BE45AA">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_Toc479708723 \h </w:instrText>
      </w:r>
      <w:r>
        <w:rPr>
          <w:noProof/>
        </w:rPr>
      </w:r>
      <w:r>
        <w:rPr>
          <w:noProof/>
        </w:rPr>
        <w:fldChar w:fldCharType="separate"/>
      </w:r>
      <w:r w:rsidR="0089027D">
        <w:rPr>
          <w:noProof/>
        </w:rPr>
        <w:t>58</w:t>
      </w:r>
      <w:r>
        <w:rPr>
          <w:noProof/>
        </w:rPr>
        <w:fldChar w:fldCharType="end"/>
      </w:r>
    </w:p>
    <w:p w:rsidR="00BE45AA" w:rsidRDefault="00BE45AA">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_Toc479708724 \h </w:instrText>
      </w:r>
      <w:r>
        <w:rPr>
          <w:noProof/>
        </w:rPr>
      </w:r>
      <w:r>
        <w:rPr>
          <w:noProof/>
        </w:rPr>
        <w:fldChar w:fldCharType="separate"/>
      </w:r>
      <w:r w:rsidR="0089027D">
        <w:rPr>
          <w:noProof/>
        </w:rPr>
        <w:t>58</w:t>
      </w:r>
      <w:r>
        <w:rPr>
          <w:noProof/>
        </w:rPr>
        <w:fldChar w:fldCharType="end"/>
      </w:r>
    </w:p>
    <w:p w:rsidR="00BE45AA" w:rsidRDefault="00BE45AA">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_Toc479708725 \h </w:instrText>
      </w:r>
      <w:r>
        <w:rPr>
          <w:noProof/>
        </w:rPr>
      </w:r>
      <w:r>
        <w:rPr>
          <w:noProof/>
        </w:rPr>
        <w:fldChar w:fldCharType="separate"/>
      </w:r>
      <w:r w:rsidR="0089027D">
        <w:rPr>
          <w:noProof/>
        </w:rPr>
        <w:t>58</w:t>
      </w:r>
      <w:r>
        <w:rPr>
          <w:noProof/>
        </w:rPr>
        <w:fldChar w:fldCharType="end"/>
      </w:r>
    </w:p>
    <w:p w:rsidR="00BE45AA" w:rsidRDefault="00BE45AA">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0C72FB">
        <w:rPr>
          <w:i/>
          <w:noProof/>
        </w:rPr>
        <w:t>k</w:t>
      </w:r>
      <w:r>
        <w:rPr>
          <w:noProof/>
        </w:rPr>
        <w:t>(</w:t>
      </w:r>
      <w:r w:rsidRPr="000C72FB">
        <w:rPr>
          <w:i/>
          <w:noProof/>
        </w:rPr>
        <w:t>E</w:t>
      </w:r>
      <w:r>
        <w:rPr>
          <w:noProof/>
        </w:rPr>
        <w:t>)s &amp; Tunnelling Corrections</w:t>
      </w:r>
      <w:r>
        <w:rPr>
          <w:noProof/>
        </w:rPr>
        <w:tab/>
      </w:r>
      <w:r>
        <w:rPr>
          <w:noProof/>
        </w:rPr>
        <w:fldChar w:fldCharType="begin"/>
      </w:r>
      <w:r>
        <w:rPr>
          <w:noProof/>
        </w:rPr>
        <w:instrText xml:space="preserve"> PAGEREF _Toc479708726 \h </w:instrText>
      </w:r>
      <w:r>
        <w:rPr>
          <w:noProof/>
        </w:rPr>
      </w:r>
      <w:r>
        <w:rPr>
          <w:noProof/>
        </w:rPr>
        <w:fldChar w:fldCharType="separate"/>
      </w:r>
      <w:r w:rsidR="0089027D">
        <w:rPr>
          <w:noProof/>
        </w:rPr>
        <w:t>59</w:t>
      </w:r>
      <w:r>
        <w:rPr>
          <w:noProof/>
        </w:rPr>
        <w:fldChar w:fldCharType="end"/>
      </w:r>
    </w:p>
    <w:p w:rsidR="00BE45AA" w:rsidRDefault="00BE45AA">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_Toc479708727 \h </w:instrText>
      </w:r>
      <w:r>
        <w:rPr>
          <w:noProof/>
        </w:rPr>
      </w:r>
      <w:r>
        <w:rPr>
          <w:noProof/>
        </w:rPr>
        <w:fldChar w:fldCharType="separate"/>
      </w:r>
      <w:r w:rsidR="0089027D">
        <w:rPr>
          <w:noProof/>
        </w:rPr>
        <w:t>59</w:t>
      </w:r>
      <w:r>
        <w:rPr>
          <w:noProof/>
        </w:rPr>
        <w:fldChar w:fldCharType="end"/>
      </w:r>
    </w:p>
    <w:p w:rsidR="00BE45AA" w:rsidRDefault="00BE45AA">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_Toc479708728 \h </w:instrText>
      </w:r>
      <w:r>
        <w:rPr>
          <w:noProof/>
        </w:rPr>
      </w:r>
      <w:r>
        <w:rPr>
          <w:noProof/>
        </w:rPr>
        <w:fldChar w:fldCharType="separate"/>
      </w:r>
      <w:r w:rsidR="0089027D">
        <w:rPr>
          <w:noProof/>
        </w:rPr>
        <w:t>60</w:t>
      </w:r>
      <w:r>
        <w:rPr>
          <w:noProof/>
        </w:rPr>
        <w:fldChar w:fldCharType="end"/>
      </w:r>
    </w:p>
    <w:p w:rsidR="00BE45AA" w:rsidRDefault="00BE45AA">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_Toc479708729 \h </w:instrText>
      </w:r>
      <w:r>
        <w:rPr>
          <w:noProof/>
        </w:rPr>
      </w:r>
      <w:r>
        <w:rPr>
          <w:noProof/>
        </w:rPr>
        <w:fldChar w:fldCharType="separate"/>
      </w:r>
      <w:r w:rsidR="0089027D">
        <w:rPr>
          <w:noProof/>
        </w:rPr>
        <w:t>61</w:t>
      </w:r>
      <w:r>
        <w:rPr>
          <w:noProof/>
        </w:rPr>
        <w:fldChar w:fldCharType="end"/>
      </w:r>
    </w:p>
    <w:p w:rsidR="00BE45AA" w:rsidRDefault="00BE45AA">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_Toc479708730 \h </w:instrText>
      </w:r>
      <w:r>
        <w:rPr>
          <w:noProof/>
        </w:rPr>
      </w:r>
      <w:r>
        <w:rPr>
          <w:noProof/>
        </w:rPr>
        <w:fldChar w:fldCharType="separate"/>
      </w:r>
      <w:r w:rsidR="0089027D">
        <w:rPr>
          <w:noProof/>
        </w:rPr>
        <w:t>62</w:t>
      </w:r>
      <w:r>
        <w:rPr>
          <w:noProof/>
        </w:rPr>
        <w:fldChar w:fldCharType="end"/>
      </w:r>
    </w:p>
    <w:p w:rsidR="00BE45AA" w:rsidRDefault="00BE45AA">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_Toc479708731 \h </w:instrText>
      </w:r>
      <w:r>
        <w:rPr>
          <w:noProof/>
        </w:rPr>
      </w:r>
      <w:r>
        <w:rPr>
          <w:noProof/>
        </w:rPr>
        <w:fldChar w:fldCharType="separate"/>
      </w:r>
      <w:r w:rsidR="0089027D">
        <w:rPr>
          <w:noProof/>
        </w:rPr>
        <w:t>63</w:t>
      </w:r>
      <w:r>
        <w:rPr>
          <w:noProof/>
        </w:rPr>
        <w:fldChar w:fldCharType="end"/>
      </w:r>
    </w:p>
    <w:p w:rsidR="00BE45AA" w:rsidRDefault="00BE45AA">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_Toc479708732 \h </w:instrText>
      </w:r>
      <w:r>
        <w:rPr>
          <w:noProof/>
        </w:rPr>
      </w:r>
      <w:r>
        <w:rPr>
          <w:noProof/>
        </w:rPr>
        <w:fldChar w:fldCharType="separate"/>
      </w:r>
      <w:r w:rsidR="0089027D">
        <w:rPr>
          <w:noProof/>
        </w:rPr>
        <w:t>64</w:t>
      </w:r>
      <w:r>
        <w:rPr>
          <w:noProof/>
        </w:rPr>
        <w:fldChar w:fldCharType="end"/>
      </w:r>
    </w:p>
    <w:p w:rsidR="00BE45AA" w:rsidRDefault="00BE45AA">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_Toc479708733 \h </w:instrText>
      </w:r>
      <w:r>
        <w:rPr>
          <w:noProof/>
        </w:rPr>
      </w:r>
      <w:r>
        <w:rPr>
          <w:noProof/>
        </w:rPr>
        <w:fldChar w:fldCharType="separate"/>
      </w:r>
      <w:r w:rsidR="0089027D">
        <w:rPr>
          <w:noProof/>
        </w:rPr>
        <w:t>66</w:t>
      </w:r>
      <w:r>
        <w:rPr>
          <w:noProof/>
        </w:rPr>
        <w:fldChar w:fldCharType="end"/>
      </w:r>
    </w:p>
    <w:p w:rsidR="00BE45AA" w:rsidRDefault="00BE45AA">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_Toc479708734 \h </w:instrText>
      </w:r>
      <w:r>
        <w:rPr>
          <w:noProof/>
        </w:rPr>
      </w:r>
      <w:r>
        <w:rPr>
          <w:noProof/>
        </w:rPr>
        <w:fldChar w:fldCharType="separate"/>
      </w:r>
      <w:r w:rsidR="0089027D">
        <w:rPr>
          <w:noProof/>
        </w:rPr>
        <w:t>66</w:t>
      </w:r>
      <w:r>
        <w:rPr>
          <w:noProof/>
        </w:rPr>
        <w:fldChar w:fldCharType="end"/>
      </w:r>
    </w:p>
    <w:p w:rsidR="00BE45AA" w:rsidRDefault="00BE45AA">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_Toc479708735 \h </w:instrText>
      </w:r>
      <w:r>
        <w:rPr>
          <w:noProof/>
        </w:rPr>
      </w:r>
      <w:r>
        <w:rPr>
          <w:noProof/>
        </w:rPr>
        <w:fldChar w:fldCharType="separate"/>
      </w:r>
      <w:r w:rsidR="0089027D">
        <w:rPr>
          <w:noProof/>
        </w:rPr>
        <w:t>67</w:t>
      </w:r>
      <w:r>
        <w:rPr>
          <w:noProof/>
        </w:rPr>
        <w:fldChar w:fldCharType="end"/>
      </w:r>
    </w:p>
    <w:p w:rsidR="00BE45AA" w:rsidRDefault="00BE45AA">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_Toc479708736 \h </w:instrText>
      </w:r>
      <w:r>
        <w:rPr>
          <w:noProof/>
        </w:rPr>
      </w:r>
      <w:r>
        <w:rPr>
          <w:noProof/>
        </w:rPr>
        <w:fldChar w:fldCharType="separate"/>
      </w:r>
      <w:r w:rsidR="0089027D">
        <w:rPr>
          <w:noProof/>
        </w:rPr>
        <w:t>67</w:t>
      </w:r>
      <w:r>
        <w:rPr>
          <w:noProof/>
        </w:rPr>
        <w:fldChar w:fldCharType="end"/>
      </w:r>
    </w:p>
    <w:p w:rsidR="00BE45AA" w:rsidRDefault="00BE45AA">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_Toc479708737 \h </w:instrText>
      </w:r>
      <w:r>
        <w:rPr>
          <w:noProof/>
        </w:rPr>
      </w:r>
      <w:r>
        <w:rPr>
          <w:noProof/>
        </w:rPr>
        <w:fldChar w:fldCharType="separate"/>
      </w:r>
      <w:r w:rsidR="0089027D">
        <w:rPr>
          <w:noProof/>
        </w:rPr>
        <w:t>68</w:t>
      </w:r>
      <w:r>
        <w:rPr>
          <w:noProof/>
        </w:rPr>
        <w:fldChar w:fldCharType="end"/>
      </w:r>
    </w:p>
    <w:p w:rsidR="00BE45AA" w:rsidRDefault="00BE45AA">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_Toc479708738 \h </w:instrText>
      </w:r>
      <w:r>
        <w:rPr>
          <w:noProof/>
        </w:rPr>
      </w:r>
      <w:r>
        <w:rPr>
          <w:noProof/>
        </w:rPr>
        <w:fldChar w:fldCharType="separate"/>
      </w:r>
      <w:r w:rsidR="0089027D">
        <w:rPr>
          <w:noProof/>
        </w:rPr>
        <w:t>68</w:t>
      </w:r>
      <w:r>
        <w:rPr>
          <w:noProof/>
        </w:rPr>
        <w:fldChar w:fldCharType="end"/>
      </w:r>
    </w:p>
    <w:p w:rsidR="00BE45AA" w:rsidRDefault="00BE45AA">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_Toc479708739 \h </w:instrText>
      </w:r>
      <w:r>
        <w:rPr>
          <w:noProof/>
        </w:rPr>
      </w:r>
      <w:r>
        <w:rPr>
          <w:noProof/>
        </w:rPr>
        <w:fldChar w:fldCharType="separate"/>
      </w:r>
      <w:r w:rsidR="0089027D">
        <w:rPr>
          <w:noProof/>
        </w:rPr>
        <w:t>69</w:t>
      </w:r>
      <w:r>
        <w:rPr>
          <w:noProof/>
        </w:rPr>
        <w:fldChar w:fldCharType="end"/>
      </w:r>
    </w:p>
    <w:p w:rsidR="00BE45AA" w:rsidRDefault="00BE45AA">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_Toc479708740 \h </w:instrText>
      </w:r>
      <w:r>
        <w:rPr>
          <w:noProof/>
        </w:rPr>
      </w:r>
      <w:r>
        <w:rPr>
          <w:noProof/>
        </w:rPr>
        <w:fldChar w:fldCharType="separate"/>
      </w:r>
      <w:r w:rsidR="0089027D">
        <w:rPr>
          <w:noProof/>
        </w:rPr>
        <w:t>69</w:t>
      </w:r>
      <w:r>
        <w:rPr>
          <w:noProof/>
        </w:rPr>
        <w:fldChar w:fldCharType="end"/>
      </w:r>
    </w:p>
    <w:p w:rsidR="00BE45AA" w:rsidRDefault="00BE45AA">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_Toc479708741 \h </w:instrText>
      </w:r>
      <w:r>
        <w:rPr>
          <w:noProof/>
        </w:rPr>
      </w:r>
      <w:r>
        <w:rPr>
          <w:noProof/>
        </w:rPr>
        <w:fldChar w:fldCharType="separate"/>
      </w:r>
      <w:r w:rsidR="0089027D">
        <w:rPr>
          <w:noProof/>
        </w:rPr>
        <w:t>70</w:t>
      </w:r>
      <w:r>
        <w:rPr>
          <w:noProof/>
        </w:rPr>
        <w:fldChar w:fldCharType="end"/>
      </w:r>
    </w:p>
    <w:p w:rsidR="00BE45AA" w:rsidRDefault="00BE45AA">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_Toc479708742 \h </w:instrText>
      </w:r>
      <w:r>
        <w:rPr>
          <w:noProof/>
        </w:rPr>
      </w:r>
      <w:r>
        <w:rPr>
          <w:noProof/>
        </w:rPr>
        <w:fldChar w:fldCharType="separate"/>
      </w:r>
      <w:r w:rsidR="0089027D">
        <w:rPr>
          <w:noProof/>
        </w:rPr>
        <w:t>71</w:t>
      </w:r>
      <w:r>
        <w:rPr>
          <w:noProof/>
        </w:rPr>
        <w:fldChar w:fldCharType="end"/>
      </w:r>
    </w:p>
    <w:p w:rsidR="00BE45AA" w:rsidRDefault="00BE45AA">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0C72FB">
        <w:rPr>
          <w:noProof/>
          <w:vertAlign w:val="subscript"/>
        </w:rPr>
        <w:t>2</w:t>
      </w:r>
      <w:r>
        <w:rPr>
          <w:noProof/>
        </w:rPr>
        <w:tab/>
      </w:r>
      <w:r>
        <w:rPr>
          <w:noProof/>
        </w:rPr>
        <w:fldChar w:fldCharType="begin"/>
      </w:r>
      <w:r>
        <w:rPr>
          <w:noProof/>
        </w:rPr>
        <w:instrText xml:space="preserve"> PAGEREF _Toc479708743 \h </w:instrText>
      </w:r>
      <w:r>
        <w:rPr>
          <w:noProof/>
        </w:rPr>
      </w:r>
      <w:r>
        <w:rPr>
          <w:noProof/>
        </w:rPr>
        <w:fldChar w:fldCharType="separate"/>
      </w:r>
      <w:r w:rsidR="0089027D">
        <w:rPr>
          <w:noProof/>
        </w:rPr>
        <w:t>72</w:t>
      </w:r>
      <w:r>
        <w:rPr>
          <w:noProof/>
        </w:rPr>
        <w:fldChar w:fldCharType="end"/>
      </w:r>
    </w:p>
    <w:p w:rsidR="00BE45AA" w:rsidRDefault="00BE45AA">
      <w:pPr>
        <w:pStyle w:val="TOC3"/>
        <w:tabs>
          <w:tab w:val="left" w:pos="2160"/>
        </w:tabs>
        <w:rPr>
          <w:rFonts w:asciiTheme="minorHAnsi" w:eastAsiaTheme="minorEastAsia" w:hAnsiTheme="minorHAnsi" w:cstheme="minorBidi"/>
          <w:noProof/>
          <w:szCs w:val="22"/>
          <w:lang w:eastAsia="en-GB"/>
        </w:rPr>
      </w:pPr>
      <w:r>
        <w:rPr>
          <w:noProof/>
        </w:rPr>
        <w:lastRenderedPageBreak/>
        <w:t>10.1.4</w:t>
      </w:r>
      <w:r>
        <w:rPr>
          <w:rFonts w:asciiTheme="minorHAnsi" w:eastAsiaTheme="minorEastAsia" w:hAnsiTheme="minorHAnsi" w:cstheme="minorBidi"/>
          <w:noProof/>
          <w:szCs w:val="22"/>
          <w:lang w:eastAsia="en-GB"/>
        </w:rPr>
        <w:tab/>
      </w:r>
      <w:r>
        <w:rPr>
          <w:noProof/>
        </w:rPr>
        <w:t>OH + C</w:t>
      </w:r>
      <w:r w:rsidRPr="000C72FB">
        <w:rPr>
          <w:noProof/>
          <w:vertAlign w:val="subscript"/>
        </w:rPr>
        <w:t>2</w:t>
      </w:r>
      <w:r>
        <w:rPr>
          <w:noProof/>
        </w:rPr>
        <w:t>H</w:t>
      </w:r>
      <w:r w:rsidRPr="000C72FB">
        <w:rPr>
          <w:noProof/>
          <w:vertAlign w:val="subscript"/>
        </w:rPr>
        <w:t>2</w:t>
      </w:r>
      <w:r>
        <w:rPr>
          <w:noProof/>
        </w:rPr>
        <w:tab/>
      </w:r>
      <w:r>
        <w:rPr>
          <w:noProof/>
        </w:rPr>
        <w:fldChar w:fldCharType="begin"/>
      </w:r>
      <w:r>
        <w:rPr>
          <w:noProof/>
        </w:rPr>
        <w:instrText xml:space="preserve"> PAGEREF _Toc479708744 \h </w:instrText>
      </w:r>
      <w:r>
        <w:rPr>
          <w:noProof/>
        </w:rPr>
      </w:r>
      <w:r>
        <w:rPr>
          <w:noProof/>
        </w:rPr>
        <w:fldChar w:fldCharType="separate"/>
      </w:r>
      <w:r w:rsidR="0089027D">
        <w:rPr>
          <w:noProof/>
        </w:rPr>
        <w:t>73</w:t>
      </w:r>
      <w:r>
        <w:rPr>
          <w:noProof/>
        </w:rPr>
        <w:fldChar w:fldCharType="end"/>
      </w:r>
    </w:p>
    <w:p w:rsidR="00BE45AA" w:rsidRDefault="00BE45AA">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0C72FB">
        <w:rPr>
          <w:noProof/>
          <w:vertAlign w:val="subscript"/>
        </w:rPr>
        <w:t>3</w:t>
      </w:r>
      <w:r>
        <w:rPr>
          <w:noProof/>
        </w:rPr>
        <w:t>CO + O</w:t>
      </w:r>
      <w:r w:rsidRPr="000C72FB">
        <w:rPr>
          <w:noProof/>
          <w:vertAlign w:val="subscript"/>
        </w:rPr>
        <w:t>2</w:t>
      </w:r>
      <w:r>
        <w:rPr>
          <w:noProof/>
        </w:rPr>
        <w:tab/>
      </w:r>
      <w:r>
        <w:rPr>
          <w:noProof/>
        </w:rPr>
        <w:fldChar w:fldCharType="begin"/>
      </w:r>
      <w:r>
        <w:rPr>
          <w:noProof/>
        </w:rPr>
        <w:instrText xml:space="preserve"> PAGEREF _Toc479708745 \h </w:instrText>
      </w:r>
      <w:r>
        <w:rPr>
          <w:noProof/>
        </w:rPr>
      </w:r>
      <w:r>
        <w:rPr>
          <w:noProof/>
        </w:rPr>
        <w:fldChar w:fldCharType="separate"/>
      </w:r>
      <w:r w:rsidR="0089027D">
        <w:rPr>
          <w:noProof/>
        </w:rPr>
        <w:t>74</w:t>
      </w:r>
      <w:r>
        <w:rPr>
          <w:noProof/>
        </w:rPr>
        <w:fldChar w:fldCharType="end"/>
      </w:r>
    </w:p>
    <w:p w:rsidR="00BE45AA" w:rsidRDefault="00BE45AA">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0C72FB">
        <w:rPr>
          <w:i/>
          <w:noProof/>
        </w:rPr>
        <w:t>i-</w:t>
      </w:r>
      <w:r>
        <w:rPr>
          <w:noProof/>
        </w:rPr>
        <w:t>propyl)</w:t>
      </w:r>
      <w:r>
        <w:rPr>
          <w:noProof/>
        </w:rPr>
        <w:tab/>
      </w:r>
      <w:r>
        <w:rPr>
          <w:noProof/>
        </w:rPr>
        <w:fldChar w:fldCharType="begin"/>
      </w:r>
      <w:r>
        <w:rPr>
          <w:noProof/>
        </w:rPr>
        <w:instrText xml:space="preserve"> PAGEREF _Toc479708746 \h </w:instrText>
      </w:r>
      <w:r>
        <w:rPr>
          <w:noProof/>
        </w:rPr>
      </w:r>
      <w:r>
        <w:rPr>
          <w:noProof/>
        </w:rPr>
        <w:fldChar w:fldCharType="separate"/>
      </w:r>
      <w:r w:rsidR="0089027D">
        <w:rPr>
          <w:noProof/>
        </w:rPr>
        <w:t>74</w:t>
      </w:r>
      <w:r>
        <w:rPr>
          <w:noProof/>
        </w:rPr>
        <w:fldChar w:fldCharType="end"/>
      </w:r>
    </w:p>
    <w:p w:rsidR="00BE45AA" w:rsidRDefault="00BE45AA">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_Toc479708747 \h </w:instrText>
      </w:r>
      <w:r>
        <w:rPr>
          <w:noProof/>
        </w:rPr>
      </w:r>
      <w:r>
        <w:rPr>
          <w:noProof/>
        </w:rPr>
        <w:fldChar w:fldCharType="separate"/>
      </w:r>
      <w:r w:rsidR="0089027D">
        <w:rPr>
          <w:noProof/>
        </w:rPr>
        <w:t>75</w:t>
      </w:r>
      <w:r>
        <w:rPr>
          <w:noProof/>
        </w:rPr>
        <w:fldChar w:fldCharType="end"/>
      </w:r>
    </w:p>
    <w:p w:rsidR="00BE45AA" w:rsidRDefault="00BE45AA">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_Toc479708748 \h </w:instrText>
      </w:r>
      <w:r>
        <w:rPr>
          <w:noProof/>
        </w:rPr>
      </w:r>
      <w:r>
        <w:rPr>
          <w:noProof/>
        </w:rPr>
        <w:fldChar w:fldCharType="separate"/>
      </w:r>
      <w:r w:rsidR="0089027D">
        <w:rPr>
          <w:noProof/>
        </w:rPr>
        <w:t>75</w:t>
      </w:r>
      <w:r>
        <w:rPr>
          <w:noProof/>
        </w:rPr>
        <w:fldChar w:fldCharType="end"/>
      </w:r>
    </w:p>
    <w:p w:rsidR="00BE45AA" w:rsidRDefault="00BE45AA">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_Toc479708749 \h </w:instrText>
      </w:r>
      <w:r>
        <w:rPr>
          <w:noProof/>
        </w:rPr>
      </w:r>
      <w:r>
        <w:rPr>
          <w:noProof/>
        </w:rPr>
        <w:fldChar w:fldCharType="separate"/>
      </w:r>
      <w:r w:rsidR="0089027D">
        <w:rPr>
          <w:noProof/>
        </w:rPr>
        <w:t>75</w:t>
      </w:r>
      <w:r>
        <w:rPr>
          <w:noProof/>
        </w:rPr>
        <w:fldChar w:fldCharType="end"/>
      </w:r>
    </w:p>
    <w:p w:rsidR="00BE45AA" w:rsidRDefault="00BE45AA">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_Toc479708750 \h </w:instrText>
      </w:r>
      <w:r>
        <w:rPr>
          <w:noProof/>
        </w:rPr>
      </w:r>
      <w:r>
        <w:rPr>
          <w:noProof/>
        </w:rPr>
        <w:fldChar w:fldCharType="separate"/>
      </w:r>
      <w:r w:rsidR="0089027D">
        <w:rPr>
          <w:noProof/>
        </w:rPr>
        <w:t>76</w:t>
      </w:r>
      <w:r>
        <w:rPr>
          <w:noProof/>
        </w:rPr>
        <w:fldChar w:fldCharType="end"/>
      </w:r>
    </w:p>
    <w:p w:rsidR="00BE45AA" w:rsidRDefault="00BE45AA">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_Toc479708751 \h </w:instrText>
      </w:r>
      <w:r>
        <w:rPr>
          <w:noProof/>
        </w:rPr>
      </w:r>
      <w:r>
        <w:rPr>
          <w:noProof/>
        </w:rPr>
        <w:fldChar w:fldCharType="separate"/>
      </w:r>
      <w:r w:rsidR="0089027D">
        <w:rPr>
          <w:noProof/>
        </w:rPr>
        <w:t>80</w:t>
      </w:r>
      <w:r>
        <w:rPr>
          <w:noProof/>
        </w:rPr>
        <w:fldChar w:fldCharType="end"/>
      </w:r>
    </w:p>
    <w:p w:rsidR="00BE45AA" w:rsidRDefault="00BE45AA">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_Toc479708752 \h </w:instrText>
      </w:r>
      <w:r>
        <w:rPr>
          <w:noProof/>
        </w:rPr>
      </w:r>
      <w:r>
        <w:rPr>
          <w:noProof/>
        </w:rPr>
        <w:fldChar w:fldCharType="separate"/>
      </w:r>
      <w:r w:rsidR="0089027D">
        <w:rPr>
          <w:noProof/>
        </w:rPr>
        <w:t>80</w:t>
      </w:r>
      <w:r>
        <w:rPr>
          <w:noProof/>
        </w:rPr>
        <w:fldChar w:fldCharType="end"/>
      </w:r>
    </w:p>
    <w:p w:rsidR="00BE45AA" w:rsidRDefault="00BE45AA">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_Toc479708753 \h </w:instrText>
      </w:r>
      <w:r>
        <w:rPr>
          <w:noProof/>
        </w:rPr>
      </w:r>
      <w:r>
        <w:rPr>
          <w:noProof/>
        </w:rPr>
        <w:fldChar w:fldCharType="separate"/>
      </w:r>
      <w:r w:rsidR="0089027D">
        <w:rPr>
          <w:noProof/>
        </w:rPr>
        <w:t>81</w:t>
      </w:r>
      <w:r>
        <w:rPr>
          <w:noProof/>
        </w:rPr>
        <w:fldChar w:fldCharType="end"/>
      </w:r>
    </w:p>
    <w:p w:rsidR="00BE45AA" w:rsidRDefault="00BE45AA">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_Toc479708754 \h </w:instrText>
      </w:r>
      <w:r>
        <w:rPr>
          <w:noProof/>
        </w:rPr>
      </w:r>
      <w:r>
        <w:rPr>
          <w:noProof/>
        </w:rPr>
        <w:fldChar w:fldCharType="separate"/>
      </w:r>
      <w:r w:rsidR="0089027D">
        <w:rPr>
          <w:noProof/>
        </w:rPr>
        <w:t>81</w:t>
      </w:r>
      <w:r>
        <w:rPr>
          <w:noProof/>
        </w:rPr>
        <w:fldChar w:fldCharType="end"/>
      </w:r>
    </w:p>
    <w:p w:rsidR="00BE45AA" w:rsidRDefault="00BE45AA">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_Toc479708755 \h </w:instrText>
      </w:r>
      <w:r>
        <w:rPr>
          <w:noProof/>
        </w:rPr>
      </w:r>
      <w:r>
        <w:rPr>
          <w:noProof/>
        </w:rPr>
        <w:fldChar w:fldCharType="separate"/>
      </w:r>
      <w:r w:rsidR="0089027D">
        <w:rPr>
          <w:noProof/>
        </w:rPr>
        <w:t>81</w:t>
      </w:r>
      <w:r>
        <w:rPr>
          <w:noProof/>
        </w:rPr>
        <w:fldChar w:fldCharType="end"/>
      </w:r>
    </w:p>
    <w:p w:rsidR="00BE45AA" w:rsidRDefault="00BE45AA">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_Toc479708756 \h </w:instrText>
      </w:r>
      <w:r>
        <w:rPr>
          <w:noProof/>
        </w:rPr>
      </w:r>
      <w:r>
        <w:rPr>
          <w:noProof/>
        </w:rPr>
        <w:fldChar w:fldCharType="separate"/>
      </w:r>
      <w:r w:rsidR="0089027D">
        <w:rPr>
          <w:noProof/>
        </w:rPr>
        <w:t>81</w:t>
      </w:r>
      <w:r>
        <w:rPr>
          <w:noProof/>
        </w:rPr>
        <w:fldChar w:fldCharType="end"/>
      </w:r>
    </w:p>
    <w:p w:rsidR="00BE45AA" w:rsidRDefault="00BE45AA">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_Toc479708757 \h </w:instrText>
      </w:r>
      <w:r>
        <w:rPr>
          <w:noProof/>
        </w:rPr>
      </w:r>
      <w:r>
        <w:rPr>
          <w:noProof/>
        </w:rPr>
        <w:fldChar w:fldCharType="separate"/>
      </w:r>
      <w:r w:rsidR="0089027D">
        <w:rPr>
          <w:noProof/>
        </w:rPr>
        <w:t>82</w:t>
      </w:r>
      <w:r>
        <w:rPr>
          <w:noProof/>
        </w:rPr>
        <w:fldChar w:fldCharType="end"/>
      </w:r>
    </w:p>
    <w:p w:rsidR="00BE45AA" w:rsidRDefault="00BE45AA">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_Toc479708758 \h </w:instrText>
      </w:r>
      <w:r>
        <w:rPr>
          <w:noProof/>
        </w:rPr>
      </w:r>
      <w:r>
        <w:rPr>
          <w:noProof/>
        </w:rPr>
        <w:fldChar w:fldCharType="separate"/>
      </w:r>
      <w:r w:rsidR="0089027D">
        <w:rPr>
          <w:noProof/>
        </w:rPr>
        <w:t>82</w:t>
      </w:r>
      <w:r>
        <w:rPr>
          <w:noProof/>
        </w:rPr>
        <w:fldChar w:fldCharType="end"/>
      </w:r>
    </w:p>
    <w:p w:rsidR="00BE45AA" w:rsidRDefault="00BE45AA">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_Toc479708759 \h </w:instrText>
      </w:r>
      <w:r>
        <w:rPr>
          <w:noProof/>
        </w:rPr>
      </w:r>
      <w:r>
        <w:rPr>
          <w:noProof/>
        </w:rPr>
        <w:fldChar w:fldCharType="separate"/>
      </w:r>
      <w:r w:rsidR="0089027D">
        <w:rPr>
          <w:noProof/>
        </w:rPr>
        <w:t>82</w:t>
      </w:r>
      <w:r>
        <w:rPr>
          <w:noProof/>
        </w:rPr>
        <w:fldChar w:fldCharType="end"/>
      </w:r>
    </w:p>
    <w:p w:rsidR="00BE45AA" w:rsidRDefault="00BE45AA">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_Toc479708760 \h </w:instrText>
      </w:r>
      <w:r>
        <w:rPr>
          <w:noProof/>
        </w:rPr>
      </w:r>
      <w:r>
        <w:rPr>
          <w:noProof/>
        </w:rPr>
        <w:fldChar w:fldCharType="separate"/>
      </w:r>
      <w:r w:rsidR="0089027D">
        <w:rPr>
          <w:noProof/>
        </w:rPr>
        <w:t>82</w:t>
      </w:r>
      <w:r>
        <w:rPr>
          <w:noProof/>
        </w:rPr>
        <w:fldChar w:fldCharType="end"/>
      </w:r>
    </w:p>
    <w:p w:rsidR="00BE45AA" w:rsidRDefault="00BE45AA">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_Toc479708761 \h </w:instrText>
      </w:r>
      <w:r>
        <w:rPr>
          <w:noProof/>
        </w:rPr>
      </w:r>
      <w:r>
        <w:rPr>
          <w:noProof/>
        </w:rPr>
        <w:fldChar w:fldCharType="separate"/>
      </w:r>
      <w:r w:rsidR="0089027D">
        <w:rPr>
          <w:noProof/>
        </w:rPr>
        <w:t>90</w:t>
      </w:r>
      <w:r>
        <w:rPr>
          <w:noProof/>
        </w:rPr>
        <w:fldChar w:fldCharType="end"/>
      </w:r>
    </w:p>
    <w:p w:rsidR="00BE45AA" w:rsidRDefault="00BE45AA">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_Toc479708762 \h </w:instrText>
      </w:r>
      <w:r>
        <w:rPr>
          <w:noProof/>
        </w:rPr>
      </w:r>
      <w:r>
        <w:rPr>
          <w:noProof/>
        </w:rPr>
        <w:fldChar w:fldCharType="separate"/>
      </w:r>
      <w:r w:rsidR="0089027D">
        <w:rPr>
          <w:noProof/>
        </w:rPr>
        <w:t>92</w:t>
      </w:r>
      <w:r>
        <w:rPr>
          <w:noProof/>
        </w:rPr>
        <w:fldChar w:fldCharType="end"/>
      </w:r>
    </w:p>
    <w:p w:rsidR="00BE45AA" w:rsidRDefault="00BE45AA">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_Toc479708763 \h </w:instrText>
      </w:r>
      <w:r>
        <w:rPr>
          <w:noProof/>
        </w:rPr>
      </w:r>
      <w:r>
        <w:rPr>
          <w:noProof/>
        </w:rPr>
        <w:fldChar w:fldCharType="separate"/>
      </w:r>
      <w:r w:rsidR="0089027D">
        <w:rPr>
          <w:noProof/>
        </w:rPr>
        <w:t>96</w:t>
      </w:r>
      <w:r>
        <w:rPr>
          <w:noProof/>
        </w:rPr>
        <w:fldChar w:fldCharType="end"/>
      </w:r>
    </w:p>
    <w:p w:rsidR="00BE45AA" w:rsidRDefault="00BE45AA">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_Toc479708764 \h </w:instrText>
      </w:r>
      <w:r>
        <w:rPr>
          <w:noProof/>
        </w:rPr>
      </w:r>
      <w:r>
        <w:rPr>
          <w:noProof/>
        </w:rPr>
        <w:fldChar w:fldCharType="separate"/>
      </w:r>
      <w:r w:rsidR="0089027D">
        <w:rPr>
          <w:noProof/>
        </w:rPr>
        <w:t>98</w:t>
      </w:r>
      <w:r>
        <w:rPr>
          <w:noProof/>
        </w:rPr>
        <w:fldChar w:fldCharType="end"/>
      </w:r>
    </w:p>
    <w:p w:rsidR="00BE45AA" w:rsidRDefault="00BE45AA">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_Toc479708765 \h </w:instrText>
      </w:r>
      <w:r>
        <w:rPr>
          <w:noProof/>
        </w:rPr>
      </w:r>
      <w:r>
        <w:rPr>
          <w:noProof/>
        </w:rPr>
        <w:fldChar w:fldCharType="separate"/>
      </w:r>
      <w:r w:rsidR="0089027D">
        <w:rPr>
          <w:noProof/>
        </w:rPr>
        <w:t>99</w:t>
      </w:r>
      <w:r>
        <w:rPr>
          <w:noProof/>
        </w:rPr>
        <w:fldChar w:fldCharType="end"/>
      </w:r>
    </w:p>
    <w:p w:rsidR="00BE45AA" w:rsidRDefault="00BE45AA">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_Toc479708766 \h </w:instrText>
      </w:r>
      <w:r>
        <w:rPr>
          <w:noProof/>
        </w:rPr>
      </w:r>
      <w:r>
        <w:rPr>
          <w:noProof/>
        </w:rPr>
        <w:fldChar w:fldCharType="separate"/>
      </w:r>
      <w:r w:rsidR="0089027D">
        <w:rPr>
          <w:noProof/>
        </w:rPr>
        <w:t>102</w:t>
      </w:r>
      <w:r>
        <w:rPr>
          <w:noProof/>
        </w:rPr>
        <w:fldChar w:fldCharType="end"/>
      </w:r>
    </w:p>
    <w:p w:rsidR="00BE45AA" w:rsidRDefault="00BE45AA">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_Toc479708767 \h </w:instrText>
      </w:r>
      <w:r>
        <w:rPr>
          <w:noProof/>
        </w:rPr>
      </w:r>
      <w:r>
        <w:rPr>
          <w:noProof/>
        </w:rPr>
        <w:fldChar w:fldCharType="separate"/>
      </w:r>
      <w:r w:rsidR="0089027D">
        <w:rPr>
          <w:noProof/>
        </w:rPr>
        <w:t>105</w:t>
      </w:r>
      <w:r>
        <w:rPr>
          <w:noProof/>
        </w:rPr>
        <w:fldChar w:fldCharType="end"/>
      </w:r>
    </w:p>
    <w:p w:rsidR="00BE45AA" w:rsidRDefault="00BE45AA">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_Toc479708768 \h </w:instrText>
      </w:r>
      <w:r>
        <w:rPr>
          <w:noProof/>
        </w:rPr>
      </w:r>
      <w:r>
        <w:rPr>
          <w:noProof/>
        </w:rPr>
        <w:fldChar w:fldCharType="separate"/>
      </w:r>
      <w:r w:rsidR="0089027D">
        <w:rPr>
          <w:noProof/>
        </w:rPr>
        <w:t>105</w:t>
      </w:r>
      <w:r>
        <w:rPr>
          <w:noProof/>
        </w:rPr>
        <w:fldChar w:fldCharType="end"/>
      </w:r>
    </w:p>
    <w:p w:rsidR="00BE45AA" w:rsidRDefault="00BE45AA">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_Toc479708769 \h </w:instrText>
      </w:r>
      <w:r>
        <w:rPr>
          <w:noProof/>
        </w:rPr>
      </w:r>
      <w:r>
        <w:rPr>
          <w:noProof/>
        </w:rPr>
        <w:fldChar w:fldCharType="separate"/>
      </w:r>
      <w:r w:rsidR="0089027D">
        <w:rPr>
          <w:noProof/>
        </w:rPr>
        <w:t>111</w:t>
      </w:r>
      <w:r>
        <w:rPr>
          <w:noProof/>
        </w:rPr>
        <w:fldChar w:fldCharType="end"/>
      </w:r>
    </w:p>
    <w:p w:rsidR="00BE45AA" w:rsidRDefault="00BE45AA">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_Toc479708770 \h </w:instrText>
      </w:r>
      <w:r>
        <w:rPr>
          <w:noProof/>
        </w:rPr>
      </w:r>
      <w:r>
        <w:rPr>
          <w:noProof/>
        </w:rPr>
        <w:fldChar w:fldCharType="separate"/>
      </w:r>
      <w:r w:rsidR="0089027D">
        <w:rPr>
          <w:noProof/>
        </w:rPr>
        <w:t>113</w:t>
      </w:r>
      <w:r>
        <w:rPr>
          <w:noProof/>
        </w:rPr>
        <w:fldChar w:fldCharType="end"/>
      </w:r>
    </w:p>
    <w:p w:rsidR="00BE45AA" w:rsidRDefault="00BE45AA">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_Toc479708771 \h </w:instrText>
      </w:r>
      <w:r>
        <w:rPr>
          <w:noProof/>
        </w:rPr>
      </w:r>
      <w:r>
        <w:rPr>
          <w:noProof/>
        </w:rPr>
        <w:fldChar w:fldCharType="separate"/>
      </w:r>
      <w:r w:rsidR="0089027D">
        <w:rPr>
          <w:noProof/>
        </w:rPr>
        <w:t>113</w:t>
      </w:r>
      <w:r>
        <w:rPr>
          <w:noProof/>
        </w:rPr>
        <w:fldChar w:fldCharType="end"/>
      </w:r>
    </w:p>
    <w:p w:rsidR="00BE45AA" w:rsidRDefault="00BE45AA">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_Toc479708772 \h </w:instrText>
      </w:r>
      <w:r>
        <w:rPr>
          <w:noProof/>
        </w:rPr>
      </w:r>
      <w:r>
        <w:rPr>
          <w:noProof/>
        </w:rPr>
        <w:fldChar w:fldCharType="separate"/>
      </w:r>
      <w:r w:rsidR="0089027D">
        <w:rPr>
          <w:noProof/>
        </w:rPr>
        <w:t>115</w:t>
      </w:r>
      <w:r>
        <w:rPr>
          <w:noProof/>
        </w:rPr>
        <w:fldChar w:fldCharType="end"/>
      </w:r>
    </w:p>
    <w:p w:rsidR="00BE45AA" w:rsidRDefault="00BE45AA">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_Toc479708773 \h </w:instrText>
      </w:r>
      <w:r>
        <w:rPr>
          <w:noProof/>
        </w:rPr>
      </w:r>
      <w:r>
        <w:rPr>
          <w:noProof/>
        </w:rPr>
        <w:fldChar w:fldCharType="separate"/>
      </w:r>
      <w:r w:rsidR="0089027D">
        <w:rPr>
          <w:noProof/>
        </w:rPr>
        <w:t>116</w:t>
      </w:r>
      <w:r>
        <w:rPr>
          <w:noProof/>
        </w:rPr>
        <w:fldChar w:fldCharType="end"/>
      </w:r>
    </w:p>
    <w:p w:rsidR="00BE45AA" w:rsidRDefault="00BE45AA">
      <w:pPr>
        <w:pStyle w:val="TOC3"/>
        <w:tabs>
          <w:tab w:val="left" w:pos="2160"/>
        </w:tabs>
        <w:rPr>
          <w:rFonts w:asciiTheme="minorHAnsi" w:eastAsiaTheme="minorEastAsia" w:hAnsiTheme="minorHAnsi" w:cstheme="minorBidi"/>
          <w:noProof/>
          <w:szCs w:val="22"/>
          <w:lang w:eastAsia="en-GB"/>
        </w:rPr>
      </w:pPr>
      <w:r>
        <w:rPr>
          <w:noProof/>
        </w:rPr>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_Toc479708774 \h </w:instrText>
      </w:r>
      <w:r>
        <w:rPr>
          <w:noProof/>
        </w:rPr>
      </w:r>
      <w:r>
        <w:rPr>
          <w:noProof/>
        </w:rPr>
        <w:fldChar w:fldCharType="separate"/>
      </w:r>
      <w:r w:rsidR="0089027D">
        <w:rPr>
          <w:noProof/>
        </w:rPr>
        <w:t>116</w:t>
      </w:r>
      <w:r>
        <w:rPr>
          <w:noProof/>
        </w:rPr>
        <w:fldChar w:fldCharType="end"/>
      </w:r>
    </w:p>
    <w:p w:rsidR="00BE45AA" w:rsidRDefault="00BE45AA">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_Toc479708775 \h </w:instrText>
      </w:r>
      <w:r>
        <w:rPr>
          <w:noProof/>
        </w:rPr>
      </w:r>
      <w:r>
        <w:rPr>
          <w:noProof/>
        </w:rPr>
        <w:fldChar w:fldCharType="separate"/>
      </w:r>
      <w:r w:rsidR="0089027D">
        <w:rPr>
          <w:noProof/>
        </w:rPr>
        <w:t>118</w:t>
      </w:r>
      <w:r>
        <w:rPr>
          <w:noProof/>
        </w:rPr>
        <w:fldChar w:fldCharType="end"/>
      </w:r>
    </w:p>
    <w:p w:rsidR="00BE45AA" w:rsidRDefault="00BE45AA">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_Toc479708776 \h </w:instrText>
      </w:r>
      <w:r>
        <w:rPr>
          <w:noProof/>
        </w:rPr>
      </w:r>
      <w:r>
        <w:rPr>
          <w:noProof/>
        </w:rPr>
        <w:fldChar w:fldCharType="separate"/>
      </w:r>
      <w:r w:rsidR="0089027D">
        <w:rPr>
          <w:noProof/>
        </w:rPr>
        <w:t>118</w:t>
      </w:r>
      <w:r>
        <w:rPr>
          <w:noProof/>
        </w:rPr>
        <w:fldChar w:fldCharType="end"/>
      </w:r>
    </w:p>
    <w:p w:rsidR="00BE45AA" w:rsidRDefault="00BE45AA">
      <w:pPr>
        <w:pStyle w:val="TOC1"/>
        <w:rPr>
          <w:rFonts w:asciiTheme="minorHAnsi" w:eastAsiaTheme="minorEastAsia" w:hAnsiTheme="minorHAnsi" w:cstheme="minorBidi"/>
          <w:noProof/>
          <w:szCs w:val="22"/>
          <w:lang w:eastAsia="en-GB"/>
        </w:rPr>
      </w:pPr>
      <w:r>
        <w:rPr>
          <w:noProof/>
        </w:rPr>
        <w:lastRenderedPageBreak/>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_Toc479708777 \h </w:instrText>
      </w:r>
      <w:r>
        <w:rPr>
          <w:noProof/>
        </w:rPr>
      </w:r>
      <w:r>
        <w:rPr>
          <w:noProof/>
        </w:rPr>
        <w:fldChar w:fldCharType="separate"/>
      </w:r>
      <w:r w:rsidR="0089027D">
        <w:rPr>
          <w:noProof/>
        </w:rPr>
        <w:t>120</w:t>
      </w:r>
      <w:r>
        <w:rPr>
          <w:noProof/>
        </w:rPr>
        <w:fldChar w:fldCharType="end"/>
      </w:r>
    </w:p>
    <w:p w:rsidR="00BE45AA" w:rsidRDefault="00BE45AA">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_Toc479708778 \h </w:instrText>
      </w:r>
      <w:r>
        <w:rPr>
          <w:noProof/>
        </w:rPr>
      </w:r>
      <w:r>
        <w:rPr>
          <w:noProof/>
        </w:rPr>
        <w:fldChar w:fldCharType="separate"/>
      </w:r>
      <w:r w:rsidR="0089027D">
        <w:rPr>
          <w:noProof/>
        </w:rPr>
        <w:t>120</w:t>
      </w:r>
      <w:r>
        <w:rPr>
          <w:noProof/>
        </w:rPr>
        <w:fldChar w:fldCharType="end"/>
      </w:r>
    </w:p>
    <w:p w:rsidR="00BE45AA" w:rsidRDefault="00BE45AA">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_Toc479708779 \h </w:instrText>
      </w:r>
      <w:r>
        <w:rPr>
          <w:noProof/>
        </w:rPr>
      </w:r>
      <w:r>
        <w:rPr>
          <w:noProof/>
        </w:rPr>
        <w:fldChar w:fldCharType="separate"/>
      </w:r>
      <w:r w:rsidR="0089027D">
        <w:rPr>
          <w:noProof/>
        </w:rPr>
        <w:t>120</w:t>
      </w:r>
      <w:r>
        <w:rPr>
          <w:noProof/>
        </w:rPr>
        <w:fldChar w:fldCharType="end"/>
      </w:r>
    </w:p>
    <w:p w:rsidR="00BE45AA" w:rsidRDefault="00BE45AA">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_Toc479708780 \h </w:instrText>
      </w:r>
      <w:r>
        <w:rPr>
          <w:noProof/>
        </w:rPr>
      </w:r>
      <w:r>
        <w:rPr>
          <w:noProof/>
        </w:rPr>
        <w:fldChar w:fldCharType="separate"/>
      </w:r>
      <w:r w:rsidR="0089027D">
        <w:rPr>
          <w:noProof/>
        </w:rPr>
        <w:t>120</w:t>
      </w:r>
      <w:r>
        <w:rPr>
          <w:noProof/>
        </w:rPr>
        <w:fldChar w:fldCharType="end"/>
      </w:r>
    </w:p>
    <w:p w:rsidR="00BE45AA" w:rsidRDefault="00BE45AA">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_Toc479708781 \h </w:instrText>
      </w:r>
      <w:r>
        <w:rPr>
          <w:noProof/>
        </w:rPr>
      </w:r>
      <w:r>
        <w:rPr>
          <w:noProof/>
        </w:rPr>
        <w:fldChar w:fldCharType="separate"/>
      </w:r>
      <w:r w:rsidR="0089027D">
        <w:rPr>
          <w:noProof/>
        </w:rPr>
        <w:t>121</w:t>
      </w:r>
      <w:r>
        <w:rPr>
          <w:noProof/>
        </w:rPr>
        <w:fldChar w:fldCharType="end"/>
      </w:r>
    </w:p>
    <w:p w:rsidR="00BE45AA" w:rsidRDefault="00BE45AA">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_Toc479708782 \h </w:instrText>
      </w:r>
      <w:r>
        <w:rPr>
          <w:noProof/>
        </w:rPr>
      </w:r>
      <w:r>
        <w:rPr>
          <w:noProof/>
        </w:rPr>
        <w:fldChar w:fldCharType="separate"/>
      </w:r>
      <w:r w:rsidR="0089027D">
        <w:rPr>
          <w:noProof/>
        </w:rPr>
        <w:t>121</w:t>
      </w:r>
      <w:r>
        <w:rPr>
          <w:noProof/>
        </w:rPr>
        <w:fldChar w:fldCharType="end"/>
      </w:r>
    </w:p>
    <w:p w:rsidR="00BE45AA" w:rsidRDefault="00BE45AA">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_Toc479708783 \h </w:instrText>
      </w:r>
      <w:r>
        <w:rPr>
          <w:noProof/>
        </w:rPr>
      </w:r>
      <w:r>
        <w:rPr>
          <w:noProof/>
        </w:rPr>
        <w:fldChar w:fldCharType="separate"/>
      </w:r>
      <w:r w:rsidR="0089027D">
        <w:rPr>
          <w:noProof/>
        </w:rPr>
        <w:t>122</w:t>
      </w:r>
      <w:r>
        <w:rPr>
          <w:noProof/>
        </w:rPr>
        <w:fldChar w:fldCharType="end"/>
      </w:r>
    </w:p>
    <w:p w:rsidR="00BE45AA" w:rsidRDefault="00BE45AA">
      <w:pPr>
        <w:pStyle w:val="TOC2"/>
        <w:rPr>
          <w:rFonts w:asciiTheme="minorHAnsi" w:eastAsiaTheme="minorEastAsia" w:hAnsiTheme="minorHAnsi" w:cstheme="minorBidi"/>
          <w:noProof/>
          <w:szCs w:val="22"/>
          <w:lang w:eastAsia="en-GB"/>
        </w:rPr>
      </w:pPr>
      <w:r>
        <w:rPr>
          <w:noProof/>
        </w:rPr>
        <w:t>14.7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_Toc479708784 \h </w:instrText>
      </w:r>
      <w:r>
        <w:rPr>
          <w:noProof/>
        </w:rPr>
      </w:r>
      <w:r>
        <w:rPr>
          <w:noProof/>
        </w:rPr>
        <w:fldChar w:fldCharType="separate"/>
      </w:r>
      <w:r w:rsidR="0089027D">
        <w:rPr>
          <w:noProof/>
        </w:rPr>
        <w:t>122</w:t>
      </w:r>
      <w:r>
        <w:rPr>
          <w:noProof/>
        </w:rPr>
        <w:fldChar w:fldCharType="end"/>
      </w:r>
    </w:p>
    <w:p w:rsidR="00BE45AA" w:rsidRDefault="00BE45AA">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_Toc479708785 \h </w:instrText>
      </w:r>
      <w:r>
        <w:rPr>
          <w:noProof/>
        </w:rPr>
      </w:r>
      <w:r>
        <w:rPr>
          <w:noProof/>
        </w:rPr>
        <w:fldChar w:fldCharType="separate"/>
      </w:r>
      <w:r w:rsidR="0089027D">
        <w:rPr>
          <w:noProof/>
        </w:rPr>
        <w:t>124</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4" w:name="_Toc479708682"/>
      <w:r w:rsidRPr="00C05534">
        <w:lastRenderedPageBreak/>
        <w:t xml:space="preserve">What’s New in MESMER </w:t>
      </w:r>
      <w:r w:rsidR="00565B61">
        <w:t>5.0</w:t>
      </w:r>
      <w:bookmarkEnd w:id="4"/>
    </w:p>
    <w:p w:rsidR="00D94D1F" w:rsidRDefault="00D94D1F" w:rsidP="00D94D1F">
      <w:pPr>
        <w:ind w:left="357"/>
      </w:pPr>
      <w:r>
        <w:t>New features:</w:t>
      </w:r>
    </w:p>
    <w:p w:rsidR="00D94D1F" w:rsidRDefault="00565B61" w:rsidP="00812945">
      <w:pPr>
        <w:numPr>
          <w:ilvl w:val="0"/>
          <w:numId w:val="3"/>
        </w:numPr>
        <w:ind w:left="357" w:firstLine="0"/>
      </w:pPr>
      <w:r>
        <w:t>MPI parallelization of MESMER</w:t>
      </w:r>
      <w:r w:rsidR="00277C5B">
        <w:t xml:space="preserve"> (see section</w:t>
      </w:r>
      <w:r>
        <w:t>s ???</w:t>
      </w:r>
      <w:r w:rsidR="00277C5B">
        <w:t>)</w:t>
      </w:r>
      <w:r w:rsidR="00D94D1F">
        <w:t>.</w:t>
      </w:r>
    </w:p>
    <w:p w:rsidR="00565B61" w:rsidRDefault="0024773E" w:rsidP="00812945">
      <w:pPr>
        <w:numPr>
          <w:ilvl w:val="0"/>
          <w:numId w:val="3"/>
        </w:numPr>
        <w:ind w:left="357" w:firstLine="0"/>
      </w:pPr>
      <w:r>
        <w:t>Extended dissociation distribution.</w:t>
      </w:r>
    </w:p>
    <w:p w:rsidR="0024773E" w:rsidRDefault="0024773E" w:rsidP="00812945">
      <w:pPr>
        <w:numPr>
          <w:ilvl w:val="0"/>
          <w:numId w:val="3"/>
        </w:numPr>
        <w:ind w:left="357" w:firstLine="0"/>
      </w:pPr>
      <w:r>
        <w:t>New class for reading in density of states</w:t>
      </w:r>
      <w:r w:rsidR="008F28F6">
        <w:t xml:space="preserve"> (see section </w:t>
      </w:r>
      <w:r w:rsidR="00BE45AA">
        <w:fldChar w:fldCharType="begin"/>
      </w:r>
      <w:r w:rsidR="00BE45AA">
        <w:instrText xml:space="preserve"> REF _Ref345764698 \r \h </w:instrText>
      </w:r>
      <w:r w:rsidR="00BE45AA">
        <w:fldChar w:fldCharType="separate"/>
      </w:r>
      <w:r w:rsidR="0089027D">
        <w:t>11.2.3</w:t>
      </w:r>
      <w:r w:rsidR="00BE45AA">
        <w:fldChar w:fldCharType="end"/>
      </w:r>
      <w:r w:rsidR="008F28F6">
        <w:t>).</w:t>
      </w:r>
    </w:p>
    <w:p w:rsidR="0024773E" w:rsidRDefault="0024773E" w:rsidP="00812945">
      <w:pPr>
        <w:numPr>
          <w:ilvl w:val="0"/>
          <w:numId w:val="3"/>
        </w:numPr>
        <w:ind w:left="357" w:firstLine="0"/>
      </w:pPr>
      <w:r>
        <w:t xml:space="preserve">New vibrational state calculator </w:t>
      </w:r>
    </w:p>
    <w:p w:rsidR="00F667C9" w:rsidRDefault="00F667C9" w:rsidP="00812945">
      <w:pPr>
        <w:numPr>
          <w:ilvl w:val="0"/>
          <w:numId w:val="3"/>
        </w:numPr>
        <w:ind w:left="357" w:firstLine="0"/>
      </w:pPr>
      <w:r>
        <w:t xml:space="preserve">Implementation of the Zhu-Nakamura non-adiabatic microcanonical rate coefficient algorithm (see section </w:t>
      </w:r>
      <w:r w:rsidR="008F28F6">
        <w:fldChar w:fldCharType="begin"/>
      </w:r>
      <w:r w:rsidR="008F28F6">
        <w:instrText xml:space="preserve"> REF _Ref344830943 \r \h </w:instrText>
      </w:r>
      <w:r w:rsidR="008F28F6">
        <w:fldChar w:fldCharType="separate"/>
      </w:r>
      <w:r w:rsidR="0089027D">
        <w:t>11.2.4</w:t>
      </w:r>
      <w:r w:rsidR="008F28F6">
        <w:fldChar w:fldCharType="end"/>
      </w:r>
      <w:r>
        <w:t>)</w:t>
      </w:r>
      <w:r w:rsidR="008F28F6">
        <w:t>.</w:t>
      </w:r>
    </w:p>
    <w:p w:rsidR="00812945" w:rsidRPr="00812945" w:rsidRDefault="00812945" w:rsidP="00BB62FE">
      <w:pPr>
        <w:pStyle w:val="ListParagraph"/>
        <w:ind w:left="717"/>
      </w:pPr>
    </w:p>
    <w:p w:rsidR="00F77C82" w:rsidRPr="00C05534" w:rsidRDefault="00F77C82" w:rsidP="00C05534">
      <w:pPr>
        <w:pStyle w:val="Heading1"/>
      </w:pPr>
      <w:bookmarkStart w:id="5" w:name="_Toc479708683"/>
      <w:r w:rsidRPr="00C05534">
        <w:lastRenderedPageBreak/>
        <w:t>Introduction</w:t>
      </w:r>
      <w:bookmarkEnd w:id="5"/>
    </w:p>
    <w:p w:rsidR="00F77C82" w:rsidRDefault="00F77C82"/>
    <w:p w:rsidR="00F77C82" w:rsidRDefault="00F77C82">
      <w:r>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440E2EAD" wp14:editId="6F218141">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053DCE">
        <w:fldChar w:fldCharType="separate"/>
      </w:r>
      <w:r w:rsidR="00EF0DE7">
        <w:rPr>
          <w:noProof/>
        </w:rPr>
        <w:t>[</w:t>
      </w:r>
      <w:r w:rsidR="00EF3BB5">
        <w:rPr>
          <w:noProof/>
        </w:rPr>
        <w:t>1</w:t>
      </w:r>
      <w:r w:rsidR="00EF0DE7">
        <w:rPr>
          <w:noProof/>
        </w:rPr>
        <w:t>]</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6" w:name="_Toc479708684"/>
      <w:r>
        <w:lastRenderedPageBreak/>
        <w:t xml:space="preserve">Accessing, </w:t>
      </w:r>
      <w:r w:rsidR="00F77C82" w:rsidRPr="00246233">
        <w:t>Compilation and Execution</w:t>
      </w:r>
      <w:bookmarkEnd w:id="6"/>
    </w:p>
    <w:p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rsidR="0025017C" w:rsidRPr="00246233" w:rsidRDefault="0025017C" w:rsidP="0025017C">
      <w:pPr>
        <w:pStyle w:val="Heading2"/>
      </w:pPr>
      <w:bookmarkStart w:id="7" w:name="_Toc479708685"/>
      <w:r w:rsidRPr="00246233">
        <w:t>Accessing MESMER</w:t>
      </w:r>
      <w:bookmarkEnd w:id="7"/>
    </w:p>
    <w:p w:rsidR="0025017C" w:rsidRDefault="0025017C" w:rsidP="0025017C">
      <w:r>
        <w:t>MESMER is hosted by the SourceForge website and can be accessed either by using the search facility provided or following the link:</w:t>
      </w:r>
    </w:p>
    <w:p w:rsidR="0025017C" w:rsidRDefault="005B35DC" w:rsidP="0025017C">
      <w:hyperlink r:id="rId13" w:history="1">
        <w:r w:rsidR="0025017C" w:rsidRPr="00F300F1">
          <w:rPr>
            <w:rStyle w:val="Hyperlink"/>
          </w:rPr>
          <w:t>http://sourceforge.net/projects/mesmer/</w:t>
        </w:r>
      </w:hyperlink>
    </w:p>
    <w:p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rsidR="00CA537D" w:rsidRDefault="00CA537D" w:rsidP="00CA537D">
      <w:pPr>
        <w:pStyle w:val="Heading2"/>
      </w:pPr>
      <w:bookmarkStart w:id="8" w:name="_Toc479708686"/>
      <w:r>
        <w:t>Parallel MESMER</w:t>
      </w:r>
      <w:bookmarkEnd w:id="8"/>
    </w:p>
    <w:p w:rsidR="00CA537D" w:rsidRDefault="00CA537D" w:rsidP="0025017C">
      <w:r>
        <w:t xml:space="preserve">As of MESMER 5.0 there is support for parallel execution. The parallel substrate on which parallel MESMER is 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calculations will usually involve the construction and diagonalization of a number of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rsidR="00F77C82" w:rsidRDefault="00F77C82" w:rsidP="00C05534">
      <w:pPr>
        <w:pStyle w:val="Heading2"/>
      </w:pPr>
      <w:bookmarkStart w:id="9" w:name="_Toc479708687"/>
      <w:r>
        <w:lastRenderedPageBreak/>
        <w:t>Windows</w:t>
      </w:r>
      <w:bookmarkEnd w:id="9"/>
    </w:p>
    <w:p w:rsidR="00F77C82" w:rsidRDefault="00F77C82" w:rsidP="00C05534">
      <w:pPr>
        <w:pStyle w:val="Heading3"/>
      </w:pPr>
      <w:bookmarkStart w:id="10" w:name="_Toc479708688"/>
      <w:r>
        <w:t>Installing the Binary on Windows</w:t>
      </w:r>
      <w:bookmarkEnd w:id="10"/>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11" w:name="_Toc479708689"/>
      <w:r>
        <w:t>Compiling on Windows</w:t>
      </w:r>
      <w:bookmarkEnd w:id="11"/>
    </w:p>
    <w:p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12</w:t>
      </w:r>
      <w:r w:rsidR="00CE39BB">
        <w:t>/201</w:t>
      </w:r>
      <w:r w:rsidR="005E1374">
        <w:t>5</w:t>
      </w:r>
      <w:r>
        <w:t xml:space="preserve"> integrated development environment.  Building and developing MESMER can be done using either the free Visual C++ 20</w:t>
      </w:r>
      <w:r w:rsidR="00CE39BB">
        <w:t>1</w:t>
      </w:r>
      <w:r w:rsidR="005E1374">
        <w:t>5</w:t>
      </w:r>
      <w:r>
        <w:t xml:space="preserve"> </w:t>
      </w:r>
      <w:r w:rsidR="005E1374">
        <w:t>Community</w:t>
      </w:r>
      <w:r>
        <w:t xml:space="preserve"> Edition or the full version of Visual Studio (which isn’t free). </w:t>
      </w:r>
    </w:p>
    <w:p w:rsidR="00F77C82" w:rsidRDefault="00F77C82">
      <w:r>
        <w:tab/>
      </w:r>
      <w:r>
        <w:tab/>
        <w:t>To build MESMER using VS20</w:t>
      </w:r>
      <w:r w:rsidR="00CE39BB">
        <w:t>1</w:t>
      </w:r>
      <w:r w:rsidR="005E1374">
        <w:t>5</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89027D">
        <w:t>6.4</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5B35DC">
      <w:hyperlink r:id="rId14" w:history="1">
        <w:r w:rsidR="00497035" w:rsidRPr="00497035">
          <w:rPr>
            <w:rStyle w:val="Hyperlink"/>
          </w:rPr>
          <w:t>http://mesmer.svn.sourceforge.net/viewvc/mesmer/trunk/</w:t>
        </w:r>
      </w:hyperlink>
    </w:p>
    <w:p w:rsidR="00F77C82" w:rsidRDefault="00F77C82">
      <w:r>
        <w:t>or using a released version like</w:t>
      </w:r>
    </w:p>
    <w:p w:rsidR="00F77C82" w:rsidRDefault="005B35DC">
      <w:hyperlink r:id="rId15" w:history="1">
        <w:r w:rsidR="005E1374">
          <w:rPr>
            <w:rStyle w:val="Hyperlink"/>
          </w:rPr>
          <w:t>http://mesmer.svn.sourceforge.net/viewvc/mesmer/tags/Release_4.1</w:t>
        </w:r>
      </w:hyperlink>
    </w:p>
    <w:p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t xml:space="preserve"> folder, and use Visual C++ to open the file </w:t>
      </w:r>
      <w:r>
        <w:rPr>
          <w:rFonts w:ascii="Courier New" w:hAnsi="Courier New"/>
          <w:color w:val="FF0000"/>
        </w:rPr>
        <w:t>MESMER.sln</w:t>
      </w:r>
      <w:r>
        <w:t>. Clicking on the VS20</w:t>
      </w:r>
      <w:r w:rsidR="00CE39BB">
        <w:t>1</w:t>
      </w:r>
      <w:r w:rsidR="005E1374">
        <w:t>5</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10</w:t>
      </w:r>
      <w:r>
        <w:t xml:space="preserve"> </w:t>
      </w:r>
      <w:r w:rsidR="00736F95">
        <w:t xml:space="preserve">or </w:t>
      </w:r>
      <w:r w:rsidR="00736F95">
        <w:rPr>
          <w:rFonts w:ascii="Courier New" w:hAnsi="Courier New"/>
          <w:color w:val="FF0000"/>
        </w:rPr>
        <w:t xml:space="preserve">\Windows VC12 </w:t>
      </w:r>
      <w:r w:rsidR="00736F95">
        <w:t>folders.  These folders contain the projects and solution files for VS20</w:t>
      </w:r>
      <w:r w:rsidR="005E1374">
        <w:t>10</w:t>
      </w:r>
      <w:r w:rsidR="00736F95">
        <w:t xml:space="preserve"> and VS2012</w:t>
      </w:r>
      <w:r w:rsidR="005E1374">
        <w:t xml:space="preserve"> </w:t>
      </w:r>
      <w:r w:rsidR="00736F95">
        <w:t xml:space="preserve">respectively.) </w:t>
      </w:r>
    </w:p>
    <w:p w:rsidR="00F77C82" w:rsidRDefault="00D51B79" w:rsidP="00D51B79">
      <w:pPr>
        <w:pStyle w:val="Heading3"/>
      </w:pPr>
      <w:bookmarkStart w:id="12" w:name="_Toc479708690"/>
      <w:r>
        <w:lastRenderedPageBreak/>
        <w:t>Compiling parallel MESMER on Windows.</w:t>
      </w:r>
      <w:bookmarkEnd w:id="12"/>
      <w:r w:rsidR="00F77C82">
        <w:t xml:space="preserve"> </w:t>
      </w:r>
    </w:p>
    <w:p w:rsidR="00D51B79" w:rsidRPr="00D51B79" w:rsidRDefault="00D51B79" w:rsidP="00D51B79">
      <w:r>
        <w:t>The procedure for building parallel MESMER on Windows largely follows the procedure above with the following modifications …</w:t>
      </w:r>
    </w:p>
    <w:p w:rsidR="00F77C82" w:rsidRDefault="00F77C82" w:rsidP="00C05534">
      <w:pPr>
        <w:pStyle w:val="Heading3"/>
      </w:pPr>
      <w:bookmarkStart w:id="13" w:name="_Toc479708691"/>
      <w:r>
        <w:t>Running on Windows</w:t>
      </w:r>
      <w:bookmarkEnd w:id="13"/>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89027D">
        <w:t>6.6</w:t>
      </w:r>
      <w:r w:rsidR="007A15CE">
        <w:fldChar w:fldCharType="end"/>
      </w:r>
      <w:r w:rsidR="00C8628D">
        <w:t xml:space="preserve"> </w:t>
      </w:r>
      <w:r>
        <w:t>for a more complete description of the options and syntax of the command line.</w:t>
      </w:r>
    </w:p>
    <w:p w:rsidR="00D3536A"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D51B79" w:rsidRDefault="00D51B79" w:rsidP="00D51B79">
      <w:pPr>
        <w:pStyle w:val="Heading3"/>
      </w:pPr>
      <w:bookmarkStart w:id="14" w:name="_Toc479708692"/>
      <w:r>
        <w:t>Running parallel MESMER on Windows</w:t>
      </w:r>
      <w:bookmarkEnd w:id="14"/>
    </w:p>
    <w:p w:rsidR="00D51B79" w:rsidRDefault="00D51B79">
      <w:r>
        <w:t>Running parallel MESMER on Windows ….</w:t>
      </w:r>
    </w:p>
    <w:p w:rsidR="00F77C82" w:rsidRDefault="00F77C82" w:rsidP="00E41937">
      <w:pPr>
        <w:pStyle w:val="Heading2"/>
      </w:pPr>
      <w:bookmarkStart w:id="15" w:name="_Ref316226734"/>
      <w:bookmarkStart w:id="16" w:name="_Toc479708693"/>
      <w:r>
        <w:t>Linux/UNIX/Mac</w:t>
      </w:r>
      <w:bookmarkEnd w:id="15"/>
      <w:bookmarkEnd w:id="16"/>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r>
        <w:rPr>
          <w:rFonts w:ascii="Courier New" w:hAnsi="Courier New" w:cs="Courier New"/>
          <w:color w:val="FF0000"/>
        </w:rPr>
        <w:t>tar xvfz filename.tar.gz</w:t>
      </w:r>
    </w:p>
    <w:p w:rsidR="00F77C82" w:rsidRDefault="00F77C82">
      <w:r>
        <w:t xml:space="preserve">where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7" w:name="_Toc479708694"/>
      <w:r>
        <w:lastRenderedPageBreak/>
        <w:t>Compiling TinyXML</w:t>
      </w:r>
      <w:bookmarkEnd w:id="17"/>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8" w:name="_Toc479708695"/>
      <w:r>
        <w:t>Compiling QD for higher precision arithmetic</w:t>
      </w:r>
      <w:bookmarkEnd w:id="18"/>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6"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r>
        <w:rPr>
          <w:rFonts w:ascii="Courier New" w:hAnsi="Courier New" w:cs="Courier New"/>
          <w:color w:val="FF0000"/>
        </w:rPr>
        <w:t>chmod +x configure</w:t>
      </w:r>
    </w:p>
    <w:p w:rsidR="00F77C82" w:rsidRDefault="00F77C82">
      <w:pPr>
        <w:rPr>
          <w:rFonts w:ascii="Courier New" w:hAnsi="Courier New" w:cs="Courier New"/>
          <w:color w:val="FF0000"/>
        </w:rPr>
      </w:pPr>
      <w:r>
        <w:rPr>
          <w:rFonts w:ascii="Courier New" w:hAnsi="Courier New" w:cs="Courier New"/>
          <w:color w:val="FF0000"/>
        </w:rPr>
        <w:t>./configure</w:t>
      </w:r>
    </w:p>
    <w:p w:rsidR="00F77C82" w:rsidRDefault="00F77C82">
      <w:pPr>
        <w:rPr>
          <w:rFonts w:ascii="Courier New" w:hAnsi="Courier New" w:cs="Courier New"/>
          <w:color w:val="FF0000"/>
        </w:rPr>
      </w:pPr>
      <w:r>
        <w:rPr>
          <w:rFonts w:ascii="Courier New" w:hAnsi="Courier New" w:cs="Courier New"/>
          <w:color w:val="FF0000"/>
        </w:rPr>
        <w:t>make</w:t>
      </w:r>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r>
        <w:rPr>
          <w:rFonts w:ascii="Courier New" w:hAnsi="Courier New" w:cs="Courier New"/>
          <w:color w:val="FF0000"/>
        </w:rPr>
        <w:t>./configure --help</w:t>
      </w:r>
    </w:p>
    <w:p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r>
        <w:rPr>
          <w:rFonts w:ascii="Courier New" w:hAnsi="Courier New" w:cs="Courier New"/>
          <w:color w:val="FF0000"/>
        </w:rPr>
        <w:t>echo $CXX; echo $FC</w:t>
      </w:r>
    </w:p>
    <w:p w:rsidR="00F77C82" w:rsidRDefault="00F77C82">
      <w:r>
        <w:lastRenderedPageBreak/>
        <w:t>If the above commands return no value, and the respective C++ and Fortran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992DC7" w:rsidRDefault="00F77C82">
      <w:r>
        <w:t xml:space="preserve">In some cases where the user has no system administrator’s privilege to install the library, they will need to ask the system administrator for help installing the QD package. </w:t>
      </w:r>
    </w:p>
    <w:p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89027D">
        <w:t>7.3.1</w:t>
      </w:r>
      <w:r>
        <w:fldChar w:fldCharType="end"/>
      </w:r>
      <w:r>
        <w:t xml:space="preserve">. </w:t>
      </w:r>
    </w:p>
    <w:p w:rsidR="00F77C82" w:rsidRDefault="00F77C82" w:rsidP="00E41937">
      <w:pPr>
        <w:pStyle w:val="Heading3"/>
      </w:pPr>
      <w:bookmarkStart w:id="19" w:name="_Toc479708696"/>
      <w:r>
        <w:t>Compiling and Running the Main Executable</w:t>
      </w:r>
      <w:bookmarkEnd w:id="19"/>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r>
        <w:rPr>
          <w:rFonts w:ascii="Courier New" w:hAnsi="Courier New"/>
          <w:color w:val="FF0000"/>
        </w:rPr>
        <w:t>make</w:t>
      </w:r>
    </w:p>
    <w:p w:rsidR="00F77C82" w:rsidRDefault="00F77C82">
      <w:r>
        <w:t>or</w:t>
      </w:r>
    </w:p>
    <w:p w:rsidR="00F77C82" w:rsidRDefault="00F77C82">
      <w:pPr>
        <w:rPr>
          <w:rFonts w:ascii="Courier New" w:hAnsi="Courier New"/>
          <w:color w:val="FF0000"/>
        </w:rPr>
      </w:pPr>
      <w:r>
        <w:rPr>
          <w:rFonts w:ascii="Courier New" w:hAnsi="Courier New"/>
          <w:color w:val="FF0000"/>
        </w:rPr>
        <w:t>make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r>
        <w:rPr>
          <w:rFonts w:ascii="Courier New" w:hAnsi="Courier New"/>
          <w:color w:val="FF0000"/>
        </w:rPr>
        <w:lastRenderedPageBreak/>
        <w:t>make install DEBUG=NO</w:t>
      </w:r>
    </w:p>
    <w:p w:rsidR="00F77C82" w:rsidRDefault="00F77C82">
      <w:r>
        <w:t>If you need to recompile MESMER, you can also use the command</w:t>
      </w:r>
    </w:p>
    <w:p w:rsidR="00F77C82" w:rsidRDefault="00F77C82">
      <w:pPr>
        <w:rPr>
          <w:rFonts w:ascii="Courier New" w:hAnsi="Courier New"/>
          <w:color w:val="FF0000"/>
        </w:rPr>
      </w:pPr>
      <w:r>
        <w:rPr>
          <w:rFonts w:ascii="Courier New" w:hAnsi="Courier New"/>
          <w:color w:val="FF0000"/>
        </w:rPr>
        <w:t>make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the  </w:t>
      </w:r>
      <w:r>
        <w:rPr>
          <w:rFonts w:ascii="Courier New" w:hAnsi="Courier New"/>
          <w:color w:val="FF0000"/>
        </w:rPr>
        <w:t xml:space="preserve">/include </w:t>
      </w:r>
      <w:r>
        <w:t xml:space="preserve">folder.  </w:t>
      </w:r>
    </w:p>
    <w:p w:rsidR="00F77C82" w:rsidRDefault="00F77C82">
      <w:pPr>
        <w:rPr>
          <w:rFonts w:ascii="Courier New" w:hAnsi="Courier New"/>
          <w:color w:val="FF0000"/>
        </w:rPr>
      </w:pPr>
      <w:r>
        <w:rPr>
          <w:rFonts w:ascii="Courier New" w:hAnsi="Courier New"/>
          <w:color w:val="FF0000"/>
        </w:rPr>
        <w:t>INCS :=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20" w:name="_Toc479708697"/>
      <w:r>
        <w:t>Running on Linux/UNIX/Mac</w:t>
      </w:r>
      <w:bookmarkEnd w:id="20"/>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w:t>
      </w:r>
      <w:r>
        <w:lastRenderedPageBreak/>
        <w:t xml:space="preserve">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without having to specify the executable path every time, then you have to export the directory in which the mesmer executable resides to the appropriate environment variables.  </w:t>
      </w:r>
    </w:p>
    <w:p w:rsidR="00F77C82" w:rsidRDefault="00F77C82" w:rsidP="00E41937">
      <w:pPr>
        <w:pStyle w:val="Heading2"/>
      </w:pPr>
      <w:bookmarkStart w:id="21" w:name="_Toc479708698"/>
      <w:r>
        <w:t>Testing MESMER on Windows and Linux/UNIX/Mac</w:t>
      </w:r>
      <w:bookmarkEnd w:id="21"/>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89027D">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w:t>
      </w:r>
      <w:r>
        <w:lastRenderedPageBreak/>
        <w:t xml:space="preserve">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22" w:name="_Ref316226847"/>
      <w:bookmarkStart w:id="23" w:name="_Toc479708699"/>
      <w:r>
        <w:t>MESMER command line</w:t>
      </w:r>
      <w:bookmarkEnd w:id="22"/>
      <w:bookmarkEnd w:id="23"/>
    </w:p>
    <w:p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rsidR="008934B5" w:rsidRDefault="008934B5" w:rsidP="008934B5">
      <w:pPr>
        <w:pStyle w:val="ListParagraph"/>
        <w:numPr>
          <w:ilvl w:val="0"/>
          <w:numId w:val="40"/>
        </w:numPr>
      </w:pPr>
      <w:r w:rsidRPr="008934B5">
        <w:rPr>
          <w:rFonts w:ascii="Courier New" w:hAnsi="Courier New"/>
          <w:color w:val="FF0000"/>
        </w:rPr>
        <w:t>-?</w:t>
      </w:r>
      <w:r>
        <w:t>: Writes a complete list of options.</w:t>
      </w:r>
    </w:p>
    <w:p w:rsidR="008934B5" w:rsidRDefault="008934B5" w:rsidP="008934B5">
      <w:pPr>
        <w:pStyle w:val="ListParagraph"/>
        <w:numPr>
          <w:ilvl w:val="0"/>
          <w:numId w:val="4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rsidR="008934B5" w:rsidRDefault="008934B5" w:rsidP="008934B5">
      <w:pPr>
        <w:pStyle w:val="ListParagraph"/>
        <w:numPr>
          <w:ilvl w:val="0"/>
          <w:numId w:val="4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rsidR="008934B5" w:rsidRDefault="008934B5" w:rsidP="008934B5">
      <w:pPr>
        <w:pStyle w:val="ListParagraph"/>
        <w:numPr>
          <w:ilvl w:val="0"/>
          <w:numId w:val="4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rsidR="008934B5" w:rsidRDefault="008934B5" w:rsidP="008934B5">
      <w:pPr>
        <w:pStyle w:val="ListParagraph"/>
        <w:numPr>
          <w:ilvl w:val="0"/>
          <w:numId w:val="4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rsidR="008934B5" w:rsidRDefault="008934B5" w:rsidP="008934B5">
      <w:pPr>
        <w:pStyle w:val="ListParagraph"/>
        <w:numPr>
          <w:ilvl w:val="0"/>
          <w:numId w:val="4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rsidR="008934B5" w:rsidRPr="008934B5" w:rsidRDefault="008934B5" w:rsidP="008934B5">
      <w:pPr>
        <w:pStyle w:val="ListParagraph"/>
        <w:numPr>
          <w:ilvl w:val="0"/>
          <w:numId w:val="4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rsidR="008934B5" w:rsidRPr="008934B5" w:rsidRDefault="008934B5" w:rsidP="008934B5">
      <w:pPr>
        <w:pStyle w:val="ListParagraph"/>
        <w:numPr>
          <w:ilvl w:val="1"/>
          <w:numId w:val="40"/>
        </w:numPr>
      </w:pPr>
      <w:r>
        <w:t>0 No messages</w:t>
      </w:r>
    </w:p>
    <w:p w:rsidR="008934B5" w:rsidRPr="008934B5" w:rsidRDefault="008934B5" w:rsidP="008934B5">
      <w:pPr>
        <w:pStyle w:val="ListParagraph"/>
        <w:numPr>
          <w:ilvl w:val="1"/>
          <w:numId w:val="40"/>
        </w:numPr>
      </w:pPr>
      <w:r>
        <w:t>1 Errors</w:t>
      </w:r>
    </w:p>
    <w:p w:rsidR="008934B5" w:rsidRPr="008934B5" w:rsidRDefault="008934B5" w:rsidP="008934B5">
      <w:pPr>
        <w:pStyle w:val="ListParagraph"/>
        <w:numPr>
          <w:ilvl w:val="1"/>
          <w:numId w:val="40"/>
        </w:numPr>
      </w:pPr>
      <w:r>
        <w:t>2 Warnings</w:t>
      </w:r>
    </w:p>
    <w:p w:rsidR="008934B5" w:rsidRPr="008934B5" w:rsidRDefault="008934B5" w:rsidP="008934B5">
      <w:pPr>
        <w:pStyle w:val="ListParagraph"/>
        <w:numPr>
          <w:ilvl w:val="1"/>
          <w:numId w:val="40"/>
        </w:numPr>
      </w:pPr>
      <w:r>
        <w:t>3 Information</w:t>
      </w:r>
    </w:p>
    <w:p w:rsidR="00736F95" w:rsidRDefault="00736F95" w:rsidP="00736F95">
      <w:pPr>
        <w:pStyle w:val="ListParagraph"/>
        <w:numPr>
          <w:ilvl w:val="0"/>
          <w:numId w:val="4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rsidR="00736F95" w:rsidRDefault="00736F95" w:rsidP="00736F95">
      <w:pPr>
        <w:pStyle w:val="ListParagraph"/>
        <w:numPr>
          <w:ilvl w:val="0"/>
          <w:numId w:val="4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rsidR="008934B5" w:rsidRDefault="008934B5" w:rsidP="008934B5">
      <w:pPr>
        <w:pStyle w:val="ListParagraph"/>
        <w:numPr>
          <w:ilvl w:val="0"/>
          <w:numId w:val="40"/>
        </w:numPr>
      </w:pPr>
      <w:r w:rsidRPr="008934B5">
        <w:rPr>
          <w:rFonts w:ascii="Courier New" w:hAnsi="Courier New"/>
          <w:color w:val="FF0000"/>
        </w:rPr>
        <w:t>-V</w:t>
      </w:r>
      <w:r>
        <w:t>:</w:t>
      </w:r>
      <w:r w:rsidRPr="008934B5">
        <w:t xml:space="preserve"> Output </w:t>
      </w:r>
      <w:r>
        <w:t>Mesmer version.</w:t>
      </w:r>
    </w:p>
    <w:p w:rsidR="00F77C82" w:rsidRDefault="008934B5">
      <w:r>
        <w:t>Hence t</w:t>
      </w:r>
      <w:r w:rsidR="00F77C82">
        <w:t xml:space="preserve">yping </w:t>
      </w:r>
    </w:p>
    <w:p w:rsidR="00F77C82" w:rsidRDefault="00F77C82">
      <w:pPr>
        <w:rPr>
          <w:rFonts w:ascii="Courier New" w:hAnsi="Courier New"/>
          <w:color w:val="FF0000"/>
        </w:rPr>
      </w:pPr>
      <w:r>
        <w:rPr>
          <w:rFonts w:ascii="Courier New" w:hAnsi="Courier New"/>
          <w:color w:val="FF0000"/>
        </w:rPr>
        <w:lastRenderedPageBreak/>
        <w:t>mesmer -?</w:t>
      </w:r>
    </w:p>
    <w:p w:rsidR="00F77C82" w:rsidRDefault="00F77C82">
      <w:r>
        <w:t>will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r>
        <w:rPr>
          <w:rFonts w:ascii="Courier New" w:hAnsi="Courier New"/>
          <w:color w:val="FF0000"/>
        </w:rPr>
        <w:t>mesmer infile.xml</w:t>
      </w:r>
      <w:r>
        <w:t xml:space="preserve"> </w:t>
      </w:r>
    </w:p>
    <w:p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4" w:name="_Toc479708700"/>
      <w:r>
        <w:t>MESMER environment variables</w:t>
      </w:r>
      <w:bookmarkEnd w:id="24"/>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r>
        <w:rPr>
          <w:rFonts w:ascii="Courier New" w:hAnsi="Courier New"/>
          <w:color w:val="FF0000"/>
        </w:rPr>
        <w:lastRenderedPageBreak/>
        <w:t>export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r>
        <w:rPr>
          <w:rFonts w:ascii="Courier New" w:hAnsi="Courier New"/>
          <w:color w:val="FF0000"/>
        </w:rPr>
        <w:t>set MESMER_AUTHOR name</w:t>
      </w:r>
    </w:p>
    <w:p w:rsidR="00F77C82" w:rsidRPr="00C05534" w:rsidRDefault="00F77C82" w:rsidP="00C05534">
      <w:pPr>
        <w:pStyle w:val="Heading1"/>
      </w:pPr>
      <w:bookmarkStart w:id="25" w:name="_Ref316227407"/>
      <w:bookmarkStart w:id="26" w:name="_Toc479708701"/>
      <w:r w:rsidRPr="00C05534">
        <w:lastRenderedPageBreak/>
        <w:t>MESMER data files</w:t>
      </w:r>
      <w:bookmarkEnd w:id="25"/>
      <w:bookmarkEnd w:id="26"/>
    </w:p>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17"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7" w:name="_Ref316227181"/>
      <w:bookmarkStart w:id="28" w:name="_Toc479708702"/>
      <w:r w:rsidRPr="00246233">
        <w:t>Editing and Viewing Data Files</w:t>
      </w:r>
      <w:bookmarkEnd w:id="27"/>
      <w:bookmarkEnd w:id="28"/>
    </w:p>
    <w:p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rsidR="0043518F" w:rsidRDefault="005B35DC">
      <w:hyperlink r:id="rId18" w:history="1">
        <w:r w:rsidR="0043518F" w:rsidRPr="0043518F">
          <w:rPr>
            <w:rStyle w:val="Hyperlink"/>
          </w:rPr>
          <w:t>http://www.cce.tsinghua.edu.cn:8000/</w:t>
        </w:r>
      </w:hyperlink>
    </w:p>
    <w:p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 xml:space="preserve">The editor in </w:t>
      </w:r>
      <w:r w:rsidR="008400B6">
        <w:t>Visual Studio</w:t>
      </w:r>
      <w:r>
        <w:t>, which is good for syntax checking, but is part of a large development system – probably an excessive download unless you intend to do development.</w:t>
      </w:r>
    </w:p>
    <w:p w:rsidR="00F77C82" w:rsidRDefault="00F77C82">
      <w:pPr>
        <w:numPr>
          <w:ilvl w:val="0"/>
          <w:numId w:val="12"/>
        </w:numPr>
      </w:pPr>
      <w:r>
        <w:lastRenderedPageBreak/>
        <w:t>Notepad++, which has the basic capability of expanding and collapsing the XML tree structure.</w:t>
      </w:r>
    </w:p>
    <w:p w:rsidR="00F77C82" w:rsidRDefault="00F77C82">
      <w:r>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89027D" w:rsidRPr="00592261">
        <w:t>Figure 2</w:t>
      </w:r>
      <w:r w:rsidR="0089027D">
        <w:t>:</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rsidR="00F77C82" w:rsidRDefault="00F77C82">
      <w:pPr>
        <w:numPr>
          <w:ilvl w:val="0"/>
          <w:numId w:val="15"/>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r>
        <w:rPr>
          <w:szCs w:val="24"/>
        </w:rPr>
        <w:t xml:space="preserve">restart Firefox.  </w:t>
      </w:r>
    </w:p>
    <w:p w:rsidR="00F77C82" w:rsidRDefault="00F77C82" w:rsidP="008400B6">
      <w:r>
        <w:rPr>
          <w:szCs w:val="24"/>
        </w:rPr>
        <w:t>Now you can use it to view MESMER *.xml input files.</w:t>
      </w:r>
      <w:r w:rsidR="008400B6">
        <w:rPr>
          <w:szCs w:val="24"/>
        </w:rPr>
        <w:t xml:space="preserve"> The above procedure needs to be done only once.</w:t>
      </w:r>
    </w:p>
    <w:p w:rsidR="00F77C82" w:rsidRDefault="00CE39BB">
      <w:r>
        <w:rPr>
          <w:noProof/>
          <w:lang w:eastAsia="en-GB"/>
        </w:rPr>
        <w:lastRenderedPageBreak/>
        <w:drawing>
          <wp:inline distT="0" distB="0" distL="0" distR="0" wp14:anchorId="736895B8" wp14:editId="0E449E78">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29" w:name="_Ref216672916"/>
      <w:r w:rsidRPr="00592261">
        <w:rPr>
          <w:b w:val="0"/>
        </w:rPr>
        <w:t>Figure 2</w:t>
      </w:r>
      <w:r w:rsidR="00517AE8">
        <w:rPr>
          <w:b w:val="0"/>
        </w:rPr>
        <w:t>:</w:t>
      </w:r>
      <w:bookmarkEnd w:id="29"/>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rsidR="003D405F" w:rsidRDefault="003D405F" w:rsidP="003D405F">
      <w:pPr>
        <w:pStyle w:val="Heading2"/>
      </w:pPr>
      <w:bookmarkStart w:id="30" w:name="_Ref376018185"/>
      <w:bookmarkStart w:id="31" w:name="_Toc479708703"/>
      <w:r>
        <w:t>Validation of MESMER input</w:t>
      </w:r>
      <w:bookmarkEnd w:id="30"/>
      <w:bookmarkEnd w:id="31"/>
    </w:p>
    <w:p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 xml:space="preserve">“XML </w:t>
      </w:r>
      <w:r>
        <w:lastRenderedPageBreak/>
        <w:t>Schema Definition”</w:t>
      </w:r>
      <w:r w:rsidR="00446174">
        <w:t xml:space="preserve"> files have been chosen to implement the MESMER schema. The MESMER schema can be used in conjunction with Visual Studio 2010 (and later) to check the content of input files as follows:</w:t>
      </w:r>
    </w:p>
    <w:p w:rsidR="00F77C82" w:rsidRDefault="00446174" w:rsidP="00446174">
      <w:pPr>
        <w:pStyle w:val="ListParagraph"/>
        <w:numPr>
          <w:ilvl w:val="0"/>
          <w:numId w:val="38"/>
        </w:numPr>
      </w:pPr>
      <w:r>
        <w:t xml:space="preserve">Start Visual Studio and open the MESMER input file of interest. </w:t>
      </w:r>
    </w:p>
    <w:p w:rsidR="00446174" w:rsidRDefault="00446174" w:rsidP="00446174">
      <w:pPr>
        <w:pStyle w:val="ListParagraph"/>
        <w:numPr>
          <w:ilvl w:val="0"/>
          <w:numId w:val="38"/>
        </w:numPr>
      </w:pPr>
      <w:r>
        <w:t>On the main ribbon, next to the File, Edit and Build tools, an item “XML” will appear. Click on this item and select “Schemas…”.</w:t>
      </w:r>
    </w:p>
    <w:p w:rsidR="00446174" w:rsidRDefault="00446174" w:rsidP="00446174">
      <w:pPr>
        <w:pStyle w:val="ListParagraph"/>
        <w:numPr>
          <w:ilvl w:val="0"/>
          <w:numId w:val="38"/>
        </w:numPr>
      </w:pPr>
      <w:r>
        <w:t>A dialogue displaying the schemas that are currently being applied will be displayed.</w:t>
      </w:r>
    </w:p>
    <w:p w:rsidR="00446174" w:rsidRDefault="00446174" w:rsidP="00446174">
      <w:pPr>
        <w:pStyle w:val="ListParagraph"/>
        <w:numPr>
          <w:ilvl w:val="0"/>
          <w:numId w:val="38"/>
        </w:numPr>
      </w:pPr>
      <w:r>
        <w:t>Click “Add…”, a browse dialogue will be displayed. Navigate to the top level of your MESMER installation and from there navigate to the folder called “schemas”.</w:t>
      </w:r>
    </w:p>
    <w:p w:rsidR="00446174" w:rsidRDefault="00446174" w:rsidP="00446174">
      <w:pPr>
        <w:pStyle w:val="ListParagraph"/>
        <w:numPr>
          <w:ilvl w:val="0"/>
          <w:numId w:val="38"/>
        </w:numPr>
      </w:pPr>
      <w:r>
        <w:t xml:space="preserve">A number of .xsd files will be displayed. Select all these files. They will appear in the schema list. </w:t>
      </w:r>
    </w:p>
    <w:p w:rsidR="00AE1322" w:rsidRDefault="00446174" w:rsidP="00446174">
      <w:pPr>
        <w:pStyle w:val="ListParagraph"/>
        <w:numPr>
          <w:ilvl w:val="0"/>
          <w:numId w:val="38"/>
        </w:numPr>
        <w:ind w:left="900"/>
      </w:pPr>
      <w:r>
        <w:t>Click “ok” on the schema dialogue and return to the input XML input file.</w:t>
      </w:r>
    </w:p>
    <w:p w:rsidR="00446174" w:rsidRDefault="00AE1322" w:rsidP="008400B6">
      <w:pPr>
        <w:pStyle w:val="ListParagraph"/>
        <w:numPr>
          <w:ilvl w:val="0"/>
          <w:numId w:val="38"/>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rsidR="00F77C82" w:rsidRPr="00246233" w:rsidRDefault="00F77C82" w:rsidP="006D48A8">
      <w:pPr>
        <w:pStyle w:val="Heading2"/>
      </w:pPr>
      <w:bookmarkStart w:id="32" w:name="_Toc479708704"/>
      <w:r w:rsidRPr="00246233">
        <w:t>The basics of the *.xml input file</w:t>
      </w:r>
      <w:bookmarkEnd w:id="32"/>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lastRenderedPageBreak/>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4F3F1E">
      <w:pPr>
        <w:numPr>
          <w:ilvl w:val="0"/>
          <w:numId w:val="8"/>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0" w:history="1">
        <w:r>
          <w:rPr>
            <w:rStyle w:val="Hyperlink"/>
          </w:rPr>
          <w:t>OpenBabel</w:t>
        </w:r>
      </w:hyperlink>
      <w:r>
        <w:t xml:space="preserve">, to convert from other formats to CML.  </w:t>
      </w:r>
      <w:r w:rsidR="002E798C">
        <w:t>M</w:t>
      </w:r>
      <w:r>
        <w:t xml:space="preserve">ore information about the CML schema can be found </w:t>
      </w:r>
      <w:hyperlink r:id="rId21" w:history="1">
        <w:r>
          <w:rPr>
            <w:rStyle w:val="Hyperlink"/>
          </w:rPr>
          <w:t>here</w:t>
        </w:r>
      </w:hyperlink>
      <w:r w:rsidR="00836C7C">
        <w:t>.</w:t>
      </w:r>
    </w:p>
    <w:p w:rsidR="00F77C82" w:rsidRDefault="00F77C82" w:rsidP="006D48A8">
      <w:pPr>
        <w:pStyle w:val="Heading3"/>
      </w:pPr>
      <w:bookmarkStart w:id="33" w:name="_Ref345780303"/>
      <w:bookmarkStart w:id="34" w:name="_Toc479708705"/>
      <w:r>
        <w:t>moleculeList</w:t>
      </w:r>
      <w:bookmarkEnd w:id="33"/>
      <w:bookmarkEnd w:id="34"/>
    </w:p>
    <w:p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rsidP="008400B6">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8400B6" w:rsidP="008400B6">
      <w:pPr>
        <w:numPr>
          <w:ilvl w:val="0"/>
          <w:numId w:val="13"/>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w:t>
      </w:r>
      <w:r w:rsidRPr="008400B6">
        <w:lastRenderedPageBreak/>
        <w:t>necessary for the calculation to proceed, but may be used, for example in hindered rotor calculations, or if the molecular weight ha</w:t>
      </w:r>
      <w:r>
        <w:t>s not been explicitly specified</w:t>
      </w:r>
      <w:r w:rsidR="00F77C82">
        <w:t xml:space="preserve">; </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35"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 xml:space="preserve">requires only a single number, such as zero 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35"/>
      <w:r w:rsidR="00F11EE7">
        <w:t xml:space="preserve"> </w:t>
      </w:r>
    </w:p>
    <w:p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89027D">
        <w:t>11.2.3</w:t>
      </w:r>
      <w:r w:rsidR="007F7212">
        <w:fldChar w:fldCharType="end"/>
      </w:r>
      <w:r w:rsidR="004F3F1E">
        <w:t>). A typical specification might be:</w:t>
      </w:r>
    </w:p>
    <w:p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EE3107" w:rsidRDefault="00AB5912" w:rsidP="00EE3107">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89027D">
        <w:t>7.3.1.1</w:t>
      </w:r>
      <w:r>
        <w:fldChar w:fldCharType="end"/>
      </w:r>
      <w:r>
        <w:t>.</w:t>
      </w:r>
    </w:p>
    <w:tbl>
      <w:tblPr>
        <w:tblW w:w="9072" w:type="dxa"/>
        <w:tblInd w:w="108" w:type="dxa"/>
        <w:tblLayout w:type="fixed"/>
        <w:tblLook w:val="0000" w:firstRow="0" w:lastRow="0" w:firstColumn="0" w:lastColumn="0" w:noHBand="0" w:noVBand="0"/>
      </w:tblPr>
      <w:tblGrid>
        <w:gridCol w:w="3402"/>
        <w:gridCol w:w="1276"/>
        <w:gridCol w:w="2977"/>
        <w:gridCol w:w="1417"/>
      </w:tblGrid>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me:ZPE</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EE3107" w:rsidRDefault="00EE3107"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EE3107" w:rsidRDefault="00EE3107"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EE3107" w:rsidRDefault="00EE3107"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me:Hf0</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me:HfAT0</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Me:Hf298</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me:rotConsts</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Array</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C1136A">
            <w:pPr>
              <w:pStyle w:val="tabletext"/>
              <w:snapToGrid w:val="0"/>
              <w:rPr>
                <w:sz w:val="20"/>
                <w:szCs w:val="20"/>
              </w:rPr>
            </w:pPr>
            <w:r>
              <w:rPr>
                <w:sz w:val="20"/>
                <w:szCs w:val="20"/>
              </w:rPr>
              <w:t xml:space="preserve">cm-1 </w:t>
            </w:r>
            <w:r w:rsidRPr="00C1136A">
              <w:rPr>
                <w:rFonts w:ascii="Times New Roman" w:hAnsi="Times New Roman" w:cs="Times New Roman"/>
                <w:color w:val="auto"/>
                <w:sz w:val="20"/>
                <w:szCs w:val="20"/>
              </w:rPr>
              <w:t>or</w:t>
            </w:r>
            <w:r>
              <w:rPr>
                <w:sz w:val="20"/>
                <w:szCs w:val="20"/>
              </w:rPr>
              <w:t xml:space="preserve"> amuA^2</w:t>
            </w:r>
          </w:p>
        </w:tc>
        <w:tc>
          <w:tcPr>
            <w:tcW w:w="1417" w:type="dxa"/>
            <w:tcBorders>
              <w:left w:val="single" w:sz="4" w:space="0" w:color="000000"/>
              <w:bottom w:val="single" w:sz="4" w:space="0" w:color="000000"/>
              <w:right w:val="single" w:sz="4" w:space="0" w:color="000000"/>
            </w:tcBorders>
          </w:tcPr>
          <w:p w:rsidR="00EE3107" w:rsidRDefault="00EE3107" w:rsidP="00C1136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me:symmetryNumber</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me:frequenciesScaleFactor</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me:vibFreqs</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cm-1</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me:MW</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Amu</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me:spinMultiplicity</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the preferred alternative.</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me:epsilon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me:sigma</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me:deltaEDown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cm-1</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r w:rsidRPr="00E64D2D">
              <w:rPr>
                <w:sz w:val="20"/>
                <w:szCs w:val="20"/>
              </w:rPr>
              <w:t>Yes(130 with warning)</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AB5912">
            <w:pPr>
              <w:pStyle w:val="tabletext"/>
              <w:snapToGrid w:val="0"/>
              <w:rPr>
                <w:sz w:val="20"/>
                <w:szCs w:val="20"/>
              </w:rPr>
            </w:pPr>
            <w:r>
              <w:rPr>
                <w:sz w:val="20"/>
                <w:szCs w:val="20"/>
              </w:rPr>
              <w:t>me:hessian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Matrix</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EE3107" w:rsidRDefault="00EE3107"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Pr>
                <w:sz w:val="20"/>
                <w:szCs w:val="20"/>
              </w:rPr>
              <w:t>Hartree/bohr2</w:t>
            </w:r>
            <w:r>
              <w:rPr>
                <w:rFonts w:ascii="Times New Roman" w:hAnsi="Times New Roman" w:cs="Times New Roman"/>
                <w:color w:val="auto"/>
                <w:sz w:val="20"/>
                <w:szCs w:val="20"/>
              </w:rPr>
              <w:t xml:space="preserve"> </w:t>
            </w:r>
          </w:p>
        </w:tc>
        <w:tc>
          <w:tcPr>
            <w:tcW w:w="1417" w:type="dxa"/>
            <w:tcBorders>
              <w:left w:val="single" w:sz="4" w:space="0" w:color="000000"/>
              <w:bottom w:val="single" w:sz="4" w:space="0" w:color="000000"/>
              <w:right w:val="single" w:sz="4" w:space="0" w:color="000000"/>
            </w:tcBorders>
          </w:tcPr>
          <w:p w:rsidR="00EE3107" w:rsidRDefault="00EE3107" w:rsidP="0046074F">
            <w:pPr>
              <w:pStyle w:val="tabletext"/>
              <w:snapToGrid w:val="0"/>
              <w:rPr>
                <w:sz w:val="20"/>
                <w:szCs w:val="20"/>
              </w:rPr>
            </w:pPr>
          </w:p>
        </w:tc>
      </w:tr>
    </w:tbl>
    <w:p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rsidR="00F11EE7" w:rsidRDefault="00F11EE7" w:rsidP="00F11EE7">
      <w:pPr>
        <w:numPr>
          <w:ilvl w:val="0"/>
          <w:numId w:val="13"/>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89027D">
        <w:t>11.2.6</w:t>
      </w:r>
      <w:r>
        <w:fldChar w:fldCharType="end"/>
      </w:r>
      <w:r>
        <w:t>.</w:t>
      </w:r>
    </w:p>
    <w:p w:rsidR="00F11EE7" w:rsidRDefault="00F11EE7" w:rsidP="00AB5912">
      <w:pPr>
        <w:numPr>
          <w:ilvl w:val="0"/>
          <w:numId w:val="13"/>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w:t>
      </w:r>
      <w:r>
        <w:lastRenderedPageBreak/>
        <w:t xml:space="preserve">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rsidR="00B218B8" w:rsidRDefault="00221856" w:rsidP="005948FB">
      <w:pPr>
        <w:numPr>
          <w:ilvl w:val="0"/>
          <w:numId w:val="13"/>
        </w:numPr>
      </w:pPr>
      <w:bookmarkStart w:id="36" w:name="_Ref345768724"/>
      <w:r w:rsidRPr="00D43143">
        <w:rPr>
          <w:rFonts w:ascii="Courier New" w:hAnsi="Courier New" w:cs="Courier New"/>
          <w:color w:val="FF0000"/>
        </w:rPr>
        <w:t>me:DOSCMethod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5F6724" w:rsidP="005F6724">
      <w:pPr>
        <w:ind w:left="900"/>
      </w:pPr>
      <w:r w:rsidRPr="005F6724">
        <w:lastRenderedPageBreak/>
        <w:t>(10)</w:t>
      </w:r>
      <w:r>
        <w:t xml:space="preserve"> </w:t>
      </w:r>
      <w:r w:rsidR="00221856" w:rsidRPr="00B218B8">
        <w:rPr>
          <w:rFonts w:ascii="Courier New" w:hAnsi="Courier New" w:cs="Courier New"/>
          <w:color w:val="FF0000"/>
        </w:rPr>
        <w:t>me:ExtraDOSCMethod</w:t>
      </w:r>
      <w:r w:rsidR="00221856">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00221856" w:rsidRPr="00B218B8">
        <w:rPr>
          <w:rFonts w:ascii="Courier New" w:hAnsi="Courier New" w:cs="Courier New"/>
          <w:color w:val="0000FF"/>
          <w:sz w:val="20"/>
          <w:lang w:val="en-US"/>
        </w:rPr>
        <w:t>&lt;</w:t>
      </w:r>
      <w:r w:rsidR="00221856"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00221856" w:rsidRPr="00B218B8">
        <w:rPr>
          <w:rFonts w:ascii="Courier New" w:hAnsi="Courier New" w:cs="Courier New"/>
          <w:color w:val="A31515"/>
          <w:sz w:val="20"/>
          <w:lang w:val="en-US"/>
        </w:rPr>
        <w:t>DOSCMethod</w:t>
      </w:r>
      <w:r w:rsidR="00221856" w:rsidRPr="00B218B8">
        <w:rPr>
          <w:rFonts w:ascii="Courier New" w:hAnsi="Courier New" w:cs="Courier New"/>
          <w:color w:val="0000FF"/>
          <w:sz w:val="20"/>
          <w:lang w:val="en-US"/>
        </w:rPr>
        <w:t xml:space="preserve"> </w:t>
      </w:r>
      <w:r w:rsidR="00221856" w:rsidRPr="00B218B8">
        <w:rPr>
          <w:rFonts w:ascii="Courier New" w:hAnsi="Courier New" w:cs="Courier New"/>
          <w:color w:val="FF0000"/>
          <w:sz w:val="20"/>
          <w:lang w:val="en-US"/>
        </w:rPr>
        <w:t>name</w:t>
      </w:r>
      <w:r w:rsidR="00221856" w:rsidRPr="00B218B8">
        <w:rPr>
          <w:rFonts w:ascii="Courier New" w:hAnsi="Courier New" w:cs="Courier New"/>
          <w:color w:val="0000FF"/>
          <w:sz w:val="20"/>
          <w:lang w:val="en-US"/>
        </w:rPr>
        <w:t>=</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HinderedRotorQM1D</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&gt;</w:t>
      </w:r>
      <w:r w:rsidR="00221856">
        <w:t xml:space="preserve">. The details of this class are given in section </w:t>
      </w:r>
      <w:r w:rsidR="00221856">
        <w:fldChar w:fldCharType="begin"/>
      </w:r>
      <w:r w:rsidR="00221856">
        <w:instrText xml:space="preserve"> REF _Ref345764698 \r \h </w:instrText>
      </w:r>
      <w:r w:rsidR="00221856">
        <w:fldChar w:fldCharType="separate"/>
      </w:r>
      <w:r w:rsidR="0089027D">
        <w:t>11.2.3</w:t>
      </w:r>
      <w:r w:rsidR="00221856">
        <w:fldChar w:fldCharType="end"/>
      </w:r>
      <w:r w:rsidR="00221856">
        <w:t>.</w:t>
      </w:r>
      <w:bookmarkEnd w:id="36"/>
      <w:r w:rsidR="00221856">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230774">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230774">
              <w:rPr>
                <w:rFonts w:ascii="Times New Roman" w:hAnsi="Times New Roman" w:cs="Times New Roman"/>
                <w:color w:val="auto"/>
                <w:sz w:val="20"/>
                <w:szCs w:val="20"/>
              </w:rPr>
              <w:instrText xml:space="preserve"> ADDIN EN.CITE &lt;EndNote&gt;&lt;Cite&gt;&lt;Author&gt;King&lt;/Author&gt;&lt;Year&gt;1943&lt;/Year&gt;&lt;RecNum&gt;2&lt;/RecNum&gt;&lt;DisplayText&gt;[2]&lt;/DisplayText&gt;&lt;record&gt;&lt;rec-number&gt;2&lt;/rec-number&gt;&lt;foreign-keys&gt;&lt;key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EF0DE7" w:rsidRPr="00EF0DE7">
              <w:rPr>
                <w:rFonts w:ascii="Times New Roman" w:hAnsi="Times New Roman" w:cs="Times New Roman"/>
                <w:noProof/>
                <w:color w:val="auto"/>
                <w:sz w:val="20"/>
                <w:szCs w:val="20"/>
              </w:rPr>
              <w:t>[</w:t>
            </w:r>
            <w:r w:rsidR="00EF3BB5" w:rsidRPr="00EF0DE7">
              <w:rPr>
                <w:rFonts w:ascii="Times New Roman" w:hAnsi="Times New Roman" w:cs="Times New Roman"/>
                <w:noProof/>
                <w:color w:val="auto"/>
                <w:sz w:val="20"/>
                <w:szCs w:val="20"/>
              </w:rPr>
              <w:t>2</w:t>
            </w:r>
            <w:r w:rsidR="00EF0DE7" w:rsidRPr="00EF0DE7">
              <w:rPr>
                <w:rFonts w:ascii="Times New Roman" w:hAnsi="Times New Roman" w:cs="Times New Roman"/>
                <w:noProof/>
                <w:color w:val="auto"/>
                <w:sz w:val="20"/>
                <w:szCs w:val="20"/>
              </w:rPr>
              <w:t>]</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3E0E03" w:rsidRDefault="005D09CE" w:rsidP="003E0E03">
      <w:pPr>
        <w:pStyle w:val="Heading4"/>
      </w:pPr>
      <w:bookmarkStart w:id="37" w:name="_Ref353720118"/>
      <w:bookmarkStart w:id="38" w:name="_Toc479708706"/>
      <w:r>
        <w:t>Potential Energy Surface (Zero Point Energy Convention)</w:t>
      </w:r>
      <w:bookmarkEnd w:id="37"/>
      <w:bookmarkEnd w:id="38"/>
    </w:p>
    <w:p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w:t>
      </w:r>
      <w:r>
        <w:lastRenderedPageBreak/>
        <w:t xml:space="preserve">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rsidR="003E0E03" w:rsidRDefault="003E0E03" w:rsidP="003E0E03">
      <w:pPr>
        <w:spacing w:after="0"/>
      </w:pPr>
    </w:p>
    <w:p w:rsidR="003E0E03" w:rsidRDefault="003E0E03" w:rsidP="003E0E03">
      <w:pPr>
        <w:spacing w:after="0"/>
      </w:pPr>
      <w:r>
        <w:t>The ZPE are calculated from data in the input file in one of a number of conventions:</w:t>
      </w:r>
    </w:p>
    <w:p w:rsidR="003E0E03" w:rsidRDefault="003E0E03" w:rsidP="003E0E03">
      <w:pPr>
        <w:pStyle w:val="ListParagraph"/>
        <w:numPr>
          <w:ilvl w:val="0"/>
          <w:numId w:val="2"/>
        </w:numPr>
        <w:tabs>
          <w:tab w:val="clear" w:pos="900"/>
          <w:tab w:val="num" w:pos="0"/>
        </w:tabs>
        <w:spacing w:after="0"/>
        <w:ind w:left="432" w:hanging="432"/>
        <w:contextualSpacing w:val="0"/>
      </w:pPr>
      <w:r>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rsidR="003E0E03" w:rsidRDefault="003E0E03" w:rsidP="003E0E03">
      <w:pPr>
        <w:pStyle w:val="ListParagraph"/>
        <w:numPr>
          <w:ilvl w:val="0"/>
          <w:numId w:val="2"/>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rsidR="003E0E03" w:rsidRDefault="003E0E03" w:rsidP="003E0E03">
      <w:pPr>
        <w:pStyle w:val="ListParagraph"/>
        <w:numPr>
          <w:ilvl w:val="0"/>
          <w:numId w:val="2"/>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rsidR="003E0E03" w:rsidRDefault="003E0E03" w:rsidP="003E0E03">
      <w:pPr>
        <w:spacing w:after="0"/>
      </w:pPr>
    </w:p>
    <w:p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rsidR="003E0E03" w:rsidRDefault="003E0E03" w:rsidP="003E0E03">
      <w:pPr>
        <w:spacing w:after="0"/>
      </w:pPr>
      <w:r>
        <w:lastRenderedPageBreak/>
        <w:t xml:space="preserve">If there is no convention attribute the energy convention is arbitrary. </w:t>
      </w:r>
    </w:p>
    <w:p w:rsidR="003E0E03" w:rsidRDefault="003E0E03" w:rsidP="003E0E03">
      <w:pPr>
        <w:spacing w:after="0"/>
      </w:pPr>
    </w:p>
    <w:p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rsidR="001613D8" w:rsidRDefault="001613D8" w:rsidP="001613D8">
      <w:pPr>
        <w:spacing w:after="0"/>
      </w:pPr>
    </w:p>
    <w:p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Pr>
          <w:rFonts w:ascii="Courier New" w:hAnsi="Courier New" w:cs="Courier New"/>
          <w:color w:val="FF0000"/>
        </w:rPr>
        <w:t>me:ZPE</w:t>
      </w:r>
      <w:r w:rsidR="00D47E4C" w:rsidRPr="00D47E4C">
        <w:t xml:space="preserv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rsidR="00DB46A2" w:rsidRDefault="00DB46A2" w:rsidP="00DB46A2">
      <w:pPr>
        <w:spacing w:after="0"/>
      </w:pPr>
      <w:r>
        <w:t xml:space="preserve">If there is no convention attribute the energy convention is arbitrary. </w:t>
      </w:r>
    </w:p>
    <w:p w:rsidR="00DB46A2" w:rsidRDefault="00DB46A2" w:rsidP="001613D8">
      <w:pPr>
        <w:spacing w:after="0"/>
      </w:pPr>
    </w:p>
    <w:p w:rsidR="00F77C82" w:rsidRDefault="00F77C82" w:rsidP="001613D8">
      <w:pPr>
        <w:spacing w:after="0"/>
      </w:pPr>
      <w:r>
        <w:t>In addition there are two important points that need to be accounted for when specifying zero point energy:</w:t>
      </w:r>
    </w:p>
    <w:p w:rsidR="00F77C82" w:rsidRDefault="00891D4D" w:rsidP="00891D4D">
      <w:pPr>
        <w:pStyle w:val="ListParagraph"/>
        <w:numPr>
          <w:ilvl w:val="0"/>
          <w:numId w:val="25"/>
        </w:numPr>
      </w:pPr>
      <w:r w:rsidRPr="00891D4D">
        <w:t>Different units can be specified for input of the ZPE of each reaction species and MESMER will convert all the energies to the internally-used cm</w:t>
      </w:r>
      <w:r w:rsidRPr="00502120">
        <w:rPr>
          <w:vertAlign w:val="superscript"/>
        </w:rPr>
        <w:t>-1</w:t>
      </w:r>
      <w:r w:rsidRPr="00891D4D">
        <w:t xml:space="preserve">. However the selected units must be the same for every species in the input XML file if it is to be </w:t>
      </w:r>
      <w:r w:rsidRPr="00891D4D">
        <w:lastRenderedPageBreak/>
        <w:t xml:space="preserve">displayed using Firefox (see section </w:t>
      </w:r>
      <w:r w:rsidR="0043518F">
        <w:fldChar w:fldCharType="begin"/>
      </w:r>
      <w:r w:rsidR="0043518F">
        <w:instrText xml:space="preserve"> REF _Ref316227181 \r \h </w:instrText>
      </w:r>
      <w:r w:rsidR="0043518F">
        <w:fldChar w:fldCharType="separate"/>
      </w:r>
      <w:r w:rsidR="0089027D">
        <w:t>7.1</w:t>
      </w:r>
      <w:r w:rsidR="0043518F">
        <w:fldChar w:fldCharType="end"/>
      </w:r>
      <w:r w:rsidRPr="00891D4D">
        <w:t>), although the output XML file produced by MESMER will have consistent units and will display correctly.</w:t>
      </w:r>
      <w:r w:rsidR="00F77C82">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rsidR="00277A1D" w:rsidRDefault="00ED5249">
      <w:pPr>
        <w:jc w:val="center"/>
      </w:pPr>
      <w:r>
        <w:rPr>
          <w:noProof/>
          <w:lang w:eastAsia="en-GB"/>
        </w:rPr>
        <mc:AlternateContent>
          <mc:Choice Requires="wpg">
            <w:drawing>
              <wp:inline distT="0" distB="0" distL="0" distR="0" wp14:anchorId="79802759" wp14:editId="447285A8">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F667C9" w:rsidRDefault="00F667C9"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F667C9" w:rsidRDefault="00F667C9"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F667C9" w:rsidRDefault="00F667C9"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F667C9" w:rsidRDefault="00F667C9"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F667C9" w:rsidRDefault="00F667C9"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F667C9" w:rsidRDefault="00F667C9"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F667C9" w:rsidRDefault="00F667C9"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F667C9" w:rsidRDefault="00F667C9" w:rsidP="00AA480E"/>
                          </w:txbxContent>
                        </wps:txbx>
                        <wps:bodyPr rtlCol="0" anchor="ctr"/>
                      </wps:wsp>
                      <wps:wsp>
                        <wps:cNvPr id="4" name="TextBox 16"/>
                        <wps:cNvSpPr txBox="1"/>
                        <wps:spPr>
                          <a:xfrm>
                            <a:off x="2914657" y="1569492"/>
                            <a:ext cx="1070240" cy="525780"/>
                          </a:xfrm>
                          <a:prstGeom prst="rect">
                            <a:avLst/>
                          </a:prstGeom>
                          <a:noFill/>
                        </wps:spPr>
                        <wps:txbx>
                          <w:txbxContent>
                            <w:p w:rsidR="00F667C9" w:rsidRDefault="00F667C9"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F667C9" w:rsidRDefault="00F667C9"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F667C9" w:rsidRDefault="00F667C9"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F667C9" w:rsidRDefault="00F667C9"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F667C9" w:rsidRDefault="00F667C9"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F667C9" w:rsidRDefault="00F667C9" w:rsidP="00AA480E"/>
                          </w:txbxContent>
                        </wps:txbx>
                        <wps:bodyPr rtlCol="0" anchor="ctr"/>
                      </wps:wsp>
                      <wps:wsp>
                        <wps:cNvPr id="36" name="TextBox 24"/>
                        <wps:cNvSpPr txBox="1"/>
                        <wps:spPr>
                          <a:xfrm>
                            <a:off x="1123953" y="4306108"/>
                            <a:ext cx="702310" cy="277495"/>
                          </a:xfrm>
                          <a:prstGeom prst="rect">
                            <a:avLst/>
                          </a:prstGeom>
                          <a:noFill/>
                        </wps:spPr>
                        <wps:txbx>
                          <w:txbxContent>
                            <w:p w:rsidR="00F667C9" w:rsidRPr="004F239A" w:rsidRDefault="00F667C9"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F667C9" w:rsidRDefault="00F667C9" w:rsidP="00AA480E"/>
                          </w:txbxContent>
                        </wps:txbx>
                        <wps:bodyPr rtlCol="0" anchor="ctr"/>
                      </wps:wsp>
                      <wps:wsp>
                        <wps:cNvPr id="38" name="TextBox 26"/>
                        <wps:cNvSpPr txBox="1"/>
                        <wps:spPr>
                          <a:xfrm>
                            <a:off x="1631937" y="3817646"/>
                            <a:ext cx="687705" cy="277495"/>
                          </a:xfrm>
                          <a:prstGeom prst="rect">
                            <a:avLst/>
                          </a:prstGeom>
                          <a:noFill/>
                        </wps:spPr>
                        <wps:txbx>
                          <w:txbxContent>
                            <w:p w:rsidR="00F667C9" w:rsidRPr="004F239A" w:rsidRDefault="00F667C9"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F667C9" w:rsidRDefault="00F667C9" w:rsidP="00AA480E"/>
                          </w:txbxContent>
                        </wps:txbx>
                        <wps:bodyPr rtlCol="0" anchor="ctr"/>
                      </wps:wsp>
                      <wps:wsp>
                        <wps:cNvPr id="40" name="TextBox 28"/>
                        <wps:cNvSpPr txBox="1"/>
                        <wps:spPr>
                          <a:xfrm>
                            <a:off x="2395820" y="3068296"/>
                            <a:ext cx="790575" cy="277495"/>
                          </a:xfrm>
                          <a:prstGeom prst="rect">
                            <a:avLst/>
                          </a:prstGeom>
                          <a:noFill/>
                        </wps:spPr>
                        <wps:txbx>
                          <w:txbxContent>
                            <w:p w:rsidR="00F667C9" w:rsidRPr="004F239A" w:rsidRDefault="00F667C9"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F667C9" w:rsidRDefault="00F667C9"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F667C9" w:rsidRDefault="00F667C9" w:rsidP="00AA480E"/>
                          </w:txbxContent>
                        </wps:txbx>
                        <wps:bodyPr rtlCol="0" anchor="ctr"/>
                      </wps:wsp>
                      <wps:wsp>
                        <wps:cNvPr id="43" name="TextBox 32"/>
                        <wps:cNvSpPr txBox="1"/>
                        <wps:spPr>
                          <a:xfrm>
                            <a:off x="4499200" y="4362624"/>
                            <a:ext cx="751840" cy="277495"/>
                          </a:xfrm>
                          <a:prstGeom prst="rect">
                            <a:avLst/>
                          </a:prstGeom>
                          <a:noFill/>
                        </wps:spPr>
                        <wps:txbx>
                          <w:txbxContent>
                            <w:p w:rsidR="00F667C9" w:rsidRDefault="00F667C9"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F667C9" w:rsidRDefault="00F667C9"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F667C9" w:rsidRDefault="00F667C9" w:rsidP="00AA480E"/>
                          </w:txbxContent>
                        </wps:txbx>
                        <wps:bodyPr rtlCol="0" anchor="ctr"/>
                      </wps:wsp>
                      <wps:wsp>
                        <wps:cNvPr id="47" name="TextBox 35"/>
                        <wps:cNvSpPr txBox="1"/>
                        <wps:spPr>
                          <a:xfrm>
                            <a:off x="5507708" y="3714890"/>
                            <a:ext cx="840105" cy="277495"/>
                          </a:xfrm>
                          <a:prstGeom prst="rect">
                            <a:avLst/>
                          </a:prstGeom>
                          <a:noFill/>
                        </wps:spPr>
                        <wps:txbx>
                          <w:txbxContent>
                            <w:p w:rsidR="00F667C9" w:rsidRDefault="00F667C9"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9802759"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F667C9" w:rsidRDefault="00F667C9"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rsidR="00F667C9" w:rsidRDefault="00F667C9"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rsidR="00F667C9" w:rsidRDefault="00F667C9"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rsidR="00F667C9" w:rsidRDefault="00F667C9"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rsidR="00F667C9" w:rsidRDefault="00F667C9"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F667C9" w:rsidRDefault="00F667C9"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rsidR="00F667C9" w:rsidRDefault="00F667C9"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rsidR="00F667C9" w:rsidRDefault="00F667C9"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rsidR="00F667C9" w:rsidRDefault="00F667C9"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F667C9" w:rsidRDefault="00F667C9"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rsidR="00F667C9" w:rsidRDefault="00F667C9"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rsidR="00F667C9" w:rsidRDefault="00F667C9"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7;width:5778;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rsidR="00F667C9" w:rsidRDefault="00F667C9"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F667C9" w:rsidRDefault="00F667C9" w:rsidP="00AA480E"/>
                    </w:txbxContent>
                  </v:textbox>
                </v:shape>
                <v:shape id="TextBox 24" o:spid="_x0000_s1041" type="#_x0000_t202" style="position:absolute;left:11239;top:43061;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rsidR="00F667C9" w:rsidRPr="004F239A" w:rsidRDefault="00F667C9"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F667C9" w:rsidRDefault="00F667C9" w:rsidP="00AA480E"/>
                    </w:txbxContent>
                  </v:textbox>
                </v:shape>
                <v:shape id="TextBox 26" o:spid="_x0000_s1043" type="#_x0000_t202" style="position:absolute;left:16319;top:38176;width:6877;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rsidR="00F667C9" w:rsidRPr="004F239A" w:rsidRDefault="00F667C9"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rsidR="00F667C9" w:rsidRDefault="00F667C9" w:rsidP="00AA480E"/>
                    </w:txbxContent>
                  </v:textbox>
                </v:shape>
                <v:shape id="TextBox 28" o:spid="_x0000_s1045" type="#_x0000_t202" style="position:absolute;left:23958;top:30682;width:7905;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rsidR="00F667C9" w:rsidRPr="004F239A" w:rsidRDefault="00F667C9"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F667C9" w:rsidRDefault="00F667C9"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F667C9" w:rsidRDefault="00F667C9" w:rsidP="00AA480E"/>
                    </w:txbxContent>
                  </v:textbox>
                </v:shape>
                <v:shape id="TextBox 32" o:spid="_x0000_s1048" type="#_x0000_t202" style="position:absolute;left:44992;top:43626;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rsidR="00F667C9" w:rsidRDefault="00F667C9"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rsidR="00F667C9" w:rsidRDefault="00F667C9"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F667C9" w:rsidRDefault="00F667C9" w:rsidP="00AA480E"/>
                    </w:txbxContent>
                  </v:textbox>
                </v:shape>
                <v:shape id="TextBox 35" o:spid="_x0000_s1051" type="#_x0000_t202" style="position:absolute;left:55077;top:37148;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rsidR="00F667C9" w:rsidRDefault="00F667C9"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39" w:name="_Ref347659580"/>
      <w:bookmarkStart w:id="40" w:name="_Toc479708707"/>
      <w:r>
        <w:t>reactionList</w:t>
      </w:r>
      <w:bookmarkEnd w:id="39"/>
      <w:bookmarkEnd w:id="40"/>
    </w:p>
    <w:p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lastRenderedPageBreak/>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11596A" w:rsidRDefault="004F239A" w:rsidP="0011596A">
      <w:pPr>
        <w:numPr>
          <w:ilvl w:val="0"/>
          <w:numId w:val="2"/>
        </w:numPr>
      </w:pPr>
      <w:r>
        <w:t xml:space="preserve">An </w:t>
      </w:r>
      <w:r>
        <w:rPr>
          <w:rFonts w:ascii="Courier New" w:hAnsi="Courier New" w:cs="Courier New"/>
          <w:color w:val="FF0000"/>
        </w:rPr>
        <w:t>id</w:t>
      </w:r>
      <w:r>
        <w:t xml:space="preserve"> attribute, which i</w:t>
      </w:r>
      <w:r w:rsidR="0011596A">
        <w:t>s used to identify the reaction.</w:t>
      </w:r>
    </w:p>
    <w:p w:rsidR="004F239A" w:rsidRDefault="004F239A" w:rsidP="0011596A">
      <w:pPr>
        <w:numPr>
          <w:ilvl w:val="0"/>
          <w:numId w:val="2"/>
        </w:numPr>
      </w:pPr>
      <w:r>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users choice) when the XML file is viewed in Firefox.</w:t>
      </w:r>
    </w:p>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w:t>
            </w:r>
            <w:r w:rsidR="000F5E43">
              <w:t>e</w:t>
            </w:r>
            <w:r>
              <w:t xml:space="preserv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w:t>
            </w:r>
            <w:r w:rsidR="000F5E43">
              <w:t>s</w:t>
            </w:r>
            <w:r>
              <w:t xml:space="preserve">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r w:rsidRPr="007C0ED8">
              <w:rPr>
                <w:sz w:val="18"/>
                <w:szCs w:val="18"/>
              </w:rPr>
              <w:t>excessReactant</w:t>
            </w:r>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r w:rsidR="00A14657" w:rsidTr="007C0ED8">
        <w:tc>
          <w:tcPr>
            <w:tcW w:w="2053" w:type="dxa"/>
          </w:tcPr>
          <w:p w:rsidR="00A14657" w:rsidRDefault="00A14657" w:rsidP="003F79AD">
            <w:pPr>
              <w:pStyle w:val="tabletext"/>
              <w:snapToGrid w:val="0"/>
              <w:rPr>
                <w:sz w:val="18"/>
                <w:szCs w:val="18"/>
              </w:rPr>
            </w:pPr>
            <w:r w:rsidRPr="007C0ED8">
              <w:rPr>
                <w:sz w:val="18"/>
                <w:szCs w:val="18"/>
              </w:rPr>
              <w:t>deficientReactant</w:t>
            </w:r>
          </w:p>
          <w:p w:rsidR="00A14657" w:rsidRPr="007C0ED8" w:rsidRDefault="00A14657" w:rsidP="003F79AD">
            <w:pPr>
              <w:pStyle w:val="tabletext"/>
              <w:snapToGrid w:val="0"/>
              <w:rPr>
                <w:sz w:val="18"/>
                <w:szCs w:val="18"/>
              </w:rPr>
            </w:pPr>
            <w:r>
              <w:rPr>
                <w:sz w:val="18"/>
                <w:szCs w:val="18"/>
              </w:rPr>
              <w:t>(=</w:t>
            </w:r>
            <w:r w:rsidRPr="007C0ED8">
              <w:rPr>
                <w:sz w:val="18"/>
                <w:szCs w:val="18"/>
              </w:rPr>
              <w:t>excessReactant</w:t>
            </w:r>
            <w:r>
              <w:rPr>
                <w:sz w:val="18"/>
                <w:szCs w:val="18"/>
              </w:rPr>
              <w:t>)</w:t>
            </w:r>
          </w:p>
        </w:tc>
        <w:tc>
          <w:tcPr>
            <w:tcW w:w="1729" w:type="dxa"/>
          </w:tcPr>
          <w:p w:rsidR="00A14657" w:rsidRPr="007C0ED8" w:rsidRDefault="00A14657" w:rsidP="003F79AD">
            <w:pPr>
              <w:pStyle w:val="tabletext"/>
              <w:snapToGrid w:val="0"/>
              <w:rPr>
                <w:sz w:val="18"/>
                <w:szCs w:val="18"/>
              </w:rPr>
            </w:pPr>
            <w:r w:rsidRPr="007C0ED8">
              <w:rPr>
                <w:sz w:val="18"/>
                <w:szCs w:val="18"/>
              </w:rPr>
              <w:t>excessReactant</w:t>
            </w:r>
          </w:p>
        </w:tc>
        <w:tc>
          <w:tcPr>
            <w:tcW w:w="1288" w:type="dxa"/>
          </w:tcPr>
          <w:p w:rsidR="00A14657" w:rsidRPr="007C0ED8" w:rsidRDefault="00A14657" w:rsidP="003F79AD">
            <w:pPr>
              <w:pStyle w:val="tabletext"/>
              <w:snapToGrid w:val="0"/>
              <w:rPr>
                <w:sz w:val="18"/>
                <w:szCs w:val="18"/>
              </w:rPr>
            </w:pPr>
            <w:r w:rsidRPr="007C0ED8">
              <w:rPr>
                <w:sz w:val="18"/>
                <w:szCs w:val="18"/>
              </w:rPr>
              <w:t>modelled</w:t>
            </w:r>
          </w:p>
        </w:tc>
        <w:tc>
          <w:tcPr>
            <w:tcW w:w="1417" w:type="dxa"/>
          </w:tcPr>
          <w:p w:rsidR="00A14657" w:rsidRDefault="00A14657" w:rsidP="003F79AD">
            <w:pPr>
              <w:jc w:val="center"/>
            </w:pPr>
            <w:r>
              <w:t>Absent</w:t>
            </w:r>
          </w:p>
        </w:tc>
        <w:tc>
          <w:tcPr>
            <w:tcW w:w="2799" w:type="dxa"/>
          </w:tcPr>
          <w:p w:rsidR="00A14657" w:rsidRDefault="00A14657" w:rsidP="003F79AD">
            <w:r>
              <w:t>Second order association</w:t>
            </w:r>
          </w:p>
        </w:tc>
      </w:tr>
    </w:tbl>
    <w:p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lastRenderedPageBreak/>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7A7CD2" w:rsidRDefault="00F77C82" w:rsidP="007A7CD2">
      <w:pPr>
        <w:ind w:left="1620"/>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rFonts w:ascii="Times New Roman" w:hAnsi="Times New Roman" w:cs="Times New Roman"/>
                <w:color w:val="auto"/>
                <w:sz w:val="20"/>
                <w:szCs w:val="20"/>
              </w:rPr>
            </w:pPr>
            <w:r>
              <w:rPr>
                <w:sz w:val="20"/>
                <w:szCs w:val="20"/>
              </w:rPr>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rsidR="007A7CD2" w:rsidRPr="007A7CD2" w:rsidRDefault="007A7CD2" w:rsidP="007A7CD2"/>
    <w:p w:rsidR="00F03646" w:rsidRDefault="00F77C82" w:rsidP="009B5AE2">
      <w:pPr>
        <w:numPr>
          <w:ilvl w:val="0"/>
          <w:numId w:val="2"/>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230774">
      <w:pPr>
        <w:numPr>
          <w:ilvl w:val="0"/>
          <w:numId w:val="2"/>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E82D5C" w:rsidRDefault="00F77C82" w:rsidP="00E82D5C">
      <w:pPr>
        <w:numPr>
          <w:ilvl w:val="0"/>
          <w:numId w:val="2"/>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89027D">
        <w:t>11.2.4</w:t>
      </w:r>
      <w:r w:rsidR="00E82D5C">
        <w:fldChar w:fldCharType="end"/>
      </w:r>
      <w:r w:rsidR="00E82D5C">
        <w:t>.</w:t>
      </w:r>
    </w:p>
    <w:p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B1E8F">
      <w:pPr>
        <w:pStyle w:val="ListParagraph"/>
        <w:numPr>
          <w:ilvl w:val="0"/>
          <w:numId w:val="29"/>
        </w:numPr>
      </w:pPr>
      <w:r>
        <w:lastRenderedPageBreak/>
        <w:t xml:space="preserve"> Isomerization: This type describes the inter-conversion between two isomers and is used to connect two wells together.</w:t>
      </w:r>
    </w:p>
    <w:p w:rsidR="00583428" w:rsidRDefault="007B1E8F" w:rsidP="00583428">
      <w:pPr>
        <w:pStyle w:val="ListParagraph"/>
        <w:numPr>
          <w:ilvl w:val="0"/>
          <w:numId w:val="29"/>
        </w:numPr>
      </w:pPr>
      <w:r>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rsidR="00C27275" w:rsidRDefault="00C27275" w:rsidP="00583428">
      <w:pPr>
        <w:pStyle w:val="ListParagraph"/>
        <w:numPr>
          <w:ilvl w:val="0"/>
          <w:numId w:val="29"/>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rsidR="00DC42E9" w:rsidRDefault="00DC42E9" w:rsidP="00583428">
      <w:pPr>
        <w:pStyle w:val="ListParagraph"/>
        <w:numPr>
          <w:ilvl w:val="0"/>
          <w:numId w:val="29"/>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583428">
      <w:pPr>
        <w:pStyle w:val="ListParagraph"/>
        <w:numPr>
          <w:ilvl w:val="0"/>
          <w:numId w:val="29"/>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9B304D" w:rsidRDefault="00DC42E9" w:rsidP="00230774">
      <w:pPr>
        <w:pStyle w:val="ListParagraph"/>
        <w:numPr>
          <w:ilvl w:val="0"/>
          <w:numId w:val="29"/>
        </w:numPr>
      </w:pPr>
      <w:r>
        <w:t xml:space="preserve"> Pseudo-isomerization:</w:t>
      </w:r>
      <w:r w:rsidR="00961372">
        <w:t xml:space="preserve"> This type is similar to the above but is reversible. In principle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knowledge of the dissociation distribution to the product of this reaction is required. At present this is assumed to be the prior distribution, though future developments intend to allow other choices</w:t>
      </w:r>
      <w:r w:rsidR="00963215">
        <w:t xml:space="preserve"> </w:t>
      </w:r>
      <w:r w:rsidR="00EF0DE7">
        <w:fldChar w:fldCharType="begin"/>
      </w:r>
      <w:r w:rsidR="00DB4385">
        <w:instrText xml:space="preserve"> ADDIN EN.CITE &lt;EndNote&gt;&lt;Cite&gt;&lt;Author&gt;Green&lt;/Author&gt;&lt;Year&gt;2014&lt;/Year&gt;&lt;RecNum&gt;6&lt;/RecNum&gt;&lt;DisplayText&gt;[5]&lt;/DisplayText&gt;&lt;record&gt;&lt;rec-number&gt;6&lt;/rec-number&gt;&lt;foreign-keys&gt;&lt;key app="EN" db-id="a9psv20e25v2srepfdsxvrwjrdsef5wf0zre" timestamp="1430988744"&gt;6&lt;/key&gt;&lt;/foreign-keys&gt;&lt;ref-type name="Personal Communication"&gt;26&lt;/ref-type&gt;&lt;contributors&gt;&lt;authors&gt;&lt;author&gt;Green, N. J. B.&lt;/author&gt;&lt;author&gt;Robertson, S. H.&lt;/author&gt;&lt;/authors&gt;&lt;/contributors&gt;&lt;titles&gt;&lt;title&gt;In preparation&lt;/title&gt;&lt;/titles&gt;&lt;dates&gt;&lt;year&gt;2014&lt;/year&gt;&lt;/dates&gt;&lt;urls&gt;&lt;/urls&gt;&lt;/record&gt;&lt;/Cite&gt;&lt;/EndNote&gt;</w:instrText>
      </w:r>
      <w:r w:rsidR="00EF0DE7">
        <w:fldChar w:fldCharType="separate"/>
      </w:r>
      <w:r w:rsidR="00DB4385">
        <w:rPr>
          <w:noProof/>
        </w:rPr>
        <w:t>[5]</w:t>
      </w:r>
      <w:r w:rsidR="00EF0DE7">
        <w:fldChar w:fldCharType="end"/>
      </w:r>
      <w:r w:rsidR="00A551FF">
        <w:t>.</w:t>
      </w:r>
    </w:p>
    <w:p w:rsidR="00A551FF" w:rsidRDefault="009B304D" w:rsidP="00230774">
      <w:pPr>
        <w:pStyle w:val="ListParagraph"/>
        <w:numPr>
          <w:ilvl w:val="0"/>
          <w:numId w:val="29"/>
        </w:numPr>
      </w:pPr>
      <w:r>
        <w:t xml:space="preserve">Second order association: Second order </w:t>
      </w:r>
      <w:r w:rsidR="00F15888">
        <w:t xml:space="preserve">self </w:t>
      </w:r>
      <w:r>
        <w:t>association reactions</w:t>
      </w:r>
      <w:r w:rsidR="00E94CBF">
        <w:t xml:space="preserve"> (such as </w:t>
      </w:r>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6</m:t>
            </m:r>
          </m:sub>
        </m:sSub>
      </m:oMath>
      <w:r w:rsidR="00E94CBF">
        <w:t>)</w:t>
      </w:r>
      <w:r>
        <w:t xml:space="preserve"> cannot be linearized</w:t>
      </w:r>
      <w:r w:rsidR="006B7D6D">
        <w:t xml:space="preserve"> (as pseudo first order reactions can)</w:t>
      </w:r>
      <w:r>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DB4385">
        <w:instrText xml:space="preserve"> ADDIN EN.CITE &lt;EndNote&gt;&lt;Cite&gt;&lt;Author&gt;Davis&lt;/Author&gt;&lt;Year&gt;2002&lt;/Year&gt;&lt;RecNum&gt;29&lt;/RecNum&gt;&lt;DisplayText&gt;[6]&lt;/DisplayText&gt;&lt;record&gt;&lt;rec-number&gt;29&lt;/rec-number&gt;&lt;foreign-keys&gt;&lt;key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DB4385">
        <w:rPr>
          <w:noProof/>
        </w:rPr>
        <w:t>[6]</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w:t>
      </w:r>
      <w:r w:rsidR="006B7D6D">
        <w:lastRenderedPageBreak/>
        <w:t xml:space="preserve">including non-linear terms must be integrated, which is not possible at present within MESMER, </w:t>
      </w:r>
      <w:r w:rsidR="005915FB">
        <w:t>and so keywords that ge</w:t>
      </w:r>
      <w:r w:rsidR="00B85378">
        <w:t>nerate such distribut</w:t>
      </w:r>
      <w:r w:rsidR="005915FB">
        <w:t>i</w:t>
      </w:r>
      <w:r w:rsidR="00B85378">
        <w:t>o</w:t>
      </w:r>
      <w:r w:rsidR="005915FB">
        <w:t xml:space="preserve">ns are blocked. </w:t>
      </w:r>
      <w:r>
        <w:t xml:space="preserve"> </w:t>
      </w:r>
    </w:p>
    <w:p w:rsidR="00F77C82" w:rsidRDefault="00F77C82" w:rsidP="006D48A8">
      <w:pPr>
        <w:pStyle w:val="Heading3"/>
      </w:pPr>
      <w:bookmarkStart w:id="41" w:name="_Ref313049784"/>
      <w:bookmarkStart w:id="42" w:name="_Toc479708708"/>
      <w:r>
        <w:t>me:conditions</w:t>
      </w:r>
      <w:bookmarkEnd w:id="41"/>
      <w:bookmarkEnd w:id="42"/>
    </w:p>
    <w:p w:rsidR="00F77C82" w:rsidRDefault="00F77C82">
      <w:r>
        <w:t xml:space="preserve">The tree structure for </w:t>
      </w:r>
      <w:r>
        <w:rPr>
          <w:rFonts w:ascii="Courier New" w:hAnsi="Courier New" w:cs="Courier New"/>
          <w:color w:val="FF0000"/>
        </w:rPr>
        <w:t>me:conditions</w:t>
      </w:r>
      <w:r>
        <w:t xml:space="preserve"> includes the following elements:</w:t>
      </w:r>
    </w:p>
    <w:p w:rsidR="00F77C82" w:rsidRDefault="00F77C82" w:rsidP="00E82D5C">
      <w:pPr>
        <w:numPr>
          <w:ilvl w:val="0"/>
          <w:numId w:val="7"/>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rsidR="00D67F72" w:rsidRDefault="00D67F72" w:rsidP="00D67F72">
      <w:pPr>
        <w:numPr>
          <w:ilvl w:val="0"/>
          <w:numId w:val="7"/>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ind w:left="907"/>
      </w:pPr>
    </w:p>
    <w:p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w:t>
      </w:r>
      <w:r>
        <w:lastRenderedPageBreak/>
        <w:t xml:space="preserve">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rsidR="00D67F72" w:rsidRDefault="00D67F72" w:rsidP="00D67F72">
      <w:pPr>
        <w:numPr>
          <w:ilvl w:val="0"/>
          <w:numId w:val="7"/>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rsidR="00F77C82" w:rsidRDefault="00D67F72" w:rsidP="00D67F72">
      <w:pPr>
        <w:numPr>
          <w:ilvl w:val="0"/>
          <w:numId w:val="7"/>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89027D">
        <w:t>8.3</w:t>
      </w:r>
      <w:r w:rsidR="007A15CE">
        <w:fldChar w:fldCharType="end"/>
      </w:r>
      <w:r w:rsidR="00632F57">
        <w:t xml:space="preserve">. </w:t>
      </w:r>
    </w:p>
    <w:p w:rsidR="00F77C82" w:rsidRDefault="00F77C82">
      <w:pPr>
        <w:numPr>
          <w:ilvl w:val="0"/>
          <w:numId w:val="7"/>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43" w:name="_Toc479708709"/>
      <w:r>
        <w:t>me:modelParameters</w:t>
      </w:r>
      <w:bookmarkEnd w:id="43"/>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rsidP="00C9198A">
      <w:pPr>
        <w:numPr>
          <w:ilvl w:val="0"/>
          <w:numId w:val="11"/>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w:t>
      </w:r>
      <w:r>
        <w:lastRenderedPageBreak/>
        <w:t>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89027D">
        <w:t>7.3.5</w:t>
      </w:r>
      <w:r w:rsidR="00C9198A">
        <w:fldChar w:fldCharType="end"/>
      </w:r>
      <w:r w:rsidR="00C9198A">
        <w:t>.</w:t>
      </w:r>
    </w:p>
    <w:p w:rsidR="004A294C" w:rsidRDefault="00F77C82" w:rsidP="00E82D5C">
      <w:pPr>
        <w:numPr>
          <w:ilvl w:val="0"/>
          <w:numId w:val="11"/>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rsidR="00F77C82" w:rsidRDefault="00F77C82" w:rsidP="006D48A8">
      <w:pPr>
        <w:pStyle w:val="Heading3"/>
      </w:pPr>
      <w:bookmarkStart w:id="44" w:name="_Ref207708603"/>
      <w:bookmarkStart w:id="45" w:name="_Toc479708710"/>
      <w:r>
        <w:t>me:control</w:t>
      </w:r>
      <w:bookmarkEnd w:id="44"/>
      <w:bookmarkEnd w:id="45"/>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w:t>
      </w:r>
      <w:r w:rsidR="00386A56">
        <w:lastRenderedPageBreak/>
        <w:t>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r>
        <w:rPr>
          <w:rFonts w:ascii="Courier New" w:hAnsi="Courier New" w:cs="Courier New"/>
          <w:color w:val="FF0000"/>
        </w:rPr>
        <w:t>simpleCalc</w:t>
      </w:r>
      <w:r>
        <w:t>: the default, and does a normal set of ME calculations at each of the specified pressure and temperature points</w:t>
      </w:r>
      <w:r w:rsidR="00386A56">
        <w:t>.</w:t>
      </w:r>
    </w:p>
    <w:p w:rsidR="00F77C82" w:rsidRDefault="00F77C82">
      <w:pPr>
        <w:numPr>
          <w:ilvl w:val="1"/>
          <w:numId w:val="9"/>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C767E1" w:rsidRDefault="00386A56" w:rsidP="00C767E1">
      <w:pPr>
        <w:numPr>
          <w:ilvl w:val="1"/>
          <w:numId w:val="9"/>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rsidR="00C767E1" w:rsidRDefault="00C767E1" w:rsidP="00C767E1">
      <w:pPr>
        <w:numPr>
          <w:ilvl w:val="1"/>
          <w:numId w:val="9"/>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rsidR="00874E01" w:rsidRDefault="00C767E1" w:rsidP="00C767E1">
      <w:pPr>
        <w:numPr>
          <w:ilvl w:val="1"/>
          <w:numId w:val="9"/>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rsidR="00386A56" w:rsidRDefault="00874E01" w:rsidP="00C767E1">
      <w:pPr>
        <w:numPr>
          <w:ilvl w:val="1"/>
          <w:numId w:val="9"/>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r>
        <w:rPr>
          <w:rFonts w:ascii="Courier New" w:hAnsi="Courier New" w:cs="Courier New"/>
          <w:color w:val="FF0000"/>
        </w:rPr>
        <w:t>me:printCellTransitionStateFlux</w:t>
      </w:r>
      <w:r>
        <w:t>, which prints out cell transition state fluxes.</w:t>
      </w:r>
    </w:p>
    <w:p w:rsidR="00F77C82" w:rsidRDefault="00F77C82">
      <w:pPr>
        <w:numPr>
          <w:ilvl w:val="0"/>
          <w:numId w:val="9"/>
        </w:numPr>
      </w:pPr>
      <w:r>
        <w:rPr>
          <w:rFonts w:ascii="Courier New" w:hAnsi="Courier New" w:cs="Courier New"/>
          <w:color w:val="FF0000"/>
        </w:rPr>
        <w:lastRenderedPageBreak/>
        <w:t>me:printReactionOperatorColumnSums</w:t>
      </w:r>
      <w:r>
        <w:t>, which prints column sums of the full, normalized collision operator.</w:t>
      </w:r>
    </w:p>
    <w:p w:rsidR="00F77C82" w:rsidRDefault="00F77C82">
      <w:pPr>
        <w:numPr>
          <w:ilvl w:val="0"/>
          <w:numId w:val="9"/>
        </w:numPr>
      </w:pPr>
      <w:r>
        <w:rPr>
          <w:rFonts w:ascii="Courier New" w:hAnsi="Courier New" w:cs="Courier New"/>
          <w:color w:val="FF0000"/>
        </w:rPr>
        <w:t>me:printGrainBoltzmann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rsidR="00F77C82" w:rsidRDefault="00F77C82">
      <w:pPr>
        <w:numPr>
          <w:ilvl w:val="0"/>
          <w:numId w:val="9"/>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rsidR="00F77C82" w:rsidRDefault="00F77C82">
      <w:pPr>
        <w:numPr>
          <w:ilvl w:val="0"/>
          <w:numId w:val="9"/>
        </w:numPr>
      </w:pPr>
      <w:r>
        <w:rPr>
          <w:rFonts w:ascii="Courier New" w:hAnsi="Courier New" w:cs="Courier New"/>
          <w:color w:val="FF0000"/>
        </w:rPr>
        <w:t>me:printGrainTransitionStateFlux</w:t>
      </w:r>
      <w:r>
        <w:t>, which prints out grained transition state fluxes.</w:t>
      </w:r>
    </w:p>
    <w:p w:rsidR="00F77C82" w:rsidRDefault="00F77C82">
      <w:pPr>
        <w:numPr>
          <w:ilvl w:val="0"/>
          <w:numId w:val="9"/>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r>
        <w:rPr>
          <w:rFonts w:ascii="Courier New" w:hAnsi="Courier New" w:cs="Courier New"/>
          <w:color w:val="FF0000"/>
        </w:rPr>
        <w:lastRenderedPageBreak/>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rsidR="00471E19" w:rsidRDefault="00EA0239" w:rsidP="00EA0239">
      <w:pPr>
        <w:numPr>
          <w:ilvl w:val="0"/>
          <w:numId w:val="9"/>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89027D">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rsidR="00F77C82" w:rsidRDefault="00F77C82">
      <w:pPr>
        <w:numPr>
          <w:ilvl w:val="0"/>
          <w:numId w:val="9"/>
        </w:numPr>
      </w:pPr>
      <w:r>
        <w:rPr>
          <w:rFonts w:ascii="Courier New" w:hAnsi="Courier New" w:cs="Courier New"/>
          <w:color w:val="FF0000"/>
        </w:rPr>
        <w:t>me:printTunnelingCoefficients</w:t>
      </w:r>
      <w:r>
        <w:t>, which prints tunnelling coefficients for those reactions where tunnelling corrections are specified.</w:t>
      </w:r>
    </w:p>
    <w:p w:rsidR="00F77C82" w:rsidRDefault="00F77C82">
      <w:pPr>
        <w:numPr>
          <w:ilvl w:val="0"/>
          <w:numId w:val="9"/>
        </w:numPr>
      </w:pPr>
      <w:r>
        <w:rPr>
          <w:rFonts w:ascii="Courier New" w:hAnsi="Courier New" w:cs="Courier New"/>
          <w:color w:val="FF0000"/>
        </w:rPr>
        <w:t>me:printTunnellingCoefficients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r>
        <w:t>to specify the time boundary.</w:t>
      </w:r>
    </w:p>
    <w:p w:rsidR="00F77C82" w:rsidRDefault="00F77C82">
      <w:pPr>
        <w:numPr>
          <w:ilvl w:val="0"/>
          <w:numId w:val="9"/>
        </w:numPr>
      </w:pPr>
      <w:r>
        <w:rPr>
          <w:rFonts w:ascii="Courier New" w:hAnsi="Courier New" w:cs="Courier New"/>
          <w:color w:val="FF0000"/>
        </w:rPr>
        <w:t>me:MaximumEvolutionTime</w:t>
      </w:r>
      <w:r>
        <w:t xml:space="preserve">, which puts a user defined upper boundary of integration time for species profile. </w:t>
      </w:r>
    </w:p>
    <w:p w:rsidR="00F77C82" w:rsidRDefault="00F77C82">
      <w:pPr>
        <w:numPr>
          <w:ilvl w:val="0"/>
          <w:numId w:val="9"/>
        </w:numPr>
      </w:pPr>
      <w:r>
        <w:rPr>
          <w:rFonts w:ascii="Courier New" w:hAnsi="Courier New" w:cs="Courier New"/>
          <w:color w:val="FF0000"/>
        </w:rPr>
        <w:t>me:testDOS</w:t>
      </w:r>
      <w:r>
        <w:t>, which calculates and prints partition functions for the wells in the ME system using the grain DOS, cell DOS, and analytical forms.</w:t>
      </w:r>
    </w:p>
    <w:p w:rsidR="00F77C82" w:rsidRDefault="00F77C82">
      <w:pPr>
        <w:numPr>
          <w:ilvl w:val="0"/>
          <w:numId w:val="9"/>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rsidR="00F77C82" w:rsidRDefault="00F77C82">
      <w:pPr>
        <w:numPr>
          <w:ilvl w:val="0"/>
          <w:numId w:val="9"/>
        </w:numPr>
      </w:pPr>
      <w:r>
        <w:rPr>
          <w:rFonts w:ascii="Courier New" w:hAnsi="Courier New" w:cs="Courier New"/>
          <w:color w:val="FF0000"/>
        </w:rPr>
        <w:lastRenderedPageBreak/>
        <w:t>me:useTheSameCellNumberForAllConditions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rsidR="0065574F" w:rsidRPr="0065574F" w:rsidRDefault="0065574F" w:rsidP="0065574F">
      <w:pPr>
        <w:pStyle w:val="ListParagraph"/>
        <w:numPr>
          <w:ilvl w:val="0"/>
          <w:numId w:val="14"/>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rsidR="00F77C82" w:rsidRDefault="00F77C82">
      <w:pPr>
        <w:numPr>
          <w:ilvl w:val="0"/>
          <w:numId w:val="14"/>
        </w:numPr>
      </w:pPr>
      <w:r>
        <w:rPr>
          <w:rFonts w:ascii="Courier New" w:hAnsi="Courier New" w:cs="Courier New"/>
          <w:color w:val="FF0000"/>
        </w:rPr>
        <w:t xml:space="preserve">me:diagramEnergyOffset </w:t>
      </w:r>
      <w:r>
        <w:t>which adjusts the displayed energy values of species. For example,</w:t>
      </w:r>
    </w:p>
    <w:p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rsidR="00857BCF" w:rsidRDefault="00E277AC" w:rsidP="00E277AC">
      <w:pPr>
        <w:numPr>
          <w:ilvl w:val="0"/>
          <w:numId w:val="14"/>
        </w:numPr>
      </w:pPr>
      <w:r>
        <w:rPr>
          <w:rFonts w:ascii="Courier New" w:hAnsi="Courier New" w:cs="Courier New"/>
          <w:color w:val="FF0000"/>
        </w:rPr>
        <w:t>me:ForceMacroDetailedBalance</w:t>
      </w:r>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rsidR="009B753C" w:rsidRDefault="009B753C"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rsidR="000F5E43" w:rsidRDefault="000F5E43"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471E19" w:rsidRDefault="00471E19" w:rsidP="009F68E7"/>
    <w:p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rsidR="00F77C82" w:rsidRDefault="00F77C82" w:rsidP="00F66AB7">
      <w:pPr>
        <w:pStyle w:val="Heading2"/>
      </w:pPr>
      <w:bookmarkStart w:id="46" w:name="_Toc479708711"/>
      <w:r>
        <w:t>Summary Table: Molecular input variables in MESMER</w:t>
      </w:r>
      <w:bookmarkEnd w:id="46"/>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5B35DC">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493F4D" w:rsidRDefault="00493F4D">
      <w:pPr>
        <w:jc w:val="center"/>
        <w:rPr>
          <w:sz w:val="22"/>
          <w:szCs w:val="22"/>
        </w:rPr>
      </w:pPr>
    </w:p>
    <w:p w:rsidR="00F77C82" w:rsidRPr="00246233" w:rsidRDefault="00F77C82" w:rsidP="00C05534">
      <w:pPr>
        <w:pStyle w:val="Heading1"/>
      </w:pPr>
      <w:bookmarkStart w:id="47" w:name="_Toc479708712"/>
      <w:r w:rsidRPr="00246233">
        <w:lastRenderedPageBreak/>
        <w:t>Additional facilities and examples</w:t>
      </w:r>
      <w:bookmarkEnd w:id="47"/>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rsidR="00F77C82" w:rsidRDefault="00F77C82" w:rsidP="00F66AB7">
      <w:pPr>
        <w:pStyle w:val="Heading2"/>
      </w:pPr>
      <w:bookmarkStart w:id="48" w:name="_Toc479708713"/>
      <w:r>
        <w:t>Basic XML Structure</w:t>
      </w:r>
      <w:bookmarkEnd w:id="48"/>
    </w:p>
    <w:p w:rsidR="00F77C82" w:rsidRDefault="00F77C82">
      <w:r>
        <w:t>A basic one atomic molecule should look like this in MESMER:</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r>
        <w:t>or</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lastRenderedPageBreak/>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C00AB8" w:rsidRDefault="00C00AB8" w:rsidP="00C00AB8">
      <w:pPr>
        <w:pStyle w:val="Heading2"/>
      </w:pPr>
      <w:bookmarkStart w:id="49" w:name="_Toc479708714"/>
      <w:r>
        <w:t>Notes on Input File Structure</w:t>
      </w:r>
      <w:bookmarkEnd w:id="49"/>
    </w:p>
    <w:p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rsidR="00C00AB8" w:rsidRDefault="00C00AB8" w:rsidP="00C00AB8">
      <w:pPr>
        <w:pStyle w:val="Index"/>
        <w:numPr>
          <w:ilvl w:val="0"/>
          <w:numId w:val="14"/>
        </w:numPr>
      </w:pPr>
      <w:r>
        <w:t>Use lower camel case for new element and attribute names (except for obvious ab</w:t>
      </w:r>
      <w:r w:rsidR="00AF3C54">
        <w:t>b</w:t>
      </w:r>
      <w:r>
        <w:t>reviations like the attributes P and T). This helps to make the capitalisation more predictable.</w:t>
      </w:r>
    </w:p>
    <w:p w:rsidR="00C00AB8" w:rsidRDefault="00C00AB8" w:rsidP="00C00AB8">
      <w:pPr>
        <w:pStyle w:val="Index"/>
        <w:numPr>
          <w:ilvl w:val="0"/>
          <w:numId w:val="14"/>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rsidR="00C00AB8" w:rsidRDefault="00C00AB8" w:rsidP="00C00AB8">
      <w:pPr>
        <w:pStyle w:val="Index"/>
        <w:numPr>
          <w:ilvl w:val="0"/>
          <w:numId w:val="14"/>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rsidR="00C00AB8" w:rsidRDefault="00C00AB8" w:rsidP="00C00AB8">
      <w:pPr>
        <w:pStyle w:val="Index"/>
        <w:numPr>
          <w:ilvl w:val="0"/>
          <w:numId w:val="14"/>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Default="00C00AB8" w:rsidP="00C00AB8">
      <w:pPr>
        <w:pStyle w:val="Index"/>
        <w:numPr>
          <w:ilvl w:val="0"/>
          <w:numId w:val="14"/>
        </w:numPr>
      </w:pPr>
      <w:r>
        <w:lastRenderedPageBreak/>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2"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rsidR="00C00AB8" w:rsidRDefault="00C00AB8" w:rsidP="00C00AB8">
      <w:pPr>
        <w:pStyle w:val="Index"/>
        <w:numPr>
          <w:ilvl w:val="0"/>
          <w:numId w:val="14"/>
        </w:numPr>
      </w:pPr>
      <w:r>
        <w:t xml:space="preserve">Plugin classes (see section </w:t>
      </w:r>
      <w:r>
        <w:fldChar w:fldCharType="begin"/>
      </w:r>
      <w:r>
        <w:instrText xml:space="preserve"> REF _Ref376099370 \r \h </w:instrText>
      </w:r>
      <w:r>
        <w:fldChar w:fldCharType="separate"/>
      </w:r>
      <w:r w:rsidR="0089027D">
        <w:t>11.2</w:t>
      </w:r>
      <w:r>
        <w:fldChar w:fldCharType="end"/>
      </w:r>
      <w:r>
        <w:t>) with data should have the data as sub-elements of the plugin type. So</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becomes</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SimpleRRKM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but writing a schema that validates this has not proved possible. So use the new form even without data:</w:t>
      </w:r>
    </w:p>
    <w:p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name="SimpleRRKM"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 Mesmer can still parse the old form, with or without data.</w:t>
      </w:r>
    </w:p>
    <w:p w:rsidR="00C00AB8" w:rsidRDefault="00C00AB8" w:rsidP="00C00AB8">
      <w:pPr>
        <w:pStyle w:val="Index"/>
        <w:numPr>
          <w:ilvl w:val="0"/>
          <w:numId w:val="14"/>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 they can havea prefix (like opt1:TS2). This has been relaxed for Mesmer but it would be goodpractice to make new names conform.</w:t>
      </w:r>
    </w:p>
    <w:p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sidP="00C00AB8">
      <w:pPr>
        <w:pStyle w:val="Index"/>
      </w:pPr>
      <w:r>
        <w:t>becomes</w:t>
      </w:r>
    </w:p>
    <w:p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
        <w:lastRenderedPageBreak/>
        <w:t>Finally, the CML schema CMLschema3.xsd has been modified in a few places, making it slightly less restrictive. Search for "MESMER" in CMLforMESMER.xsd.</w:t>
      </w:r>
    </w:p>
    <w:p w:rsidR="00F77C82" w:rsidRDefault="00F77C82" w:rsidP="00F66AB7">
      <w:pPr>
        <w:pStyle w:val="Heading2"/>
      </w:pPr>
      <w:bookmarkStart w:id="50" w:name="_Ref313039029"/>
      <w:bookmarkStart w:id="51" w:name="_Toc479708715"/>
      <w:r>
        <w:t xml:space="preserve">Comparing MESMER rate </w:t>
      </w:r>
      <w:r w:rsidR="00727400">
        <w:t>data</w:t>
      </w:r>
      <w:r>
        <w:t xml:space="preserve"> to experimental values</w:t>
      </w:r>
      <w:bookmarkEnd w:id="50"/>
      <w:bookmarkEnd w:id="51"/>
    </w:p>
    <w:p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89027D">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229"/>
        <w:gridCol w:w="676"/>
      </w:tblGrid>
      <w:tr w:rsidR="00112C80" w:rsidTr="00C5162B">
        <w:tc>
          <w:tcPr>
            <w:tcW w:w="392" w:type="dxa"/>
          </w:tcPr>
          <w:p w:rsidR="00112C80" w:rsidRDefault="00112C80" w:rsidP="00C5162B">
            <w:pPr>
              <w:pStyle w:val="Equation"/>
              <w:jc w:val="both"/>
            </w:pPr>
          </w:p>
        </w:tc>
        <w:tc>
          <w:tcPr>
            <w:tcW w:w="8505" w:type="dxa"/>
          </w:tcPr>
          <w:p w:rsidR="00112C80" w:rsidRPr="00112C80" w:rsidRDefault="005B35DC"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rsidR="00112C80" w:rsidRPr="00A33877" w:rsidRDefault="00112C80" w:rsidP="00112C80">
            <w:pPr>
              <w:rPr>
                <w:b/>
              </w:rPr>
            </w:pPr>
            <w:r>
              <w:t>(8.1)</w:t>
            </w:r>
          </w:p>
        </w:tc>
      </w:tr>
    </w:tbl>
    <w:p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52" w:name="_Toc479708716"/>
      <w:r>
        <w:t>Experimental Rate Coefficients</w:t>
      </w:r>
      <w:bookmarkEnd w:id="52"/>
    </w:p>
    <w:p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95B1C" w:rsidRDefault="00F77C82" w:rsidP="00D93E24">
      <w:r>
        <w:lastRenderedPageBreak/>
        <w:t xml:space="preserve">where the experimental rate goes in between the </w:t>
      </w:r>
      <w:r>
        <w:rPr>
          <w:rFonts w:ascii="Courier New" w:hAnsi="Courier New" w:cs="Courier New"/>
          <w:b/>
          <w:color w:val="0000FF"/>
          <w:sz w:val="16"/>
          <w:szCs w:val="16"/>
        </w:rPr>
        <w:t>&gt;</w:t>
      </w:r>
      <w:r w:rsidR="0024773E">
        <w:rPr>
          <w:rFonts w:ascii="Courier New" w:hAnsi="Courier New" w:cs="Courier New"/>
          <w:b/>
          <w:color w:val="0000FF"/>
          <w:sz w:val="16"/>
          <w:szCs w:val="16"/>
        </w:rPr>
        <w:t xml:space="preserve"> </w:t>
      </w:r>
      <w:r>
        <w:rPr>
          <w:rFonts w:ascii="Courier New" w:hAnsi="Courier New" w:cs="Courier New"/>
          <w:b/>
          <w:color w:val="0000FF"/>
          <w:sz w:val="16"/>
          <w:szCs w:val="16"/>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the </w:t>
      </w:r>
      <w:r w:rsidR="003E47C7">
        <w:t xml:space="preserve">they are </w:t>
      </w:r>
      <w:r w:rsidR="00D95B1C">
        <w:t xml:space="preserve">independent </w:t>
      </w:r>
      <w:r w:rsidR="003E47C7">
        <w:t xml:space="preserve">error </w:t>
      </w:r>
      <w:r w:rsidR="00D95B1C">
        <w:t>estimates and MESMER will use thes</w:t>
      </w:r>
      <w:r w:rsidR="003E47C7">
        <w:t>e errors to estimate a goodness-of-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are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=1</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rsidR="007969AF" w:rsidRDefault="007969AF" w:rsidP="00D93E24">
      <w:r>
        <w:t xml:space="preserve">For bimolecular reactions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Pr="003E47C7">
        <w:rPr>
          <w:rFonts w:ascii="Courier New" w:hAnsi="Courier New" w:cs="Courier New"/>
          <w:color w:val="FF0000"/>
          <w:sz w:val="20"/>
        </w:rPr>
        <w:t>refReaction</w:t>
      </w:r>
      <w:r>
        <w:t xml:space="preserve"> which associates the experimental data with a reaction definition that specifies this concentration. The following example is used to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F77C82" w:rsidRDefault="00F77C82" w:rsidP="00D93E24">
      <w:r>
        <w:t xml:space="preserve">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or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 xml:space="preserve">Since double is the default precision in MESMER, one can </w:t>
      </w:r>
      <w:r w:rsidR="00BF5D36">
        <w:t xml:space="preserve">instead </w:t>
      </w:r>
      <w:r>
        <w:t>write</w:t>
      </w:r>
    </w:p>
    <w:p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975775" w:rsidRDefault="00975775" w:rsidP="00975775">
      <w:pPr>
        <w:pStyle w:val="Heading3"/>
      </w:pPr>
      <w:bookmarkStart w:id="53" w:name="_Toc479708717"/>
      <w:r>
        <w:t>Experimental Yields</w:t>
      </w:r>
      <w:bookmarkEnd w:id="53"/>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w:t>
      </w:r>
      <w:r>
        <w:lastRenderedPageBreak/>
        <w:t>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54" w:name="_Toc479708718"/>
      <w:r>
        <w:t>Experimental Eigenvalues</w:t>
      </w:r>
      <w:bookmarkEnd w:id="54"/>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55" w:name="_Ref378624763"/>
      <w:bookmarkStart w:id="56" w:name="_Toc479708719"/>
      <w:r>
        <w:t>Specifying Numerical Precision</w:t>
      </w:r>
      <w:bookmarkEnd w:id="55"/>
      <w:bookmarkEnd w:id="56"/>
    </w:p>
    <w:p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rsidR="00F77C82" w:rsidRDefault="00F77C82">
      <w:pPr>
        <w:ind w:left="426"/>
      </w:pPr>
      <w:r>
        <w:t>or</w:t>
      </w:r>
    </w:p>
    <w:p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rsidR="00F77C82" w:rsidRDefault="008053F7" w:rsidP="00F66AB7">
      <w:pPr>
        <w:pStyle w:val="Heading2"/>
      </w:pPr>
      <w:bookmarkStart w:id="57" w:name="_Ref344824982"/>
      <w:bookmarkStart w:id="58" w:name="_Toc479708720"/>
      <w:r>
        <w:t>Specifying Parameter Bounds and Constraints</w:t>
      </w:r>
      <w:bookmarkEnd w:id="57"/>
      <w:bookmarkEnd w:id="58"/>
    </w:p>
    <w:p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w:t>
      </w:r>
      <w:r w:rsidR="00CB190A">
        <w:lastRenderedPageBreak/>
        <w:t xml:space="preserve">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47"/>
        <w:gridCol w:w="3762"/>
        <w:gridCol w:w="4177"/>
      </w:tblGrid>
      <w:tr w:rsidR="00E33A21" w:rsidTr="00B712B4">
        <w:tc>
          <w:tcPr>
            <w:tcW w:w="1347" w:type="dxa"/>
          </w:tcPr>
          <w:p w:rsidR="00E33A21" w:rsidRPr="00E33A21" w:rsidRDefault="00E33A21" w:rsidP="00E33A21">
            <w:pPr>
              <w:jc w:val="center"/>
              <w:rPr>
                <w:b/>
              </w:rPr>
            </w:pPr>
            <w:r w:rsidRPr="00E33A21">
              <w:rPr>
                <w:b/>
              </w:rPr>
              <w:t>Parameter</w:t>
            </w:r>
          </w:p>
        </w:tc>
        <w:tc>
          <w:tcPr>
            <w:tcW w:w="3762" w:type="dxa"/>
          </w:tcPr>
          <w:p w:rsidR="00E33A21" w:rsidRPr="00E33A21" w:rsidRDefault="00E33A21" w:rsidP="00E33A21">
            <w:pPr>
              <w:jc w:val="center"/>
              <w:rPr>
                <w:b/>
              </w:rPr>
            </w:pPr>
            <w:r w:rsidRPr="00E33A21">
              <w:rPr>
                <w:b/>
              </w:rPr>
              <w:t>Description</w:t>
            </w:r>
          </w:p>
        </w:tc>
        <w:tc>
          <w:tcPr>
            <w:tcW w:w="4177" w:type="dxa"/>
          </w:tcPr>
          <w:p w:rsidR="00E33A21" w:rsidRPr="00E33A21" w:rsidRDefault="00E33A21" w:rsidP="00E33A21">
            <w:pPr>
              <w:jc w:val="center"/>
              <w:rPr>
                <w:b/>
              </w:rPr>
            </w:pPr>
            <w:r>
              <w:rPr>
                <w:b/>
              </w:rPr>
              <w:t>XML Element</w:t>
            </w:r>
          </w:p>
        </w:tc>
      </w:tr>
      <w:tr w:rsidR="00E33A21" w:rsidTr="00B712B4">
        <w:tc>
          <w:tcPr>
            <w:tcW w:w="1347" w:type="dxa"/>
          </w:tcPr>
          <w:p w:rsidR="00E33A21" w:rsidRDefault="005B35DC"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rsidR="00E33A21" w:rsidRDefault="00E33A21">
            <w:r>
              <w:t>Arrhenius pre-exponential factor</w:t>
            </w:r>
          </w:p>
        </w:tc>
        <w:tc>
          <w:tcPr>
            <w:tcW w:w="4177"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B712B4">
        <w:tc>
          <w:tcPr>
            <w:tcW w:w="1347" w:type="dxa"/>
          </w:tcPr>
          <w:p w:rsidR="00E33A21" w:rsidRDefault="005B35DC"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rsidR="00E33A21" w:rsidRDefault="00E33A21" w:rsidP="00E33A21">
            <w:r>
              <w:t>Arrhenius activation energy</w:t>
            </w:r>
          </w:p>
        </w:tc>
        <w:tc>
          <w:tcPr>
            <w:tcW w:w="4177"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B712B4">
        <w:tc>
          <w:tcPr>
            <w:tcW w:w="1347" w:type="dxa"/>
          </w:tcPr>
          <w:p w:rsidR="00E33A21" w:rsidRDefault="005B35DC"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rsidR="00E33A21" w:rsidRDefault="008012E2">
            <w:r>
              <w:t xml:space="preserve">Modified Arrhenius parameter </w:t>
            </w:r>
          </w:p>
        </w:tc>
        <w:tc>
          <w:tcPr>
            <w:tcW w:w="4177"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B712B4">
        <w:tc>
          <w:tcPr>
            <w:tcW w:w="1347" w:type="dxa"/>
          </w:tcPr>
          <w:p w:rsidR="008012E2" w:rsidRPr="008053F7" w:rsidRDefault="005B35DC"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rsidR="008012E2" w:rsidRDefault="00F5367C">
            <w:r>
              <w:t>Zero-point energy of potential energy surface stationary point features.</w:t>
            </w:r>
          </w:p>
        </w:tc>
        <w:tc>
          <w:tcPr>
            <w:tcW w:w="4177"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B712B4">
        <w:tc>
          <w:tcPr>
            <w:tcW w:w="1347" w:type="dxa"/>
          </w:tcPr>
          <w:p w:rsidR="00E33A21" w:rsidRDefault="005B35D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rsidR="00E33A21" w:rsidRDefault="008012E2">
            <w:r>
              <w:t xml:space="preserve">Exponential down energy transfer parameter. </w:t>
            </w:r>
          </w:p>
        </w:tc>
        <w:tc>
          <w:tcPr>
            <w:tcW w:w="4177"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B712B4">
        <w:tc>
          <w:tcPr>
            <w:tcW w:w="1347" w:type="dxa"/>
          </w:tcPr>
          <w:p w:rsidR="00F5367C" w:rsidRDefault="00F5367C" w:rsidP="00F5367C">
            <m:oMathPara>
              <m:oMath>
                <m:r>
                  <w:rPr>
                    <w:rFonts w:ascii="Cambria Math" w:hAnsi="Cambria Math"/>
                  </w:rPr>
                  <m:t>n</m:t>
                </m:r>
              </m:oMath>
            </m:oMathPara>
          </w:p>
        </w:tc>
        <w:tc>
          <w:tcPr>
            <w:tcW w:w="3762" w:type="dxa"/>
          </w:tcPr>
          <w:p w:rsidR="00F5367C" w:rsidRDefault="00F5367C">
            <w:r>
              <w:t>Exponential down temperature exponent:</w:t>
            </w:r>
          </w:p>
          <w:p w:rsidR="00F5367C" w:rsidRDefault="005B35DC"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w:t>
            </w:r>
            <w:r w:rsidR="00205836">
              <w:lastRenderedPageBreak/>
              <w:t xml:space="preserve">can be set via the attribute </w:t>
            </w:r>
            <w:r w:rsidR="00205836" w:rsidRPr="00205836">
              <w:rPr>
                <w:rFonts w:ascii="Courier New" w:hAnsi="Courier New" w:cs="Courier New"/>
                <w:color w:val="FF0000"/>
                <w:sz w:val="20"/>
              </w:rPr>
              <w:t>referenceTemperature</w:t>
            </w:r>
            <w:r w:rsidR="00205836">
              <w:t>.</w:t>
            </w:r>
          </w:p>
        </w:tc>
        <w:tc>
          <w:tcPr>
            <w:tcW w:w="4177" w:type="dxa"/>
          </w:tcPr>
          <w:p w:rsidR="00F5367C" w:rsidRPr="00F5367C" w:rsidRDefault="00F5367C">
            <w:pPr>
              <w:rPr>
                <w:sz w:val="20"/>
              </w:rPr>
            </w:pPr>
            <w:r w:rsidRPr="00B13E18">
              <w:rPr>
                <w:rFonts w:ascii="Courier New" w:hAnsi="Courier New" w:cs="Courier New"/>
                <w:color w:val="FF0000"/>
                <w:sz w:val="20"/>
              </w:rPr>
              <w:lastRenderedPageBreak/>
              <w:t>me:deltaEDownTExponent</w:t>
            </w:r>
          </w:p>
        </w:tc>
      </w:tr>
      <w:tr w:rsidR="00F5367C" w:rsidTr="00B712B4">
        <w:tc>
          <w:tcPr>
            <w:tcW w:w="1347" w:type="dxa"/>
          </w:tcPr>
          <w:p w:rsidR="00F5367C" w:rsidRDefault="005B35DC">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rsidR="00F5367C" w:rsidRDefault="00205836">
            <w:r>
              <w:t>Imaginary frequency used in determining tunnelling coefficients.</w:t>
            </w:r>
          </w:p>
        </w:tc>
        <w:tc>
          <w:tcPr>
            <w:tcW w:w="4177" w:type="dxa"/>
          </w:tcPr>
          <w:p w:rsidR="00F5367C" w:rsidRPr="00F5367C" w:rsidRDefault="00F5367C">
            <w:pPr>
              <w:rPr>
                <w:sz w:val="20"/>
              </w:rPr>
            </w:pPr>
            <w:r w:rsidRPr="00B13E18">
              <w:rPr>
                <w:rFonts w:ascii="Courier New" w:hAnsi="Courier New" w:cs="Courier New"/>
                <w:color w:val="FF0000"/>
                <w:sz w:val="20"/>
              </w:rPr>
              <w:t>me:imFreqs</w:t>
            </w:r>
          </w:p>
        </w:tc>
      </w:tr>
      <w:tr w:rsidR="00B712B4" w:rsidTr="00B712B4">
        <w:tc>
          <w:tcPr>
            <w:tcW w:w="1347" w:type="dxa"/>
          </w:tcPr>
          <w:p w:rsidR="00B712B4" w:rsidRDefault="005B35DC">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rsidR="00B712B4" w:rsidRDefault="00B712B4" w:rsidP="000D1456">
            <w:pPr>
              <w:rPr>
                <w:rFonts w:ascii="Courier New" w:hAnsi="Courier New" w:cs="Courier New"/>
                <w:color w:val="FF0000"/>
                <w:sz w:val="20"/>
              </w:rPr>
            </w:pPr>
            <w:r>
              <w:t>Prior distribution   energy</w:t>
            </w:r>
          </w:p>
        </w:tc>
        <w:tc>
          <w:tcPr>
            <w:tcW w:w="4177" w:type="dxa"/>
          </w:tcPr>
          <w:p w:rsidR="00B712B4" w:rsidRDefault="00B712B4" w:rsidP="000D1456">
            <w:r>
              <w:rPr>
                <w:rFonts w:ascii="Courier New" w:hAnsi="Courier New" w:cs="Courier New"/>
                <w:color w:val="FF0000"/>
                <w:sz w:val="20"/>
              </w:rPr>
              <w:t>me:EnergyExcess</w:t>
            </w:r>
          </w:p>
        </w:tc>
      </w:tr>
      <w:tr w:rsidR="00A82592" w:rsidTr="00B712B4">
        <w:tc>
          <w:tcPr>
            <w:tcW w:w="1347" w:type="dxa"/>
          </w:tcPr>
          <w:p w:rsidR="00A82592" w:rsidRDefault="005B35DC">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rsidR="00A82592" w:rsidRDefault="00A82592" w:rsidP="000D1456">
            <w:pPr>
              <w:rPr>
                <w:rFonts w:ascii="Courier New" w:hAnsi="Courier New" w:cs="Courier New"/>
                <w:color w:val="FF0000"/>
                <w:sz w:val="20"/>
              </w:rPr>
            </w:pPr>
            <w:r>
              <w:t>Prior distribution   order</w:t>
            </w:r>
          </w:p>
        </w:tc>
        <w:tc>
          <w:tcPr>
            <w:tcW w:w="4177" w:type="dxa"/>
          </w:tcPr>
          <w:p w:rsidR="00A82592" w:rsidRDefault="00A82592" w:rsidP="000D1456">
            <w:r>
              <w:rPr>
                <w:rFonts w:ascii="Courier New" w:hAnsi="Courier New" w:cs="Courier New"/>
                <w:color w:val="FF0000"/>
                <w:sz w:val="20"/>
              </w:rPr>
              <w:t>me:modPriorOrder</w:t>
            </w:r>
          </w:p>
        </w:tc>
      </w:tr>
      <w:tr w:rsidR="00A82592" w:rsidTr="00B712B4">
        <w:tc>
          <w:tcPr>
            <w:tcW w:w="1347" w:type="dxa"/>
          </w:tcPr>
          <w:p w:rsidR="00A82592" w:rsidRDefault="005B35DC"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rsidR="00A82592" w:rsidRDefault="00A82592" w:rsidP="000D1456">
            <w:pPr>
              <w:rPr>
                <w:rFonts w:ascii="Courier New" w:hAnsi="Courier New" w:cs="Courier New"/>
                <w:color w:val="FF0000"/>
                <w:sz w:val="20"/>
              </w:rPr>
            </w:pPr>
            <w:r>
              <w:t>Simple bimolecular sink reaction</w:t>
            </w:r>
          </w:p>
        </w:tc>
        <w:tc>
          <w:tcPr>
            <w:tcW w:w="4177" w:type="dxa"/>
          </w:tcPr>
          <w:p w:rsidR="00A82592" w:rsidRDefault="00A82592" w:rsidP="000D1456">
            <w:r>
              <w:rPr>
                <w:rFonts w:ascii="Courier New" w:hAnsi="Courier New" w:cs="Courier New"/>
                <w:color w:val="FF0000"/>
                <w:sz w:val="20"/>
              </w:rPr>
              <w:t>me:BimolecularLossRateCoefficient</w:t>
            </w:r>
          </w:p>
        </w:tc>
      </w:tr>
    </w:tbl>
    <w:p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 xml:space="preserve">in the </w:t>
      </w:r>
      <w:r w:rsidR="00824510" w:rsidRPr="00824510">
        <w:lastRenderedPageBreak/>
        <w:t>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59" w:name="_Toc479708721"/>
      <w:r>
        <w:t>Inverse Laplace Transforms (</w:t>
      </w:r>
      <w:r w:rsidR="00F77C82">
        <w:t>ILT</w:t>
      </w:r>
      <w:r>
        <w:t>)</w:t>
      </w:r>
      <w:bookmarkEnd w:id="59"/>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89027D">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89027D">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then these </w:t>
      </w:r>
      <w:r w:rsidR="000F151C" w:rsidRPr="00B2799C">
        <w:rPr>
          <w:szCs w:val="24"/>
        </w:rPr>
        <w:lastRenderedPageBreak/>
        <w:t>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89027D">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w:t>
      </w:r>
      <w:r w:rsidR="00F77C82" w:rsidRPr="00B2799C">
        <w:lastRenderedPageBreak/>
        <w:t xml:space="preserve">-1.5,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60" w:name="_Ref207690758"/>
      <w:bookmarkStart w:id="61" w:name="_Toc479708722"/>
      <w:r w:rsidRPr="00C05534">
        <w:lastRenderedPageBreak/>
        <w:t>MESMER files explained</w:t>
      </w:r>
      <w:bookmarkEnd w:id="60"/>
      <w:bookmarkEnd w:id="61"/>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62" w:name="_Toc479708723"/>
      <w:r w:rsidRPr="00246233">
        <w:t>MESMER output files</w:t>
      </w:r>
      <w:bookmarkEnd w:id="62"/>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63" w:name="_Toc479708724"/>
      <w:r>
        <w:t>mesmer.test</w:t>
      </w:r>
      <w:bookmarkEnd w:id="63"/>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64" w:name="_Ref313053442"/>
      <w:bookmarkStart w:id="65" w:name="_Toc479708725"/>
      <w:r>
        <w:t>Partition Functions and State Densities</w:t>
      </w:r>
      <w:bookmarkEnd w:id="64"/>
      <w:bookmarkEnd w:id="65"/>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9007FC">
      <w:pPr>
        <w:pStyle w:val="Heading4"/>
        <w:tabs>
          <w:tab w:val="left" w:pos="709"/>
        </w:tabs>
        <w:ind w:left="709" w:hanging="709"/>
      </w:pPr>
      <w:r>
        <w:rPr>
          <w:i/>
        </w:rPr>
        <w:lastRenderedPageBreak/>
        <w:t xml:space="preserve"> </w:t>
      </w:r>
      <w:bookmarkStart w:id="66" w:name="_Toc479708726"/>
      <w:r w:rsidR="00F77C82" w:rsidRPr="00145FA6">
        <w:rPr>
          <w:i/>
        </w:rPr>
        <w:t>k</w:t>
      </w:r>
      <w:r w:rsidR="00F77C82">
        <w:t>(</w:t>
      </w:r>
      <w:r w:rsidR="00F77C82">
        <w:rPr>
          <w:i/>
        </w:rPr>
        <w:t>E</w:t>
      </w:r>
      <w:r w:rsidR="00F77C82">
        <w:t>)s &amp; Tunnelling Corrections</w:t>
      </w:r>
      <w:bookmarkEnd w:id="66"/>
    </w:p>
    <w:p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rsidR="00F77C82" w:rsidRDefault="00F77C82">
      <w:pPr>
        <w:pStyle w:val="Heading4"/>
        <w:tabs>
          <w:tab w:val="left" w:pos="709"/>
        </w:tabs>
        <w:ind w:left="709" w:hanging="709"/>
      </w:pPr>
      <w:bookmarkStart w:id="67" w:name="_Toc479708727"/>
      <w:r>
        <w:t>Equilibrium Fractions</w:t>
      </w:r>
      <w:bookmarkEnd w:id="67"/>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5B35DC"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rsidR="00513351" w:rsidRPr="00A33877" w:rsidRDefault="00513351" w:rsidP="00513351">
            <w:pPr>
              <w:rPr>
                <w:b/>
              </w:rPr>
            </w:pPr>
          </w:p>
        </w:tc>
      </w:tr>
      <w:tr w:rsidR="00513351" w:rsidTr="00413564">
        <w:tc>
          <w:tcPr>
            <w:tcW w:w="392" w:type="dxa"/>
          </w:tcPr>
          <w:p w:rsidR="00513351" w:rsidRDefault="00513351" w:rsidP="00413564">
            <w:pPr>
              <w:pStyle w:val="Equation"/>
              <w:jc w:val="both"/>
            </w:pPr>
          </w:p>
        </w:tc>
        <w:tc>
          <w:tcPr>
            <w:tcW w:w="8505" w:type="dxa"/>
          </w:tcPr>
          <w:p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rsidR="00513351" w:rsidRPr="00A33877" w:rsidRDefault="00513351" w:rsidP="00413564">
            <w:pPr>
              <w:rPr>
                <w:b/>
              </w:rPr>
            </w:pPr>
            <w:r>
              <w:t>(9.1)</w:t>
            </w:r>
          </w:p>
        </w:tc>
      </w:tr>
      <w:tr w:rsidR="00513351" w:rsidTr="00413564">
        <w:tc>
          <w:tcPr>
            <w:tcW w:w="392" w:type="dxa"/>
          </w:tcPr>
          <w:p w:rsidR="00513351" w:rsidRDefault="00513351" w:rsidP="00413564">
            <w:pPr>
              <w:pStyle w:val="Equation"/>
              <w:jc w:val="both"/>
            </w:pPr>
          </w:p>
        </w:tc>
        <w:tc>
          <w:tcPr>
            <w:tcW w:w="8505" w:type="dxa"/>
          </w:tcPr>
          <w:p w:rsidR="00513351" w:rsidRDefault="00513351" w:rsidP="00513351">
            <w:pPr>
              <w:pStyle w:val="MTDisplayEquation"/>
            </w:pPr>
            <m:oMathPara>
              <m:oMath>
                <m:r>
                  <w:rPr>
                    <w:rFonts w:ascii="Cambria Math" w:hAnsi="Cambria Math"/>
                  </w:rPr>
                  <m:t>A+B+C=1</m:t>
                </m:r>
              </m:oMath>
            </m:oMathPara>
          </w:p>
        </w:tc>
        <w:tc>
          <w:tcPr>
            <w:tcW w:w="389" w:type="dxa"/>
            <w:vAlign w:val="center"/>
          </w:tcPr>
          <w:p w:rsidR="00513351" w:rsidRDefault="00513351" w:rsidP="00513351"/>
        </w:tc>
      </w:tr>
    </w:tbl>
    <w:p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5B35DC"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rsidR="00513351" w:rsidRPr="00A33877" w:rsidRDefault="00513351" w:rsidP="00413564">
            <w:pPr>
              <w:rPr>
                <w:b/>
              </w:rPr>
            </w:pPr>
            <w:r>
              <w:t>(9.2)</w:t>
            </w:r>
          </w:p>
        </w:tc>
      </w:tr>
    </w:tbl>
    <w:p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68" w:name="_Toc479708728"/>
      <w:r>
        <w:t>Eigenvalues</w:t>
      </w:r>
      <w:bookmarkEnd w:id="68"/>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5B35DC"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rsidR="00513351" w:rsidRPr="00A33877" w:rsidRDefault="00513351" w:rsidP="00513351">
            <w:pPr>
              <w:rPr>
                <w:b/>
              </w:rPr>
            </w:pPr>
            <w:r>
              <w:t>(9.3)</w:t>
            </w:r>
          </w:p>
        </w:tc>
      </w:tr>
    </w:tbl>
    <w:p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513351" w:rsidRDefault="00513351" w:rsidP="00413564"/>
        </w:tc>
        <w:tc>
          <w:tcPr>
            <w:tcW w:w="389" w:type="dxa"/>
            <w:vAlign w:val="center"/>
          </w:tcPr>
          <w:p w:rsidR="00513351" w:rsidRPr="00A33877" w:rsidRDefault="00513351" w:rsidP="00513351">
            <w:pPr>
              <w:rPr>
                <w:b/>
              </w:rPr>
            </w:pPr>
            <w:r>
              <w:t>(9.4)</w:t>
            </w:r>
          </w:p>
        </w:tc>
      </w:tr>
    </w:tbl>
    <w:p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w:t>
      </w:r>
      <w:r>
        <w:lastRenderedPageBreak/>
        <w:t xml:space="preserve">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69" w:name="_Toc479708729"/>
      <w:r>
        <w:t>Species Profiles</w:t>
      </w:r>
      <w:bookmarkEnd w:id="69"/>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rsidR="00513351" w:rsidRPr="00A33877" w:rsidRDefault="00513351" w:rsidP="00413564">
            <w:pPr>
              <w:rPr>
                <w:b/>
              </w:rPr>
            </w:pPr>
            <w:r>
              <w:t>(9.5)</w:t>
            </w:r>
          </w:p>
        </w:tc>
      </w:tr>
    </w:tbl>
    <w:p w:rsidR="00F77C82" w:rsidRDefault="00ED54A9">
      <w:r>
        <w:lastRenderedPageBreak/>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5B35DC"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rsidR="00513351" w:rsidRPr="00A33877" w:rsidRDefault="00513351" w:rsidP="00513351">
            <w:pPr>
              <w:rPr>
                <w:b/>
              </w:rPr>
            </w:pPr>
            <w:r>
              <w:t>(9.6)</w:t>
            </w:r>
          </w:p>
        </w:tc>
      </w:tr>
    </w:tbl>
    <w:p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70" w:name="_Ref417419792"/>
      <w:bookmarkStart w:id="71" w:name="_Toc479708730"/>
      <w:r>
        <w:t>Phenomenological rate coefficients</w:t>
      </w:r>
      <w:bookmarkEnd w:id="70"/>
      <w:bookmarkEnd w:id="71"/>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rsidRPr="007179EE">
        <w:fldChar w:fldCharType="separate"/>
      </w:r>
      <w:r w:rsidR="00DB4385">
        <w:rPr>
          <w:noProof/>
        </w:rPr>
        <w:t>[7]</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w:t>
      </w:r>
      <w:r>
        <w:lastRenderedPageBreak/>
        <w:t xml:space="preserve">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rsidRPr="00B50489">
        <w:fldChar w:fldCharType="separate"/>
      </w:r>
      <w:r w:rsidR="00DB4385">
        <w:rPr>
          <w:noProof/>
        </w:rPr>
        <w:t>[7]</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r>
        <w:rPr>
          <w:rFonts w:ascii="Courier New" w:hAnsi="Courier New" w:cs="Courier New"/>
          <w:color w:val="FF0000"/>
          <w:sz w:val="20"/>
        </w:rPr>
        <w:t>Kp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72" w:name="_Toc479708731"/>
      <w:r>
        <w:t>mesmer.log</w:t>
      </w:r>
      <w:bookmarkEnd w:id="72"/>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w:t>
      </w:r>
      <w:r>
        <w:lastRenderedPageBreak/>
        <w:t xml:space="preserve">for anyone who is writing an input file from the beginning, to check this file for any missed arguments. </w:t>
      </w:r>
    </w:p>
    <w:p w:rsidR="00F77C82" w:rsidRDefault="00F77C82">
      <w:pPr>
        <w:pStyle w:val="Heading3"/>
        <w:tabs>
          <w:tab w:val="left" w:pos="567"/>
        </w:tabs>
        <w:ind w:left="426" w:hanging="426"/>
      </w:pPr>
      <w:bookmarkStart w:id="73" w:name="_Toc479708732"/>
      <w:r>
        <w:t>XML output</w:t>
      </w:r>
      <w:bookmarkEnd w:id="73"/>
    </w:p>
    <w:p w:rsidR="00F77C82" w:rsidRDefault="00F77C82">
      <w:r>
        <w:t>The XML output contains a copy of the input XML file together with</w:t>
      </w:r>
      <w:r w:rsidR="005A4E79">
        <w:t xml:space="preserve"> data specified in a control block. For example an XML output file might contain</w:t>
      </w:r>
      <w:r>
        <w:t>:</w:t>
      </w:r>
    </w:p>
    <w:p w:rsidR="00F77C82" w:rsidRDefault="00F77C82">
      <w:pPr>
        <w:numPr>
          <w:ilvl w:val="0"/>
          <w:numId w:val="5"/>
        </w:numPr>
      </w:pPr>
      <w:r>
        <w:t xml:space="preserve"> explicit entries for parameters where a default value was</w:t>
      </w:r>
      <w:r w:rsidR="00BF4C21">
        <w:t xml:space="preserve"> used</w:t>
      </w:r>
    </w:p>
    <w:p w:rsidR="00F77C82" w:rsidRDefault="00F77C82">
      <w:pPr>
        <w:numPr>
          <w:ilvl w:val="0"/>
          <w:numId w:val="5"/>
        </w:numPr>
      </w:pPr>
      <w:r>
        <w:t xml:space="preserve"> molecules, etc. from librarymols.xml and secon</w:t>
      </w:r>
      <w:r w:rsidR="00BF4C21">
        <w:t>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89027D">
        <w:t>9.1.9</w:t>
      </w:r>
      <w:r w:rsidR="007A15CE">
        <w:fldChar w:fldCharType="end"/>
      </w:r>
      <w:r w:rsidRPr="001F2071">
        <w:t xml:space="preserve">. </w:t>
      </w:r>
    </w:p>
    <w:p w:rsidR="00F77C82" w:rsidRPr="001F2071" w:rsidRDefault="00F77C82">
      <w:pPr>
        <w:numPr>
          <w:ilvl w:val="0"/>
          <w:numId w:val="5"/>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rsidR="00F77C82" w:rsidRDefault="00F77C82">
      <w:pPr>
        <w:numPr>
          <w:ilvl w:val="0"/>
          <w:numId w:val="5"/>
        </w:numPr>
      </w:pPr>
      <w:r>
        <w:t xml:space="preserve"> metadata, including name of user etc.</w:t>
      </w:r>
    </w:p>
    <w:p w:rsidR="005A4E79" w:rsidRDefault="005A4E79">
      <w:pPr>
        <w:numPr>
          <w:ilvl w:val="0"/>
          <w:numId w:val="5"/>
        </w:numPr>
      </w:pPr>
      <w:r>
        <w:t>thermodynamic tables</w:t>
      </w:r>
    </w:p>
    <w:p w:rsidR="005A4E79" w:rsidRDefault="005A4E79">
      <w:pPr>
        <w:numPr>
          <w:ilvl w:val="0"/>
          <w:numId w:val="5"/>
        </w:numPr>
      </w:pPr>
      <w:r>
        <w:t>sensitivity analysis data</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3"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89027D">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lastRenderedPageBreak/>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rsidR="0069488B" w:rsidRDefault="0069488B" w:rsidP="0069488B">
      <w:pPr>
        <w:jc w:val="center"/>
      </w:pPr>
      <w:r>
        <w:rPr>
          <w:noProof/>
          <w:lang w:eastAsia="en-GB"/>
        </w:rPr>
        <w:drawing>
          <wp:inline distT="0" distB="0" distL="0" distR="0" wp14:anchorId="083B0A7A" wp14:editId="5C0D8EF5">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rsidR="0069488B" w:rsidRDefault="0069488B" w:rsidP="0069488B">
      <w:pPr>
        <w:pStyle w:val="figurecaption"/>
      </w:pPr>
      <w:r>
        <w:rPr>
          <w:noProof/>
          <w:lang w:eastAsia="en-GB"/>
        </w:rPr>
        <w:drawing>
          <wp:inline distT="0" distB="0" distL="0" distR="0" wp14:anchorId="0F324664" wp14:editId="16C327B2">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rsidR="0069488B" w:rsidRDefault="0069488B"/>
    <w:p w:rsidR="0069488B" w:rsidRDefault="0069488B">
      <w:r>
        <w:rPr>
          <w:noProof/>
          <w:lang w:eastAsia="en-GB"/>
        </w:rPr>
        <w:lastRenderedPageBreak/>
        <w:drawing>
          <wp:inline distT="0" distB="0" distL="0" distR="0" wp14:anchorId="57D6A870" wp14:editId="6108A32F">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rsidR="00F77C82" w:rsidRDefault="00F77C82">
      <w:pPr>
        <w:pStyle w:val="Heading3"/>
        <w:tabs>
          <w:tab w:val="left" w:pos="567"/>
        </w:tabs>
        <w:ind w:left="426" w:hanging="426"/>
      </w:pPr>
      <w:bookmarkStart w:id="74" w:name="_Toc479708733"/>
      <w:r>
        <w:t>defaults.xml</w:t>
      </w:r>
      <w:bookmarkEnd w:id="74"/>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rsidR="00F77C82" w:rsidRDefault="00F77C82">
      <w:pPr>
        <w:pStyle w:val="Heading3"/>
      </w:pPr>
      <w:bookmarkStart w:id="75" w:name="_Toc479708734"/>
      <w:r>
        <w:t>librarymols.xml</w:t>
      </w:r>
      <w:bookmarkEnd w:id="75"/>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rsidR="00F77C82" w:rsidRDefault="00F77C82">
      <w:pPr>
        <w:pStyle w:val="Heading3"/>
        <w:tabs>
          <w:tab w:val="left" w:pos="567"/>
        </w:tabs>
        <w:ind w:left="426" w:hanging="426"/>
      </w:pPr>
      <w:bookmarkStart w:id="76" w:name="_Toc479708735"/>
      <w:r>
        <w:t>Secondary input files</w:t>
      </w:r>
      <w:bookmarkEnd w:id="76"/>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r>
        <w:t>might be used to obtain a different output, without editing the main data file.</w:t>
      </w:r>
    </w:p>
    <w:p w:rsidR="00332C9D" w:rsidRDefault="00332C9D"/>
    <w:p w:rsidR="00F77C82" w:rsidRDefault="00F77C82">
      <w:pPr>
        <w:pStyle w:val="Heading3"/>
        <w:tabs>
          <w:tab w:val="left" w:pos="567"/>
        </w:tabs>
        <w:ind w:left="426" w:hanging="426"/>
      </w:pPr>
      <w:bookmarkStart w:id="77" w:name="_Toc479708736"/>
      <w:r>
        <w:t>source.dot and source.ps</w:t>
      </w:r>
      <w:bookmarkEnd w:id="77"/>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7"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78" w:name="_Toc479708737"/>
      <w:r>
        <w:t>mesmer1.xsl, mesmerDiag.xsl, popDiag.xsl and switchcontent.xsl</w:t>
      </w:r>
      <w:bookmarkEnd w:id="78"/>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rsidR="00F77C82" w:rsidRDefault="00F77C82">
      <w:r>
        <w:t>so that it points to the correct location of the *.xsl files.</w:t>
      </w:r>
    </w:p>
    <w:p w:rsidR="00332C9D" w:rsidRDefault="00332C9D"/>
    <w:p w:rsidR="00F77C82" w:rsidRDefault="00F77C82">
      <w:pPr>
        <w:pStyle w:val="Heading3"/>
        <w:tabs>
          <w:tab w:val="left" w:pos="567"/>
        </w:tabs>
        <w:ind w:left="426" w:hanging="426"/>
      </w:pPr>
      <w:bookmarkStart w:id="79" w:name="_Ref347248442"/>
      <w:bookmarkStart w:id="80" w:name="_Toc479708738"/>
      <w:r>
        <w:t>punch.xsl, punchout.bat</w:t>
      </w:r>
      <w:bookmarkEnd w:id="79"/>
      <w:bookmarkEnd w:id="80"/>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28" w:history="1">
        <w:r w:rsidR="00F77C82" w:rsidRPr="003F4B89">
          <w:rPr>
            <w:rStyle w:val="Hyperlink"/>
          </w:rPr>
          <w:t>saxon</w:t>
        </w:r>
      </w:hyperlink>
      <w:r w:rsidR="00F77C82">
        <w:t xml:space="preserve"> or </w:t>
      </w:r>
      <w:hyperlink r:id="rId29"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81" w:name="_Ref206915297"/>
      <w:bookmarkStart w:id="82" w:name="_Toc479708739"/>
      <w:r w:rsidRPr="00C05534">
        <w:lastRenderedPageBreak/>
        <w:t>Test Suite</w:t>
      </w:r>
      <w:bookmarkEnd w:id="81"/>
      <w:bookmarkEnd w:id="82"/>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83" w:name="_Ref316226934"/>
      <w:bookmarkStart w:id="84" w:name="_Toc479708740"/>
      <w:r w:rsidRPr="00246233">
        <w:t>MesmerQA</w:t>
      </w:r>
      <w:bookmarkEnd w:id="83"/>
      <w:bookmarkEnd w:id="84"/>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85" w:name="_Toc479708741"/>
      <w:r w:rsidRPr="0082158A">
        <w:lastRenderedPageBreak/>
        <w:t>1</w:t>
      </w:r>
      <w:r w:rsidR="00F77C82">
        <w:t>-Pentyl Isomerization</w:t>
      </w:r>
      <w:bookmarkEnd w:id="85"/>
    </w:p>
    <w:p w:rsidR="00F77C82" w:rsidRDefault="0015696B">
      <w:pPr>
        <w:keepNext/>
        <w:jc w:val="center"/>
      </w:pPr>
      <w:r w:rsidRPr="0015696B">
        <w:rPr>
          <w:noProof/>
          <w:lang w:eastAsia="en-GB"/>
        </w:rPr>
        <w:drawing>
          <wp:inline distT="0" distB="0" distL="0" distR="0" wp14:anchorId="23691B64" wp14:editId="124C9297">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fldChar w:fldCharType="separate"/>
      </w:r>
      <w:r w:rsidR="00DB4385">
        <w:rPr>
          <w:noProof/>
        </w:rPr>
        <w:t>[7]</w:t>
      </w:r>
      <w:r w:rsidR="007A15CE">
        <w:fldChar w:fldCharType="end"/>
      </w:r>
      <w:r w:rsidR="007D5484">
        <w:t xml:space="preserve"> </w:t>
      </w:r>
    </w:p>
    <w:p w:rsidR="00F0487B" w:rsidRDefault="00F0487B"/>
    <w:p w:rsidR="00F77C82" w:rsidRPr="00F66AB7" w:rsidRDefault="00F77C82" w:rsidP="00F66AB7">
      <w:pPr>
        <w:pStyle w:val="Heading3"/>
      </w:pPr>
      <w:bookmarkStart w:id="86" w:name="_Toc479708742"/>
      <w:r w:rsidRPr="00F66AB7">
        <w:lastRenderedPageBreak/>
        <w:t>Cyclopropene Isomerization + Reservoir State</w:t>
      </w:r>
      <w:bookmarkEnd w:id="86"/>
    </w:p>
    <w:p w:rsidR="00F77C82" w:rsidRDefault="00CE39BB">
      <w:pPr>
        <w:keepNext/>
        <w:jc w:val="center"/>
      </w:pPr>
      <w:r>
        <w:rPr>
          <w:noProof/>
          <w:lang w:eastAsia="en-GB"/>
        </w:rPr>
        <w:drawing>
          <wp:inline distT="0" distB="0" distL="0" distR="0" wp14:anchorId="1EA0545E" wp14:editId="07D165C1">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3271AB">
        <w:t>8</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89027D">
        <w:t>13.2.1</w:t>
      </w:r>
      <w:r w:rsidR="00B112EE">
        <w:fldChar w:fldCharType="end"/>
      </w:r>
      <w:r w:rsidR="00FA6E7F">
        <w:t xml:space="preserve"> of this manual</w:t>
      </w:r>
      <w:r w:rsidR="007D5484">
        <w:t xml:space="preserve">. </w:t>
      </w:r>
    </w:p>
    <w:p w:rsidR="00F0487B" w:rsidRDefault="00F0487B"/>
    <w:p w:rsidR="00F77C82" w:rsidRPr="00F66AB7" w:rsidRDefault="00F77C82" w:rsidP="00F66AB7">
      <w:pPr>
        <w:pStyle w:val="Heading3"/>
      </w:pPr>
      <w:bookmarkStart w:id="87" w:name="_Toc479708743"/>
      <w:r w:rsidRPr="00F66AB7">
        <w:lastRenderedPageBreak/>
        <w:t>H + SO</w:t>
      </w:r>
      <w:r w:rsidRPr="007D5484">
        <w:rPr>
          <w:vertAlign w:val="subscript"/>
        </w:rPr>
        <w:t>2</w:t>
      </w:r>
      <w:bookmarkEnd w:id="87"/>
    </w:p>
    <w:p w:rsidR="00F77C82" w:rsidRDefault="00CE39BB" w:rsidP="00E752EC">
      <w:pPr>
        <w:keepNext/>
        <w:jc w:val="center"/>
      </w:pPr>
      <w:r>
        <w:rPr>
          <w:noProof/>
          <w:lang w:eastAsia="en-GB"/>
        </w:rPr>
        <w:drawing>
          <wp:inline distT="0" distB="0" distL="0" distR="0" wp14:anchorId="07395B28" wp14:editId="3E6AD04B">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2C5A105" wp14:editId="12BEF32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3">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rsidR="00E752EC" w:rsidRDefault="00E752EC" w:rsidP="00E752EC">
      <w:pPr>
        <w:keepNext/>
        <w:jc w:val="center"/>
      </w:pPr>
      <w:r>
        <w:t>A                                                                                  B</w:t>
      </w:r>
    </w:p>
    <w:p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rsidR="00E752EC" w:rsidRDefault="00E752EC" w:rsidP="00E752EC">
      <w:pPr>
        <w:jc w:val="center"/>
      </w:pPr>
    </w:p>
    <w:p w:rsidR="00F77C82" w:rsidRDefault="00F77C82">
      <w:r>
        <w:t xml:space="preserve"> </w:t>
      </w:r>
    </w:p>
    <w:p w:rsidR="00F77C82" w:rsidRPr="00F66AB7" w:rsidRDefault="00F77C82" w:rsidP="00F66AB7">
      <w:pPr>
        <w:pStyle w:val="Heading3"/>
      </w:pPr>
      <w:bookmarkStart w:id="88" w:name="_Toc479708744"/>
      <w:r w:rsidRPr="00F66AB7">
        <w:lastRenderedPageBreak/>
        <w:t>OH + C</w:t>
      </w:r>
      <w:r w:rsidRPr="00B35D94">
        <w:rPr>
          <w:vertAlign w:val="subscript"/>
        </w:rPr>
        <w:t>2</w:t>
      </w:r>
      <w:r w:rsidRPr="00F66AB7">
        <w:t>H</w:t>
      </w:r>
      <w:r w:rsidRPr="00B35D94">
        <w:rPr>
          <w:vertAlign w:val="subscript"/>
        </w:rPr>
        <w:t>2</w:t>
      </w:r>
      <w:bookmarkEnd w:id="88"/>
    </w:p>
    <w:p w:rsidR="00F77C82" w:rsidRDefault="00CE39BB">
      <w:pPr>
        <w:keepNext/>
        <w:jc w:val="center"/>
      </w:pPr>
      <w:r>
        <w:rPr>
          <w:noProof/>
          <w:lang w:eastAsia="en-GB"/>
        </w:rPr>
        <w:drawing>
          <wp:inline distT="0" distB="0" distL="0" distR="0" wp14:anchorId="42827A01" wp14:editId="228F4E9C">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Default="00F77C82" w:rsidP="00B16803">
      <w:pPr>
        <w:pStyle w:val="Heading3"/>
      </w:pPr>
      <w:bookmarkStart w:id="89" w:name="_Ref353724186"/>
      <w:bookmarkStart w:id="90" w:name="_Toc479708745"/>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89"/>
      <w:bookmarkEnd w:id="90"/>
    </w:p>
    <w:p w:rsidR="00F77C82" w:rsidRDefault="00CE39BB">
      <w:pPr>
        <w:keepNext/>
        <w:jc w:val="center"/>
      </w:pPr>
      <w:r>
        <w:rPr>
          <w:noProof/>
          <w:lang w:eastAsia="en-GB"/>
        </w:rPr>
        <w:drawing>
          <wp:inline distT="0" distB="0" distL="0" distR="0" wp14:anchorId="6EC76CC4" wp14:editId="73A4A0F3">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rsidR="00F77C82" w:rsidRDefault="0015696B">
      <w:pPr>
        <w:pStyle w:val="Heading3"/>
      </w:pPr>
      <w:bookmarkStart w:id="91" w:name="_Toc479708746"/>
      <w:r w:rsidRPr="0015696B">
        <w:t>2</w:t>
      </w:r>
      <w:r w:rsidR="00F77C82">
        <w:t>-propyl</w:t>
      </w:r>
      <w:r>
        <w:t xml:space="preserve"> (</w:t>
      </w:r>
      <w:r>
        <w:rPr>
          <w:i/>
        </w:rPr>
        <w:t>i-</w:t>
      </w:r>
      <w:r>
        <w:t>propyl)</w:t>
      </w:r>
      <w:bookmarkEnd w:id="91"/>
      <w:r>
        <w:t xml:space="preserve"> </w:t>
      </w:r>
    </w:p>
    <w:p w:rsidR="00F77C82" w:rsidRDefault="0015696B">
      <w:pPr>
        <w:jc w:val="center"/>
      </w:pPr>
      <w:r w:rsidRPr="0015696B">
        <w:rPr>
          <w:noProof/>
          <w:lang w:eastAsia="en-GB"/>
        </w:rPr>
        <w:drawing>
          <wp:inline distT="0" distB="0" distL="0" distR="0" wp14:anchorId="0DBF6CF6" wp14:editId="03C3D564">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w:t>
      </w:r>
      <w:r>
        <w:lastRenderedPageBreak/>
        <w:t xml:space="preserve">The </w:t>
      </w:r>
      <w:r>
        <w:rPr>
          <w:i/>
        </w:rPr>
        <w:t>k</w:t>
      </w:r>
      <w:r>
        <w:t>(</w:t>
      </w:r>
      <w:r>
        <w:rPr>
          <w:i/>
        </w:rPr>
        <w:t>E</w:t>
      </w:r>
      <w:r>
        <w:t>)s for the irreversible dissociation channel are calculated using a reverse ILT of the propene + H association rate coefficients.</w:t>
      </w:r>
    </w:p>
    <w:p w:rsidR="00225ECE" w:rsidRDefault="00225ECE" w:rsidP="00225ECE">
      <w:pPr>
        <w:pStyle w:val="Heading3"/>
      </w:pPr>
      <w:bookmarkStart w:id="92" w:name="_Toc479708747"/>
      <w:r>
        <w:t>Benzene-OH Oxidation</w:t>
      </w:r>
      <w:bookmarkEnd w:id="92"/>
    </w:p>
    <w:p w:rsidR="00225ECE" w:rsidRDefault="00225ECE" w:rsidP="00225ECE">
      <w:pPr>
        <w:jc w:val="center"/>
      </w:pPr>
      <w:r>
        <w:rPr>
          <w:noProof/>
          <w:lang w:eastAsia="en-GB"/>
        </w:rPr>
        <w:drawing>
          <wp:inline distT="0" distB="0" distL="0" distR="0" wp14:anchorId="0ADDFD67" wp14:editId="014F0202">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225ECE" w:rsidRPr="003271AB" w:rsidRDefault="00850E40" w:rsidP="003271AB">
      <w:pPr>
        <w:pStyle w:val="figurecaption"/>
        <w:rPr>
          <w:vertAlign w:val="subscript"/>
        </w:rPr>
      </w:pPr>
      <w:r>
        <w:t>Figure 13</w:t>
      </w:r>
      <w:r w:rsidR="00225ECE">
        <w:t>: PES for benzene-OH + O</w:t>
      </w:r>
      <w:r w:rsidR="003271AB">
        <w:rPr>
          <w:vertAlign w:val="subscript"/>
        </w:rPr>
        <w:t>2</w:t>
      </w:r>
    </w:p>
    <w:p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rsidR="00212854" w:rsidRDefault="00212854" w:rsidP="00212854">
      <w:pPr>
        <w:pStyle w:val="Heading3"/>
      </w:pPr>
      <w:bookmarkStart w:id="93" w:name="_Toc479708748"/>
      <w:r>
        <w:t>Thermodynamic Table</w:t>
      </w:r>
      <w:bookmarkEnd w:id="93"/>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05pt;height:14.35pt" o:ole="">
            <v:imagedata r:id="rId38" o:title=""/>
          </v:shape>
          <o:OLEObject Type="Embed" ProgID="Equation.3" ShapeID="_x0000_i1025" DrawAspect="Content" ObjectID="_1553456954" r:id="rId39"/>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94" w:name="_Toc479708749"/>
      <w:r>
        <w:t>UnitTests</w:t>
      </w:r>
      <w:bookmarkEnd w:id="94"/>
      <w:r w:rsidR="00FA7964">
        <w:t xml:space="preserve"> </w:t>
      </w:r>
    </w:p>
    <w:p w:rsidR="00F85358" w:rsidRDefault="005B07D2">
      <w:r>
        <w:t>This is a set of tests that are used by developers during MESMER development to test some lower level aspects of MESMER.</w:t>
      </w:r>
    </w:p>
    <w:p w:rsidR="00DA3F63" w:rsidRDefault="00F77C82" w:rsidP="00DA3F63">
      <w:pPr>
        <w:pStyle w:val="Heading2"/>
      </w:pPr>
      <w:bookmarkStart w:id="95" w:name="_Toc479708750"/>
      <w:r w:rsidRPr="00246233">
        <w:lastRenderedPageBreak/>
        <w:t>Examples</w:t>
      </w:r>
      <w:bookmarkEnd w:id="95"/>
    </w:p>
    <w:p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61"/>
        <w:gridCol w:w="3197"/>
        <w:gridCol w:w="3328"/>
      </w:tblGrid>
      <w:tr w:rsidR="00DA3F63" w:rsidTr="00AD6F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Default="00DA3F63">
            <w:r>
              <w:t>Example</w:t>
            </w:r>
          </w:p>
        </w:tc>
        <w:tc>
          <w:tcPr>
            <w:tcW w:w="3197" w:type="dxa"/>
          </w:tcPr>
          <w:p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328" w:type="dxa"/>
          </w:tcPr>
          <w:p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341E1" w:rsidRPr="00DA3F63" w:rsidRDefault="00D341E1">
            <w:pPr>
              <w:rPr>
                <w:sz w:val="20"/>
              </w:rPr>
            </w:pPr>
            <w:r w:rsidRPr="00D341E1">
              <w:rPr>
                <w:b w:val="0"/>
                <w:sz w:val="20"/>
              </w:rPr>
              <w:t>2Methyl_to_Ethane</w:t>
            </w:r>
          </w:p>
        </w:tc>
        <w:tc>
          <w:tcPr>
            <w:tcW w:w="3197" w:type="dxa"/>
          </w:tcPr>
          <w:p w:rsidR="00D341E1" w:rsidRPr="00DA3F63" w:rsidRDefault="00D341E1" w:rsidP="00DB4385">
            <w:pPr>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 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DB4385">
              <w:rPr>
                <w:sz w:val="20"/>
              </w:rPr>
              <w:instrText xml:space="preserve"> ADDIN EN.CITE &lt;EndNote&gt;&lt;Cite&gt;&lt;Author&gt;Blitz&lt;/Author&gt;&lt;Year&gt;2015&lt;/Year&gt;&lt;RecNum&gt;11&lt;/RecNum&gt;&lt;DisplayText&gt;[8]&lt;/DisplayText&gt;&lt;record&gt;&lt;rec-number&gt;11&lt;/rec-number&gt;&lt;foreign-keys&gt;&lt;key app="EN" db-id="xstfarzpcw9vrnezzpq5rv9qtfvztxazeexa"&gt;11&lt;/key&gt;&lt;/foreign-keys&gt;&lt;ref-type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A&lt;/secondary-title&gt;&lt;/titles&gt;&lt;periodical&gt;&lt;full-title&gt;J. Phys. Chem. A&lt;/full-title&gt;&lt;/periodical&gt;&lt;pages&gt;7668-7682&lt;/pages&gt;&lt;volume&gt;119&lt;/volume&gt;&lt;number&gt;28&lt;/number&gt;&lt;keywords&gt;&lt;keyword&gt;methyl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DB4385">
              <w:rPr>
                <w:noProof/>
                <w:sz w:val="20"/>
              </w:rPr>
              <w:t>[8]</w:t>
            </w:r>
            <w:r w:rsidR="00DB4385">
              <w:rPr>
                <w:sz w:val="20"/>
              </w:rPr>
              <w:fldChar w:fldCharType="end"/>
            </w:r>
            <w:r w:rsidR="000F7624">
              <w:rPr>
                <w:sz w:val="20"/>
              </w:rPr>
              <w:t>)</w:t>
            </w:r>
          </w:p>
        </w:tc>
        <w:tc>
          <w:tcPr>
            <w:tcW w:w="3328" w:type="dxa"/>
          </w:tcPr>
          <w:p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AcetylO2</w:t>
            </w:r>
          </w:p>
        </w:tc>
        <w:tc>
          <w:tcPr>
            <w:tcW w:w="3197" w:type="dxa"/>
          </w:tcPr>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328" w:type="dxa"/>
          </w:tcPr>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me:SimpleRRKM</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Butyl_H_to_Butane</w:t>
            </w:r>
          </w:p>
        </w:tc>
        <w:tc>
          <w:tcPr>
            <w:tcW w:w="3197" w:type="dxa"/>
          </w:tcPr>
          <w:p w:rsidR="00DA3F63" w:rsidRDefault="002D1883" w:rsidP="002D1883">
            <w:pPr>
              <w:cnfStyle w:val="000000100000" w:firstRow="0" w:lastRow="0" w:firstColumn="0" w:lastColumn="0" w:oddVBand="0" w:evenVBand="0" w:oddHBand="1" w:evenHBand="0"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328" w:type="dxa"/>
          </w:tcPr>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1F1BC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ThermodynamicTable</w:t>
            </w:r>
          </w:p>
        </w:tc>
      </w:tr>
      <w:tr w:rsidR="001C5F7D" w:rsidTr="00AD6FDB">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A2004F" w:rsidRDefault="001C5F7D">
            <w:pPr>
              <w:rPr>
                <w:b w:val="0"/>
                <w:sz w:val="18"/>
                <w:szCs w:val="18"/>
              </w:rPr>
            </w:pPr>
            <w:r w:rsidRPr="00A2004F">
              <w:rPr>
                <w:b w:val="0"/>
                <w:sz w:val="18"/>
                <w:szCs w:val="18"/>
              </w:rPr>
              <w:t>C4H9O2_NO2_to_C4H9O2NO2</w:t>
            </w:r>
          </w:p>
        </w:tc>
        <w:tc>
          <w:tcPr>
            <w:tcW w:w="3197" w:type="dxa"/>
          </w:tcPr>
          <w:p w:rsidR="001C5F7D" w:rsidRPr="00DA3F63" w:rsidRDefault="00491327" w:rsidP="00DB4385">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sidR="001F1BC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w:t>
            </w:r>
            <w:r w:rsidR="001F1BC3">
              <w:rPr>
                <w:sz w:val="20"/>
              </w:rPr>
              <w:t>, the fitting of experimental data and the generation of an analytical representation</w:t>
            </w:r>
            <w:r w:rsidRPr="00DA3F63">
              <w:rPr>
                <w:sz w:val="20"/>
              </w:rPr>
              <w:t>.</w:t>
            </w:r>
            <w:r w:rsidR="001F1BC3">
              <w:rPr>
                <w:sz w:val="20"/>
              </w:rPr>
              <w:t xml:space="preserve"> (See ref. </w:t>
            </w:r>
            <w:r w:rsidR="00E07366">
              <w:rPr>
                <w:sz w:val="20"/>
              </w:rPr>
              <w:t>McKee et al.</w:t>
            </w:r>
            <w:r w:rsidR="00DB4385">
              <w:rPr>
                <w:sz w:val="20"/>
              </w:rPr>
              <w:t xml:space="preserve"> </w:t>
            </w:r>
            <w:r w:rsidR="00DB4385">
              <w:rPr>
                <w:sz w:val="20"/>
              </w:rPr>
              <w:fldChar w:fldCharType="begin"/>
            </w:r>
            <w:r w:rsidR="00DB4385">
              <w:rPr>
                <w:sz w:val="20"/>
              </w:rPr>
              <w:instrText xml:space="preserve"> ADDIN EN.CITE &lt;EndNote&gt;&lt;Cite&gt;&lt;Author&gt;McKee&lt;/Author&gt;&lt;Year&gt;2015&lt;/Year&gt;&lt;RecNum&gt;12&lt;/RecNum&gt;&lt;DisplayText&gt;[9]&lt;/DisplayText&gt;&lt;record&gt;&lt;rec-number&gt;12&lt;/rec-number&gt;&lt;foreign-keys&gt;&lt;key app="EN" db-id="xstfarzpcw9vrnezzpq5rv9qtfvztxazeexa"&gt;12&lt;/key&gt;&lt;/foreign-keys&gt;&lt;ref-type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sidR="00DB4385">
              <w:rPr>
                <w:sz w:val="20"/>
              </w:rPr>
              <w:fldChar w:fldCharType="separate"/>
            </w:r>
            <w:r w:rsidR="00DB4385">
              <w:rPr>
                <w:noProof/>
                <w:sz w:val="20"/>
              </w:rPr>
              <w:t>[9]</w:t>
            </w:r>
            <w:r w:rsidR="00DB4385">
              <w:rPr>
                <w:sz w:val="20"/>
              </w:rPr>
              <w:fldChar w:fldCharType="end"/>
            </w:r>
            <w:r w:rsidR="001F1BC3">
              <w:rPr>
                <w:sz w:val="20"/>
              </w:rPr>
              <w:t>)</w:t>
            </w:r>
          </w:p>
        </w:tc>
        <w:tc>
          <w:tcPr>
            <w:tcW w:w="3328" w:type="dxa"/>
          </w:tcPr>
          <w:p w:rsidR="001C5F7D" w:rsidRPr="00491327" w:rsidRDefault="00491327"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rsidR="00491327" w:rsidRPr="00491327" w:rsidRDefault="00491327"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rsidR="00491327" w:rsidRPr="00AD6FDB" w:rsidRDefault="00491327"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1C5F7D" w:rsidTr="00AD6FDB">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t>CH3O2_NO2_to_CH3O2NO2</w:t>
            </w:r>
          </w:p>
        </w:tc>
        <w:tc>
          <w:tcPr>
            <w:tcW w:w="3197" w:type="dxa"/>
          </w:tcPr>
          <w:p w:rsidR="001C5F7D" w:rsidRPr="00DA3F63" w:rsidRDefault="001F1BC3" w:rsidP="00DB4385">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Theme="majorHAnsi" w:hAnsiTheme="majorHAnsi"/>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Similar to the above example but a thermodynamic table is generated in place of the analytical representation.</w:t>
            </w:r>
            <w:r w:rsidR="00A7111C">
              <w:rPr>
                <w:sz w:val="20"/>
              </w:rPr>
              <w:t xml:space="preserve"> (See ref. </w:t>
            </w:r>
            <w:r w:rsidR="00E07366">
              <w:rPr>
                <w:sz w:val="20"/>
              </w:rPr>
              <w:t>McKee et al.</w:t>
            </w:r>
            <w:r w:rsidR="00DB4385">
              <w:rPr>
                <w:sz w:val="20"/>
              </w:rPr>
              <w:t xml:space="preserve"> </w:t>
            </w:r>
            <w:r w:rsidR="00DB4385">
              <w:rPr>
                <w:sz w:val="20"/>
              </w:rPr>
              <w:fldChar w:fldCharType="begin"/>
            </w:r>
            <w:r w:rsidR="00DB4385">
              <w:rPr>
                <w:sz w:val="20"/>
              </w:rPr>
              <w:instrText xml:space="preserve"> ADDIN EN.CITE &lt;EndNote&gt;&lt;Cite&gt;&lt;Author&gt;McKee&lt;/Author&gt;&lt;Year&gt;2015&lt;/Year&gt;&lt;RecNum&gt;12&lt;/RecNum&gt;&lt;DisplayText&gt;[9]&lt;/DisplayText&gt;&lt;record&gt;&lt;rec-number&gt;12&lt;/rec-number&gt;&lt;foreign-keys&gt;&lt;key app="EN" db-id="xstfarzpcw9vrnezzpq5rv9qtfvztxazeexa"&gt;12&lt;/key&gt;&lt;/foreign-keys&gt;&lt;ref-type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sidR="00DB4385">
              <w:rPr>
                <w:sz w:val="20"/>
              </w:rPr>
              <w:fldChar w:fldCharType="separate"/>
            </w:r>
            <w:r w:rsidR="00DB4385">
              <w:rPr>
                <w:noProof/>
                <w:sz w:val="20"/>
              </w:rPr>
              <w:t>[9]</w:t>
            </w:r>
            <w:r w:rsidR="00DB4385">
              <w:rPr>
                <w:sz w:val="20"/>
              </w:rPr>
              <w:fldChar w:fldCharType="end"/>
            </w:r>
            <w:r w:rsidR="00A7111C">
              <w:rPr>
                <w:sz w:val="20"/>
              </w:rPr>
              <w:t>)</w:t>
            </w:r>
          </w:p>
        </w:tc>
        <w:tc>
          <w:tcPr>
            <w:tcW w:w="3328" w:type="dxa"/>
          </w:tcPr>
          <w:p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rsidR="001C5F7D" w:rsidRPr="00AD6FDB" w:rsidRDefault="001F1BC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1C5F7D" w:rsidTr="00AD6FDB">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lastRenderedPageBreak/>
              <w:t>cis_to_trans_But-2-ene</w:t>
            </w:r>
          </w:p>
        </w:tc>
        <w:tc>
          <w:tcPr>
            <w:tcW w:w="3197" w:type="dxa"/>
          </w:tcPr>
          <w:p w:rsidR="001C5F7D" w:rsidRPr="00DA3F63" w:rsidRDefault="00A426EF" w:rsidP="00DB4385">
            <w:pPr>
              <w:cnfStyle w:val="000000010000" w:firstRow="0" w:lastRow="0" w:firstColumn="0" w:lastColumn="0" w:oddVBand="0" w:evenVBand="0" w:oddHBand="0" w:evenHBand="1" w:firstRowFirstColumn="0" w:firstRowLastColumn="0" w:lastRowFirstColumn="0" w:lastRowLastColumn="0"/>
              <w:rPr>
                <w:sz w:val="20"/>
              </w:rPr>
            </w:pPr>
            <w:r>
              <w:rPr>
                <w:sz w:val="20"/>
              </w:rPr>
              <w:t>The system modelled is this example is the cis to trans isomerization of but-2-ene</w:t>
            </w:r>
            <w:r w:rsidR="00AD6FDB">
              <w:rPr>
                <w:sz w:val="20"/>
              </w:rPr>
              <w:t>, with an additional loss channel from cis-but-2-ene to butadiene and H</w:t>
            </w:r>
            <w:r w:rsidR="00AD6FDB" w:rsidRPr="00E07366">
              <w:rPr>
                <w:sz w:val="20"/>
                <w:vertAlign w:val="subscript"/>
              </w:rPr>
              <w:t>2</w:t>
            </w:r>
            <w:r w:rsidR="00AD6FDB">
              <w:rPr>
                <w:sz w:val="20"/>
              </w:rPr>
              <w:t>. It is based on the model described by W. Tsang et al.</w:t>
            </w:r>
            <w:r w:rsidR="00DB4385">
              <w:rPr>
                <w:sz w:val="20"/>
              </w:rPr>
              <w:t xml:space="preserve"> </w:t>
            </w:r>
            <w:r w:rsidR="00DB4385">
              <w:rPr>
                <w:sz w:val="20"/>
              </w:rPr>
              <w:fldChar w:fldCharType="begin"/>
            </w:r>
            <w:r w:rsidR="00DB4385">
              <w:rPr>
                <w:sz w:val="20"/>
              </w:rPr>
              <w:instrText xml:space="preserve"> ADDIN EN.CITE &lt;EndNote&gt;&lt;Cite&gt;&lt;Author&gt;Tsang&lt;/Author&gt;&lt;Year&gt;1996&lt;/Year&gt;&lt;RecNum&gt;10&lt;/RecNum&gt;&lt;DisplayText&gt;[10]&lt;/DisplayText&gt;&lt;record&gt;&lt;rec-number&gt;10&lt;/rec-number&gt;&lt;foreign-keys&gt;&lt;key app="EN" db-id="xstfarzpcw9vrnezzpq5rv9qtfvztxazeexa"&gt;10&lt;/key&gt;&lt;/foreign-keys&gt;&lt;ref-type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Chem.&lt;/secondary-title&gt;&lt;/titles&gt;&lt;periodical&gt;&lt;full-title&gt;J. Phys. Chem.&lt;/full-title&gt;&lt;/periodical&gt;&lt;pages&gt;4011-18&lt;/pages&gt;&lt;volume&gt;100&lt;/volume&gt;&lt;number&gt;10&lt;/number&gt;&lt;keywords&gt;&lt;keyword&gt;energy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sidR="00DB4385">
              <w:rPr>
                <w:sz w:val="20"/>
              </w:rPr>
              <w:fldChar w:fldCharType="separate"/>
            </w:r>
            <w:r w:rsidR="00DB4385">
              <w:rPr>
                <w:noProof/>
                <w:sz w:val="20"/>
              </w:rPr>
              <w:t>[10]</w:t>
            </w:r>
            <w:r w:rsidR="00DB4385">
              <w:rPr>
                <w:sz w:val="20"/>
              </w:rPr>
              <w:fldChar w:fldCharType="end"/>
            </w:r>
            <w:r w:rsidR="00DB4385">
              <w:rPr>
                <w:sz w:val="20"/>
              </w:rPr>
              <w:t xml:space="preserve"> </w:t>
            </w:r>
            <w:r w:rsidR="00AD6FDB">
              <w:rPr>
                <w:sz w:val="20"/>
              </w:rPr>
              <w:t>The derived macroscopic constants are used to determine the macroscopic evolution of the system, which can be compared with the evolution of the system as calculated from the ME.</w:t>
            </w:r>
          </w:p>
        </w:tc>
        <w:tc>
          <w:tcPr>
            <w:tcW w:w="3328" w:type="dxa"/>
          </w:tcPr>
          <w:p w:rsidR="001C5F7D" w:rsidRPr="00AD6FDB" w:rsidRDefault="00AD6FDB"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DefinedTunellingCoefficients</w:t>
            </w:r>
          </w:p>
        </w:tc>
        <w:tc>
          <w:tcPr>
            <w:tcW w:w="3197" w:type="dxa"/>
          </w:tcPr>
          <w:p w:rsidR="00DA3F63" w:rsidRDefault="0030035F" w:rsidP="0030035F">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328" w:type="dxa"/>
          </w:tcPr>
          <w:p w:rsidR="0030035F" w:rsidRPr="00AD6FDB" w:rsidRDefault="0030035F"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rsidR="00DA3F63" w:rsidRPr="00AD6FDB" w:rsidRDefault="00DA3F6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1C5F7D"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t>ErrorPropagation</w:t>
            </w:r>
          </w:p>
        </w:tc>
        <w:tc>
          <w:tcPr>
            <w:tcW w:w="3197" w:type="dxa"/>
          </w:tcPr>
          <w:p w:rsidR="001C5F7D" w:rsidRPr="00DA3F63" w:rsidRDefault="00A2004F" w:rsidP="00A2004F">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328" w:type="dxa"/>
          </w:tcPr>
          <w:p w:rsidR="001C5F7D" w:rsidRPr="00AD6FDB" w:rsidRDefault="00A2004F" w:rsidP="0030035F">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Ethyl_H_to_Ethane</w:t>
            </w:r>
          </w:p>
        </w:tc>
        <w:tc>
          <w:tcPr>
            <w:tcW w:w="3197" w:type="dxa"/>
          </w:tcPr>
          <w:p w:rsidR="00DA3F63" w:rsidRPr="00DA3F63" w:rsidRDefault="00DA3F63" w:rsidP="002D1883">
            <w:pPr>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an ab initio potential</w:t>
            </w:r>
            <w:r w:rsidRPr="00DA3F63">
              <w:rPr>
                <w:sz w:val="20"/>
              </w:rPr>
              <w:t>.</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H2Ominimal</w:t>
            </w:r>
          </w:p>
        </w:tc>
        <w:tc>
          <w:tcPr>
            <w:tcW w:w="3197" w:type="dxa"/>
          </w:tcPr>
          <w:p w:rsidR="00DA3F63" w:rsidRDefault="00AF38E1">
            <w:pPr>
              <w:cnfStyle w:val="000000010000" w:firstRow="0" w:lastRow="0" w:firstColumn="0" w:lastColumn="0" w:oddVBand="0" w:evenVBand="0" w:oddHBand="0" w:evenHBand="1"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i-propyl</w:t>
            </w:r>
          </w:p>
        </w:tc>
        <w:tc>
          <w:tcPr>
            <w:tcW w:w="3197" w:type="dxa"/>
          </w:tcPr>
          <w:p w:rsidR="00DA3F63" w:rsidRPr="00DA3F63" w:rsidRDefault="00DA3F63" w:rsidP="00DB4385">
            <w:pPr>
              <w:cnfStyle w:val="000000100000" w:firstRow="0" w:lastRow="0" w:firstColumn="0" w:lastColumn="0" w:oddVBand="0" w:evenVBand="0" w:oddHBand="1" w:evenHBand="0"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DB4385">
              <w:rPr>
                <w:sz w:val="20"/>
              </w:rPr>
              <w:instrText xml:space="preserve"> ADDIN EN.CITE &lt;EndNote&gt;&lt;Cite&gt;&lt;Author&gt;Seakins&lt;/Author&gt;&lt;Year&gt;1993&lt;/Year&gt;&lt;RecNum&gt;8&lt;/RecNum&gt;&lt;DisplayText&gt;[11]&lt;/DisplayText&gt;&lt;record&gt;&lt;rec-number&gt;8&lt;/rec-number&gt;&lt;foreign-keys&gt;&lt;key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DB4385">
              <w:rPr>
                <w:noProof/>
                <w:sz w:val="20"/>
              </w:rPr>
              <w:t>[11]</w:t>
            </w:r>
            <w:r w:rsidRPr="00DA3F63">
              <w:rPr>
                <w:sz w:val="20"/>
              </w:rPr>
              <w:fldChar w:fldCharType="end"/>
            </w:r>
            <w:r w:rsidR="00AF38E1">
              <w:rPr>
                <w:sz w:val="20"/>
              </w:rPr>
              <w:t xml:space="preserve"> They demonstrate the use of an analytic hindering potential.</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Methoxymethyl</w:t>
            </w:r>
          </w:p>
        </w:tc>
        <w:tc>
          <w:tcPr>
            <w:tcW w:w="3197"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products: This </w:t>
            </w:r>
            <w:r>
              <w:rPr>
                <w:sz w:val="20"/>
              </w:rPr>
              <w:lastRenderedPageBreak/>
              <w:t>example shows of the analytic representation feature.</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me:analyticalRepresentation</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Methyl_H_to_Methane</w:t>
            </w:r>
          </w:p>
        </w:tc>
        <w:tc>
          <w:tcPr>
            <w:tcW w:w="3197" w:type="dxa"/>
          </w:tcPr>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The two examples presented here are both based on the association reaction</w:t>
            </w:r>
          </w:p>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rsidR="00DA3F63" w:rsidRDefault="00DA3F63" w:rsidP="00DB4385">
            <w:pPr>
              <w:cnfStyle w:val="000000100000" w:firstRow="0" w:lastRow="0" w:firstColumn="0" w:lastColumn="0" w:oddVBand="0" w:evenVBand="0" w:oddHBand="1" w:evenHBand="0" w:firstRowFirstColumn="0" w:firstRowLastColumn="0" w:lastRowFirstColumn="0" w:lastRowLastColumn="0"/>
            </w:pPr>
            <w:r w:rsidRPr="00DA3F63">
              <w:rPr>
                <w:sz w:val="20"/>
              </w:rPr>
              <w:t>They both fit the data obtained by Brouard et al.</w:t>
            </w:r>
            <w:r w:rsidRPr="00DA3F63">
              <w:rPr>
                <w:sz w:val="20"/>
              </w:rPr>
              <w:fldChar w:fldCharType="begin"/>
            </w:r>
            <w:r w:rsidR="00DB4385">
              <w:rPr>
                <w:sz w:val="20"/>
              </w:rPr>
              <w:instrText xml:space="preserve"> ADDIN EN.CITE &lt;EndNote&gt;&lt;Cite&gt;&lt;Author&gt;Brouard&lt;/Author&gt;&lt;Year&gt;1989&lt;/Year&gt;&lt;RecNum&gt;9&lt;/RecNum&gt;&lt;DisplayText&gt;[12]&lt;/DisplayText&gt;&lt;record&gt;&lt;rec-number&gt;9&lt;/rec-number&gt;&lt;foreign-keys&gt;&lt;key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DB4385">
              <w:rPr>
                <w:noProof/>
                <w:sz w:val="20"/>
              </w:rPr>
              <w:t>[12]</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fldChar w:fldCharType="begin"/>
            </w:r>
            <w:r w:rsidR="00DB4385">
              <w:rPr>
                <w:sz w:val="20"/>
              </w:rPr>
              <w:instrText xml:space="preserve"> ADDIN EN.CITE &lt;EndNote&gt;&lt;Cite&gt;&lt;Author&gt;Aubanel&lt;/Author&gt;&lt;Year&gt;1989&lt;/Year&gt;&lt;RecNum&gt;10&lt;/RecNum&gt;&lt;DisplayText&gt;[13]&lt;/DisplayText&gt;&lt;record&gt;&lt;rec-number&gt;10&lt;/rec-number&gt;&lt;foreign-keys&gt;&lt;key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DB4385">
              <w:rPr>
                <w:noProof/>
                <w:sz w:val="20"/>
              </w:rPr>
              <w:t>[13]</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328" w:type="dxa"/>
          </w:tcPr>
          <w:p w:rsidR="001C61CC" w:rsidRPr="00AD6FDB" w:rsidRDefault="001F1BC3"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1C61CC" w:rsidRPr="00AD6FDB">
              <w:rPr>
                <w:rFonts w:ascii="Consolas" w:hAnsi="Consolas" w:cs="Consolas"/>
                <w:color w:val="FF0000"/>
                <w:sz w:val="16"/>
                <w:szCs w:val="16"/>
                <w:lang w:eastAsia="en-GB"/>
              </w:rPr>
              <w:t>DefinedSumOfStates</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OH_NO_to HONO</w:t>
            </w:r>
          </w:p>
        </w:tc>
        <w:tc>
          <w:tcPr>
            <w:tcW w:w="3197"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NO</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HONO: This example fits experimental data using the Marquardt algorithm. </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OH-acetylene</w:t>
            </w:r>
          </w:p>
        </w:tc>
        <w:tc>
          <w:tcPr>
            <w:tcW w:w="3197"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reservoirSink</w:t>
            </w:r>
          </w:p>
        </w:tc>
        <w:tc>
          <w:tcPr>
            <w:tcW w:w="3197" w:type="dxa"/>
          </w:tcPr>
          <w:p w:rsidR="00DA3F63" w:rsidRDefault="00805108" w:rsidP="00805108">
            <w:pPr>
              <w:cnfStyle w:val="000000010000" w:firstRow="0" w:lastRow="0" w:firstColumn="0" w:lastColumn="0" w:oddVBand="0" w:evenVBand="0" w:oddHBand="0" w:evenHBand="1"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328" w:type="dxa"/>
          </w:tcPr>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2814D6"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2814D6" w:rsidRPr="00DA3F63" w:rsidRDefault="002814D6">
            <w:pPr>
              <w:rPr>
                <w:b w:val="0"/>
                <w:sz w:val="20"/>
              </w:rPr>
            </w:pPr>
            <w:r w:rsidRPr="002814D6">
              <w:rPr>
                <w:b w:val="0"/>
                <w:sz w:val="20"/>
              </w:rPr>
              <w:t>SensitivityAnalysis</w:t>
            </w:r>
          </w:p>
        </w:tc>
        <w:tc>
          <w:tcPr>
            <w:tcW w:w="3197" w:type="dxa"/>
          </w:tcPr>
          <w:p w:rsidR="002814D6" w:rsidRDefault="002814D6" w:rsidP="002814D6">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w:t>
            </w:r>
            <w:r>
              <w:rPr>
                <w:sz w:val="20"/>
              </w:rPr>
              <w:lastRenderedPageBreak/>
              <w:t>example is based on the dissociation of the i-propyl radical and returns indicies based on a correlated distribution.</w:t>
            </w:r>
          </w:p>
        </w:tc>
        <w:tc>
          <w:tcPr>
            <w:tcW w:w="3328" w:type="dxa"/>
          </w:tcPr>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me:sensitivityAnalysisSamples</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rsidR="002814D6" w:rsidRPr="00AD6FDB" w:rsidRDefault="002814D6"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spin_forbidden_kinetics</w:t>
            </w:r>
          </w:p>
        </w:tc>
        <w:tc>
          <w:tcPr>
            <w:tcW w:w="3197" w:type="dxa"/>
          </w:tcPr>
          <w:p w:rsidR="00DA3F63" w:rsidRPr="00DA3F63" w:rsidRDefault="00DA3F63" w:rsidP="00DB4385">
            <w:pPr>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spin forbidden RRKM theory.  This folder includes two different input files, one of which invokes Landau Zener corrections (LZ_test.xml), and the other of which invokes WKB corrections (WKB_test.xml), as described in Harvey and Aschi.</w:t>
            </w:r>
            <w:r w:rsidR="0056772A">
              <w:rPr>
                <w:sz w:val="20"/>
              </w:rPr>
              <w:t xml:space="preserve"> </w:t>
            </w:r>
            <w:r w:rsidRPr="00DA3F63">
              <w:rPr>
                <w:sz w:val="20"/>
              </w:rPr>
              <w:fldChar w:fldCharType="begin"/>
            </w:r>
            <w:r w:rsidR="00DB4385">
              <w:rPr>
                <w:sz w:val="20"/>
              </w:rPr>
              <w:instrText xml:space="preserve"> ADDIN EN.CITE &lt;EndNote&gt;&lt;Cite&gt;&lt;Author&gt;Harvey&lt;/Author&gt;&lt;Year&gt;2003&lt;/Year&gt;&lt;RecNum&gt;5&lt;/RecNum&gt;&lt;DisplayText&gt;[14]&lt;/DisplayText&gt;&lt;record&gt;&lt;rec-number&gt;5&lt;/rec-number&gt;&lt;foreign-keys&gt;&lt;key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DB4385">
              <w:rPr>
                <w:noProof/>
                <w:sz w:val="20"/>
              </w:rPr>
              <w:t>[14]</w:t>
            </w:r>
            <w:r w:rsidRPr="00DA3F63">
              <w:rPr>
                <w:sz w:val="20"/>
              </w:rPr>
              <w:fldChar w:fldCharType="end"/>
            </w:r>
            <w:r w:rsidRPr="00DA3F63">
              <w:rPr>
                <w:sz w:val="20"/>
              </w:rPr>
              <w:t xml:space="preserve"> The modelled systems are simple isomerizations of singlet cyclopentyne to the lowest lying triplet via the DFT calculated minimu</w:t>
            </w:r>
            <w:r>
              <w:rPr>
                <w:sz w:val="20"/>
              </w:rPr>
              <w:t>m energy crossing point (MECP).</w:t>
            </w:r>
          </w:p>
        </w:tc>
        <w:tc>
          <w:tcPr>
            <w:tcW w:w="3328" w:type="dxa"/>
          </w:tcPr>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me:crossing </w:t>
            </w:r>
          </w:p>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me:LZ</w:t>
            </w:r>
          </w:p>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me:WKB</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bl>
    <w:p w:rsidR="00DA3F63" w:rsidRDefault="00DA3F63"/>
    <w:p w:rsidR="00F77C82" w:rsidRDefault="00F77C82"/>
    <w:p w:rsidR="00F77C82" w:rsidRPr="00C05534" w:rsidRDefault="00F77C82" w:rsidP="00C05534">
      <w:pPr>
        <w:pStyle w:val="Heading1"/>
      </w:pPr>
      <w:bookmarkStart w:id="96" w:name="_Toc479708751"/>
      <w:r w:rsidRPr="00C05534">
        <w:lastRenderedPageBreak/>
        <w:t>Adding Functionality to MESMER</w:t>
      </w:r>
      <w:bookmarkEnd w:id="96"/>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rsidR="00F77C82" w:rsidRDefault="00F77C82" w:rsidP="003715DA">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rsidR="00F77C82" w:rsidRDefault="00592261">
      <w:pPr>
        <w:numPr>
          <w:ilvl w:val="0"/>
          <w:numId w:val="4"/>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rsidR="00F77C82" w:rsidRPr="00246233" w:rsidRDefault="00F77C82" w:rsidP="00F66AB7">
      <w:pPr>
        <w:pStyle w:val="Heading2"/>
      </w:pPr>
      <w:bookmarkStart w:id="97" w:name="_Toc479708752"/>
      <w:bookmarkStart w:id="98" w:name="_Ref277428806"/>
      <w:bookmarkStart w:id="99" w:name="_Ref277416966"/>
      <w:r w:rsidRPr="00246233">
        <w:t>Data Access</w:t>
      </w:r>
      <w:bookmarkEnd w:id="97"/>
    </w:p>
    <w:p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85358" w:rsidRDefault="00F77C82" w:rsidP="00850E40">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rsidR="00F77C82" w:rsidRDefault="00F77C82">
      <w:pPr>
        <w:pStyle w:val="Heading3"/>
        <w:tabs>
          <w:tab w:val="left" w:pos="567"/>
        </w:tabs>
        <w:ind w:left="426" w:hanging="426"/>
      </w:pPr>
      <w:bookmarkStart w:id="100" w:name="_Toc479708753"/>
      <w:r>
        <w:t>XmlMoveTo</w:t>
      </w:r>
      <w:bookmarkEnd w:id="100"/>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85358" w:rsidRDefault="00F77C82">
      <w:r>
        <w:rPr>
          <w:rFonts w:ascii="Courier New" w:hAnsi="Courier New" w:cs="Courier New"/>
          <w:sz w:val="20"/>
        </w:rPr>
        <w:t>name</w:t>
      </w:r>
      <w:r>
        <w:t xml:space="preserve">: </w:t>
      </w:r>
      <w:r w:rsidR="00850E40">
        <w:t>The name of the target element.</w:t>
      </w:r>
    </w:p>
    <w:p w:rsidR="00F77C82" w:rsidRDefault="00F77C82">
      <w:pPr>
        <w:pStyle w:val="Heading3"/>
        <w:tabs>
          <w:tab w:val="left" w:pos="567"/>
        </w:tabs>
        <w:ind w:left="426" w:hanging="426"/>
      </w:pPr>
      <w:bookmarkStart w:id="101" w:name="_Toc479708754"/>
      <w:r>
        <w:t>XmlRead</w:t>
      </w:r>
      <w:bookmarkEnd w:id="101"/>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rsidR="00F77C82" w:rsidRDefault="00F77C82">
      <w:pPr>
        <w:pStyle w:val="Heading3"/>
        <w:tabs>
          <w:tab w:val="left" w:pos="567"/>
        </w:tabs>
        <w:ind w:left="426" w:hanging="426"/>
      </w:pPr>
      <w:bookmarkStart w:id="102" w:name="_Toc479708755"/>
      <w:r>
        <w:t>XmlReadValue</w:t>
      </w:r>
      <w:bookmarkEnd w:id="102"/>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r w:rsidRPr="00BF27D1">
        <w:rPr>
          <w:rFonts w:ascii="Courier New" w:hAnsi="Courier New" w:cs="Courier New"/>
          <w:sz w:val="20"/>
        </w:rPr>
        <w:t>name</w:t>
      </w:r>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rsidR="00F77C82" w:rsidRDefault="00F77C82">
      <w:pPr>
        <w:pStyle w:val="Heading3"/>
        <w:tabs>
          <w:tab w:val="left" w:pos="567"/>
        </w:tabs>
        <w:ind w:left="426" w:hanging="426"/>
      </w:pPr>
      <w:bookmarkStart w:id="103" w:name="_Toc479708756"/>
      <w:r>
        <w:t>XmlReadDouble</w:t>
      </w:r>
      <w:bookmarkEnd w:id="103"/>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4" w:name="_Toc479708757"/>
      <w:r>
        <w:t>XmlReadInteger</w:t>
      </w:r>
      <w:bookmarkEnd w:id="104"/>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5" w:name="_Toc479708758"/>
      <w:r>
        <w:t>XmlReadBoolean</w:t>
      </w:r>
      <w:bookmarkEnd w:id="105"/>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r w:rsidRPr="00BF27D1">
        <w:rPr>
          <w:rFonts w:ascii="Courier New" w:hAnsi="Courier New" w:cs="Courier New"/>
          <w:sz w:val="20"/>
        </w:rPr>
        <w:t>name</w:t>
      </w:r>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06" w:name="_Ref376099370"/>
      <w:bookmarkStart w:id="107" w:name="_Toc479708759"/>
      <w:r w:rsidRPr="00246233">
        <w:t>Plug-in Classes</w:t>
      </w:r>
      <w:bookmarkEnd w:id="106"/>
      <w:bookmarkEnd w:id="107"/>
    </w:p>
    <w:p w:rsidR="00F77C82" w:rsidRDefault="00F77C82">
      <w:pPr>
        <w:pStyle w:val="Heading3"/>
        <w:tabs>
          <w:tab w:val="left" w:pos="567"/>
        </w:tabs>
        <w:ind w:left="426" w:hanging="426"/>
      </w:pPr>
      <w:bookmarkStart w:id="108" w:name="_Ref376106032"/>
      <w:bookmarkStart w:id="109" w:name="_Toc479708760"/>
      <w:r>
        <w:t>Calculation Methods</w:t>
      </w:r>
      <w:bookmarkEnd w:id="98"/>
      <w:bookmarkEnd w:id="108"/>
      <w:bookmarkEnd w:id="109"/>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r>
        <w:rPr>
          <w:rFonts w:ascii="Courier New" w:hAnsi="Courier New" w:cs="Courier New"/>
          <w:color w:val="FF0000"/>
        </w:rPr>
        <w:t>simpleCalc</w:t>
      </w:r>
      <w:r>
        <w:t>: the default, and does a normal set of ME calculations at each of the specified pressure and temperature points</w:t>
      </w:r>
      <w:r w:rsidR="001578F4">
        <w:t>.</w:t>
      </w:r>
    </w:p>
    <w:p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r>
        <w:rPr>
          <w:rFonts w:ascii="Courier New" w:hAnsi="Courier New" w:cs="Courier New"/>
          <w:color w:val="FF0000"/>
        </w:rPr>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C767E1" w:rsidRDefault="00C767E1" w:rsidP="00230774">
      <w:r w:rsidRPr="00C767E1">
        <w:rPr>
          <w:rFonts w:ascii="Courier New" w:hAnsi="Courier New" w:cs="Courier New"/>
          <w:color w:val="FF0000"/>
        </w:rPr>
        <w:t>analyticalRepresentation</w:t>
      </w:r>
      <w:r>
        <w:t>: This class calculates an analytic representation of the rate coefficients based on Chebyshev polynomials</w:t>
      </w:r>
      <w:r w:rsidR="006A50D9">
        <w:t xml:space="preserve">, for a specified ranges of temperature and </w:t>
      </w:r>
      <w:r w:rsidR="006A50D9">
        <w:lastRenderedPageBreak/>
        <w:t>pressure</w:t>
      </w:r>
      <w:r w:rsidR="0056772A">
        <w:t xml:space="preserve"> </w:t>
      </w:r>
      <w:r w:rsidR="0056772A">
        <w:fldChar w:fldCharType="begin"/>
      </w:r>
      <w:r w:rsidR="00DB4385">
        <w:instrText xml:space="preserve"> ADDIN EN.CITE &lt;EndNote&gt;&lt;Cite&gt;&lt;Author&gt;Naik&lt;/Author&gt;&lt;Year&gt;2002&lt;/Year&gt;&lt;RecNum&gt;11&lt;/RecNum&gt;&lt;DisplayText&gt;[15]&lt;/DisplayText&gt;&lt;record&gt;&lt;rec-number&gt;11&lt;/rec-number&gt;&lt;foreign-keys&gt;&lt;key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DB4385">
        <w:rPr>
          <w:noProof/>
        </w:rPr>
        <w:t>[15]</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Pr>
          <w:rFonts w:ascii="Consolas" w:hAnsi="Consolas" w:cs="Consolas"/>
          <w:color w:val="FF0000"/>
          <w:sz w:val="19"/>
          <w:szCs w:val="19"/>
          <w:highlight w:val="white"/>
          <w:lang w:eastAsia="en-GB"/>
        </w:rPr>
        <w:t>rateUnits</w:t>
      </w:r>
      <w:r w:rsidR="00164324">
        <w:rPr>
          <w:rFonts w:ascii="Consolas" w:hAnsi="Consolas" w:cs="Consolas"/>
          <w:color w:val="0000FF"/>
          <w:sz w:val="19"/>
          <w:szCs w:val="19"/>
          <w:highlight w:val="white"/>
          <w:lang w:eastAsia="en-GB"/>
        </w:rPr>
        <w:t>=</w:t>
      </w:r>
      <w:r w:rsidR="00164324">
        <w:rPr>
          <w:rFonts w:ascii="Consolas" w:hAnsi="Consolas" w:cs="Consolas"/>
          <w:color w:val="000000"/>
          <w:sz w:val="19"/>
          <w:szCs w:val="19"/>
          <w:highlight w:val="white"/>
          <w:lang w:eastAsia="en-GB"/>
        </w:rPr>
        <w:t>"</w:t>
      </w:r>
      <w:r w:rsidR="00164324">
        <w:rPr>
          <w:rFonts w:ascii="Consolas" w:hAnsi="Consolas" w:cs="Consolas"/>
          <w:color w:val="0000FF"/>
          <w:sz w:val="19"/>
          <w:szCs w:val="19"/>
          <w:highlight w:val="white"/>
          <w:lang w:eastAsia="en-GB"/>
        </w:rPr>
        <w:t>cm3mole-1s-1</w:t>
      </w:r>
      <w:r w:rsidR="00164324">
        <w:rPr>
          <w:rFonts w:ascii="Consolas" w:hAnsi="Consolas" w:cs="Consolas"/>
          <w:color w:val="000000"/>
          <w:sz w:val="19"/>
          <w:szCs w:val="19"/>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35"/>
        <w:gridCol w:w="7051"/>
      </w:tblGrid>
      <w:tr w:rsidR="00A45C48" w:rsidTr="00A45C48">
        <w:tc>
          <w:tcPr>
            <w:tcW w:w="2235" w:type="dxa"/>
          </w:tcPr>
          <w:p w:rsidR="00A45C48" w:rsidRPr="00A45C48" w:rsidRDefault="00A45C48">
            <w:pPr>
              <w:rPr>
                <w:b/>
              </w:rPr>
            </w:pPr>
            <w:r w:rsidRPr="00A45C48">
              <w:rPr>
                <w:b/>
              </w:rPr>
              <w:t xml:space="preserve">Element Name </w:t>
            </w:r>
          </w:p>
        </w:tc>
        <w:tc>
          <w:tcPr>
            <w:tcW w:w="7051" w:type="dxa"/>
          </w:tcPr>
          <w:p w:rsidR="00A45C48" w:rsidRPr="00A45C48" w:rsidRDefault="00A45C48">
            <w:pPr>
              <w:rPr>
                <w:b/>
              </w:rPr>
            </w:pPr>
            <w:r w:rsidRPr="00A45C48">
              <w:rPr>
                <w:b/>
              </w:rPr>
              <w:t>Details</w:t>
            </w:r>
          </w:p>
        </w:tc>
      </w:tr>
      <w:tr w:rsidR="007F0708" w:rsidTr="00A45C48">
        <w:tc>
          <w:tcPr>
            <w:tcW w:w="2235" w:type="dxa"/>
          </w:tcPr>
          <w:p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89027D">
              <w:t>8.4</w:t>
            </w:r>
            <w:r>
              <w:fldChar w:fldCharType="end"/>
            </w:r>
            <w:r>
              <w:t>.</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me:chebNumTemp</w:t>
            </w:r>
          </w:p>
        </w:tc>
        <w:tc>
          <w:tcPr>
            <w:tcW w:w="7051" w:type="dxa"/>
          </w:tcPr>
          <w:p w:rsidR="00A45C48" w:rsidRDefault="00A45C48">
            <w:r>
              <w:t xml:space="preserve">Number of temperature points at which rate coefficients are to calculated and used in the generation of the analytical representation. </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me:chebNumConc</w:t>
            </w:r>
          </w:p>
        </w:tc>
        <w:tc>
          <w:tcPr>
            <w:tcW w:w="7051" w:type="dxa"/>
          </w:tcPr>
          <w:p w:rsidR="00A45C48" w:rsidRDefault="00A45C48" w:rsidP="00A45C48">
            <w:r>
              <w:t>Number of concentration points at which rate coefficients are to calculated and used in the generation of the analytical representation.</w:t>
            </w:r>
          </w:p>
        </w:tc>
      </w:tr>
      <w:tr w:rsidR="00A45C48" w:rsidTr="00A45C48">
        <w:tc>
          <w:tcPr>
            <w:tcW w:w="2235" w:type="dxa"/>
          </w:tcPr>
          <w:p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rsidTr="00A45C48">
        <w:tc>
          <w:tcPr>
            <w:tcW w:w="2235" w:type="dxa"/>
          </w:tcPr>
          <w:p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w:t>
            </w:r>
            <w:r>
              <w:lastRenderedPageBreak/>
              <w:t>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rsidTr="00A45C48">
        <w:tc>
          <w:tcPr>
            <w:tcW w:w="2235" w:type="dxa"/>
          </w:tcPr>
          <w:p w:rsidR="008E64FB" w:rsidRDefault="00A03B16">
            <w:r w:rsidRPr="00C767E1">
              <w:rPr>
                <w:rFonts w:ascii="Courier New" w:hAnsi="Courier New" w:cs="Courier New"/>
                <w:color w:val="A31515"/>
                <w:sz w:val="18"/>
                <w:szCs w:val="18"/>
                <w:lang w:eastAsia="en-GB"/>
              </w:rPr>
              <w:lastRenderedPageBreak/>
              <w:t>me:chebTExSize</w:t>
            </w:r>
          </w:p>
        </w:tc>
        <w:tc>
          <w:tcPr>
            <w:tcW w:w="7051" w:type="dxa"/>
          </w:tcPr>
          <w:p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rsidTr="00A45C48">
        <w:tc>
          <w:tcPr>
            <w:tcW w:w="2235" w:type="dxa"/>
          </w:tcPr>
          <w:p w:rsidR="00A03B16" w:rsidRDefault="00A03B16">
            <w:r w:rsidRPr="00C767E1">
              <w:rPr>
                <w:rFonts w:ascii="Courier New" w:hAnsi="Courier New" w:cs="Courier New"/>
                <w:color w:val="A31515"/>
                <w:sz w:val="18"/>
                <w:szCs w:val="18"/>
                <w:lang w:eastAsia="en-GB"/>
              </w:rPr>
              <w:t>me:chebPExSize</w:t>
            </w:r>
          </w:p>
        </w:tc>
        <w:tc>
          <w:tcPr>
            <w:tcW w:w="7051" w:type="dxa"/>
          </w:tcPr>
          <w:p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rsidR="00C767E1" w:rsidRPr="00A03B16" w:rsidRDefault="00A03B16" w:rsidP="00A03B16">
      <w:pPr>
        <w:jc w:val="center"/>
        <w:rPr>
          <w:sz w:val="20"/>
        </w:rPr>
      </w:pPr>
      <w:r w:rsidRPr="00A03B16">
        <w:rPr>
          <w:sz w:val="20"/>
        </w:rPr>
        <w:t>Table 7. Details of the Chebyshev fitting parameters</w:t>
      </w:r>
      <w:r>
        <w:rPr>
          <w:sz w:val="20"/>
        </w:rPr>
        <w:t>.</w:t>
      </w:r>
    </w:p>
    <w:p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89027D">
        <w:t>7.3.1.1</w:t>
      </w:r>
      <w:r w:rsidR="00AF3C21">
        <w:fldChar w:fldCharType="end"/>
      </w:r>
      <w:r w:rsidR="0083627F">
        <w:t>). The minimum and maximum temperatures, the temperature interval and the units in which the thermodynamic functions are written can be specified as sub-elements, e.g.</w:t>
      </w:r>
    </w:p>
    <w:p w:rsidR="0083627F" w:rsidRDefault="0083627F" w:rsidP="009F68E7">
      <w:pPr>
        <w:suppressAutoHyphens w:val="0"/>
        <w:spacing w:after="0" w:line="100" w:lineRule="atLeast"/>
        <w:rPr>
          <w:rFonts w:ascii="Consolas" w:eastAsia="Consolas" w:hAnsi="Consolas" w:cs="Consolas"/>
          <w:color w:val="0000FF"/>
          <w:sz w:val="19"/>
          <w:szCs w:val="19"/>
        </w:rPr>
      </w:pPr>
      <w:r>
        <w:rPr>
          <w:rFonts w:ascii="Consolas" w:eastAsia="Consolas" w:hAnsi="Consolas" w:cs="Consolas"/>
          <w:color w:val="0000FF"/>
          <w:sz w:val="19"/>
          <w:szCs w:val="19"/>
          <w:lang w:val="en-US"/>
        </w:rPr>
        <w:t xml:space="preserve">  &lt;</w:t>
      </w:r>
      <w:r>
        <w:rPr>
          <w:rFonts w:ascii="Consolas" w:eastAsia="Consolas" w:hAnsi="Consolas" w:cs="Consolas"/>
          <w:color w:val="A31515"/>
          <w:sz w:val="19"/>
          <w:szCs w:val="19"/>
          <w:lang w:val="en-US"/>
        </w:rPr>
        <w:t>me:control</w:t>
      </w:r>
      <w:r>
        <w:rPr>
          <w:rFonts w:ascii="Consolas" w:eastAsia="Consolas" w:hAnsi="Consolas" w:cs="Consolas"/>
          <w:color w:val="0000FF"/>
          <w:sz w:val="19"/>
          <w:szCs w:val="19"/>
          <w:lang w:val="en-US"/>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me:Tmin</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me:Tmin</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me:Tmid</w:t>
      </w:r>
      <w:r>
        <w:rPr>
          <w:rFonts w:ascii="Consolas" w:eastAsia="Consolas" w:hAnsi="Consolas" w:cs="Consolas"/>
          <w:color w:val="0000FF"/>
          <w:sz w:val="19"/>
          <w:szCs w:val="19"/>
        </w:rPr>
        <w:t>&gt;</w:t>
      </w:r>
      <w:r>
        <w:rPr>
          <w:rFonts w:ascii="Consolas" w:eastAsia="Consolas" w:hAnsi="Consolas" w:cs="Consolas"/>
          <w:color w:val="000000"/>
          <w:sz w:val="19"/>
          <w:szCs w:val="19"/>
        </w:rPr>
        <w:t>600</w:t>
      </w:r>
      <w:r>
        <w:rPr>
          <w:rFonts w:ascii="Consolas" w:eastAsia="Consolas" w:hAnsi="Consolas" w:cs="Consolas"/>
          <w:color w:val="0000FF"/>
          <w:sz w:val="19"/>
          <w:szCs w:val="19"/>
        </w:rPr>
        <w:t>&lt;/</w:t>
      </w:r>
      <w:r>
        <w:rPr>
          <w:rFonts w:ascii="Consolas" w:eastAsia="Consolas" w:hAnsi="Consolas" w:cs="Consolas"/>
          <w:color w:val="A31515"/>
          <w:sz w:val="19"/>
          <w:szCs w:val="19"/>
        </w:rPr>
        <w:t>me:Tmid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me:Tmax</w:t>
      </w:r>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p>
    <w:p w:rsidR="0083627F" w:rsidRDefault="0083627F" w:rsidP="0083627F">
      <w:pPr>
        <w:rPr>
          <w:rFonts w:eastAsia="SimSun" w:cs="Mangal"/>
          <w:szCs w:val="24"/>
        </w:rPr>
      </w:pPr>
      <w:r>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Pr>
          <w:rFonts w:ascii="Consolas" w:eastAsia="Consolas" w:hAnsi="Consolas" w:cs="Consolas"/>
          <w:color w:val="FF0000"/>
          <w:sz w:val="19"/>
          <w:szCs w:val="19"/>
        </w:rPr>
        <w:t>units</w:t>
      </w:r>
      <w:r w:rsidR="00195778">
        <w:rPr>
          <w:rFonts w:ascii="Consolas" w:eastAsia="Consolas" w:hAnsi="Consolas" w:cs="Consolas"/>
          <w:color w:val="0000FF"/>
          <w:sz w:val="19"/>
          <w:szCs w:val="19"/>
        </w:rPr>
        <w:t>=</w:t>
      </w:r>
      <w:r w:rsidR="00195778">
        <w:rPr>
          <w:rFonts w:ascii="Consolas" w:eastAsia="Consolas" w:hAnsi="Consolas" w:cs="Consolas"/>
          <w:color w:val="000000"/>
          <w:sz w:val="19"/>
          <w:szCs w:val="19"/>
        </w:rPr>
        <w:t>"</w:t>
      </w:r>
      <w:r w:rsidR="00195778">
        <w:rPr>
          <w:rFonts w:ascii="Consolas" w:eastAsia="Consolas" w:hAnsi="Consolas" w:cs="Consolas"/>
          <w:color w:val="0000FF"/>
          <w:sz w:val="19"/>
          <w:szCs w:val="19"/>
        </w:rPr>
        <w:t>kJ/mol</w:t>
      </w:r>
      <w:r w:rsidR="00195778">
        <w:rPr>
          <w:rFonts w:ascii="Consolas" w:eastAsia="Consolas" w:hAnsi="Consolas" w:cs="Consolas"/>
          <w:color w:val="000000"/>
          <w:sz w:val="19"/>
          <w:szCs w:val="19"/>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p>
    <w:p w:rsidR="0083627F" w:rsidRDefault="0083627F" w:rsidP="0083627F"/>
    <w:p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me:Tmid). Entropies, enthalpies and Gibbs energies can also be calculated from these coefficients, using standard thermodynamic relations. The XML output file contains both a standard fixed-format version of the polynomial and an XML representation. When this file is opened in Firefox (section </w:t>
      </w:r>
      <w:r>
        <w:fldChar w:fldCharType="begin"/>
      </w:r>
      <w:r>
        <w:instrText xml:space="preserve"> REF _Ref316227181 \r \h </w:instrText>
      </w:r>
      <w:r>
        <w:fldChar w:fldCharType="separate"/>
      </w:r>
      <w:r w:rsidR="0089027D">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0"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83627F">
      <w:pPr>
        <w:autoSpaceDE w:val="0"/>
      </w:pPr>
      <w:r>
        <w:t>as in examples/OH_NO_HONO_3Blks.xml.</w:t>
      </w:r>
    </w:p>
    <w:p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 the child element has been added and when specified will cause two columns to be written for each thermodynamic function in the .xml output, one for the analytical case and the other passed on density of states. The control sequence looks like:</w:t>
      </w:r>
    </w:p>
    <w:p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lastRenderedPageBreak/>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747DE7" w:rsidRDefault="00550B54" w:rsidP="00747DE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eastAsia="Consolas" w:hAnsi="Consolas" w:cs="Consolas"/>
          <w:color w:val="0000FF"/>
          <w:sz w:val="19"/>
          <w:szCs w:val="19"/>
        </w:rPr>
        <w:t xml:space="preserve"> </w:t>
      </w:r>
      <w:r w:rsidR="00747DE7">
        <w:rPr>
          <w:rFonts w:ascii="Consolas" w:hAnsi="Consolas" w:cs="Consolas"/>
          <w:color w:val="0000FF"/>
          <w:sz w:val="19"/>
          <w:szCs w:val="19"/>
          <w:highlight w:val="white"/>
          <w:lang w:eastAsia="en-GB"/>
        </w:rPr>
        <w:t xml:space="preserve">   &lt;</w:t>
      </w:r>
      <w:r w:rsidR="00747DE7">
        <w:rPr>
          <w:rFonts w:ascii="Consolas" w:hAnsi="Consolas" w:cs="Consolas"/>
          <w:color w:val="A31515"/>
          <w:sz w:val="19"/>
          <w:szCs w:val="19"/>
          <w:highlight w:val="white"/>
          <w:lang w:eastAsia="en-GB"/>
        </w:rPr>
        <w:t>me:withCellDOSCalc</w:t>
      </w:r>
      <w:r w:rsidR="00747DE7">
        <w:rPr>
          <w:rFonts w:ascii="Consolas" w:hAnsi="Consolas" w:cs="Consolas"/>
          <w:color w:val="0000FF"/>
          <w:sz w:val="19"/>
          <w:szCs w:val="19"/>
          <w:highlight w:val="white"/>
          <w:lang w:eastAsia="en-GB"/>
        </w:rPr>
        <w:t>/&gt;</w:t>
      </w:r>
    </w:p>
    <w:p w:rsidR="00550B54" w:rsidRPr="009F68E7" w:rsidRDefault="00550B54" w:rsidP="00550B54">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550B54" w:rsidRDefault="00747DE7">
      <w:r>
        <w:t>and an example can be found in MesmerQA/ThermodynamicTable folder.</w:t>
      </w:r>
    </w:p>
    <w:p w:rsidR="00AA5F52" w:rsidRDefault="00AA5F52" w:rsidP="00AA5F52">
      <w:r>
        <w:rPr>
          <w:rFonts w:ascii="Courier New" w:hAnsi="Courier New" w:cs="Courier New"/>
          <w:color w:val="FF0000"/>
        </w:rPr>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rsidR="00AA5F52" w:rsidRDefault="00AA5F52" w:rsidP="00AA5F52">
      <w:r>
        <w:t>The . xml input to use this method is:</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300</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examples/ErrorPropagation), shown here with default parameters:</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olor w:val="0000FF"/>
          <w:sz w:val="19"/>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me:marquardt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Conditions where error estimates required </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He</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lastRenderedPageBreak/>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Error estimates for above conditions </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550B54" w:rsidRDefault="00AA5F52" w:rsidP="00AA5F52">
      <w:pPr>
        <w:spacing w:line="100" w:lineRule="atLeast"/>
      </w:pPr>
      <w:r>
        <w:rPr>
          <w:rFonts w:ascii="Consolas" w:hAnsi="Consolas" w:cs="Consolas"/>
          <w:color w:val="0000FF"/>
          <w:sz w:val="19"/>
          <w:szCs w:val="19"/>
          <w:highlight w:val="white"/>
          <w:lang w:eastAsia="en-GB"/>
        </w:rPr>
        <w:t xml:space="preserve">  </w:t>
      </w:r>
    </w:p>
    <w:p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DB4385">
        <w:instrText xml:space="preserve"> ADDIN EN.CITE &lt;EndNote&gt;&lt;Cite&gt;&lt;Author&gt;Ziehn&lt;/Author&gt;&lt;Year&gt;2009&lt;/Year&gt;&lt;RecNum&gt;15&lt;/RecNum&gt;&lt;DisplayText&gt;[16]&lt;/DisplayText&gt;&lt;record&gt;&lt;rec-number&gt;15&lt;/rec-number&gt;&lt;foreign-keys&gt;&lt;key app="EN" db-id="xstfarzpcw9vrnezzpq5rv9qtfvztxazeexa"&gt;15&lt;/key&gt;&lt;/foreign-keys&gt;&lt;ref-type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Software&lt;/secondary-title&gt;&lt;/titles&gt;&lt;periodical&gt;&lt;full-title&gt;Environmental Modelling and Software&lt;/full-title&gt;&lt;/periodical&gt;&lt;pages&gt;775-785&lt;/pages&gt;&lt;volume&gt;24(7)&lt;/volume&gt;&lt;number&gt;Coping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DB4385">
        <w:rPr>
          <w:noProof/>
        </w:rPr>
        <w:t>[16]</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DB4385">
        <w:instrText xml:space="preserve"> ADDIN EN.CITE &lt;EndNote&gt;&lt;Cite&gt;&lt;Author&gt;Li&lt;/Author&gt;&lt;Year&gt;2002&lt;/Year&gt;&lt;RecNum&gt;28&lt;/RecNum&gt;&lt;DisplayText&gt;[17]&lt;/DisplayText&gt;&lt;record&gt;&lt;rec-number&gt;28&lt;/rec-number&gt;&lt;foreign-keys&gt;&lt;key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DB4385">
        <w:rPr>
          <w:noProof/>
        </w:rPr>
        <w:t>[17]</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89027D">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3E05B4" w:rsidTr="008424CF">
        <w:tc>
          <w:tcPr>
            <w:tcW w:w="392" w:type="dxa"/>
          </w:tcPr>
          <w:p w:rsidR="003E05B4" w:rsidRDefault="003E05B4" w:rsidP="008424CF">
            <w:pPr>
              <w:pStyle w:val="Equation"/>
              <w:jc w:val="both"/>
            </w:pPr>
          </w:p>
        </w:tc>
        <w:tc>
          <w:tcPr>
            <w:tcW w:w="8505" w:type="dxa"/>
          </w:tcPr>
          <w:p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rsidR="003E05B4" w:rsidRPr="00A33877" w:rsidRDefault="003E05B4" w:rsidP="008424CF">
            <w:pPr>
              <w:rPr>
                <w:b/>
              </w:rPr>
            </w:pPr>
            <w:r>
              <w:t>(11.1)</w:t>
            </w:r>
          </w:p>
        </w:tc>
      </w:tr>
    </w:tbl>
    <w:p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lastRenderedPageBreak/>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7F36C4" w:rsidTr="008424CF">
        <w:tc>
          <w:tcPr>
            <w:tcW w:w="392" w:type="dxa"/>
          </w:tcPr>
          <w:p w:rsidR="007F36C4" w:rsidRDefault="007F36C4" w:rsidP="008424CF">
            <w:pPr>
              <w:pStyle w:val="Equation"/>
              <w:jc w:val="both"/>
            </w:pPr>
          </w:p>
        </w:tc>
        <w:tc>
          <w:tcPr>
            <w:tcW w:w="8505" w:type="dxa"/>
          </w:tcPr>
          <w:p w:rsidR="007F36C4" w:rsidRDefault="005B35DC"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rsidR="007F36C4" w:rsidRPr="00A33877" w:rsidRDefault="007F36C4" w:rsidP="007F36C4">
            <w:pPr>
              <w:rPr>
                <w:b/>
              </w:rPr>
            </w:pPr>
            <w:r>
              <w:t>(11.2)</w:t>
            </w:r>
          </w:p>
        </w:tc>
      </w:tr>
    </w:tbl>
    <w:p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7F36C4" w:rsidTr="008424CF">
        <w:tc>
          <w:tcPr>
            <w:tcW w:w="392" w:type="dxa"/>
          </w:tcPr>
          <w:p w:rsidR="007F36C4" w:rsidRDefault="007F36C4" w:rsidP="008424CF">
            <w:pPr>
              <w:pStyle w:val="Equation"/>
              <w:jc w:val="both"/>
            </w:pPr>
          </w:p>
        </w:tc>
        <w:tc>
          <w:tcPr>
            <w:tcW w:w="8505" w:type="dxa"/>
          </w:tcPr>
          <w:p w:rsidR="007F36C4" w:rsidRDefault="005B35DC"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rsidR="007F36C4" w:rsidRPr="00A33877" w:rsidRDefault="007F36C4" w:rsidP="00904243">
            <w:pPr>
              <w:rPr>
                <w:b/>
              </w:rPr>
            </w:pPr>
            <w:r>
              <w:t>(11.</w:t>
            </w:r>
            <w:r w:rsidR="00904243">
              <w:t>3</w:t>
            </w:r>
            <w:r>
              <w:t>)</w:t>
            </w:r>
          </w:p>
        </w:tc>
      </w:tr>
    </w:tbl>
    <w:p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rsidR="0011317F" w:rsidRDefault="00904243">
      <w:r>
        <w:t xml:space="preserve">The . xml input to use this method </w:t>
      </w:r>
      <w:r w:rsidR="0011317F">
        <w:t>is:</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 xml:space="preserve"> </w:t>
      </w:r>
      <w:r w:rsidRPr="009F68E7">
        <w:rPr>
          <w:rFonts w:ascii="Consolas" w:hAnsi="Consolas" w:cs="Consolas"/>
          <w:color w:val="FF0000"/>
          <w:sz w:val="18"/>
          <w:szCs w:val="18"/>
          <w:lang w:eastAsia="en-GB"/>
        </w:rPr>
        <w:t>xsi:type</w:t>
      </w:r>
      <w:r w:rsidRPr="009F68E7">
        <w:rPr>
          <w:rFonts w:ascii="Consolas" w:hAnsi="Consolas" w:cs="Consolas"/>
          <w:color w:val="0000FF"/>
          <w:sz w:val="18"/>
          <w:szCs w:val="18"/>
          <w:lang w:eastAsia="en-GB"/>
        </w:rPr>
        <w:t>=</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me:sensitivityAnalysis</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r>
        <w:rPr>
          <w:rFonts w:ascii="Consolas" w:hAnsi="Consolas" w:cs="Consolas"/>
          <w:sz w:val="18"/>
          <w:szCs w:val="18"/>
          <w:lang w:eastAsia="en-GB"/>
        </w:rPr>
        <w:t>40</w:t>
      </w:r>
      <w:r w:rsidRPr="009F68E7">
        <w:rPr>
          <w:rFonts w:ascii="Consolas" w:hAnsi="Consolas" w:cs="Consolas"/>
          <w:sz w:val="18"/>
          <w:szCs w:val="18"/>
          <w:lang w:eastAsia="en-GB"/>
        </w:rPr>
        <w:t>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3</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10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RatioControl</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rsidR="0011317F" w:rsidRDefault="0083627F">
      <w:r>
        <w:t xml:space="preserve">Table 8 gives details of </w:t>
      </w:r>
      <w:r w:rsidR="0011317F">
        <w:t>the specific keywords.</w:t>
      </w:r>
    </w:p>
    <w:tbl>
      <w:tblPr>
        <w:tblStyle w:val="TableGrid"/>
        <w:tblW w:w="0" w:type="auto"/>
        <w:tblLook w:val="04A0" w:firstRow="1" w:lastRow="0" w:firstColumn="1" w:lastColumn="0" w:noHBand="0" w:noVBand="1"/>
      </w:tblPr>
      <w:tblGrid>
        <w:gridCol w:w="3086"/>
        <w:gridCol w:w="6200"/>
      </w:tblGrid>
      <w:tr w:rsidR="0011317F" w:rsidTr="009F68E7">
        <w:tc>
          <w:tcPr>
            <w:tcW w:w="3086" w:type="dxa"/>
          </w:tcPr>
          <w:p w:rsidR="0011317F" w:rsidRPr="00A45C48" w:rsidRDefault="0011317F" w:rsidP="008424CF">
            <w:pPr>
              <w:rPr>
                <w:b/>
              </w:rPr>
            </w:pPr>
            <w:r w:rsidRPr="00A45C48">
              <w:rPr>
                <w:b/>
              </w:rPr>
              <w:t xml:space="preserve">Element Name </w:t>
            </w:r>
          </w:p>
        </w:tc>
        <w:tc>
          <w:tcPr>
            <w:tcW w:w="6200" w:type="dxa"/>
          </w:tcPr>
          <w:p w:rsidR="0011317F" w:rsidRPr="00A45C48" w:rsidRDefault="0011317F" w:rsidP="008424CF">
            <w:pPr>
              <w:rPr>
                <w:b/>
              </w:rPr>
            </w:pPr>
            <w:r w:rsidRPr="00A45C48">
              <w:rPr>
                <w:b/>
              </w:rPr>
              <w:t>Details</w:t>
            </w:r>
          </w:p>
        </w:tc>
      </w:tr>
      <w:tr w:rsidR="0011317F" w:rsidTr="009F68E7">
        <w:tc>
          <w:tcPr>
            <w:tcW w:w="3086" w:type="dxa"/>
          </w:tcPr>
          <w:p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me:sensitivityAnalysisOrder</w:t>
            </w:r>
          </w:p>
        </w:tc>
        <w:tc>
          <w:tcPr>
            <w:tcW w:w="6200" w:type="dxa"/>
          </w:tcPr>
          <w:p w:rsidR="0011317F" w:rsidRDefault="00DF3D8A" w:rsidP="008424CF">
            <w:r>
              <w:t>The order of the orthogonal</w:t>
            </w:r>
            <w:r w:rsidR="00C46DEA">
              <w:t xml:space="preserve"> function expansion to use.</w:t>
            </w:r>
            <w:r w:rsidR="0011317F">
              <w:t xml:space="preserve"> </w:t>
            </w:r>
          </w:p>
        </w:tc>
      </w:tr>
      <w:tr w:rsidR="00DF3D8A" w:rsidTr="00C46DEA">
        <w:tc>
          <w:tcPr>
            <w:tcW w:w="3086" w:type="dxa"/>
          </w:tcPr>
          <w:p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ent takes the values of true or false and indicates if the input parameters are correlated. This typically occurs when using the results from a Marquardt fit, which produces a correlation matrix. If the value is true MESMER will load the correlation matrix and use it to sample points from a Gaussian distribution during the Monte-Carlo integration.</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lastRenderedPageBreak/>
              <w:t>me:sensitivityVarRedMethod</w:t>
            </w:r>
          </w:p>
        </w:tc>
        <w:tc>
          <w:tcPr>
            <w:tcW w:w="6200" w:type="dxa"/>
          </w:tcPr>
          <w:p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me:sensitivityNumVarRedIters</w:t>
            </w:r>
          </w:p>
        </w:tc>
        <w:tc>
          <w:tcPr>
            <w:tcW w:w="6200" w:type="dxa"/>
          </w:tcPr>
          <w:p w:rsidR="0011317F" w:rsidRDefault="00D24459" w:rsidP="008424CF">
            <w:r>
              <w:t>The number of iterations to be used for the variance reduction cycle</w:t>
            </w:r>
            <w:r w:rsidR="00AA5F52">
              <w:t>; typically between 10 and 30.</w:t>
            </w:r>
          </w:p>
        </w:tc>
      </w:tr>
    </w:tbl>
    <w:p w:rsidR="00904243" w:rsidRDefault="0011317F" w:rsidP="009F68E7">
      <w:pPr>
        <w:jc w:val="center"/>
        <w:rPr>
          <w:sz w:val="20"/>
        </w:rPr>
      </w:pPr>
      <w:r w:rsidRPr="00A03B16">
        <w:rPr>
          <w:sz w:val="20"/>
        </w:rPr>
        <w:t xml:space="preserve">Table </w:t>
      </w:r>
      <w:r>
        <w:rPr>
          <w:sz w:val="20"/>
        </w:rPr>
        <w:t>8</w:t>
      </w:r>
      <w:r w:rsidRPr="00A03B16">
        <w:rPr>
          <w:sz w:val="20"/>
        </w:rPr>
        <w:t xml:space="preserve">. Details of the </w:t>
      </w:r>
      <w:r>
        <w:rPr>
          <w:sz w:val="20"/>
        </w:rPr>
        <w:t>Sensitivity Analysis parameters.</w:t>
      </w:r>
    </w:p>
    <w:p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DB4385">
        <w:rPr>
          <w:szCs w:val="24"/>
        </w:rPr>
        <w:instrText xml:space="preserve"> ADDIN EN.CITE &lt;EndNote&gt;&lt;Cite&gt;&lt;Author&gt;Shannon&lt;/Author&gt;&lt;Year&gt;2015&lt;/Year&gt;&lt;RecNum&gt;13&lt;/RecNum&gt;&lt;DisplayText&gt;[18]&lt;/DisplayText&gt;&lt;record&gt;&lt;rec-number&gt;13&lt;/rec-number&gt;&lt;foreign-keys&gt;&lt;key app="EN" db-id="xstfarzpcw9vrnezzpq5rv9qtfvztxazeexa"&gt;13&lt;/key&gt;&lt;/foreign-keys&gt;&lt;ref-type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A&lt;/secondary-title&gt;&lt;/titles&gt;&lt;periodical&gt;&lt;full-title&gt;J. Phys. Chem. A&lt;/full-title&gt;&lt;/periodical&gt;&lt;pages&gt;7430-7438&lt;/pages&gt;&lt;volume&gt;119&lt;/volume&gt;&lt;number&gt;28&lt;/number&gt;&lt;keywords&gt;&lt;keyword&gt;methyl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DB4385">
        <w:rPr>
          <w:noProof/>
          <w:szCs w:val="24"/>
        </w:rPr>
        <w:t>[18]</w:t>
      </w:r>
      <w:r w:rsidR="00DB4385">
        <w:rPr>
          <w:szCs w:val="24"/>
        </w:rPr>
        <w:fldChar w:fldCharType="end"/>
      </w:r>
      <w:r w:rsidR="00AA5F52">
        <w:rPr>
          <w:szCs w:val="24"/>
        </w:rPr>
        <w:t xml:space="preserve"> for more details on this method. </w:t>
      </w:r>
      <w:r w:rsidR="00D94D1F">
        <w:rPr>
          <w:szCs w:val="24"/>
        </w:rPr>
        <w:t xml:space="preserve"> </w:t>
      </w:r>
    </w:p>
    <w:p w:rsidR="00F77C82" w:rsidRDefault="00F77C82">
      <w:pPr>
        <w:pStyle w:val="Heading3"/>
        <w:tabs>
          <w:tab w:val="left" w:pos="567"/>
        </w:tabs>
        <w:ind w:left="426" w:hanging="426"/>
      </w:pPr>
      <w:bookmarkStart w:id="110" w:name="_Toc479708761"/>
      <w:r>
        <w:t>Collisional Energy Transfer Models</w:t>
      </w:r>
      <w:bookmarkEnd w:id="110"/>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74DED" w:rsidTr="009007FC">
        <w:tc>
          <w:tcPr>
            <w:tcW w:w="392" w:type="dxa"/>
          </w:tcPr>
          <w:p w:rsidR="00274DED" w:rsidRDefault="00274DED" w:rsidP="009007FC">
            <w:pPr>
              <w:pStyle w:val="Equation"/>
              <w:jc w:val="both"/>
            </w:pPr>
          </w:p>
        </w:tc>
        <w:tc>
          <w:tcPr>
            <w:tcW w:w="8505" w:type="dxa"/>
          </w:tcPr>
          <w:p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274DED" w:rsidRPr="00A33877" w:rsidRDefault="00274DED" w:rsidP="00904243">
            <w:pPr>
              <w:rPr>
                <w:b/>
              </w:rPr>
            </w:pPr>
            <w:r>
              <w:t>(11.</w:t>
            </w:r>
            <w:r w:rsidR="00904243">
              <w:t>4</w:t>
            </w:r>
            <w:r>
              <w:t>)</w:t>
            </w:r>
          </w:p>
        </w:tc>
      </w:tr>
    </w:tbl>
    <w:p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274DED" w:rsidTr="009007FC">
        <w:tc>
          <w:tcPr>
            <w:tcW w:w="392" w:type="dxa"/>
          </w:tcPr>
          <w:p w:rsidR="00274DED" w:rsidRDefault="00274DED" w:rsidP="009007FC">
            <w:pPr>
              <w:pStyle w:val="Equation"/>
              <w:jc w:val="both"/>
            </w:pPr>
          </w:p>
        </w:tc>
        <w:tc>
          <w:tcPr>
            <w:tcW w:w="8505" w:type="dxa"/>
          </w:tcPr>
          <w:p w:rsidR="00274DED" w:rsidRDefault="005B35DC"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rsidR="00274DED" w:rsidRPr="00A33877" w:rsidRDefault="00274DED" w:rsidP="00904243">
            <w:pPr>
              <w:rPr>
                <w:b/>
              </w:rPr>
            </w:pPr>
            <w:r>
              <w:t>(11.</w:t>
            </w:r>
            <w:r w:rsidR="00904243">
              <w:t>5</w:t>
            </w:r>
            <w:r>
              <w:t>)</w:t>
            </w:r>
          </w:p>
        </w:tc>
      </w:tr>
    </w:tbl>
    <w:p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rsidR="0066515D" w:rsidRDefault="0066515D" w:rsidP="0097132C">
      <w:r>
        <w:t>a</w:t>
      </w:r>
      <w:r w:rsidRPr="0066515D">
        <w:t xml:space="preserve">nd </w:t>
      </w:r>
      <w:r>
        <w:t xml:space="preserve">to float </w:t>
      </w:r>
      <w:r w:rsidRPr="0066515D">
        <w:rPr>
          <w:i/>
        </w:rPr>
        <w:t>n</w:t>
      </w:r>
      <w:r>
        <w:t xml:space="preserve"> use,</w:t>
      </w:r>
    </w:p>
    <w:p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F77C82" w:rsidRDefault="00F77C82">
      <w:pPr>
        <w:pStyle w:val="Heading3"/>
        <w:tabs>
          <w:tab w:val="left" w:pos="567"/>
        </w:tabs>
        <w:ind w:left="426" w:hanging="426"/>
      </w:pPr>
      <w:bookmarkStart w:id="111" w:name="_Ref345764698"/>
      <w:bookmarkStart w:id="112" w:name="_Ref345765223"/>
      <w:bookmarkStart w:id="113" w:name="_Ref345772888"/>
      <w:bookmarkStart w:id="114" w:name="_Toc479708762"/>
      <w:r>
        <w:t>Density of States</w:t>
      </w:r>
      <w:bookmarkEnd w:id="99"/>
      <w:bookmarkEnd w:id="111"/>
      <w:bookmarkEnd w:id="112"/>
      <w:bookmarkEnd w:id="113"/>
      <w:bookmarkEnd w:id="114"/>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Schrodinger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9B7529" w:rsidRPr="00A33877" w:rsidTr="00355C7C">
        <w:tc>
          <w:tcPr>
            <w:tcW w:w="392" w:type="dxa"/>
          </w:tcPr>
          <w:p w:rsidR="009B7529" w:rsidRDefault="009B7529" w:rsidP="00355C7C">
            <w:pPr>
              <w:pStyle w:val="Equation"/>
              <w:jc w:val="both"/>
            </w:pPr>
          </w:p>
        </w:tc>
        <w:tc>
          <w:tcPr>
            <w:tcW w:w="8505" w:type="dxa"/>
          </w:tcPr>
          <w:p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rsidR="009B7529" w:rsidRPr="00A33877" w:rsidRDefault="009B7529" w:rsidP="00904243">
            <w:pPr>
              <w:rPr>
                <w:b/>
              </w:rPr>
            </w:pPr>
            <w:r>
              <w:t>(11.</w:t>
            </w:r>
            <w:r w:rsidR="00904243">
              <w:t>6</w:t>
            </w:r>
            <w:r>
              <w:t>)</w:t>
            </w:r>
          </w:p>
        </w:tc>
      </w:tr>
    </w:tbl>
    <w:p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542BED" w:rsidRPr="00A33877" w:rsidTr="00542BED">
        <w:tc>
          <w:tcPr>
            <w:tcW w:w="392" w:type="dxa"/>
          </w:tcPr>
          <w:p w:rsidR="00542BED" w:rsidRDefault="00542BED" w:rsidP="00542BED">
            <w:pPr>
              <w:pStyle w:val="Equation"/>
              <w:jc w:val="both"/>
            </w:pPr>
          </w:p>
        </w:tc>
        <w:tc>
          <w:tcPr>
            <w:tcW w:w="8505" w:type="dxa"/>
          </w:tcPr>
          <w:p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rsidR="00542BED" w:rsidRPr="00A33877" w:rsidRDefault="00542BED" w:rsidP="00904243">
            <w:pPr>
              <w:rPr>
                <w:b/>
              </w:rPr>
            </w:pPr>
            <w:r>
              <w:t>(11.</w:t>
            </w:r>
            <w:r w:rsidR="00904243">
              <w:t>7</w:t>
            </w:r>
            <w:r>
              <w:t>)</w:t>
            </w:r>
          </w:p>
        </w:tc>
      </w:tr>
    </w:tbl>
    <w:p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RPr="00A33877" w:rsidTr="009007FC">
        <w:tc>
          <w:tcPr>
            <w:tcW w:w="392" w:type="dxa"/>
          </w:tcPr>
          <w:p w:rsidR="00610BF6" w:rsidRDefault="00610BF6" w:rsidP="009007FC">
            <w:pPr>
              <w:pStyle w:val="Equation"/>
              <w:jc w:val="both"/>
            </w:pPr>
          </w:p>
        </w:tc>
        <w:tc>
          <w:tcPr>
            <w:tcW w:w="8505" w:type="dxa"/>
          </w:tcPr>
          <w:p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rsidR="00610BF6" w:rsidRPr="00A33877" w:rsidRDefault="00610BF6" w:rsidP="00904243">
            <w:pPr>
              <w:rPr>
                <w:b/>
              </w:rPr>
            </w:pPr>
            <w:r>
              <w:t>(11.</w:t>
            </w:r>
            <w:r w:rsidR="00904243">
              <w:t>8</w:t>
            </w:r>
            <w:r>
              <w:t>)</w:t>
            </w:r>
          </w:p>
        </w:tc>
      </w:tr>
    </w:tbl>
    <w:p w:rsidR="00F77C82" w:rsidRDefault="00F77C82">
      <w:r>
        <w:t xml:space="preserve">where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r>
        <w:rPr>
          <w:szCs w:val="24"/>
        </w:rPr>
        <w:lastRenderedPageBreak/>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lastRenderedPageBreak/>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-4.9066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-3.1732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-0.46872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1.0715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0.74663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-0.19779</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7</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-0.42143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&gt;</w:t>
      </w:r>
    </w:p>
    <w:p w:rsidR="009B7529" w:rsidRPr="009B7529"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747DE7" w:rsidRPr="009B542A">
        <w:rPr>
          <w:rFonts w:ascii="Courier New" w:hAnsi="Courier New" w:cs="Courier New"/>
          <w:noProof/>
          <w:color w:val="FF0000"/>
          <w:sz w:val="20"/>
          <w:lang w:eastAsia="en-GB"/>
        </w:rPr>
        <w:t>UseSineTerms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rsidR="00F77C82"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DB4385">
        <w:rPr>
          <w:szCs w:val="24"/>
        </w:rPr>
        <w:instrText xml:space="preserve"> ADDIN EN.CITE &lt;EndNote&gt;&lt;Cite&gt;&lt;Author&gt;Sharma&lt;/Author&gt;&lt;Year&gt;2010&lt;/Year&gt;&lt;RecNum&gt;12&lt;/RecNum&gt;&lt;DisplayText&gt;[19]&lt;/DisplayText&gt;&lt;record&gt;&lt;rec-number&gt;12&lt;/rec-number&gt;&lt;foreign-keys&gt;&lt;key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DB4385">
        <w:rPr>
          <w:noProof/>
          <w:szCs w:val="24"/>
        </w:rPr>
        <w:t>[19]</w:t>
      </w:r>
      <w:r w:rsidR="0056772A">
        <w:rPr>
          <w:szCs w:val="24"/>
        </w:rPr>
        <w:fldChar w:fldCharType="end"/>
      </w:r>
      <w:r w:rsidR="00B112EE">
        <w:rPr>
          <w:szCs w:val="24"/>
        </w:rPr>
        <w:t xml:space="preserve"> to project out </w:t>
      </w:r>
      <w:r w:rsidR="00B112EE">
        <w:rPr>
          <w:szCs w:val="24"/>
        </w:rPr>
        <w:lastRenderedPageBreak/>
        <w:t>the mode associated with internal rotation.</w:t>
      </w:r>
      <w:r w:rsidR="0056772A">
        <w:rPr>
          <w:szCs w:val="24"/>
        </w:rPr>
        <w:t xml:space="preserve"> </w:t>
      </w:r>
      <w:r w:rsidR="00B37A72">
        <w:rPr>
          <w:szCs w:val="24"/>
        </w:rPr>
        <w:t xml:space="preserve">More detail </w:t>
      </w:r>
      <w:r>
        <w:rPr>
          <w:szCs w:val="24"/>
        </w:rPr>
        <w:t xml:space="preserve">of the calculation of the energy levels of an internal rotor </w:t>
      </w:r>
      <w:r w:rsidR="00B37A72">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 </w:instrText>
      </w:r>
      <w:r w:rsidR="00230774">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EN.CITE.DATA </w:instrText>
      </w:r>
      <w:r w:rsidR="00230774">
        <w:rPr>
          <w:szCs w:val="24"/>
        </w:rPr>
      </w:r>
      <w:r w:rsidR="00230774">
        <w:rPr>
          <w:szCs w:val="24"/>
        </w:rPr>
        <w:fldChar w:fldCharType="end"/>
      </w:r>
      <w:r w:rsidR="00786573">
        <w:rPr>
          <w:szCs w:val="24"/>
        </w:rPr>
      </w:r>
      <w:r w:rsidR="00786573">
        <w:rPr>
          <w:szCs w:val="24"/>
        </w:rPr>
        <w:fldChar w:fldCharType="separate"/>
      </w:r>
      <w:r w:rsidR="00EF0DE7">
        <w:rPr>
          <w:noProof/>
          <w:szCs w:val="24"/>
        </w:rPr>
        <w:t>[</w:t>
      </w:r>
      <w:r w:rsidR="00EF3BB5">
        <w:rPr>
          <w:noProof/>
          <w:szCs w:val="24"/>
        </w:rPr>
        <w:t>1</w:t>
      </w:r>
      <w:r w:rsidR="00EF0DE7">
        <w:rPr>
          <w:noProof/>
          <w:szCs w:val="24"/>
        </w:rPr>
        <w:t>]</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E82D5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rsidR="00610BF6" w:rsidRPr="00A33877" w:rsidRDefault="00610BF6" w:rsidP="00904243">
            <w:pPr>
              <w:rPr>
                <w:b/>
              </w:rPr>
            </w:pPr>
            <w:r>
              <w:t>(11.</w:t>
            </w:r>
            <w:r w:rsidR="00904243">
              <w:t>9</w:t>
            </w:r>
            <w:r>
              <w:t>)</w:t>
            </w:r>
          </w:p>
        </w:tc>
      </w:tr>
    </w:tbl>
    <w:p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E82D5C">
        <w:tc>
          <w:tcPr>
            <w:tcW w:w="392" w:type="dxa"/>
          </w:tcPr>
          <w:p w:rsidR="00610BF6" w:rsidRDefault="00610BF6" w:rsidP="009007FC">
            <w:pPr>
              <w:pStyle w:val="Equation"/>
              <w:jc w:val="both"/>
            </w:pPr>
          </w:p>
        </w:tc>
        <w:tc>
          <w:tcPr>
            <w:tcW w:w="8505" w:type="dxa"/>
          </w:tcPr>
          <w:p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rsidR="00610BF6" w:rsidRPr="00A33877" w:rsidRDefault="00610BF6" w:rsidP="00904243">
            <w:pPr>
              <w:rPr>
                <w:b/>
              </w:rPr>
            </w:pPr>
            <w:r>
              <w:t>(11.</w:t>
            </w:r>
            <w:r w:rsidR="00904243">
              <w:t>10</w:t>
            </w:r>
            <w:r>
              <w:t>)</w:t>
            </w:r>
          </w:p>
        </w:tc>
      </w:tr>
    </w:tbl>
    <w:p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E82D5C">
        <w:tc>
          <w:tcPr>
            <w:tcW w:w="392" w:type="dxa"/>
          </w:tcPr>
          <w:p w:rsidR="00610BF6" w:rsidRDefault="00610BF6" w:rsidP="009007FC">
            <w:pPr>
              <w:pStyle w:val="Equation"/>
              <w:jc w:val="both"/>
            </w:pPr>
          </w:p>
        </w:tc>
        <w:tc>
          <w:tcPr>
            <w:tcW w:w="8505" w:type="dxa"/>
          </w:tcPr>
          <w:p w:rsidR="00610BF6" w:rsidRPr="00610BF6" w:rsidRDefault="005B35DC"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rsidR="00610BF6" w:rsidRPr="00A33877" w:rsidRDefault="00610BF6" w:rsidP="00904243">
            <w:pPr>
              <w:rPr>
                <w:b/>
              </w:rPr>
            </w:pPr>
            <w:r>
              <w:t>(11.</w:t>
            </w:r>
            <w:r w:rsidR="00904243">
              <w:t>11</w:t>
            </w:r>
            <w:r>
              <w:t>)</w:t>
            </w:r>
          </w:p>
        </w:tc>
      </w:tr>
    </w:tbl>
    <w:p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rsidR="008F28F6" w:rsidRDefault="008F28F6" w:rsidP="00E82D5C">
      <w:pPr>
        <w:rPr>
          <w:szCs w:val="24"/>
        </w:rPr>
      </w:pPr>
      <w:r w:rsidRPr="008F28F6">
        <w:rPr>
          <w:rFonts w:ascii="Courier New" w:hAnsi="Courier New" w:cs="Courier New"/>
          <w:color w:val="FF0000"/>
        </w:rPr>
        <w:t>DefinedDensityOfStates</w:t>
      </w:r>
      <w:r w:rsidRPr="00FF7A4E">
        <w:rPr>
          <w:szCs w:val="24"/>
        </w:rPr>
        <w:t xml:space="preserve">: </w:t>
      </w:r>
      <w:r>
        <w:rPr>
          <w:szCs w:val="24"/>
        </w:rPr>
        <w:t xml:space="preserve">Occasionally, it is desirable to calculate or manipulate densities of states </w:t>
      </w:r>
      <w:r w:rsidR="00D373DB">
        <w:rPr>
          <w:szCs w:val="24"/>
        </w:rPr>
        <w:t>outside of MESMER. This class allows such densities of states to be read in to MESMER and then used in the usual way. The input for this method looks like this:</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sidRPr="00D373DB">
        <w:rPr>
          <w:rFonts w:ascii="Courier New" w:hAnsi="Courier New" w:cs="Courier New"/>
          <w:color w:val="000000"/>
          <w:sz w:val="18"/>
          <w:szCs w:val="18"/>
          <w:lang w:eastAsia="en-GB"/>
        </w:rPr>
        <w:t>DefinedDensityOfStates</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 xml:space="preserve">&gt;  </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grainSize</w:t>
      </w:r>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148250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3.85697E+77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&gt;</w:t>
      </w:r>
    </w:p>
    <w:p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rsidR="002A3281" w:rsidRPr="00FF7A4E"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Pr>
          <w:szCs w:val="24"/>
        </w:rPr>
        <w:t xml:space="preserve">. The data input is usually manipulated as follows: the </w:t>
      </w:r>
      <w:r>
        <w:rPr>
          <w:szCs w:val="24"/>
        </w:rPr>
        <w:lastRenderedPageBreak/>
        <w:t xml:space="preserve">log of the degeneracy is taken (this can be supressed if desired by specifying the </w:t>
      </w:r>
      <w:r w:rsidR="00E56F59">
        <w:rPr>
          <w:szCs w:val="24"/>
        </w:rPr>
        <w:t xml:space="preserve">attribute </w:t>
      </w:r>
      <w:r w:rsidR="00E56F59" w:rsidRPr="00E56F59">
        <w:rPr>
          <w:rFonts w:ascii="Courier New" w:hAnsi="Courier New" w:cs="Courier New"/>
          <w:color w:val="FF0000"/>
          <w:sz w:val="18"/>
          <w:szCs w:val="18"/>
          <w:lang w:eastAsia="en-GB"/>
        </w:rPr>
        <w:t>nologSpline</w:t>
      </w:r>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r w:rsidR="00E56F59" w:rsidRPr="00D373DB">
        <w:rPr>
          <w:rFonts w:ascii="Courier New" w:hAnsi="Courier New" w:cs="Courier New"/>
          <w:color w:val="FF0000"/>
          <w:sz w:val="18"/>
          <w:szCs w:val="18"/>
          <w:lang w:eastAsia="en-GB"/>
        </w:rPr>
        <w:t>grainSize</w:t>
      </w:r>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rsidR="00F77C82" w:rsidRDefault="00F77C82" w:rsidP="00E82D5C">
      <w:pPr>
        <w:pStyle w:val="Heading3"/>
        <w:tabs>
          <w:tab w:val="left" w:pos="567"/>
        </w:tabs>
        <w:ind w:left="0" w:hanging="426"/>
      </w:pPr>
      <w:bookmarkStart w:id="115" w:name="_Ref344830943"/>
      <w:bookmarkStart w:id="116" w:name="_Toc479708763"/>
      <w:r>
        <w:t>Microcanonical Rates</w:t>
      </w:r>
      <w:bookmarkEnd w:id="115"/>
      <w:bookmarkEnd w:id="116"/>
      <w:r>
        <w:t xml:space="preserve"> </w:t>
      </w:r>
    </w:p>
    <w:p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E82D5C" w:rsidRDefault="00E82D5C" w:rsidP="00E82D5C">
      <w:pPr>
        <w:numPr>
          <w:ilvl w:val="0"/>
          <w:numId w:val="45"/>
        </w:numPr>
        <w:tabs>
          <w:tab w:val="clear" w:pos="540"/>
        </w:tabs>
      </w:pPr>
      <w:r>
        <w:rPr>
          <w:rFonts w:ascii="Courier New" w:hAnsi="Courier New" w:cs="Courier New"/>
          <w:color w:val="FF0000"/>
        </w:rPr>
        <w:t>SimpleRRKM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p>
    <w:p w:rsidR="00E82D5C" w:rsidRDefault="00E82D5C" w:rsidP="00E82D5C">
      <w:pPr>
        <w:numPr>
          <w:ilvl w:val="0"/>
          <w:numId w:val="45"/>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SimpleRRKM</w:t>
      </w:r>
      <w:r>
        <w:t xml:space="preserve"> to allow for spin forbidden reactions (surface hopping or intersystem crossing). The details of this method are described by Harvey and Aschi </w:t>
      </w:r>
      <w:r>
        <w:fldChar w:fldCharType="begin"/>
      </w:r>
      <w:r w:rsidR="00DB4385">
        <w:instrText xml:space="preserve"> ADDIN EN.CITE &lt;EndNote&gt;&lt;Cite&gt;&lt;Author&gt;Harvey&lt;/Author&gt;&lt;Year&gt;2003&lt;/Year&gt;&lt;RecNum&gt;5&lt;/RecNum&gt;&lt;DisplayText&gt;[14]&lt;/DisplayText&gt;&lt;record&gt;&lt;rec-number&gt;5&lt;/rec-number&gt;&lt;foreign-keys&gt;&lt;key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DB4385">
        <w:rPr>
          <w:noProof/>
        </w:rPr>
        <w:t>[14]</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xsi:type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&gt;</w:t>
      </w:r>
    </w:p>
    <w:p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a.u./Bohr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&gt;</w:t>
      </w:r>
    </w:p>
    <w:p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a.m.u.</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&gt;</w:t>
      </w:r>
    </w:p>
    <w:p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&gt;</w:t>
      </w:r>
    </w:p>
    <w:p w:rsidR="00AA5F52" w:rsidRDefault="00AA5F52" w:rsidP="00AA5F52">
      <w:pPr>
        <w:tabs>
          <w:tab w:val="clear" w:pos="540"/>
        </w:tabs>
      </w:pPr>
    </w:p>
    <w:p w:rsidR="00E82D5C" w:rsidRPr="00F667C9" w:rsidRDefault="00E82D5C" w:rsidP="00E82D5C">
      <w:pPr>
        <w:numPr>
          <w:ilvl w:val="0"/>
          <w:numId w:val="45"/>
        </w:numPr>
        <w:tabs>
          <w:tab w:val="clear" w:pos="540"/>
        </w:tabs>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w:t>
      </w:r>
      <w:r w:rsidRPr="008F28F6">
        <w:t>method</w:t>
      </w:r>
      <w:r w:rsidR="008F28F6">
        <w:t>,</w:t>
      </w:r>
      <w:r w:rsidRPr="008F28F6">
        <w:t xml:space="preserve"> </w:t>
      </w:r>
      <w:r>
        <w:t xml:space="preserve">but includes tunnelling corrections below threshold and is also.  described by Harvey and Aschi </w:t>
      </w:r>
      <w:r>
        <w:fldChar w:fldCharType="begin"/>
      </w:r>
      <w:r w:rsidR="00DB4385">
        <w:instrText xml:space="preserve"> ADDIN EN.CITE &lt;EndNote&gt;&lt;Cite&gt;&lt;Author&gt;Harvey&lt;/Author&gt;&lt;Year&gt;2003&lt;/Year&gt;&lt;RecNum&gt;5&lt;/RecNum&gt;&lt;DisplayText&gt;[14]&lt;/DisplayText&gt;&lt;record&gt;&lt;rec-number&gt;5&lt;/rec-number&gt;&lt;foreign-keys&gt;&lt;key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DB4385">
        <w:rPr>
          <w:noProof/>
        </w:rPr>
        <w:t>[14]</w:t>
      </w:r>
      <w:r>
        <w:fldChar w:fldCharType="end"/>
      </w:r>
      <w:r>
        <w:t xml:space="preserve">.  WKB transmission probabilities require one additional input: </w:t>
      </w:r>
      <w:r w:rsidRPr="007A7CD2">
        <w:rPr>
          <w:rFonts w:ascii="Courier New" w:hAnsi="Courier New" w:cs="Courier New"/>
          <w:color w:val="FF0000"/>
        </w:rPr>
        <w:lastRenderedPageBreak/>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rsidR="00F667C9" w:rsidRDefault="00F667C9" w:rsidP="00E82D5C">
      <w:pPr>
        <w:numPr>
          <w:ilvl w:val="0"/>
          <w:numId w:val="45"/>
        </w:numPr>
        <w:tabs>
          <w:tab w:val="clear" w:pos="540"/>
        </w:tabs>
      </w:pPr>
      <w:r>
        <w:rPr>
          <w:rFonts w:ascii="Courier New" w:hAnsi="Courier New" w:cs="Courier New"/>
          <w:color w:val="FF0000"/>
        </w:rPr>
        <w:t>ZhuNakamura</w:t>
      </w:r>
      <w:r w:rsidRPr="007A7CD2">
        <w:rPr>
          <w:rFonts w:ascii="Courier New" w:hAnsi="Courier New" w:cs="Courier New"/>
          <w:color w:val="FF0000"/>
        </w:rPr>
        <w:t>Crossing</w:t>
      </w:r>
      <w:r w:rsidRPr="007A7CD2">
        <w:t>: This method is similar to the</w:t>
      </w:r>
      <w:r w:rsidRPr="007A7CD2">
        <w:rPr>
          <w:rFonts w:ascii="Courier New" w:hAnsi="Courier New" w:cs="Courier New"/>
          <w:color w:val="FF0000"/>
        </w:rPr>
        <w:t xml:space="preserve"> LandauZenerCrossing </w:t>
      </w:r>
      <w:r w:rsidR="008F28F6" w:rsidRPr="008F28F6">
        <w:t>and</w:t>
      </w:r>
      <w:r w:rsidR="008F28F6">
        <w:rPr>
          <w:rFonts w:ascii="Courier New" w:hAnsi="Courier New" w:cs="Courier New"/>
          <w:color w:val="FF0000"/>
        </w:rPr>
        <w:t xml:space="preserve"> </w:t>
      </w:r>
      <w:r w:rsidR="008F28F6" w:rsidRPr="007A7CD2">
        <w:rPr>
          <w:rFonts w:ascii="Courier New" w:hAnsi="Courier New" w:cs="Courier New"/>
          <w:color w:val="FF0000"/>
        </w:rPr>
        <w:t>WKBCrossing</w:t>
      </w:r>
      <w:r w:rsidR="008F28F6" w:rsidRPr="008F28F6">
        <w:t xml:space="preserve"> </w:t>
      </w:r>
      <w:r w:rsidRPr="008F28F6">
        <w:t>method</w:t>
      </w:r>
      <w:r w:rsidR="008F28F6">
        <w:t>s.</w:t>
      </w:r>
      <w:r>
        <w:t xml:space="preserve">  </w:t>
      </w:r>
    </w:p>
    <w:p w:rsidR="00E82D5C" w:rsidRDefault="00E82D5C" w:rsidP="00E82D5C">
      <w:pPr>
        <w:numPr>
          <w:ilvl w:val="0"/>
          <w:numId w:val="45"/>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rsidR="007C02AF" w:rsidRPr="00E82D5C" w:rsidRDefault="007C02AF" w:rsidP="00E82D5C">
      <w:pPr>
        <w:numPr>
          <w:ilvl w:val="0"/>
          <w:numId w:val="45"/>
        </w:numPr>
        <w:rPr>
          <w:szCs w:val="24"/>
        </w:rPr>
      </w:pPr>
      <w:r w:rsidRPr="00E82D5C">
        <w:rPr>
          <w:rFonts w:ascii="Courier New" w:hAnsi="Courier New" w:cs="Courier New"/>
          <w:color w:val="FF0000"/>
        </w:rPr>
        <w:t>DefinedSumOfStates</w:t>
      </w:r>
      <w:r w:rsidRPr="00E82D5C">
        <w:rPr>
          <w:szCs w:val="24"/>
        </w:rPr>
        <w:t>: This class has been implemented in order to allow transition state sums of states</w:t>
      </w:r>
      <w:r w:rsidR="00050476" w:rsidRPr="00E82D5C">
        <w:rPr>
          <w:szCs w:val="24"/>
        </w:rPr>
        <w:t xml:space="preserve">, </w:t>
      </w:r>
      <m:oMath>
        <m:r>
          <w:rPr>
            <w:rFonts w:ascii="Cambria Math" w:hAnsi="Cambria Math"/>
            <w:szCs w:val="24"/>
          </w:rPr>
          <m:t>W(E)</m:t>
        </m:r>
      </m:oMath>
      <w:r w:rsidR="00ED3426" w:rsidRPr="00E82D5C">
        <w:rPr>
          <w:szCs w:val="24"/>
        </w:rPr>
        <w:t xml:space="preserve"> </w:t>
      </w:r>
      <w:r w:rsidR="00050476" w:rsidRPr="00E82D5C">
        <w:rPr>
          <w:szCs w:val="24"/>
        </w:rPr>
        <w:t xml:space="preserve">or </w:t>
      </w:r>
      <m:oMath>
        <m:r>
          <w:rPr>
            <w:rFonts w:ascii="Cambria Math" w:hAnsi="Cambria Math"/>
            <w:szCs w:val="24"/>
          </w:rPr>
          <m:t>W(E,J)</m:t>
        </m:r>
      </m:oMath>
      <w:r w:rsidR="00050476" w:rsidRPr="00E82D5C">
        <w:rPr>
          <w:szCs w:val="24"/>
        </w:rPr>
        <w:t xml:space="preserve">  where </w:t>
      </w:r>
      <m:oMath>
        <m:r>
          <w:rPr>
            <w:rFonts w:ascii="Cambria Math" w:hAnsi="Cambria Math"/>
            <w:szCs w:val="24"/>
          </w:rPr>
          <m:t>E</m:t>
        </m:r>
      </m:oMath>
      <w:r w:rsidR="00050476" w:rsidRPr="00E82D5C">
        <w:rPr>
          <w:szCs w:val="24"/>
        </w:rPr>
        <w:t xml:space="preserve"> is energy and </w:t>
      </w:r>
      <m:oMath>
        <m:r>
          <w:rPr>
            <w:rFonts w:ascii="Cambria Math" w:hAnsi="Cambria Math"/>
            <w:szCs w:val="24"/>
          </w:rPr>
          <m:t>J</m:t>
        </m:r>
      </m:oMath>
      <w:r w:rsidR="00050476" w:rsidRPr="00E82D5C">
        <w:rPr>
          <w:szCs w:val="24"/>
        </w:rPr>
        <w:t xml:space="preserve"> total angular momentum, </w:t>
      </w:r>
      <w:r w:rsidRPr="00E82D5C">
        <w:rPr>
          <w:szCs w:val="24"/>
        </w:rPr>
        <w:t>calculated by other means</w:t>
      </w:r>
      <w:r w:rsidR="007463C5" w:rsidRPr="00E82D5C">
        <w:rPr>
          <w:szCs w:val="24"/>
        </w:rPr>
        <w:t>,</w:t>
      </w:r>
      <w:r w:rsidRPr="00E82D5C">
        <w:rPr>
          <w:szCs w:val="24"/>
        </w:rPr>
        <w:t xml:space="preserve"> to </w:t>
      </w:r>
      <w:r w:rsidR="00ED3426" w:rsidRPr="00E82D5C">
        <w:rPr>
          <w:szCs w:val="24"/>
        </w:rPr>
        <w:t xml:space="preserve">be input into MESMER. </w:t>
      </w:r>
      <w:r w:rsidR="00461A78" w:rsidRPr="00E82D5C">
        <w:rPr>
          <w:szCs w:val="24"/>
        </w:rPr>
        <w:t>An</w:t>
      </w:r>
      <w:r w:rsidR="00ED3426" w:rsidRPr="00E82D5C">
        <w:rPr>
          <w:szCs w:val="24"/>
        </w:rPr>
        <w:t xml:space="preserve"> example </w:t>
      </w:r>
      <w:r w:rsidR="00461A78" w:rsidRPr="00E82D5C">
        <w:rPr>
          <w:szCs w:val="24"/>
        </w:rPr>
        <w:t>might</w:t>
      </w:r>
      <w:r w:rsidR="00ED3426" w:rsidRPr="00E82D5C">
        <w:rPr>
          <w:szCs w:val="24"/>
        </w:rPr>
        <w:t xml:space="preserve"> be to input the </w:t>
      </w:r>
      <w:r w:rsidR="00461A78" w:rsidRPr="00E82D5C">
        <w:rPr>
          <w:szCs w:val="24"/>
        </w:rPr>
        <w:t xml:space="preserve">transition state sums of states </w:t>
      </w:r>
      <w:r w:rsidR="00ED3426" w:rsidRPr="00E82D5C">
        <w:rPr>
          <w:szCs w:val="24"/>
        </w:rPr>
        <w:t xml:space="preserve">of a reaction where </w:t>
      </w:r>
      <w:r w:rsidR="00461A78" w:rsidRPr="00E82D5C">
        <w:rPr>
          <w:szCs w:val="24"/>
        </w:rPr>
        <w:t xml:space="preserve">there </w:t>
      </w:r>
      <w:r w:rsidR="00ED3426" w:rsidRPr="00E82D5C">
        <w:rPr>
          <w:szCs w:val="24"/>
        </w:rPr>
        <w:t xml:space="preserve">is no well-defined location of the transition state, thus requiring the use of a variational technique such as FTST to locate </w:t>
      </w:r>
      <w:r w:rsidR="00461A78" w:rsidRPr="00E82D5C">
        <w:rPr>
          <w:szCs w:val="24"/>
        </w:rPr>
        <w:t>the transition state. This method requires a transiti</w:t>
      </w:r>
      <w:r w:rsidR="003662F7" w:rsidRPr="00E82D5C">
        <w:rPr>
          <w:szCs w:val="24"/>
        </w:rPr>
        <w:t>on state species to be defined in the molecule list and this definition must include the sum of state in the following format: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me:MCRCMethod</w:t>
      </w:r>
      <w:r>
        <w:rPr>
          <w:rFonts w:ascii="Consolas" w:hAnsi="Consolas"/>
          <w:color w:val="0000FF"/>
          <w:sz w:val="18"/>
          <w:szCs w:val="18"/>
          <w:lang w:val="en-US"/>
        </w:rPr>
        <w:t xml:space="preserve"> </w:t>
      </w:r>
      <w:r>
        <w:rPr>
          <w:rFonts w:ascii="Consolas" w:hAnsi="Consolas"/>
          <w:color w:val="FF0000"/>
          <w:sz w:val="18"/>
          <w:szCs w:val="18"/>
          <w:lang w:val="en-US"/>
        </w:rPr>
        <w:t>xsi:type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DefinedSumOfStates</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 xml:space="preserve"> </w:t>
      </w:r>
      <w:r>
        <w:rPr>
          <w:rFonts w:ascii="Consolas" w:hAnsi="Consolas"/>
          <w:color w:val="FF0000"/>
          <w:sz w:val="18"/>
          <w:szCs w:val="18"/>
          <w:lang w:val="en-US"/>
        </w:rPr>
        <w:t>units</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cm-1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angularMomentum</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true</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noLogSpline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false</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154.87</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"&gt;0.1262E+02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247.91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0.2401E+02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r>
      <w:r>
        <w:rPr>
          <w:rFonts w:ascii="Consolas" w:hAnsi="Consolas"/>
          <w:sz w:val="18"/>
          <w:szCs w:val="18"/>
          <w:lang w:val="en-US"/>
        </w:rPr>
        <w:t>…</w:t>
      </w:r>
      <w:r>
        <w:rPr>
          <w:rFonts w:ascii="Consolas" w:hAnsi="Consolas"/>
          <w:sz w:val="18"/>
          <w:szCs w:val="18"/>
          <w:lang w:val="en-US"/>
        </w:rPr>
        <w:br/>
      </w:r>
      <w:r>
        <w:rPr>
          <w:rFonts w:ascii="Consolas" w:hAnsi="Consolas"/>
          <w:color w:val="0000FF"/>
          <w:sz w:val="18"/>
          <w:szCs w:val="18"/>
          <w:lang w:val="en-US"/>
        </w:rP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19439.49</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0.657E+08</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22216.56</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0.276E+09</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&gt;</w:t>
      </w:r>
      <w:r>
        <w:rPr>
          <w:rFonts w:ascii="Consolas" w:hAnsi="Consolas"/>
          <w:color w:val="0000FF"/>
          <w:sz w:val="18"/>
          <w:szCs w:val="18"/>
          <w:lang w:val="en-US"/>
        </w:rPr>
        <w:br/>
        <w:t>&lt;/</w:t>
      </w:r>
      <w:r>
        <w:rPr>
          <w:rFonts w:ascii="Consolas" w:hAnsi="Consolas"/>
          <w:color w:val="A31515"/>
          <w:sz w:val="18"/>
          <w:szCs w:val="18"/>
          <w:lang w:val="en-US"/>
        </w:rPr>
        <w:t>me:MCRCMethod</w:t>
      </w:r>
      <w:r>
        <w:rPr>
          <w:rFonts w:ascii="Consolas" w:hAnsi="Consolas"/>
          <w:color w:val="0000FF"/>
          <w:sz w:val="18"/>
          <w:szCs w:val="18"/>
          <w:lang w:val="en-US"/>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7463C5" w:rsidRPr="00E82D5C" w:rsidRDefault="003662F7" w:rsidP="00E82D5C">
      <w:pPr>
        <w:tabs>
          <w:tab w:val="clear" w:pos="540"/>
        </w:tabs>
        <w:ind w:left="360"/>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 xml:space="preserve">allows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r w:rsidR="00050476" w:rsidRPr="00050476">
        <w:rPr>
          <w:rFonts w:ascii="Courier New" w:hAnsi="Courier New" w:cs="Courier New"/>
          <w:color w:val="FF0000"/>
          <w:sz w:val="20"/>
          <w:lang w:eastAsia="en-GB"/>
        </w:rPr>
        <w:lastRenderedPageBreak/>
        <w:t>angularMomentum</w:t>
      </w:r>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r w:rsidR="00A85A1D">
        <w:rPr>
          <w:szCs w:val="24"/>
        </w:rPr>
        <w:t xml:space="preserve">The </w:t>
      </w:r>
      <w:r w:rsidR="00A85A1D" w:rsidRPr="00050476">
        <w:rPr>
          <w:rFonts w:ascii="Courier New" w:hAnsi="Courier New" w:cs="Courier New"/>
          <w:color w:val="A31515"/>
          <w:sz w:val="20"/>
        </w:rPr>
        <w:t>me:SumOfStates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w:t>
      </w:r>
      <w:r w:rsidR="00E82D5C" w:rsidRPr="00370B4F">
        <w:rPr>
          <w:rFonts w:ascii="Courier New" w:hAnsi="Courier New" w:cs="Courier New"/>
          <w:sz w:val="20"/>
        </w:rPr>
        <w:t>examples\Methyl_H_to_Methane\Methyl_H_to_Methane_FTST</w:t>
      </w:r>
      <w:r w:rsidR="00E82D5C">
        <w:t>.</w:t>
      </w:r>
    </w:p>
    <w:p w:rsidR="00F77C82" w:rsidRDefault="00542BED">
      <w:pPr>
        <w:pStyle w:val="Heading3"/>
        <w:tabs>
          <w:tab w:val="left" w:pos="567"/>
        </w:tabs>
        <w:ind w:left="426" w:hanging="426"/>
      </w:pPr>
      <w:bookmarkStart w:id="117" w:name="_Toc479708764"/>
      <w:r>
        <w:t>Tunne</w:t>
      </w:r>
      <w:r w:rsidR="007463C5">
        <w:t>l</w:t>
      </w:r>
      <w:r w:rsidR="00F77C82">
        <w:t>ing Corrections</w:t>
      </w:r>
      <w:bookmarkEnd w:id="117"/>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661958">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 xml:space="preserve">In order to implement this tunnelling correction the user is required to define a potential corresponding to the minimum energy path over the </w:t>
      </w:r>
      <w:r w:rsidR="00F77C82">
        <w:rPr>
          <w:szCs w:val="24"/>
        </w:rPr>
        <w:lastRenderedPageBreak/>
        <w:t>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rsidR="005F3ED1" w:rsidRDefault="00F77C82" w:rsidP="005F3ED1">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eastAsia="en-US"/>
        </w:rPr>
      </w:pPr>
      <w:r w:rsidRPr="001A3892">
        <w:rPr>
          <w:rFonts w:ascii="Courier New" w:hAnsi="Courier New" w:cs="Courier New"/>
          <w:color w:val="0000FF"/>
          <w:sz w:val="16"/>
          <w:szCs w:val="16"/>
        </w:rPr>
        <w:t xml:space="preserve">    </w:t>
      </w:r>
      <w:r w:rsidR="005F3ED1">
        <w:rPr>
          <w:rFonts w:ascii="Courier New" w:hAnsi="Courier New" w:cs="Courier New"/>
          <w:color w:val="0000FF"/>
          <w:sz w:val="16"/>
          <w:szCs w:val="16"/>
        </w:rPr>
        <w:t xml:space="preserve"> </w:t>
      </w:r>
      <w:r w:rsidR="005F3ED1">
        <w:rPr>
          <w:rFonts w:ascii="Consolas" w:hAnsi="Consolas"/>
          <w:color w:val="0000FF"/>
          <w:sz w:val="18"/>
          <w:szCs w:val="18"/>
          <w:lang w:val="en-US" w:eastAsia="en-US"/>
        </w:rPr>
        <w:t>&lt;</w:t>
      </w:r>
      <w:r w:rsidR="005F3ED1" w:rsidRPr="005F3ED1">
        <w:rPr>
          <w:rFonts w:ascii="Courier New" w:hAnsi="Courier New" w:cs="Courier New"/>
          <w:color w:val="A31515"/>
          <w:sz w:val="18"/>
          <w:szCs w:val="18"/>
        </w:rPr>
        <w:t>me:tunneling</w:t>
      </w:r>
      <w:r w:rsidR="005F3ED1">
        <w:rPr>
          <w:rFonts w:ascii="Consolas" w:hAnsi="Consolas"/>
          <w:color w:val="0000FF"/>
          <w:sz w:val="18"/>
          <w:szCs w:val="18"/>
          <w:lang w:val="en-US" w:eastAsia="en-US"/>
        </w:rPr>
        <w:t xml:space="preserve"> </w:t>
      </w:r>
      <w:r w:rsidR="005F3ED1">
        <w:rPr>
          <w:rFonts w:ascii="Consolas" w:hAnsi="Consolas"/>
          <w:color w:val="FF0000"/>
          <w:sz w:val="18"/>
          <w:szCs w:val="18"/>
          <w:lang w:val="en-US" w:eastAsia="en-US"/>
        </w:rPr>
        <w:t>xsi:type</w:t>
      </w:r>
      <w:r w:rsidR="005F3ED1">
        <w:rPr>
          <w:rFonts w:ascii="Consolas" w:hAnsi="Consolas"/>
          <w:color w:val="0000FF"/>
          <w:sz w:val="18"/>
          <w:szCs w:val="18"/>
          <w:lang w:val="en-US" w:eastAsia="en-US"/>
        </w:rPr>
        <w:t>=</w:t>
      </w:r>
      <w:r w:rsidR="005F3ED1">
        <w:rPr>
          <w:rFonts w:ascii="Consolas" w:hAnsi="Consolas"/>
          <w:sz w:val="18"/>
          <w:szCs w:val="18"/>
          <w:lang w:val="en-US" w:eastAsia="en-US"/>
        </w:rPr>
        <w:t>"</w:t>
      </w:r>
      <w:r w:rsidR="005F3ED1">
        <w:rPr>
          <w:rFonts w:ascii="Consolas" w:hAnsi="Consolas"/>
          <w:color w:val="0000FF"/>
          <w:sz w:val="18"/>
          <w:szCs w:val="18"/>
          <w:lang w:val="en-US" w:eastAsia="en-US"/>
        </w:rPr>
        <w:t>me:WKB</w:t>
      </w:r>
      <w:r w:rsidR="005F3ED1">
        <w:rPr>
          <w:rFonts w:ascii="Consolas" w:hAnsi="Consolas"/>
          <w:sz w:val="18"/>
          <w:szCs w:val="18"/>
          <w:lang w:val="en-US" w:eastAsia="en-US"/>
        </w:rPr>
        <w:t>"</w:t>
      </w:r>
      <w:r w:rsidR="005F3ED1">
        <w:rPr>
          <w:rFonts w:ascii="Consolas" w:hAnsi="Consolas"/>
          <w:color w:val="0000FF"/>
          <w:sz w:val="18"/>
          <w:szCs w:val="18"/>
          <w:lang w:val="en-US" w:eastAsia="en-US"/>
        </w:rPr>
        <w:t>&gt;</w:t>
      </w:r>
    </w:p>
    <w:p w:rsidR="00F77C82" w:rsidRPr="007318A4" w:rsidRDefault="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w:t>
      </w:r>
      <w:r w:rsidR="00F77C82" w:rsidRPr="007318A4">
        <w:rPr>
          <w:rFonts w:ascii="Courier New" w:hAnsi="Courier New" w:cs="Courier New"/>
          <w:color w:val="0000FF"/>
          <w:sz w:val="18"/>
          <w:szCs w:val="18"/>
        </w:rPr>
        <w:t>&lt;</w:t>
      </w:r>
      <w:r w:rsidR="00F77C82" w:rsidRPr="007318A4">
        <w:rPr>
          <w:rFonts w:ascii="Courier New" w:hAnsi="Courier New" w:cs="Courier New"/>
          <w:color w:val="A31515"/>
          <w:sz w:val="18"/>
          <w:szCs w:val="18"/>
        </w:rPr>
        <w:t>me:IRCPotential</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units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kcal/mol</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ReducedMass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0.679</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w:t>
      </w:r>
      <w:r w:rsidR="005F3ED1">
        <w:rPr>
          <w:rFonts w:ascii="Courier New" w:hAnsi="Courier New" w:cs="Courier New"/>
          <w:color w:val="FF0000"/>
          <w:sz w:val="18"/>
          <w:szCs w:val="18"/>
        </w:rPr>
        <w:t xml:space="preserve">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5F3ED1"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urier New" w:hAnsi="Courier New" w:cs="Courier New"/>
          <w:color w:val="0000FF"/>
          <w:sz w:val="20"/>
        </w:rPr>
        <w:t xml:space="preserve">  </w:t>
      </w:r>
      <w:r>
        <w:rPr>
          <w:rFonts w:ascii="Consolas" w:hAnsi="Consolas"/>
          <w:color w:val="0000FF"/>
          <w:sz w:val="18"/>
          <w:szCs w:val="18"/>
          <w:lang w:val="en-US" w:eastAsia="en-US"/>
        </w:rPr>
        <w:t xml:space="preserve">  &lt;/</w:t>
      </w:r>
      <w:r>
        <w:rPr>
          <w:rFonts w:ascii="Consolas" w:hAnsi="Consolas"/>
          <w:color w:val="A31515"/>
          <w:sz w:val="18"/>
          <w:szCs w:val="18"/>
          <w:lang w:val="en-US" w:eastAsia="en-US"/>
        </w:rPr>
        <w:t>me:IRCPotential</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sidRPr="005F3ED1">
        <w:rPr>
          <w:rFonts w:ascii="Courier New" w:hAnsi="Courier New" w:cs="Courier New"/>
          <w:color w:val="A31515"/>
          <w:sz w:val="18"/>
          <w:szCs w:val="18"/>
        </w:rPr>
        <w:t>me:tunneling</w:t>
      </w:r>
      <w:r>
        <w:rPr>
          <w:rFonts w:ascii="Consolas" w:hAnsi="Consolas"/>
          <w:color w:val="0000FF"/>
          <w:sz w:val="18"/>
          <w:szCs w:val="18"/>
          <w:lang w:val="en-US" w:eastAsia="en-US"/>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probabilities as a function of energy ( 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Defined</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0.00</w:t>
      </w:r>
      <w:r>
        <w:rPr>
          <w:rFonts w:ascii="Consolas" w:hAnsi="Consolas"/>
          <w:sz w:val="18"/>
          <w:szCs w:val="18"/>
          <w:lang w:val="en-US" w:eastAsia="en-US"/>
        </w:rPr>
        <w:t>"</w:t>
      </w:r>
      <w:r>
        <w:rPr>
          <w:rFonts w:ascii="Consolas" w:hAnsi="Consolas"/>
          <w:color w:val="0000FF"/>
          <w:sz w:val="18"/>
          <w:szCs w:val="18"/>
          <w:lang w:val="en-US" w:eastAsia="en-US"/>
        </w:rPr>
        <w:t xml:space="preserve"> </w:t>
      </w:r>
      <w:r w:rsidR="00BD0851">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3.96E-15</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1.89</w:t>
      </w:r>
      <w:r>
        <w:rPr>
          <w:rFonts w:ascii="Consolas" w:hAnsi="Consolas"/>
          <w:sz w:val="18"/>
          <w:szCs w:val="18"/>
          <w:lang w:val="en-US" w:eastAsia="en-US"/>
        </w:rPr>
        <w:t>"</w:t>
      </w:r>
      <w:r>
        <w:rPr>
          <w:rFonts w:ascii="Consolas" w:hAnsi="Consolas"/>
          <w:color w:val="0000FF"/>
          <w:sz w:val="18"/>
          <w:szCs w:val="18"/>
          <w:lang w:val="en-US" w:eastAsia="en-US"/>
        </w:rPr>
        <w:t xml:space="preserve"> </w:t>
      </w:r>
      <w:r w:rsidR="00BD0851">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4.09E-15</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2542.33</w:t>
      </w:r>
      <w:r>
        <w:rPr>
          <w:rFonts w:ascii="Consolas" w:hAnsi="Consolas"/>
          <w:sz w:val="18"/>
          <w:szCs w:val="18"/>
          <w:lang w:val="en-US" w:eastAsia="en-US"/>
        </w:rPr>
        <w:t>"</w:t>
      </w:r>
      <w:r>
        <w:rPr>
          <w:rFonts w:ascii="Consolas" w:hAnsi="Consolas"/>
          <w:color w:val="0000FF"/>
          <w:sz w:val="18"/>
          <w:szCs w:val="18"/>
          <w:lang w:val="en-US" w:eastAsia="en-US"/>
        </w:rPr>
        <w:t xml:space="preserve"> </w:t>
      </w:r>
      <w:r w:rsidR="00BD0851">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4.98E-01</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2544.185</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5.00E-01</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002487"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rsidR="00F77C82" w:rsidRDefault="00F77C82">
      <w:pPr>
        <w:pStyle w:val="Heading3"/>
        <w:tabs>
          <w:tab w:val="left" w:pos="567"/>
        </w:tabs>
        <w:ind w:left="426" w:hanging="426"/>
      </w:pPr>
      <w:bookmarkStart w:id="118" w:name="_Ref345774704"/>
      <w:bookmarkStart w:id="119" w:name="_Toc479708765"/>
      <w:r>
        <w:t>Distribution Calculator</w:t>
      </w:r>
      <w:bookmarkEnd w:id="118"/>
      <w:bookmarkEnd w:id="119"/>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 xml:space="preserve">The </w:t>
      </w:r>
      <w:r>
        <w:rPr>
          <w:szCs w:val="24"/>
        </w:rPr>
        <w:lastRenderedPageBreak/>
        <w:t>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Cs w:val="24"/>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 xml:space="preserve"> </w:t>
      </w:r>
      <w:r w:rsidRPr="008C2F3D">
        <w:rPr>
          <w:rFonts w:ascii="Consolas" w:hAnsi="Consolas" w:cs="Consolas"/>
          <w:color w:val="FF0000"/>
          <w:sz w:val="18"/>
          <w:szCs w:val="18"/>
          <w:lang w:eastAsia="en-GB"/>
        </w:rPr>
        <w:t>xsi:type</w:t>
      </w:r>
      <w:r w:rsidRPr="008C2F3D">
        <w:rPr>
          <w:rFonts w:ascii="Consolas" w:hAnsi="Consolas" w:cs="Consolas"/>
          <w:color w:val="0000FF"/>
          <w:sz w:val="18"/>
          <w:szCs w:val="18"/>
          <w:lang w:eastAsia="en-GB"/>
        </w:rPr>
        <w:t>=</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me:Boltzmann</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&gt;</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8C2F3D">
        <w:rPr>
          <w:rFonts w:ascii="Consolas" w:hAnsi="Consolas" w:cs="Consolas"/>
          <w:color w:val="0000FF"/>
          <w:sz w:val="18"/>
          <w:szCs w:val="18"/>
          <w:lang w:eastAsia="en-GB"/>
        </w:rPr>
        <w:t xml:space="preserve">        &lt;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r>
        <w:rPr>
          <w:rFonts w:ascii="Consolas" w:hAnsi="Consolas" w:cs="Consolas"/>
          <w:sz w:val="18"/>
          <w:szCs w:val="18"/>
          <w:lang w:eastAsia="en-GB"/>
        </w:rPr>
        <w:t>3</w:t>
      </w:r>
      <w:r w:rsidRPr="008C2F3D">
        <w:rPr>
          <w:rFonts w:ascii="Consolas" w:hAnsi="Consolas" w:cs="Consolas"/>
          <w:sz w:val="18"/>
          <w:szCs w:val="18"/>
          <w:lang w:eastAsia="en-GB"/>
        </w:rPr>
        <w:t>00.0</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p>
    <w:p w:rsidR="008C2F3D" w:rsidRPr="008C2F3D" w:rsidRDefault="008C2F3D" w:rsidP="001A389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 w:val="18"/>
          <w:szCs w:val="18"/>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rsidR="00610BF6" w:rsidRPr="00A33877" w:rsidRDefault="00610BF6" w:rsidP="00904243">
            <w:pPr>
              <w:rPr>
                <w:b/>
              </w:rPr>
            </w:pPr>
            <w:r>
              <w:t>(11.</w:t>
            </w:r>
            <w:r w:rsidR="00904243">
              <w:t>12</w:t>
            </w:r>
            <w:r>
              <w:t>)</w:t>
            </w:r>
          </w:p>
        </w:tc>
      </w:tr>
    </w:tbl>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5B35DC"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610BF6" w:rsidRPr="00A33877" w:rsidRDefault="00610BF6" w:rsidP="00904243">
            <w:pPr>
              <w:rPr>
                <w:b/>
              </w:rPr>
            </w:pPr>
            <w:r>
              <w:t>(11.</w:t>
            </w:r>
            <w:r w:rsidR="00904243">
              <w:t>13</w:t>
            </w:r>
            <w:r>
              <w:t>)</w:t>
            </w:r>
          </w:p>
        </w:tc>
      </w:tr>
    </w:tbl>
    <w:p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5B35DC"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rsidR="00610BF6" w:rsidRPr="00A33877" w:rsidRDefault="00610BF6" w:rsidP="00904243">
            <w:pPr>
              <w:rPr>
                <w:b/>
              </w:rPr>
            </w:pPr>
            <w:r>
              <w:t>(11.</w:t>
            </w:r>
            <w:r w:rsidR="00904243">
              <w:t>14</w:t>
            </w:r>
            <w:r>
              <w:t>)</w:t>
            </w:r>
          </w:p>
        </w:tc>
      </w:tr>
    </w:tbl>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me:Prior</w:t>
      </w:r>
      <w:r>
        <w:rPr>
          <w:rFonts w:ascii="Consolas" w:hAnsi="Consolas"/>
          <w:sz w:val="18"/>
          <w:szCs w:val="18"/>
          <w:lang w:val="en-US" w:eastAsia="en-US"/>
        </w:rPr>
        <w: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r>
        <w:rPr>
          <w:rFonts w:ascii="Consolas" w:hAnsi="Consolas"/>
          <w:sz w:val="18"/>
          <w:szCs w:val="18"/>
          <w:lang w:val="en-US" w:eastAsia="en-US"/>
        </w:rPr>
        <w:t>I</w:t>
      </w:r>
      <w:r>
        <w:rPr>
          <w:rFonts w:ascii="Consolas" w:hAnsi="Consolas"/>
          <w:color w:val="0000FF"/>
          <w:sz w:val="18"/>
          <w:szCs w:val="18"/>
          <w:lang w:val="en-US" w:eastAsia="en-US"/>
        </w:rPr>
        <w:t>&lt;/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me:EnergyExcess</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kJ/mol</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50</w:t>
      </w:r>
      <w:r>
        <w:rPr>
          <w:rFonts w:ascii="Consolas" w:hAnsi="Consolas"/>
          <w:color w:val="0000FF"/>
          <w:sz w:val="18"/>
          <w:szCs w:val="18"/>
          <w:lang w:val="en-US" w:eastAsia="en-US"/>
        </w:rPr>
        <w:t>&lt;/</w:t>
      </w:r>
      <w:r>
        <w:rPr>
          <w:rFonts w:ascii="Consolas" w:hAnsi="Consolas"/>
          <w:color w:val="A31515"/>
          <w:sz w:val="18"/>
          <w:szCs w:val="18"/>
          <w:lang w:val="en-US" w:eastAsia="en-US"/>
        </w:rPr>
        <w:t>me:EnergyExcess</w:t>
      </w:r>
      <w:r>
        <w:rPr>
          <w:rFonts w:ascii="Consolas" w:hAnsi="Consolas"/>
          <w:color w:val="0000FF"/>
          <w:sz w:val="18"/>
          <w:szCs w:val="18"/>
          <w:lang w:val="en-US" w:eastAsia="en-US"/>
        </w:rPr>
        <w:t>&gt;</w:t>
      </w:r>
    </w:p>
    <w:p w:rsidR="00982673" w:rsidRPr="001805C2" w:rsidRDefault="001805C2" w:rsidP="00982673">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Default="00982673" w:rsidP="00982673">
      <w:pPr>
        <w:rPr>
          <w:szCs w:val="24"/>
        </w:rPr>
      </w:pPr>
      <w:r w:rsidRPr="00982673">
        <w:rPr>
          <w:szCs w:val="24"/>
        </w:rPr>
        <w:lastRenderedPageBreak/>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F77C82" w:rsidRPr="00850E40" w:rsidRDefault="001805C2" w:rsidP="007318A4">
      <w:pPr>
        <w:rPr>
          <w:szCs w:val="24"/>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rsidR="00F77C82" w:rsidRPr="00C05534" w:rsidRDefault="00F77C82" w:rsidP="00C05534">
      <w:pPr>
        <w:pStyle w:val="Heading1"/>
      </w:pPr>
      <w:bookmarkStart w:id="120" w:name="_Toc479708766"/>
      <w:r w:rsidRPr="00C05534">
        <w:lastRenderedPageBreak/>
        <w:t>MESMER FAQs</w:t>
      </w:r>
      <w:bookmarkEnd w:id="120"/>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89027D">
        <w:t>9.1.1.1</w:t>
      </w:r>
      <w:r w:rsidR="007A15CE">
        <w:fldChar w:fldCharType="end"/>
      </w:r>
    </w:p>
    <w:p w:rsidR="00F77C82" w:rsidRDefault="00F77C82">
      <w:pPr>
        <w:rPr>
          <w:b/>
        </w:rPr>
      </w:pPr>
      <w:r>
        <w:rPr>
          <w:b/>
        </w:rPr>
        <w:t>Q. What is conc?</w:t>
      </w:r>
    </w:p>
    <w:p w:rsidR="007318A4" w:rsidRDefault="00F77C82">
      <w:pPr>
        <w:rPr>
          <w:vertAlign w:val="superscript"/>
        </w:rPr>
      </w:pPr>
      <w:r>
        <w:tab/>
        <w:t>It is the number density in units of particles cm</w:t>
      </w:r>
      <w:r w:rsidR="001B3B1A">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rsidR="00F77C82" w:rsidRDefault="00F77C82">
      <w:pPr>
        <w:rPr>
          <w:b/>
        </w:rPr>
      </w:pPr>
      <w:r>
        <w:rPr>
          <w:b/>
        </w:rPr>
        <w:t>Q. What are the different types of reactions in MESMER and how are they defined?</w:t>
      </w:r>
    </w:p>
    <w:p w:rsidR="00F77C82" w:rsidRDefault="00F77C82">
      <w:r>
        <w:tab/>
        <w:t xml:space="preserve">MESMER has </w:t>
      </w:r>
      <w:r w:rsidR="00E7057E">
        <w:t>six</w:t>
      </w:r>
      <w:r w:rsidR="002C55C8">
        <w:t xml:space="preser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E7057E" w:rsidRDefault="00E7057E">
      <w:pPr>
        <w:numPr>
          <w:ilvl w:val="0"/>
          <w:numId w:val="10"/>
        </w:numPr>
      </w:pPr>
      <w:r>
        <w:t>PseudoIsomerization, which has two reactants one execess and one deficient modelled molecule, and one product which is a modelled molecule.</w:t>
      </w:r>
    </w:p>
    <w:p w:rsidR="00F77C82" w:rsidRDefault="00E7057E" w:rsidP="00E7057E">
      <w:pPr>
        <w:ind w:left="720"/>
      </w:pPr>
      <w:r>
        <w:lastRenderedPageBreak/>
        <w:t xml:space="preserve">See section </w:t>
      </w:r>
      <w:r>
        <w:fldChar w:fldCharType="begin"/>
      </w:r>
      <w:r>
        <w:instrText xml:space="preserve"> REF _Ref347659580 \r \h </w:instrText>
      </w:r>
      <w:r>
        <w:fldChar w:fldCharType="separate"/>
      </w:r>
      <w:r w:rsidR="0089027D">
        <w:t>7.3.2</w:t>
      </w:r>
      <w:r>
        <w:fldChar w:fldCharType="end"/>
      </w:r>
      <w:r>
        <w:t xml:space="preserve"> for more details.</w:t>
      </w:r>
    </w:p>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89027D">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rsidR="00F77C82" w:rsidRDefault="00F77C82">
      <w:pPr>
        <w:rPr>
          <w:b/>
        </w:rPr>
      </w:pPr>
      <w:r>
        <w:rPr>
          <w:b/>
        </w:rPr>
        <w:t xml:space="preserve">Q. Do I have to specify an atom and a bond array? </w:t>
      </w:r>
    </w:p>
    <w:p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322C9" w:rsidRDefault="00F322C9" w:rsidP="00F322C9">
      <w:pPr>
        <w:rPr>
          <w:b/>
        </w:rPr>
      </w:pPr>
      <w:r>
        <w:rPr>
          <w:b/>
        </w:rPr>
        <w:lastRenderedPageBreak/>
        <w:t>Q. I get a warning about eigenvalue separation</w:t>
      </w:r>
      <w:r w:rsidR="00AE64D2">
        <w:rPr>
          <w:b/>
        </w:rPr>
        <w:t>,</w:t>
      </w:r>
      <w:r>
        <w:rPr>
          <w:b/>
        </w:rPr>
        <w:t xml:space="preserve"> what do I do? </w:t>
      </w:r>
    </w:p>
    <w:p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rsidR="00F77C82" w:rsidRPr="00C05534" w:rsidRDefault="00F77C82" w:rsidP="00C05534">
      <w:pPr>
        <w:pStyle w:val="Heading1"/>
      </w:pPr>
      <w:bookmarkStart w:id="121" w:name="_Toc479708767"/>
      <w:r w:rsidRPr="00C05534">
        <w:lastRenderedPageBreak/>
        <w:t>Theoretical Background</w:t>
      </w:r>
      <w:bookmarkEnd w:id="121"/>
    </w:p>
    <w:p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p>
    <w:p w:rsidR="00F77C82" w:rsidRPr="004D29D4" w:rsidRDefault="00F77C82" w:rsidP="00230774">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PjxSZWNOdW0+NzwvUmVjTnVtPjxEaXNwbGF5VGV4dD5bNywgMjAsIDIxXTwvRGlzcGxheVRleHQ+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PjxSZWNOdW0+NzwvUmVjTnVtPjxEaXNwbGF5VGV4dD5bNywgMjAsIDIxXTwvRGlzcGxheVRleHQ+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DB4385">
        <w:instrText xml:space="preserve"> ADDIN EN.CITE.DATA </w:instrText>
      </w:r>
      <w:r w:rsidR="00DB4385">
        <w:fldChar w:fldCharType="end"/>
      </w:r>
      <w:r w:rsidR="007A15CE">
        <w:fldChar w:fldCharType="separate"/>
      </w:r>
      <w:r w:rsidR="00DB4385">
        <w:rPr>
          <w:noProof/>
        </w:rPr>
        <w:t>[7, 20, 21]</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ZWFyPjxSZWNOdW0+MTU8L1JlY051bT48RGlzcGxheVRleHQ+WzIyLCAyM108L0Rpc3BsYXlUZXh0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DB4385">
        <w:instrText xml:space="preserve"> ADDIN EN.CITE </w:instrText>
      </w:r>
      <w:r w:rsidR="00DB4385">
        <w:fldChar w:fldCharType="begin">
          <w:fldData xml:space="preserve">PEVuZE5vdGU+PENpdGU+PEF1dGhvcj5LbGlwcGVuc3RlaW48L0F1dGhvcj48WWVhcj4yMDAyPC9Z
ZWFyPjxSZWNOdW0+MTU8L1JlY051bT48RGlzcGxheVRleHQ+WzIyLCAyM108L0Rpc3BsYXlUZXh0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DB4385">
        <w:instrText xml:space="preserve"> ADDIN EN.CITE.DATA </w:instrText>
      </w:r>
      <w:r w:rsidR="00DB4385">
        <w:fldChar w:fldCharType="end"/>
      </w:r>
      <w:r w:rsidR="007A15CE">
        <w:fldChar w:fldCharType="separate"/>
      </w:r>
      <w:r w:rsidR="00DB4385">
        <w:rPr>
          <w:noProof/>
        </w:rPr>
        <w:t>[22, 23]</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ZWNOdW0+MTc8L1JlY051bT48RGlzcGxheVRleHQ+WzI0XTwvRGlzcGxheVRleHQ+PHJlY29yZD48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DB4385">
        <w:instrText xml:space="preserve"> ADDIN EN.CITE </w:instrText>
      </w:r>
      <w:r w:rsidR="00DB4385">
        <w:fldChar w:fldCharType="begin">
          <w:fldData xml:space="preserve">PEVuZE5vdGU+PENpdGU+PEF1dGhvcj5HYW5ub248L0F1dGhvcj48WWVhcj4yMDA3PC9ZZWFyPjxS
ZWNOdW0+MTc8L1JlY051bT48RGlzcGxheVRleHQ+WzI0XTwvRGlzcGxheVRleHQ+PHJlY29yZD48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DB4385">
        <w:instrText xml:space="preserve"> ADDIN EN.CITE.DATA </w:instrText>
      </w:r>
      <w:r w:rsidR="00DB4385">
        <w:fldChar w:fldCharType="end"/>
      </w:r>
      <w:r w:rsidR="007A15CE" w:rsidRPr="004D29D4">
        <w:fldChar w:fldCharType="separate"/>
      </w:r>
      <w:r w:rsidR="00DB4385">
        <w:rPr>
          <w:noProof/>
        </w:rPr>
        <w:t>[24]</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DB4385">
        <w:instrText xml:space="preserve"> ADDIN EN.CITE &lt;EndNote&gt;&lt;Cite&gt;&lt;Author&gt;Davies&lt;/Author&gt;&lt;Year&gt;1986&lt;/Year&gt;&lt;RecNum&gt;18&lt;/RecNum&gt;&lt;DisplayText&gt;[25]&lt;/DisplayText&gt;&lt;record&gt;&lt;rec-number&gt;18&lt;/rec-number&gt;&lt;foreign-keys&gt;&lt;key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DB4385">
        <w:rPr>
          <w:noProof/>
        </w:rPr>
        <w:t>[25]</w:t>
      </w:r>
      <w:r w:rsidR="007A15CE" w:rsidRPr="004D29D4">
        <w:fldChar w:fldCharType="end"/>
      </w:r>
    </w:p>
    <w:p w:rsidR="00F77C82" w:rsidRPr="00246233" w:rsidRDefault="00F77C82" w:rsidP="00F66AB7">
      <w:pPr>
        <w:pStyle w:val="Heading2"/>
      </w:pPr>
      <w:bookmarkStart w:id="122" w:name="_Toc479708768"/>
      <w:r w:rsidRPr="00246233">
        <w:t>Matrix Formulation of the EGME</w:t>
      </w:r>
      <w:bookmarkEnd w:id="122"/>
    </w:p>
    <w:p w:rsidR="00F77C82" w:rsidRDefault="00F77C82" w:rsidP="00230774">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ZWNOdW0+MTU8L1JlY051bT48RGlzcGxheVRleHQ+WzIyLCAyNl08L0Rpc3BsYXlUZXh0PjxyZWNv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DB4385">
        <w:instrText xml:space="preserve"> ADDIN EN.CITE </w:instrText>
      </w:r>
      <w:r w:rsidR="00DB4385">
        <w:fldChar w:fldCharType="begin">
          <w:fldData xml:space="preserve">PEVuZE5vdGU+PENpdGU+PEF1dGhvcj5NaWxsZXI8L0F1dGhvcj48WWVhcj4yMDAyPC9ZZWFyPjxS
ZWNOdW0+MTU8L1JlY051bT48RGlzcGxheVRleHQ+WzIyLCAyNl08L0Rpc3BsYXlUZXh0PjxyZWNv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DB4385">
        <w:instrText xml:space="preserve"> ADDIN EN.CITE.DATA </w:instrText>
      </w:r>
      <w:r w:rsidR="00DB4385">
        <w:fldChar w:fldCharType="end"/>
      </w:r>
      <w:r w:rsidR="007A15CE">
        <w:fldChar w:fldCharType="separate"/>
      </w:r>
      <w:r w:rsidR="00DB4385">
        <w:rPr>
          <w:noProof/>
        </w:rPr>
        <w:t>[22, 26]</w:t>
      </w:r>
      <w:r w:rsidR="007A15CE">
        <w:fldChar w:fldCharType="end"/>
      </w:r>
      <w:r w:rsidR="001D7505">
        <w:t>.</w:t>
      </w:r>
      <w:r>
        <w:t xml:space="preserve">  Thus, the bulk of ME modelling for systems under conditions of relevance to atmospheric and combustion chemistry is res</w:t>
      </w:r>
      <w:r w:rsidR="001D7505">
        <w:t xml:space="preserve">tricted to a one dimensional ME </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rsidR="001D7505">
        <w:t>.</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rsidR="00A33877" w:rsidRDefault="00F77C82" w:rsidP="00A33877">
      <w:pPr>
        <w:pStyle w:val="Equation"/>
        <w:jc w:val="both"/>
      </w:pPr>
      <w:r w:rsidRPr="002C2271">
        <w:rPr>
          <w:position w:val="-7"/>
        </w:rPr>
        <w:object w:dxaOrig="180" w:dyaOrig="340">
          <v:shape id="_x0000_i1026" type="#_x0000_t75" style="width:9.9pt;height:17.4pt" o:ole="" filled="t">
            <v:fill color2="black"/>
            <v:imagedata r:id="rId41" o:title=""/>
          </v:shape>
          <o:OLEObject Type="Embed" ProgID="Equation.3" ShapeID="_x0000_i1026" DrawAspect="Content" ObjectID="_1553456955" r:id="rId42"/>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111"/>
        <w:gridCol w:w="796"/>
      </w:tblGrid>
      <w:tr w:rsidR="00A33877" w:rsidTr="00A33877">
        <w:tc>
          <w:tcPr>
            <w:tcW w:w="392" w:type="dxa"/>
          </w:tcPr>
          <w:p w:rsidR="00A33877" w:rsidRDefault="00A33877" w:rsidP="00A33877">
            <w:pPr>
              <w:pStyle w:val="Equation"/>
              <w:jc w:val="both"/>
            </w:pPr>
          </w:p>
        </w:tc>
        <w:tc>
          <w:tcPr>
            <w:tcW w:w="8505" w:type="dxa"/>
          </w:tcPr>
          <w:p w:rsidR="00A33877" w:rsidRDefault="005B35DC"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33877" w:rsidRDefault="00A33877" w:rsidP="00A33877">
            <w:pPr>
              <w:pStyle w:val="Equation"/>
              <w:jc w:val="both"/>
            </w:pPr>
          </w:p>
        </w:tc>
        <w:tc>
          <w:tcPr>
            <w:tcW w:w="389" w:type="dxa"/>
            <w:vAlign w:val="center"/>
          </w:tcPr>
          <w:p w:rsidR="00A33877" w:rsidRPr="00A33877" w:rsidRDefault="00A33877" w:rsidP="00A33877">
            <w:pPr>
              <w:rPr>
                <w:b/>
              </w:rPr>
            </w:pPr>
            <w:r>
              <w:t>(</w:t>
            </w:r>
            <w:r w:rsidRPr="00A33877">
              <w:t>13.1</w:t>
            </w:r>
            <w:r>
              <w:t>)</w:t>
            </w:r>
          </w:p>
        </w:tc>
      </w:tr>
    </w:tbl>
    <w:p w:rsidR="00F77C82" w:rsidRDefault="00F77C82" w:rsidP="00A33877">
      <w:pPr>
        <w:pStyle w:val="Equation"/>
        <w:jc w:val="both"/>
      </w:pPr>
    </w:p>
    <w:p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DB4385">
        <w:instrText xml:space="preserve"> ADDIN EN.CITE &lt;EndNote&gt;&lt;Cite&gt;&lt;Author&gt;Gilbert&lt;/Author&gt;&lt;Year&gt;1990&lt;/Year&gt;&lt;RecNum&gt;21&lt;/RecNum&gt;&lt;DisplayText&gt;[27]&lt;/DisplayText&gt;&lt;record&gt;&lt;rec-number&gt;21&lt;/rec-number&gt;&lt;foreign-keys&gt;&lt;key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DB4385">
        <w:rPr>
          <w:noProof/>
        </w:rPr>
        <w:t>[27]</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 xml:space="preserve">i </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27" type="#_x0000_t75" style="width:20.15pt;height:18.75pt" o:ole="" filled="t">
            <v:fill color2="black"/>
            <v:imagedata r:id="rId43" o:title=""/>
          </v:shape>
          <o:OLEObject Type="Embed" ProgID="Equation.3" ShapeID="_x0000_i1027" DrawAspect="Content" ObjectID="_1553456956" r:id="rId44"/>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5"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33877" w:rsidTr="00D422BE">
        <w:tc>
          <w:tcPr>
            <w:tcW w:w="392" w:type="dxa"/>
          </w:tcPr>
          <w:p w:rsidR="00A33877" w:rsidRDefault="00A33877" w:rsidP="00D422BE">
            <w:pPr>
              <w:pStyle w:val="Equation"/>
              <w:jc w:val="both"/>
            </w:pPr>
          </w:p>
        </w:tc>
        <w:tc>
          <w:tcPr>
            <w:tcW w:w="8505" w:type="dxa"/>
          </w:tcPr>
          <w:p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rsidR="00A33877" w:rsidRPr="00A33877" w:rsidRDefault="00A33877" w:rsidP="00D422BE">
            <w:pPr>
              <w:rPr>
                <w:b/>
              </w:rPr>
            </w:pPr>
            <w:r>
              <w:t>(13.2)</w:t>
            </w:r>
          </w:p>
        </w:tc>
      </w:tr>
    </w:tbl>
    <w:p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DB4385">
        <w:instrText xml:space="preserve"> ADDIN EN.CITE &lt;EndNote&gt;&lt;Cite&gt;&lt;Author&gt;Baer&lt;/Author&gt;&lt;Year&gt;1996&lt;/Year&gt;&lt;RecNum&gt;22&lt;/RecNum&gt;&lt;DisplayText&gt;[28]&lt;/DisplayText&gt;&lt;record&gt;&lt;rec-number&gt;22&lt;/rec-number&gt;&lt;foreign-keys&gt;&lt;key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DB4385">
        <w:rPr>
          <w:noProof/>
        </w:rPr>
        <w:t>[28]</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ZWNOdW0+MTg8L1JlY051bT48RGlzcGxheVRleHQ+WzI1LCAyOV08L0Rpc3BsYXlUZXh0PjxyZWNv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DB4385">
        <w:instrText xml:space="preserve"> ADDIN EN.CITE </w:instrText>
      </w:r>
      <w:r w:rsidR="00DB4385">
        <w:fldChar w:fldCharType="begin">
          <w:fldData xml:space="preserve">PEVuZE5vdGU+PENpdGU+PEF1dGhvcj5EYXZpZXM8L0F1dGhvcj48WWVhcj4xOTg2PC9ZZWFyPjxS
ZWNOdW0+MTg8L1JlY051bT48RGlzcGxheVRleHQ+WzI1LCAyOV08L0Rpc3BsYXlUZXh0PjxyZWNv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DB4385">
        <w:instrText xml:space="preserve"> ADDIN EN.CITE.DATA </w:instrText>
      </w:r>
      <w:r w:rsidR="00DB4385">
        <w:fldChar w:fldCharType="end"/>
      </w:r>
      <w:r w:rsidR="007A15CE">
        <w:fldChar w:fldCharType="separate"/>
      </w:r>
      <w:r w:rsidR="00DB4385">
        <w:rPr>
          <w:noProof/>
        </w:rPr>
        <w:t>[25, 29]</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A25973" w:rsidTr="00D422BE">
        <w:tc>
          <w:tcPr>
            <w:tcW w:w="392" w:type="dxa"/>
          </w:tcPr>
          <w:p w:rsidR="00A25973" w:rsidRDefault="00A25973" w:rsidP="00D422BE">
            <w:pPr>
              <w:pStyle w:val="Equation"/>
              <w:jc w:val="both"/>
            </w:pPr>
          </w:p>
        </w:tc>
        <w:tc>
          <w:tcPr>
            <w:tcW w:w="8505" w:type="dxa"/>
          </w:tcPr>
          <w:p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A25973" w:rsidRPr="00A33877" w:rsidRDefault="00A25973" w:rsidP="00D422BE">
            <w:pPr>
              <w:rPr>
                <w:b/>
              </w:rPr>
            </w:pPr>
            <w:r>
              <w:t>(13.3)</w:t>
            </w:r>
          </w:p>
        </w:tc>
      </w:tr>
    </w:tbl>
    <w:p w:rsidR="00F77C82" w:rsidRDefault="00F77C82" w:rsidP="00230774">
      <w:r>
        <w:t>where</w:t>
      </w:r>
      <w:r>
        <w:object w:dxaOrig="679" w:dyaOrig="260">
          <v:shape id="_x0000_i1028" type="#_x0000_t75" style="width:33.1pt;height:12.65pt" o:ole="" filled="t">
            <v:fill color2="black"/>
            <v:imagedata r:id="rId46" o:title=""/>
          </v:shape>
          <o:OLEObject Type="Embed" ProgID="Equation.3" ShapeID="_x0000_i1028" DrawAspect="Content" ObjectID="_1553456957" r:id="rId47"/>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EN.CITE.DATA </w:instrText>
      </w:r>
      <w:r w:rsidR="00DB4385">
        <w:fldChar w:fldCharType="end"/>
      </w:r>
      <w:r w:rsidR="007A15CE">
        <w:fldChar w:fldCharType="separate"/>
      </w:r>
      <w:r w:rsidR="00DB4385">
        <w:rPr>
          <w:noProof/>
        </w:rPr>
        <w:t>[20]</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EN.CITE.DATA </w:instrText>
      </w:r>
      <w:r w:rsidR="00DB4385">
        <w:fldChar w:fldCharType="end"/>
      </w:r>
      <w:r w:rsidR="007A15CE">
        <w:fldChar w:fldCharType="separate"/>
      </w:r>
      <w:r w:rsidR="00DB4385">
        <w:rPr>
          <w:noProof/>
        </w:rPr>
        <w:t>[20]</w:t>
      </w:r>
      <w:r w:rsidR="007A15CE">
        <w:fldChar w:fldCharType="end"/>
      </w:r>
      <w:r>
        <w:t xml:space="preserve"> such as Gaussian models</w:t>
      </w:r>
      <w:r w:rsidR="007A15CE">
        <w:fldChar w:fldCharType="begin"/>
      </w:r>
      <w:r w:rsidR="00DB4385">
        <w:instrText xml:space="preserve"> ADDIN EN.CITE &lt;EndNote&gt;&lt;Cite&gt;&lt;Author&gt;Gilbert&lt;/Author&gt;&lt;Year&gt;1990&lt;/Year&gt;&lt;RecNum&gt;21&lt;/RecNum&gt;&lt;DisplayText&gt;[27]&lt;/DisplayText&gt;&lt;record&gt;&lt;rec-number&gt;21&lt;/rec-number&gt;&lt;foreign-keys&gt;&lt;key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DB4385">
        <w:rPr>
          <w:noProof/>
        </w:rPr>
        <w:t>[27]</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t xml:space="preserve">  Models that produce longer tails are more accurate.  </w:t>
      </w:r>
    </w:p>
    <w:p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w:t>
      </w:r>
      <w:r>
        <w:lastRenderedPageBreak/>
        <w:t>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DB4385">
        <w:instrText xml:space="preserve"> ADDIN EN.CITE &lt;EndNote&gt;&lt;Cite&gt;&lt;Author&gt;Miller&lt;/Author&gt;&lt;Year&gt;2001&lt;/Year&gt;&lt;RecNum&gt;20&lt;/RecNum&gt;&lt;DisplayText&gt;[26]&lt;/DisplayText&gt;&lt;record&gt;&lt;rec-number&gt;20&lt;/rec-number&gt;&lt;foreign-keys&gt;&lt;key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DB4385">
        <w:rPr>
          <w:noProof/>
        </w:rPr>
        <w:t>[26]</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DB4385">
        <w:instrText xml:space="preserve"> ADDIN EN.CITE &lt;EndNote&gt;&lt;Cite&gt;&lt;Author&gt;Miller&lt;/Author&gt;&lt;Year&gt;2001&lt;/Year&gt;&lt;RecNum&gt;20&lt;/RecNum&gt;&lt;DisplayText&gt;[26]&lt;/DisplayText&gt;&lt;record&gt;&lt;rec-number&gt;20&lt;/rec-number&gt;&lt;foreign-keys&gt;&lt;key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DB4385">
        <w:rPr>
          <w:noProof/>
        </w:rPr>
        <w:t>[26]</w:t>
      </w:r>
      <w:r w:rsidR="007A15CE">
        <w:fldChar w:fldCharType="end"/>
      </w:r>
      <w:r w:rsidR="001D7505">
        <w:t>.</w:t>
      </w:r>
    </w:p>
    <w:p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EN.CITE.DATA </w:instrText>
      </w:r>
      <w:r w:rsidR="00DB4385">
        <w:fldChar w:fldCharType="end"/>
      </w:r>
      <w:r w:rsidR="007A15CE">
        <w:fldChar w:fldCharType="separate"/>
      </w:r>
      <w:r w:rsidR="00DB4385">
        <w:rPr>
          <w:noProof/>
        </w:rPr>
        <w:t>[20]</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UmVjTnVtPjEzPC9SZWNOdW0+PERpc3BsYXlUZXh0PlsyMCwgMjNdPC9EaXNwbGF5VGV4dD48cmVj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UmVjTnVtPjEzPC9SZWNOdW0+PERpc3BsYXlUZXh0PlsyMCwgMjNdPC9EaXNwbGF5VGV4dD48cmVj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DB4385">
        <w:instrText xml:space="preserve"> ADDIN EN.CITE.DATA </w:instrText>
      </w:r>
      <w:r w:rsidR="00DB4385">
        <w:fldChar w:fldCharType="end"/>
      </w:r>
      <w:r w:rsidR="007A15CE">
        <w:fldChar w:fldCharType="separate"/>
      </w:r>
      <w:r w:rsidR="00DB4385">
        <w:rPr>
          <w:noProof/>
        </w:rPr>
        <w:t>[20, 23]</w:t>
      </w:r>
      <w:r w:rsidR="007A15CE">
        <w:fldChar w:fldCharType="end"/>
      </w:r>
      <w:r w:rsidR="001D7505">
        <w:t>.</w:t>
      </w:r>
    </w:p>
    <w:p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25973" w:rsidTr="00D422BE">
        <w:tc>
          <w:tcPr>
            <w:tcW w:w="392" w:type="dxa"/>
          </w:tcPr>
          <w:p w:rsidR="00A25973" w:rsidRDefault="00A25973" w:rsidP="00D422BE">
            <w:pPr>
              <w:pStyle w:val="Equation"/>
              <w:jc w:val="both"/>
            </w:pPr>
          </w:p>
        </w:tc>
        <w:tc>
          <w:tcPr>
            <w:tcW w:w="8505" w:type="dxa"/>
          </w:tcPr>
          <w:p w:rsidR="00A25973" w:rsidRDefault="005B35DC"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rsidR="00A25973" w:rsidRPr="00A33877" w:rsidRDefault="00A25973" w:rsidP="00D422BE">
            <w:pPr>
              <w:rPr>
                <w:b/>
              </w:rPr>
            </w:pPr>
            <w:r>
              <w:t>(13.4)</w:t>
            </w:r>
          </w:p>
        </w:tc>
      </w:tr>
    </w:tbl>
    <w:p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rsidR="006926B6" w:rsidRPr="00A33877" w:rsidRDefault="006926B6" w:rsidP="006926B6">
            <w:pPr>
              <w:rPr>
                <w:b/>
              </w:rPr>
            </w:pPr>
            <w:r>
              <w:t>(13.5)</w:t>
            </w:r>
          </w:p>
        </w:tc>
      </w:tr>
    </w:tbl>
    <w:p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ZWFyPjxSZWNOdW0+MTU8L1JlY051bT48RGlzcGxheVRleHQ+WzIwLCAyMl08L0Rpc3BsYXlUZXh0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DB4385">
        <w:instrText xml:space="preserve"> ADDIN EN.CITE </w:instrText>
      </w:r>
      <w:r w:rsidR="00DB4385">
        <w:fldChar w:fldCharType="begin">
          <w:fldData xml:space="preserve">PEVuZE5vdGU+PENpdGU+PEF1dGhvcj5LbGlwcGVuc3RlaW48L0F1dGhvcj48WWVhcj4yMDAyPC9Z
ZWFyPjxSZWNOdW0+MTU8L1JlY051bT48RGlzcGxheVRleHQ+WzIwLCAyMl08L0Rpc3BsYXlUZXh0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DB4385">
        <w:instrText xml:space="preserve"> ADDIN EN.CITE.DATA </w:instrText>
      </w:r>
      <w:r w:rsidR="00DB4385">
        <w:fldChar w:fldCharType="end"/>
      </w:r>
      <w:r w:rsidR="007A15CE">
        <w:fldChar w:fldCharType="separate"/>
      </w:r>
      <w:r w:rsidR="00DB4385">
        <w:rPr>
          <w:noProof/>
        </w:rPr>
        <w:t>[20, 22]</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DB4385">
        <w:instrText xml:space="preserve"> ADDIN EN.CITE &lt;EndNote&gt;&lt;Cite&gt;&lt;Author&gt;Klippenstein&lt;/Author&gt;&lt;Year&gt;2002&lt;/Year&gt;&lt;RecNum&gt;15&lt;/RecNum&gt;&lt;DisplayText&gt;[22]&lt;/DisplayText&gt;&lt;record&gt;&lt;rec-number&gt;15&lt;/rec-number&gt;&lt;foreign-keys&gt;&lt;key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DB4385">
        <w:rPr>
          <w:noProof/>
        </w:rPr>
        <w:t>[22]</w:t>
      </w:r>
      <w:r w:rsidR="007A15CE">
        <w:fldChar w:fldCharType="end"/>
      </w:r>
      <w:r w:rsidRPr="00786573">
        <w:t>,</w:t>
      </w:r>
      <w:r w:rsidR="007A15CE" w:rsidRPr="00B37A72">
        <w:fldChar w:fldCharType="begin"/>
      </w:r>
      <w:r w:rsidR="00DB4385">
        <w:instrText xml:space="preserve"> ADDIN EN.CITE &lt;EndNote&gt;&lt;Cite&gt;&lt;Author&gt;Green&lt;/Author&gt;&lt;Year&gt;2007&lt;/Year&gt;&lt;RecNum&gt;24&lt;/RecNum&gt;&lt;DisplayText&gt;[30]&lt;/DisplayText&gt;&lt;record&gt;&lt;rec-number&gt;24&lt;/rec-number&gt;&lt;foreign-keys&gt;&lt;key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DB4385">
        <w:rPr>
          <w:noProof/>
        </w:rPr>
        <w:t>[30]</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fldChar w:fldCharType="separate"/>
      </w:r>
      <w:r w:rsidR="00DB4385">
        <w:rPr>
          <w:noProof/>
        </w:rPr>
        <w:t>[7]</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rsidRPr="007A15CE">
        <w:fldChar w:fldCharType="separate"/>
      </w:r>
      <w:r w:rsidR="00DB4385">
        <w:rPr>
          <w:noProof/>
        </w:rPr>
        <w:t>[23]</w:t>
      </w:r>
      <w:r w:rsidR="007A15CE" w:rsidRPr="007A15CE">
        <w:fldChar w:fldCharType="end"/>
      </w:r>
      <w:r w:rsidR="001D7505">
        <w:t>.</w:t>
      </w:r>
      <w:r>
        <w:t xml:space="preserve">  </w:t>
      </w:r>
    </w:p>
    <w:p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rsidR="00F77C82" w:rsidRDefault="00F77C82" w:rsidP="00230774">
      <w:r>
        <w:tab/>
        <w:t xml:space="preserve">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w:t>
      </w:r>
      <w:r>
        <w:lastRenderedPageBreak/>
        <w:t>grain popu</w:t>
      </w:r>
      <w:r w:rsidR="006926B6">
        <w:t>lations are normalized to unity</w:t>
      </w:r>
      <w:r w:rsidR="007A15CE">
        <w:fldChar w:fldCharType="begin"/>
      </w:r>
      <w:r w:rsidR="00DB4385">
        <w:instrText xml:space="preserve"> ADDIN EN.CITE &lt;EndNote&gt;&lt;Cite&gt;&lt;Author&gt;Klippenstein&lt;/Author&gt;&lt;Year&gt;2002&lt;/Year&gt;&lt;RecNum&gt;15&lt;/RecNum&gt;&lt;DisplayText&gt;[22]&lt;/DisplayText&gt;&lt;record&gt;&lt;rec-number&gt;15&lt;/rec-number&gt;&lt;foreign-keys&gt;&lt;key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DB4385">
        <w:rPr>
          <w:noProof/>
        </w:rPr>
        <w:t>[22]</w:t>
      </w:r>
      <w:r w:rsidR="007A15CE">
        <w:fldChar w:fldCharType="end"/>
      </w:r>
      <w:r w:rsidR="006926B6">
        <w:t>,</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DB4385">
        <w:instrText xml:space="preserve"> ADDIN EN.CITE &lt;EndNote&gt;&lt;Cite&gt;&lt;Author&gt;Miller&lt;/Author&gt;&lt;Year&gt;2002&lt;/Year&gt;&lt;RecNum&gt;15&lt;/RecNum&gt;&lt;DisplayText&gt;[22]&lt;/DisplayText&gt;&lt;record&gt;&lt;rec-number&gt;15&lt;/rec-number&gt;&lt;foreign-keys&gt;&lt;key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DB4385">
        <w:rPr>
          <w:noProof/>
        </w:rPr>
        <w:t>[22]</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fldChar w:fldCharType="separate"/>
      </w:r>
      <w:r w:rsidR="00DB4385">
        <w:rPr>
          <w:noProof/>
        </w:rPr>
        <w:t>[7]</w:t>
      </w:r>
      <w:r w:rsidR="007A15CE">
        <w:fldChar w:fldCharType="end"/>
      </w:r>
      <w:r w:rsidRPr="00786573">
        <w:t>,</w:t>
      </w:r>
      <w:r w:rsidR="007A15CE" w:rsidRPr="007A15CE">
        <w:fldChar w:fldCharType="begin"/>
      </w:r>
      <w:r w:rsidR="00DB4385">
        <w:instrText xml:space="preserve"> ADDIN EN.CITE &lt;EndNote&gt;&lt;Cite&gt;&lt;Author&gt;Bartis&lt;/Author&gt;&lt;Year&gt;1974&lt;/Year&gt;&lt;RecNum&gt;25&lt;/RecNum&gt;&lt;DisplayText&gt;[31]&lt;/DisplayText&gt;&lt;record&gt;&lt;rec-number&gt;25&lt;/rec-number&gt;&lt;foreign-keys&gt;&lt;key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DB4385">
        <w:rPr>
          <w:noProof/>
        </w:rPr>
        <w:t>[31]</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23" w:name="_Toc479708769"/>
      <w:r>
        <w:t>The Bimolecular Source Term</w:t>
      </w:r>
      <w:bookmarkEnd w:id="123"/>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6926B6">
            <w:pPr>
              <w:jc w:val="center"/>
            </w:pPr>
            <m:oMathPara>
              <m:oMath>
                <m:r>
                  <w:rPr>
                    <w:rFonts w:ascii="Cambria Math" w:hAnsi="Cambria Math"/>
                  </w:rPr>
                  <m:t>A+B⇌C</m:t>
                </m:r>
              </m:oMath>
            </m:oMathPara>
          </w:p>
        </w:tc>
        <w:tc>
          <w:tcPr>
            <w:tcW w:w="389" w:type="dxa"/>
            <w:vAlign w:val="center"/>
          </w:tcPr>
          <w:p w:rsidR="006926B6" w:rsidRPr="00A33877" w:rsidRDefault="006926B6" w:rsidP="006926B6">
            <w:pPr>
              <w:rPr>
                <w:b/>
              </w:rPr>
            </w:pPr>
            <w:r>
              <w:t>(13.6)</w:t>
            </w:r>
          </w:p>
        </w:tc>
      </w:tr>
    </w:tbl>
    <w:p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D422BE">
            <w:pPr>
              <w:jc w:val="center"/>
            </w:pPr>
            <m:oMathPara>
              <m:oMath>
                <m:r>
                  <w:rPr>
                    <w:rFonts w:ascii="Cambria Math" w:hAnsi="Cambria Math"/>
                  </w:rPr>
                  <m:t>B⇌C</m:t>
                </m:r>
              </m:oMath>
            </m:oMathPara>
          </w:p>
        </w:tc>
        <w:tc>
          <w:tcPr>
            <w:tcW w:w="389" w:type="dxa"/>
            <w:vAlign w:val="center"/>
          </w:tcPr>
          <w:p w:rsidR="002144DA" w:rsidRPr="00A33877" w:rsidRDefault="002144DA" w:rsidP="002144DA">
            <w:pPr>
              <w:rPr>
                <w:b/>
              </w:rPr>
            </w:pPr>
            <w:r>
              <w:t>(13.7)</w:t>
            </w:r>
          </w:p>
        </w:tc>
      </w:tr>
    </w:tbl>
    <w:p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5B35DC"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(13.8)</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144DA" w:rsidTr="00D422BE">
        <w:tc>
          <w:tcPr>
            <w:tcW w:w="392" w:type="dxa"/>
          </w:tcPr>
          <w:p w:rsidR="002144DA" w:rsidRDefault="002144DA" w:rsidP="00D422BE">
            <w:pPr>
              <w:pStyle w:val="Equation"/>
              <w:jc w:val="both"/>
            </w:pPr>
          </w:p>
        </w:tc>
        <w:tc>
          <w:tcPr>
            <w:tcW w:w="8505" w:type="dxa"/>
          </w:tcPr>
          <w:p w:rsidR="002144DA" w:rsidRDefault="005B35DC"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2144DA" w:rsidRPr="00A33877" w:rsidRDefault="002144DA" w:rsidP="00D422BE">
            <w:pPr>
              <w:rPr>
                <w:b/>
              </w:rPr>
            </w:pPr>
            <w:r>
              <w:t>(13.9)</w:t>
            </w:r>
          </w:p>
        </w:tc>
      </w:tr>
    </w:tbl>
    <w:p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144DA" w:rsidTr="00D422BE">
        <w:tc>
          <w:tcPr>
            <w:tcW w:w="392" w:type="dxa"/>
          </w:tcPr>
          <w:p w:rsidR="002144DA" w:rsidRDefault="002144DA" w:rsidP="00D422BE">
            <w:pPr>
              <w:pStyle w:val="Equation"/>
              <w:jc w:val="both"/>
            </w:pPr>
          </w:p>
        </w:tc>
        <w:tc>
          <w:tcPr>
            <w:tcW w:w="8505" w:type="dxa"/>
          </w:tcPr>
          <w:p w:rsidR="002144DA" w:rsidRDefault="005B35DC"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(13.10)</w:t>
            </w:r>
          </w:p>
        </w:tc>
      </w:tr>
    </w:tbl>
    <w:p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5B35DC"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rsidR="00BD4E3C" w:rsidRPr="00A33877" w:rsidRDefault="00BD4E3C" w:rsidP="00D422BE">
            <w:pPr>
              <w:rPr>
                <w:b/>
              </w:rPr>
            </w:pPr>
            <w:r>
              <w:t>(13.11)</w:t>
            </w:r>
          </w:p>
        </w:tc>
      </w:tr>
    </w:tbl>
    <w:p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5B35DC"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BD4E3C">
            <w:pPr>
              <w:rPr>
                <w:b/>
              </w:rPr>
            </w:pPr>
            <w:r>
              <w:t>(13.12)</w:t>
            </w:r>
          </w:p>
        </w:tc>
      </w:tr>
    </w:tbl>
    <w:p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D95598">
            <w:pPr>
              <w:rPr>
                <w:b/>
              </w:rPr>
            </w:pPr>
            <w:r>
              <w:t>(13.</w:t>
            </w:r>
            <w:r w:rsidR="00D95598">
              <w:t>13</w:t>
            </w:r>
            <w:r>
              <w:t>)</w:t>
            </w:r>
          </w:p>
        </w:tc>
      </w:tr>
    </w:tbl>
    <w:p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5B35DC"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D95598">
            <w:pPr>
              <w:rPr>
                <w:b/>
              </w:rPr>
            </w:pPr>
            <w:r>
              <w:t>(13.</w:t>
            </w:r>
            <w:r w:rsidR="00D95598">
              <w:t>14</w:t>
            </w:r>
            <w:r>
              <w:t>)</w:t>
            </w:r>
          </w:p>
        </w:tc>
      </w:tr>
    </w:tbl>
    <w:p w:rsidR="00F77C82" w:rsidRPr="00246233" w:rsidRDefault="00F77C82" w:rsidP="001943CB">
      <w:pPr>
        <w:pStyle w:val="Heading2"/>
      </w:pPr>
      <w:bookmarkStart w:id="124" w:name="_Toc479708770"/>
      <w:r w:rsidRPr="00246233">
        <w:t>Other Methods for solving the master equation</w:t>
      </w:r>
      <w:bookmarkEnd w:id="124"/>
    </w:p>
    <w:p w:rsidR="00F77C82" w:rsidRDefault="00F77C82">
      <w:pPr>
        <w:pStyle w:val="Heading3"/>
        <w:tabs>
          <w:tab w:val="left" w:pos="567"/>
        </w:tabs>
        <w:ind w:left="426" w:hanging="426"/>
      </w:pPr>
      <w:bookmarkStart w:id="125" w:name="_Ref353724376"/>
      <w:bookmarkStart w:id="126" w:name="_Toc479708771"/>
      <w:r>
        <w:t>The Reservoir State Approximation</w:t>
      </w:r>
      <w:bookmarkEnd w:id="125"/>
      <w:bookmarkEnd w:id="126"/>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lastRenderedPageBreak/>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5B35DC"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D95598">
            <w:pPr>
              <w:rPr>
                <w:b/>
              </w:rPr>
            </w:pPr>
            <w:r>
              <w:t>(13.</w:t>
            </w:r>
            <w:r w:rsidR="00D95598">
              <w:t>15</w:t>
            </w:r>
            <w:r>
              <w:t>)</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5B35DC"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BD4E3C" w:rsidRPr="00A33877" w:rsidRDefault="00BD4E3C" w:rsidP="00D95598">
            <w:pPr>
              <w:rPr>
                <w:b/>
              </w:rPr>
            </w:pPr>
            <w:r>
              <w:t>(13.</w:t>
            </w:r>
            <w:r w:rsidR="00D95598">
              <w:t>16</w:t>
            </w:r>
            <w:r>
              <w:t>)</w:t>
            </w:r>
          </w:p>
        </w:tc>
      </w:tr>
    </w:tbl>
    <w:p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5B35DC"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rsidR="00BD4E3C" w:rsidRPr="00A33877" w:rsidRDefault="00BD4E3C" w:rsidP="00D422BE">
            <w:pPr>
              <w:rPr>
                <w:b/>
              </w:rPr>
            </w:pPr>
            <w:r>
              <w:t>(13.</w:t>
            </w:r>
            <w:r w:rsidR="002C0B25">
              <w:t>17</w:t>
            </w:r>
            <w:r>
              <w:t>)</w:t>
            </w:r>
          </w:p>
        </w:tc>
      </w:tr>
    </w:tbl>
    <w:p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5B35DC"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847981">
            <w:pPr>
              <w:rPr>
                <w:b/>
              </w:rPr>
            </w:pPr>
            <w:r>
              <w:t>(13.</w:t>
            </w:r>
            <w:r w:rsidR="00847981">
              <w:t>18</w:t>
            </w:r>
            <w:r>
              <w:t>)</w:t>
            </w:r>
          </w:p>
        </w:tc>
      </w:tr>
    </w:tbl>
    <w:p w:rsidR="00BD4E3C" w:rsidRDefault="00F77C82" w:rsidP="00422993">
      <w:r>
        <w:lastRenderedPageBreak/>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5B35DC"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847981">
            <w:pPr>
              <w:rPr>
                <w:b/>
              </w:rPr>
            </w:pPr>
            <w:r>
              <w:t>(13.</w:t>
            </w:r>
            <w:r w:rsidR="00847981">
              <w:t>19</w:t>
            </w:r>
            <w:r>
              <w:t>)</w:t>
            </w:r>
          </w:p>
        </w:tc>
      </w:tr>
    </w:tbl>
    <w:p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847981">
            <w:pPr>
              <w:rPr>
                <w:b/>
              </w:rPr>
            </w:pPr>
            <w:r>
              <w:t>(13.</w:t>
            </w:r>
            <w:r w:rsidR="00847981">
              <w:t>20</w:t>
            </w:r>
            <w:r>
              <w:t>)</w:t>
            </w:r>
          </w:p>
        </w:tc>
      </w:tr>
    </w:tbl>
    <w:p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5B35DC"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847981">
            <w:pPr>
              <w:rPr>
                <w:b/>
              </w:rPr>
            </w:pPr>
            <w:r>
              <w:t>(13.</w:t>
            </w:r>
            <w:r w:rsidR="00847981">
              <w:t>21</w:t>
            </w:r>
            <w:r>
              <w:t>)</w:t>
            </w:r>
          </w:p>
        </w:tc>
      </w:tr>
    </w:tbl>
    <w:p w:rsidR="00F77C82" w:rsidRDefault="00F77C82"/>
    <w:p w:rsidR="00F77C82" w:rsidRDefault="00F77C82">
      <w:pPr>
        <w:pStyle w:val="Heading3"/>
        <w:tabs>
          <w:tab w:val="left" w:pos="567"/>
        </w:tabs>
        <w:ind w:left="426" w:hanging="426"/>
      </w:pPr>
      <w:bookmarkStart w:id="127" w:name="_Toc479708772"/>
      <w:r>
        <w:t>The Contracted Basis Set Approach</w:t>
      </w:r>
      <w:bookmarkEnd w:id="127"/>
    </w:p>
    <w:p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PjxSZWNOdW0+MjY8L1JlY051bT48RGlzcGxheVRleHQ+WzMyLCAzM108L0Rpc3BsYXlUZXh0Pjxy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DB4385">
        <w:instrText xml:space="preserve"> ADDIN EN.CITE </w:instrText>
      </w:r>
      <w:r w:rsidR="00DB4385">
        <w:fldChar w:fldCharType="begin">
          <w:fldData xml:space="preserve">PEVuZE5vdGU+PENpdGU+PEF1dGhvcj5WZW5rYXRlc2g8L0F1dGhvcj48WWVhcj4xOTk3PC9ZZWFy
PjxSZWNOdW0+MjY8L1JlY051bT48RGlzcGxheVRleHQ+WzMyLCAzM108L0Rpc3BsYXlUZXh0Pjxy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DB4385">
        <w:instrText xml:space="preserve"> ADDIN EN.CITE.DATA </w:instrText>
      </w:r>
      <w:r w:rsidR="00DB4385">
        <w:fldChar w:fldCharType="end"/>
      </w:r>
      <w:r w:rsidR="007A15CE">
        <w:fldChar w:fldCharType="separate"/>
      </w:r>
      <w:r w:rsidR="00DB4385">
        <w:rPr>
          <w:noProof/>
        </w:rPr>
        <w:t>[32, 33]</w:t>
      </w:r>
      <w:r w:rsidR="007A15CE">
        <w:fldChar w:fldCharType="end"/>
      </w:r>
      <w:r>
        <w:t xml:space="preserve"> Consider a two well isomerization system, after symmetrization the overall master equation matrix can be written as:</w:t>
      </w:r>
    </w:p>
    <w:p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rsidR="00BD4E3C" w:rsidRPr="00A33877" w:rsidRDefault="00BD4E3C" w:rsidP="00847981">
            <w:pPr>
              <w:rPr>
                <w:b/>
              </w:rPr>
            </w:pPr>
            <w:r>
              <w:t>(13.</w:t>
            </w:r>
            <w:r w:rsidR="00847981">
              <w:t>22</w:t>
            </w:r>
            <w:r>
              <w:t>)</w:t>
            </w:r>
          </w:p>
        </w:tc>
      </w:tr>
    </w:tbl>
    <w:p w:rsidR="00BD4E3C" w:rsidRDefault="00F77C82" w:rsidP="00805129">
      <w:r>
        <w:lastRenderedPageBreak/>
        <w:t xml:space="preserve">where the first term on the right hand side represents  the collisional activation/deactivation process and the second represents reactive exchange. The first term on the right 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rsidR="00BD4E3C" w:rsidRPr="00A33877" w:rsidRDefault="00BD4E3C" w:rsidP="0098144A">
            <w:pPr>
              <w:rPr>
                <w:b/>
              </w:rPr>
            </w:pPr>
            <w:r>
              <w:t>(13.</w:t>
            </w:r>
            <w:r w:rsidR="0098144A">
              <w:t>23</w:t>
            </w:r>
            <w:r>
              <w:t>)</w:t>
            </w:r>
          </w:p>
        </w:tc>
      </w:tr>
    </w:tbl>
    <w:p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98"/>
        <w:gridCol w:w="916"/>
      </w:tblGrid>
      <w:tr w:rsidR="00BD4E3C" w:rsidTr="00D422BE">
        <w:tc>
          <w:tcPr>
            <w:tcW w:w="392" w:type="dxa"/>
          </w:tcPr>
          <w:p w:rsidR="00BD4E3C" w:rsidRDefault="00BD4E3C" w:rsidP="00D422BE">
            <w:pPr>
              <w:pStyle w:val="Equation"/>
              <w:jc w:val="both"/>
            </w:pPr>
          </w:p>
        </w:tc>
        <w:tc>
          <w:tcPr>
            <w:tcW w:w="8505" w:type="dxa"/>
          </w:tcPr>
          <w:p w:rsidR="00BD4E3C" w:rsidRDefault="005B35DC"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rsidR="00BD4E3C" w:rsidRPr="00A33877" w:rsidRDefault="00BD4E3C" w:rsidP="0098144A">
            <w:pPr>
              <w:rPr>
                <w:b/>
              </w:rPr>
            </w:pPr>
            <w:r>
              <w:t>(13.</w:t>
            </w:r>
            <w:r w:rsidR="0098144A">
              <w:t>24</w:t>
            </w:r>
            <w:r>
              <w:t>)</w:t>
            </w:r>
          </w:p>
        </w:tc>
      </w:tr>
    </w:tbl>
    <w:p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rsidR="00F77C82" w:rsidRPr="00246233" w:rsidRDefault="00F77C82" w:rsidP="001943CB">
      <w:pPr>
        <w:pStyle w:val="Heading2"/>
      </w:pPr>
      <w:bookmarkStart w:id="128" w:name="_Ref347673354"/>
      <w:bookmarkStart w:id="129" w:name="_Toc479708773"/>
      <w:r w:rsidRPr="00246233">
        <w:t>Inverse Laplace Transform</w:t>
      </w:r>
      <w:bookmarkEnd w:id="128"/>
      <w:bookmarkEnd w:id="129"/>
    </w:p>
    <w:p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rsidR="00F77C82" w:rsidRDefault="00F77C82">
      <w:pPr>
        <w:pStyle w:val="Heading3"/>
        <w:tabs>
          <w:tab w:val="left" w:pos="567"/>
        </w:tabs>
        <w:ind w:left="426" w:hanging="426"/>
      </w:pPr>
      <w:bookmarkStart w:id="130" w:name="_Ref353724256"/>
      <w:bookmarkStart w:id="131" w:name="_Toc479708774"/>
      <w:r>
        <w:t>Unimolecular ILT</w:t>
      </w:r>
      <w:bookmarkEnd w:id="130"/>
      <w:bookmarkEnd w:id="131"/>
    </w:p>
    <w:p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25</w:t>
            </w:r>
            <w:r>
              <w:t>)</w:t>
            </w:r>
          </w:p>
        </w:tc>
      </w:tr>
    </w:tbl>
    <w:p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26</w:t>
            </w:r>
            <w:r>
              <w:t>)</w:t>
            </w:r>
          </w:p>
        </w:tc>
      </w:tr>
    </w:tbl>
    <w:p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rsidR="00BD4E3C" w:rsidRPr="00A33877" w:rsidRDefault="00BD4E3C" w:rsidP="0098144A">
            <w:pPr>
              <w:rPr>
                <w:b/>
              </w:rPr>
            </w:pPr>
            <w:r>
              <w:t>(13.</w:t>
            </w:r>
            <w:r w:rsidR="0098144A">
              <w:t>27</w:t>
            </w:r>
            <w:r>
              <w:t>)</w:t>
            </w:r>
          </w:p>
        </w:tc>
      </w:tr>
    </w:tbl>
    <w:p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rsidR="00BD4E3C" w:rsidRPr="00A33877" w:rsidRDefault="00BD4E3C" w:rsidP="0098144A">
            <w:pPr>
              <w:rPr>
                <w:b/>
              </w:rPr>
            </w:pPr>
            <w:r>
              <w:t>(13.</w:t>
            </w:r>
            <w:r w:rsidR="0098144A">
              <w:t>28</w:t>
            </w:r>
            <w:r>
              <w:t>)</w:t>
            </w:r>
          </w:p>
        </w:tc>
      </w:tr>
    </w:tbl>
    <w:p w:rsidR="00BD4E3C" w:rsidRDefault="00F77C82" w:rsidP="000B6CF0">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rsidR="00BD4E3C" w:rsidRPr="00A33877" w:rsidRDefault="00BD4E3C" w:rsidP="0098144A">
            <w:pPr>
              <w:rPr>
                <w:b/>
              </w:rPr>
            </w:pPr>
            <w:r>
              <w:t>(13.</w:t>
            </w:r>
            <w:r w:rsidR="0098144A">
              <w:t>29</w:t>
            </w:r>
            <w:r>
              <w:t>)</w:t>
            </w:r>
          </w:p>
        </w:tc>
      </w:tr>
    </w:tbl>
    <w:p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8000"/>
        <w:gridCol w:w="916"/>
      </w:tblGrid>
      <w:tr w:rsidR="00BD4E3C" w:rsidTr="00D422BE">
        <w:tc>
          <w:tcPr>
            <w:tcW w:w="392" w:type="dxa"/>
          </w:tcPr>
          <w:p w:rsidR="00BD4E3C" w:rsidRDefault="00BD4E3C" w:rsidP="00D422BE">
            <w:pPr>
              <w:pStyle w:val="Equation"/>
              <w:jc w:val="both"/>
            </w:pPr>
          </w:p>
        </w:tc>
        <w:tc>
          <w:tcPr>
            <w:tcW w:w="8505" w:type="dxa"/>
          </w:tcPr>
          <w:p w:rsidR="00BD4E3C" w:rsidRDefault="005B35DC"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98144A">
            <w:pPr>
              <w:rPr>
                <w:b/>
              </w:rPr>
            </w:pPr>
            <w:r>
              <w:t>(13.</w:t>
            </w:r>
            <w:r w:rsidR="0098144A">
              <w:t>30</w:t>
            </w:r>
            <w:r>
              <w:t>)</w:t>
            </w:r>
          </w:p>
        </w:tc>
      </w:tr>
    </w:tbl>
    <w:p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5B35DC"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rsidR="00BD4E3C" w:rsidRPr="00A33877" w:rsidRDefault="00BD4E3C" w:rsidP="0098144A">
            <w:pPr>
              <w:rPr>
                <w:b/>
              </w:rPr>
            </w:pPr>
            <w:r>
              <w:t>(13.</w:t>
            </w:r>
            <w:r w:rsidR="0098144A">
              <w:t>31</w:t>
            </w:r>
            <w:r>
              <w:t>)</w:t>
            </w:r>
          </w:p>
        </w:tc>
      </w:tr>
    </w:tbl>
    <w:p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5B35DC"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rsidR="00BD4E3C" w:rsidRPr="00A33877" w:rsidRDefault="00BD4E3C" w:rsidP="0098144A">
            <w:pPr>
              <w:rPr>
                <w:b/>
              </w:rPr>
            </w:pPr>
            <w:r>
              <w:t>(13.</w:t>
            </w:r>
            <w:r w:rsidR="0098144A">
              <w:t>32</w:t>
            </w:r>
            <w:r>
              <w:t>)</w:t>
            </w:r>
          </w:p>
        </w:tc>
      </w:tr>
    </w:tbl>
    <w:p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5B35DC"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rsidR="00BD4E3C" w:rsidRPr="00A33877" w:rsidRDefault="00BD4E3C" w:rsidP="0098144A">
            <w:pPr>
              <w:rPr>
                <w:b/>
              </w:rPr>
            </w:pPr>
            <w:r>
              <w:t>(13.</w:t>
            </w:r>
            <w:r w:rsidR="0098144A">
              <w:t>33</w:t>
            </w:r>
            <w:r>
              <w:t>)</w:t>
            </w:r>
          </w:p>
        </w:tc>
      </w:tr>
    </w:tbl>
    <w:p w:rsidR="00F77C82" w:rsidRDefault="00F77C82">
      <w:pPr>
        <w:pStyle w:val="Equation"/>
      </w:pPr>
    </w:p>
    <w:p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rsidR="00BD4E3C" w:rsidRPr="00A33877" w:rsidRDefault="00BD4E3C" w:rsidP="0098144A">
            <w:pPr>
              <w:rPr>
                <w:b/>
              </w:rPr>
            </w:pPr>
            <w:r>
              <w:t>(13.</w:t>
            </w:r>
            <w:r w:rsidR="0098144A">
              <w:t>34</w:t>
            </w:r>
            <w:r>
              <w:t>)</w:t>
            </w:r>
          </w:p>
        </w:tc>
      </w:tr>
    </w:tbl>
    <w:p w:rsidR="00F77C82" w:rsidRDefault="00F77C82">
      <w:pPr>
        <w:spacing w:line="480" w:lineRule="auto"/>
      </w:pPr>
      <w:r>
        <w:t>The units should be input follows:</w:t>
      </w:r>
    </w:p>
    <w:p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in states per cm</w:t>
      </w:r>
      <w:r w:rsidR="00F77C82">
        <w:rPr>
          <w:vertAlign w:val="superscript"/>
        </w:rPr>
        <w:t>-1</w:t>
      </w:r>
    </w:p>
    <w:p w:rsidR="00F77C82" w:rsidRDefault="005B35DC">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in molecules cm</w:t>
      </w:r>
      <w:r w:rsidR="00F77C82">
        <w:rPr>
          <w:vertAlign w:val="superscript"/>
        </w:rPr>
        <w:t>-3</w:t>
      </w:r>
      <w:r w:rsidR="00F77C82">
        <w:t xml:space="preserve"> s</w:t>
      </w:r>
      <w:r w:rsidR="00F77C82">
        <w:rPr>
          <w:vertAlign w:val="superscript"/>
        </w:rPr>
        <w:t>-1</w:t>
      </w:r>
    </w:p>
    <w:p w:rsidR="00FA6E7F" w:rsidRPr="004C6626" w:rsidRDefault="005B35DC"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where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rsidR="00F77C82" w:rsidRDefault="00F77C82">
      <w:pPr>
        <w:pStyle w:val="Heading3"/>
        <w:tabs>
          <w:tab w:val="left" w:pos="567"/>
        </w:tabs>
        <w:ind w:left="426" w:hanging="426"/>
      </w:pPr>
      <w:bookmarkStart w:id="132" w:name="_Toc479708775"/>
      <w:r>
        <w:t>The association ILT</w:t>
      </w:r>
      <w:bookmarkEnd w:id="132"/>
    </w:p>
    <w:p w:rsidR="00BD4E3C"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5B35DC"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rsidR="00BD4E3C" w:rsidRPr="00A33877" w:rsidRDefault="00BD4E3C" w:rsidP="0047709E">
            <w:pPr>
              <w:rPr>
                <w:b/>
              </w:rPr>
            </w:pPr>
            <w:r>
              <w:t>(13.</w:t>
            </w:r>
            <w:r w:rsidR="0047709E">
              <w:t>35</w:t>
            </w:r>
            <w:r>
              <w:t>)</w:t>
            </w:r>
          </w:p>
        </w:tc>
      </w:tr>
    </w:tbl>
    <w:p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
        <w:gridCol w:w="8005"/>
        <w:gridCol w:w="916"/>
      </w:tblGrid>
      <w:tr w:rsidR="00BD4E3C" w:rsidTr="00D422BE">
        <w:tc>
          <w:tcPr>
            <w:tcW w:w="392" w:type="dxa"/>
          </w:tcPr>
          <w:p w:rsidR="00BD4E3C" w:rsidRDefault="00BD4E3C" w:rsidP="00D422BE">
            <w:pPr>
              <w:pStyle w:val="Equation"/>
              <w:jc w:val="both"/>
            </w:pPr>
          </w:p>
        </w:tc>
        <w:tc>
          <w:tcPr>
            <w:tcW w:w="8505" w:type="dxa"/>
          </w:tcPr>
          <w:p w:rsidR="00BD4E3C" w:rsidRDefault="005B35DC"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47709E">
            <w:pPr>
              <w:rPr>
                <w:b/>
              </w:rPr>
            </w:pPr>
            <w:r>
              <w:t>(13.</w:t>
            </w:r>
            <w:r w:rsidR="0047709E">
              <w:t>36</w:t>
            </w:r>
            <w:r>
              <w:t>)</w:t>
            </w:r>
          </w:p>
        </w:tc>
      </w:tr>
    </w:tbl>
    <w:p w:rsidR="00F77C82" w:rsidRDefault="00F77C82" w:rsidP="00230774">
      <w:r>
        <w:t xml:space="preserve">Solution of Eq. </w:t>
      </w:r>
      <w:r w:rsidR="005A4B87">
        <w:t>13.36</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DB4385">
        <w:instrText xml:space="preserve"> ADDIN EN.CITE &lt;EndNote&gt;&lt;Cite&gt;&lt;Author&gt;Davies&lt;/Author&gt;&lt;Year&gt;1986&lt;/Year&gt;&lt;RecNum&gt;18&lt;/RecNum&gt;&lt;DisplayText&gt;[25]&lt;/DisplayText&gt;&lt;record&gt;&lt;rec-number&gt;18&lt;/rec-number&gt;&lt;foreign-keys&gt;&lt;key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DB4385">
        <w:rPr>
          <w:noProof/>
        </w:rPr>
        <w:t>[25]</w:t>
      </w:r>
      <w:r w:rsidR="007A15CE">
        <w:fldChar w:fldCharType="end"/>
      </w:r>
      <w:r w:rsidR="005A4B87">
        <w:t>,</w:t>
      </w:r>
      <w:r>
        <w:t xml:space="preserve"> </w:t>
      </w:r>
    </w:p>
    <w:p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D422BE">
            <w:pPr>
              <w:jc w:val="center"/>
            </w:pPr>
          </w:p>
        </w:tc>
        <w:tc>
          <w:tcPr>
            <w:tcW w:w="389" w:type="dxa"/>
            <w:vAlign w:val="center"/>
          </w:tcPr>
          <w:p w:rsidR="00BD4E3C" w:rsidRPr="00A33877" w:rsidRDefault="00BD4E3C" w:rsidP="00D422BE">
            <w:pPr>
              <w:rPr>
                <w:b/>
              </w:rPr>
            </w:pPr>
            <w:r>
              <w:t>(13.</w:t>
            </w:r>
            <w:r w:rsidR="0047709E">
              <w:t>3</w:t>
            </w:r>
            <w:r>
              <w:t>7)</w:t>
            </w:r>
          </w:p>
        </w:tc>
      </w:tr>
    </w:tbl>
    <w:p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rsidR="00F77C82" w:rsidRDefault="00F77C82">
      <w:pPr>
        <w:pStyle w:val="Equation"/>
      </w:pPr>
    </w:p>
    <w:p w:rsidR="00F77C82" w:rsidRDefault="00F77C82">
      <w:pPr>
        <w:pStyle w:val="Heading3"/>
        <w:tabs>
          <w:tab w:val="left" w:pos="567"/>
        </w:tabs>
        <w:ind w:left="426" w:hanging="426"/>
      </w:pPr>
      <w:bookmarkStart w:id="133" w:name="_Toc479708776"/>
      <w:r>
        <w:t>The C’ constant in MESMER ILT</w:t>
      </w:r>
      <w:bookmarkEnd w:id="133"/>
    </w:p>
    <w:p w:rsidR="00F77C82" w:rsidRDefault="00F77C82">
      <w:r>
        <w:t>The constant C’ that occurs in the MESMER implementation of ILT follows from the translational partition function,</w:t>
      </w:r>
    </w:p>
    <w:p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5B35DC"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47709E">
            <w:pPr>
              <w:rPr>
                <w:b/>
              </w:rPr>
            </w:pPr>
            <w:r>
              <w:t>(13.</w:t>
            </w:r>
            <w:r w:rsidR="0047709E">
              <w:t>38</w:t>
            </w:r>
            <w:r>
              <w:t>)</w:t>
            </w:r>
          </w:p>
        </w:tc>
      </w:tr>
    </w:tbl>
    <w:p w:rsidR="00BD4E3C" w:rsidRPr="003C4843" w:rsidRDefault="00F77C82" w:rsidP="003C4843">
      <w:r>
        <w:lastRenderedPageBreak/>
        <w:t xml:space="preserve">where all quantities are in standard SI units. For ease of computation, it is useful to re-write </w:t>
      </w:r>
      <w:r w:rsidRPr="002C2271">
        <w:rPr>
          <w:position w:val="-6"/>
        </w:rPr>
        <w:object w:dxaOrig="279" w:dyaOrig="359">
          <v:shape id="_x0000_i1029" type="#_x0000_t75" style="width:14.35pt;height:18.1pt" o:ole="" filled="t">
            <v:fill color2="black"/>
            <v:imagedata r:id="rId48" o:title=""/>
          </v:shape>
          <o:OLEObject Type="Embed" ProgID="Equation.3" ShapeID="_x0000_i1029" DrawAspect="Content" ObjectID="_1553456958" r:id="rId49"/>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rsidR="00BD4E3C" w:rsidRPr="00A33877" w:rsidRDefault="00BD4E3C" w:rsidP="00D422BE">
            <w:pPr>
              <w:rPr>
                <w:b/>
              </w:rPr>
            </w:pPr>
            <w:r>
              <w:t>(13.</w:t>
            </w:r>
            <w:r w:rsidR="0047709E">
              <w:t>39</w:t>
            </w:r>
            <w:r>
              <w:t>)</w:t>
            </w:r>
          </w:p>
        </w:tc>
      </w:tr>
      <w:tr w:rsidR="0047709E" w:rsidTr="00D422BE">
        <w:tc>
          <w:tcPr>
            <w:tcW w:w="392" w:type="dxa"/>
          </w:tcPr>
          <w:p w:rsidR="0047709E" w:rsidRDefault="0047709E" w:rsidP="00D422BE">
            <w:pPr>
              <w:pStyle w:val="Equation"/>
              <w:jc w:val="both"/>
            </w:pPr>
          </w:p>
        </w:tc>
        <w:tc>
          <w:tcPr>
            <w:tcW w:w="8505" w:type="dxa"/>
          </w:tcPr>
          <w:p w:rsidR="0047709E" w:rsidRDefault="005B35DC"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rsidR="0047709E" w:rsidRDefault="0047709E" w:rsidP="0047709E">
            <w:r>
              <w:t>(13.40)</w:t>
            </w:r>
          </w:p>
        </w:tc>
      </w:tr>
    </w:tbl>
    <w:p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5B35DC"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D422BE">
            <w:pPr>
              <w:rPr>
                <w:b/>
              </w:rPr>
            </w:pPr>
            <w:r>
              <w:t>(13.</w:t>
            </w:r>
            <w:r w:rsidR="0047709E">
              <w:t>41</w:t>
            </w:r>
            <w:r>
              <w:t>)</w:t>
            </w:r>
          </w:p>
        </w:tc>
      </w:tr>
    </w:tbl>
    <w:p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5B35DC"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47709E">
            <w:pPr>
              <w:rPr>
                <w:b/>
              </w:rPr>
            </w:pPr>
            <w:r>
              <w:t>(13.</w:t>
            </w:r>
            <w:r w:rsidR="0047709E">
              <w:t>42</w:t>
            </w:r>
            <w:r>
              <w:t>)</w:t>
            </w:r>
          </w:p>
        </w:tc>
      </w:tr>
    </w:tbl>
    <w:p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5B35DC"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rsidR="00BD4E3C" w:rsidRPr="00A33877" w:rsidRDefault="00BD4E3C" w:rsidP="0047709E">
            <w:pPr>
              <w:rPr>
                <w:b/>
              </w:rPr>
            </w:pPr>
            <w:r>
              <w:t>(</w:t>
            </w:r>
            <w:r w:rsidR="0047709E">
              <w:t>13.43</w:t>
            </w:r>
            <w:r>
              <w:t>)</w:t>
            </w:r>
          </w:p>
        </w:tc>
      </w:tr>
    </w:tbl>
    <w:p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5B35DC"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907E64">
            <w:pPr>
              <w:rPr>
                <w:b/>
              </w:rPr>
            </w:pPr>
            <w:r>
              <w:t>(13.</w:t>
            </w:r>
            <w:r w:rsidR="00907E64">
              <w:t>44</w:t>
            </w:r>
            <w:r>
              <w:t>)</w:t>
            </w:r>
          </w:p>
        </w:tc>
      </w:tr>
    </w:tbl>
    <w:p w:rsidR="00F77C82" w:rsidRDefault="004335F4">
      <w:pPr>
        <w:spacing w:line="240" w:lineRule="auto"/>
      </w:pPr>
      <w:r>
        <w:t xml:space="preserve">Substituting in </w:t>
      </w:r>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m:t>
        </m:r>
        <m:r>
          <w:rPr>
            <w:rFonts w:ascii="Cambria Math" w:hAnsi="Cambria Math"/>
          </w:rPr>
          <m:t>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134" w:name="_Toc479708777"/>
      <w:r>
        <w:lastRenderedPageBreak/>
        <w:t>Revision History</w:t>
      </w:r>
      <w:bookmarkEnd w:id="134"/>
    </w:p>
    <w:p w:rsidR="00411665" w:rsidRDefault="00411665" w:rsidP="00411665">
      <w:pPr>
        <w:pStyle w:val="Heading2"/>
      </w:pPr>
      <w:bookmarkStart w:id="135" w:name="_Toc479708778"/>
      <w:r>
        <w:t>MESMER 0.1 (Released 12/Jun/2009)</w:t>
      </w:r>
      <w:bookmarkEnd w:id="135"/>
    </w:p>
    <w:p w:rsidR="00411665" w:rsidRPr="00411665" w:rsidRDefault="00411665" w:rsidP="00411665">
      <w:pPr>
        <w:pStyle w:val="Index"/>
      </w:pPr>
      <w:r>
        <w:t>First beta release of MESMER.</w:t>
      </w:r>
    </w:p>
    <w:p w:rsidR="00411665" w:rsidRPr="00C05534" w:rsidRDefault="00411665" w:rsidP="00411665">
      <w:pPr>
        <w:pStyle w:val="Heading2"/>
      </w:pPr>
      <w:bookmarkStart w:id="136" w:name="_Toc479708779"/>
      <w:r w:rsidRPr="00C05534">
        <w:t>MESMER 0.2</w:t>
      </w:r>
      <w:r>
        <w:t xml:space="preserve"> (Released 9/Jan/2011)</w:t>
      </w:r>
      <w:bookmarkEnd w:id="136"/>
    </w:p>
    <w:p w:rsidR="00565B61" w:rsidRDefault="00565B61" w:rsidP="00565B61">
      <w:pPr>
        <w:ind w:left="357"/>
      </w:pPr>
      <w:r>
        <w:t>New features:</w:t>
      </w:r>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137" w:name="_Toc479708780"/>
      <w:r w:rsidRPr="00C05534">
        <w:t>MESMER 1.0</w:t>
      </w:r>
      <w:r>
        <w:t xml:space="preserve"> (Released </w:t>
      </w:r>
      <w:r w:rsidR="00411665">
        <w:t>10/Feb</w:t>
      </w:r>
      <w:r>
        <w:t>/2012)</w:t>
      </w:r>
      <w:bookmarkEnd w:id="137"/>
    </w:p>
    <w:p w:rsidR="00565B61" w:rsidRDefault="00565B61" w:rsidP="00565B61">
      <w:pPr>
        <w:ind w:left="357"/>
      </w:pPr>
      <w:r>
        <w:t>New features:</w:t>
      </w:r>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rsidR="00812945" w:rsidRDefault="00812945" w:rsidP="00812945">
      <w:pPr>
        <w:numPr>
          <w:ilvl w:val="0"/>
          <w:numId w:val="3"/>
        </w:numPr>
        <w:ind w:left="357" w:firstLine="0"/>
      </w:pPr>
      <w:r>
        <w:t>An implementation of the WKB tunnel</w:t>
      </w:r>
      <w:r w:rsidR="000F7624">
        <w:t>l</w:t>
      </w:r>
      <w:r>
        <w:t>ing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138" w:name="_Toc479708781"/>
      <w:r w:rsidRPr="00C05534">
        <w:t xml:space="preserve">MESMER </w:t>
      </w:r>
      <w:r>
        <w:t>2</w:t>
      </w:r>
      <w:r w:rsidRPr="00C05534">
        <w:t>.0</w:t>
      </w:r>
      <w:r>
        <w:t xml:space="preserve"> (Released 10/Feb/2013)</w:t>
      </w:r>
      <w:bookmarkEnd w:id="138"/>
    </w:p>
    <w:p w:rsidR="00565B61" w:rsidRDefault="00565B61" w:rsidP="00565B61">
      <w:pPr>
        <w:ind w:left="357"/>
      </w:pPr>
      <w:r>
        <w:t>New features:</w:t>
      </w:r>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89027D">
        <w:t>7.3.2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89027D">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89027D">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89027D">
        <w:t>11.2.6</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89027D">
        <w:t>8.5</w:t>
      </w:r>
      <w:r>
        <w:fldChar w:fldCharType="end"/>
      </w:r>
      <w:r>
        <w:t>).</w:t>
      </w:r>
    </w:p>
    <w:p w:rsidR="00411665" w:rsidRDefault="00411665" w:rsidP="00411665">
      <w:pPr>
        <w:pStyle w:val="ListParagraph"/>
        <w:numPr>
          <w:ilvl w:val="0"/>
          <w:numId w:val="24"/>
        </w:numPr>
      </w:pPr>
      <w:r>
        <w:t>Species evolution charts.</w:t>
      </w:r>
    </w:p>
    <w:p w:rsidR="00F9060D" w:rsidRDefault="00F9060D" w:rsidP="00F9060D">
      <w:pPr>
        <w:pStyle w:val="Heading2"/>
      </w:pPr>
      <w:bookmarkStart w:id="139" w:name="_Toc479708782"/>
      <w:r w:rsidRPr="00C05534">
        <w:t xml:space="preserve">MESMER </w:t>
      </w:r>
      <w:r>
        <w:t>3</w:t>
      </w:r>
      <w:r w:rsidRPr="00C05534">
        <w:t>.0</w:t>
      </w:r>
      <w:r>
        <w:t xml:space="preserve"> (Released 24/Feb/2014)</w:t>
      </w:r>
      <w:bookmarkEnd w:id="139"/>
    </w:p>
    <w:p w:rsidR="00565B61" w:rsidRDefault="00565B61" w:rsidP="00565B61">
      <w:pPr>
        <w:ind w:left="357"/>
      </w:pPr>
      <w:r>
        <w:t>New features:</w:t>
      </w:r>
    </w:p>
    <w:p w:rsidR="00F9060D" w:rsidRDefault="00F9060D" w:rsidP="00F9060D">
      <w:pPr>
        <w:numPr>
          <w:ilvl w:val="0"/>
          <w:numId w:val="3"/>
        </w:numPr>
        <w:ind w:left="357" w:firstLine="0"/>
      </w:pPr>
      <w:r>
        <w:t xml:space="preserve">Extension of experimental specification to include bath gas. </w:t>
      </w:r>
    </w:p>
    <w:p w:rsidR="00F9060D" w:rsidRDefault="00F9060D" w:rsidP="00F9060D">
      <w:pPr>
        <w:numPr>
          <w:ilvl w:val="0"/>
          <w:numId w:val="3"/>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89027D">
        <w:t>7.3.1</w:t>
      </w:r>
      <w:r>
        <w:fldChar w:fldCharType="end"/>
      </w:r>
      <w:r>
        <w:fldChar w:fldCharType="begin"/>
      </w:r>
      <w:r>
        <w:instrText xml:space="preserve"> REF _Ref353724732 \r \h </w:instrText>
      </w:r>
      <w:r>
        <w:fldChar w:fldCharType="separate"/>
      </w:r>
      <w:r w:rsidR="0089027D">
        <w:t>(5)</w:t>
      </w:r>
      <w:r>
        <w:fldChar w:fldCharType="end"/>
      </w:r>
      <w:r>
        <w:t xml:space="preserve"> and </w:t>
      </w:r>
      <w:r>
        <w:fldChar w:fldCharType="begin"/>
      </w:r>
      <w:r>
        <w:instrText xml:space="preserve"> REF _Ref345764698 \r \h </w:instrText>
      </w:r>
      <w:r>
        <w:fldChar w:fldCharType="separate"/>
      </w:r>
      <w:r w:rsidR="0089027D">
        <w:t>11.2.3</w:t>
      </w:r>
      <w:r>
        <w:fldChar w:fldCharType="end"/>
      </w:r>
      <w:r>
        <w:t>).</w:t>
      </w:r>
    </w:p>
    <w:p w:rsidR="00F9060D" w:rsidRDefault="00F9060D" w:rsidP="00F9060D">
      <w:pPr>
        <w:numPr>
          <w:ilvl w:val="0"/>
          <w:numId w:val="3"/>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89027D">
        <w:t>7.3.2</w:t>
      </w:r>
      <w:r>
        <w:fldChar w:fldCharType="end"/>
      </w:r>
      <w:r>
        <w:t>).</w:t>
      </w:r>
    </w:p>
    <w:p w:rsidR="00F9060D" w:rsidRDefault="00F9060D" w:rsidP="00F9060D">
      <w:pPr>
        <w:numPr>
          <w:ilvl w:val="0"/>
          <w:numId w:val="3"/>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89027D">
        <w:t>11.2.1</w:t>
      </w:r>
      <w:r>
        <w:fldChar w:fldCharType="end"/>
      </w:r>
      <w:r>
        <w:t>).</w:t>
      </w:r>
    </w:p>
    <w:p w:rsidR="00812945" w:rsidRDefault="00F9060D" w:rsidP="00F9060D">
      <w:pPr>
        <w:numPr>
          <w:ilvl w:val="0"/>
          <w:numId w:val="3"/>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89027D">
        <w:t>7.2</w:t>
      </w:r>
      <w:r>
        <w:fldChar w:fldCharType="end"/>
      </w:r>
      <w:r>
        <w:t>). Note the format of the MESMER file has changed between versions 2.0 and 3.0 in order that an XML schema can be written. However, MESMER 3.0 should be compatible with earlier version of the input files.</w:t>
      </w:r>
    </w:p>
    <w:p w:rsidR="003D6172" w:rsidRDefault="003D6172" w:rsidP="003D6172">
      <w:pPr>
        <w:pStyle w:val="Heading2"/>
      </w:pPr>
      <w:bookmarkStart w:id="140" w:name="_Toc479708783"/>
      <w:r w:rsidRPr="00C05534">
        <w:t xml:space="preserve">MESMER </w:t>
      </w:r>
      <w:r>
        <w:t>4</w:t>
      </w:r>
      <w:r w:rsidRPr="00C05534">
        <w:t>.0</w:t>
      </w:r>
      <w:r>
        <w:t xml:space="preserve"> (Released 16/May/2015)</w:t>
      </w:r>
      <w:bookmarkEnd w:id="140"/>
    </w:p>
    <w:p w:rsidR="003D6172" w:rsidRDefault="003D6172" w:rsidP="003D6172">
      <w:pPr>
        <w:ind w:left="357"/>
      </w:pPr>
      <w:r>
        <w:t>New features:</w:t>
      </w:r>
    </w:p>
    <w:p w:rsidR="003D6172" w:rsidRDefault="003D6172" w:rsidP="003D6172">
      <w:pPr>
        <w:numPr>
          <w:ilvl w:val="0"/>
          <w:numId w:val="3"/>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89027D">
        <w:t>11.2.3</w:t>
      </w:r>
      <w:r>
        <w:fldChar w:fldCharType="end"/>
      </w:r>
      <w:r>
        <w:t>).</w:t>
      </w:r>
    </w:p>
    <w:p w:rsidR="003D6172" w:rsidRDefault="003D6172" w:rsidP="003D6172">
      <w:pPr>
        <w:numPr>
          <w:ilvl w:val="0"/>
          <w:numId w:val="3"/>
        </w:numPr>
        <w:ind w:left="357" w:firstLine="0"/>
      </w:pPr>
      <w:r>
        <w:t xml:space="preserve">Multiple control blocks (See section </w:t>
      </w:r>
      <w:r>
        <w:fldChar w:fldCharType="begin"/>
      </w:r>
      <w:r>
        <w:instrText xml:space="preserve"> REF _Ref207708603 \r \h </w:instrText>
      </w:r>
      <w:r>
        <w:fldChar w:fldCharType="separate"/>
      </w:r>
      <w:r w:rsidR="0089027D">
        <w:t>7.3.5</w:t>
      </w:r>
      <w:r>
        <w:fldChar w:fldCharType="end"/>
      </w:r>
      <w:r>
        <w:t>).</w:t>
      </w:r>
    </w:p>
    <w:p w:rsidR="003D6172" w:rsidRDefault="003D6172" w:rsidP="003D6172">
      <w:pPr>
        <w:numPr>
          <w:ilvl w:val="0"/>
          <w:numId w:val="3"/>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89027D">
        <w:t>7.3.2</w:t>
      </w:r>
      <w:r>
        <w:fldChar w:fldCharType="end"/>
      </w:r>
      <w:r>
        <w:t>).</w:t>
      </w:r>
    </w:p>
    <w:p w:rsidR="003D6172" w:rsidRDefault="003D6172" w:rsidP="003D6172">
      <w:pPr>
        <w:numPr>
          <w:ilvl w:val="0"/>
          <w:numId w:val="3"/>
        </w:numPr>
        <w:ind w:left="357" w:firstLine="0"/>
      </w:pPr>
      <w:r>
        <w:t xml:space="preserve">NASA polynomials (See section </w:t>
      </w:r>
      <w:r>
        <w:fldChar w:fldCharType="begin"/>
      </w:r>
      <w:r>
        <w:instrText xml:space="preserve"> REF _Ref376106032 \r \h </w:instrText>
      </w:r>
      <w:r>
        <w:fldChar w:fldCharType="separate"/>
      </w:r>
      <w:r w:rsidR="0089027D">
        <w:t>11.2.1</w:t>
      </w:r>
      <w:r>
        <w:fldChar w:fldCharType="end"/>
      </w:r>
      <w:r>
        <w:t>).</w:t>
      </w:r>
    </w:p>
    <w:p w:rsidR="003D6172" w:rsidRDefault="003D6172" w:rsidP="003D6172">
      <w:pPr>
        <w:numPr>
          <w:ilvl w:val="0"/>
          <w:numId w:val="3"/>
        </w:numPr>
        <w:ind w:left="357" w:firstLine="0"/>
      </w:pPr>
      <w:r>
        <w:t xml:space="preserve">Sensitivity analysis (See section </w:t>
      </w:r>
      <w:r>
        <w:fldChar w:fldCharType="begin"/>
      </w:r>
      <w:r>
        <w:instrText xml:space="preserve"> REF _Ref376106032 \r \h </w:instrText>
      </w:r>
      <w:r>
        <w:fldChar w:fldCharType="separate"/>
      </w:r>
      <w:r w:rsidR="0089027D">
        <w:t>11.2.1</w:t>
      </w:r>
      <w:r>
        <w:fldChar w:fldCharType="end"/>
      </w:r>
      <w:r>
        <w:t>).</w:t>
      </w:r>
    </w:p>
    <w:p w:rsidR="003D6172" w:rsidRDefault="003D6172" w:rsidP="003D6172">
      <w:pPr>
        <w:numPr>
          <w:ilvl w:val="0"/>
          <w:numId w:val="3"/>
        </w:numPr>
        <w:ind w:left="357" w:firstLine="0"/>
      </w:pPr>
      <w:r>
        <w:t>The accuracy of extended precision methods has been improved.</w:t>
      </w:r>
    </w:p>
    <w:p w:rsidR="003D6172" w:rsidRDefault="003D6172" w:rsidP="003D6172">
      <w:pPr>
        <w:ind w:left="357"/>
      </w:pPr>
      <w:r>
        <w:t>Bugs:</w:t>
      </w:r>
    </w:p>
    <w:p w:rsidR="003D6172" w:rsidRDefault="003D6172" w:rsidP="003D6172">
      <w:pPr>
        <w:pStyle w:val="ListParagraph"/>
        <w:numPr>
          <w:ilvl w:val="0"/>
          <w:numId w:val="42"/>
        </w:numPr>
      </w:pPr>
      <w:r>
        <w:t>An issue with the projection of internal rotor degrees of freedom from a Hessian has been addressed.</w:t>
      </w:r>
    </w:p>
    <w:p w:rsidR="00565B61" w:rsidRDefault="00565B61" w:rsidP="00565B61">
      <w:pPr>
        <w:pStyle w:val="Heading2"/>
      </w:pPr>
      <w:bookmarkStart w:id="141" w:name="_Toc479708784"/>
      <w:r w:rsidRPr="00C05534">
        <w:t xml:space="preserve">MESMER </w:t>
      </w:r>
      <w:r>
        <w:t>4.1 (Released 27/Feb/2016)</w:t>
      </w:r>
      <w:bookmarkEnd w:id="141"/>
    </w:p>
    <w:p w:rsidR="00565B61" w:rsidRDefault="00565B61" w:rsidP="00565B61">
      <w:pPr>
        <w:ind w:left="357"/>
      </w:pPr>
      <w:r>
        <w:t>New features:</w:t>
      </w:r>
    </w:p>
    <w:p w:rsidR="00565B61" w:rsidRDefault="00565B61" w:rsidP="00565B61">
      <w:pPr>
        <w:numPr>
          <w:ilvl w:val="0"/>
          <w:numId w:val="3"/>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89027D">
        <w:t>11.2.1</w:t>
      </w:r>
      <w:r>
        <w:fldChar w:fldCharType="end"/>
      </w:r>
      <w:r>
        <w:t>).</w:t>
      </w:r>
    </w:p>
    <w:p w:rsidR="00565B61" w:rsidRDefault="00565B61" w:rsidP="00565B61">
      <w:pPr>
        <w:numPr>
          <w:ilvl w:val="0"/>
          <w:numId w:val="3"/>
        </w:numPr>
        <w:ind w:left="357" w:firstLine="0"/>
      </w:pPr>
      <w:r>
        <w:t xml:space="preserve">Heat capacity added to Thermodynamic table (see section </w:t>
      </w:r>
      <w:r>
        <w:fldChar w:fldCharType="begin"/>
      </w:r>
      <w:r>
        <w:instrText xml:space="preserve"> REF _Ref376106032 \r \h </w:instrText>
      </w:r>
      <w:r>
        <w:fldChar w:fldCharType="separate"/>
      </w:r>
      <w:r w:rsidR="0089027D">
        <w:t>11.2.1</w:t>
      </w:r>
      <w:r>
        <w:fldChar w:fldCharType="end"/>
      </w:r>
      <w:r>
        <w:t>).</w:t>
      </w:r>
    </w:p>
    <w:p w:rsidR="00565B61" w:rsidRDefault="00565B61" w:rsidP="00565B61">
      <w:pPr>
        <w:numPr>
          <w:ilvl w:val="0"/>
          <w:numId w:val="3"/>
        </w:numPr>
        <w:ind w:left="357" w:firstLine="0"/>
      </w:pPr>
      <w:r>
        <w:t xml:space="preserve">Error propagation method added (see section </w:t>
      </w:r>
      <w:r>
        <w:fldChar w:fldCharType="begin"/>
      </w:r>
      <w:r>
        <w:instrText xml:space="preserve"> REF _Ref376106032 \r \h </w:instrText>
      </w:r>
      <w:r>
        <w:fldChar w:fldCharType="separate"/>
      </w:r>
      <w:r w:rsidR="0089027D">
        <w:t>11.2.1</w:t>
      </w:r>
      <w:r>
        <w:fldChar w:fldCharType="end"/>
      </w:r>
      <w:r>
        <w:t>).</w:t>
      </w:r>
    </w:p>
    <w:p w:rsidR="00565B61" w:rsidRDefault="00565B61" w:rsidP="00565B61">
      <w:pPr>
        <w:numPr>
          <w:ilvl w:val="0"/>
          <w:numId w:val="3"/>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89027D">
        <w:t>11.2.3</w:t>
      </w:r>
      <w:r>
        <w:fldChar w:fldCharType="end"/>
      </w:r>
      <w:r>
        <w:t>).</w:t>
      </w:r>
    </w:p>
    <w:p w:rsidR="00565B61" w:rsidRDefault="00565B61" w:rsidP="00565B61">
      <w:pPr>
        <w:ind w:left="357"/>
      </w:pPr>
      <w:r>
        <w:t>Bugs:</w:t>
      </w:r>
    </w:p>
    <w:p w:rsidR="00565B61" w:rsidRDefault="00565B61" w:rsidP="00565B61">
      <w:pPr>
        <w:numPr>
          <w:ilvl w:val="0"/>
          <w:numId w:val="3"/>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rsidR="00565B61" w:rsidRDefault="00565B61" w:rsidP="00565B61">
      <w:pPr>
        <w:numPr>
          <w:ilvl w:val="0"/>
          <w:numId w:val="3"/>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rsidR="00565B61" w:rsidRDefault="00565B61" w:rsidP="00565B61">
      <w:pPr>
        <w:numPr>
          <w:ilvl w:val="0"/>
          <w:numId w:val="3"/>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rsidR="00565B61" w:rsidRDefault="00565B61" w:rsidP="00565B61">
      <w:pPr>
        <w:ind w:left="357"/>
      </w:pPr>
      <w:r>
        <w:t>MESMER Input and Other Changes:</w:t>
      </w:r>
    </w:p>
    <w:p w:rsidR="00565B61" w:rsidRDefault="00565B61" w:rsidP="00565B61">
      <w:pPr>
        <w:numPr>
          <w:ilvl w:val="0"/>
          <w:numId w:val="3"/>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89027D">
        <w:t>11.2.4</w:t>
      </w:r>
      <w:r>
        <w:fldChar w:fldCharType="end"/>
      </w:r>
      <w:r>
        <w:t>.</w:t>
      </w:r>
    </w:p>
    <w:p w:rsidR="00565B61" w:rsidRDefault="00565B61" w:rsidP="00565B61">
      <w:pPr>
        <w:numPr>
          <w:ilvl w:val="0"/>
          <w:numId w:val="3"/>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rsidR="00565B61" w:rsidRDefault="00565B61" w:rsidP="00565B61">
      <w:pPr>
        <w:pStyle w:val="ListParagraph"/>
        <w:ind w:left="717"/>
      </w:pPr>
    </w:p>
    <w:p w:rsidR="00565B61" w:rsidRDefault="00565B61" w:rsidP="00565B61">
      <w:pPr>
        <w:ind w:left="357"/>
      </w:pPr>
    </w:p>
    <w:p w:rsidR="003D6172" w:rsidRDefault="003D6172" w:rsidP="003D6172">
      <w:pPr>
        <w:ind w:left="357"/>
      </w:pPr>
    </w:p>
    <w:p w:rsidR="00F77C82" w:rsidRDefault="00F77C82" w:rsidP="00C05534">
      <w:pPr>
        <w:pStyle w:val="Heading1"/>
      </w:pPr>
      <w:bookmarkStart w:id="142" w:name="_Toc479708785"/>
      <w:r w:rsidRPr="00C05534">
        <w:lastRenderedPageBreak/>
        <w:t>References</w:t>
      </w:r>
      <w:bookmarkEnd w:id="142"/>
    </w:p>
    <w:p w:rsidR="00F77C82" w:rsidRDefault="00F77C82">
      <w:pPr>
        <w:spacing w:after="0" w:line="240" w:lineRule="auto"/>
        <w:rPr>
          <w:sz w:val="20"/>
        </w:rPr>
      </w:pPr>
    </w:p>
    <w:p w:rsidR="00516DC6" w:rsidRDefault="00F77C82" w:rsidP="00D43E02">
      <w:pPr>
        <w:spacing w:after="0" w:line="240" w:lineRule="auto"/>
        <w:ind w:left="720" w:hanging="720"/>
      </w:pPr>
      <w:r>
        <w:softHyphen/>
      </w:r>
    </w:p>
    <w:p w:rsidR="00DB4385" w:rsidRDefault="007A15CE" w:rsidP="00DB4385">
      <w:pPr>
        <w:spacing w:after="0" w:line="240" w:lineRule="auto"/>
        <w:ind w:left="720" w:hanging="720"/>
        <w:jc w:val="left"/>
        <w:rPr>
          <w:rFonts w:cs="Times New Roman"/>
          <w:noProof/>
        </w:rPr>
      </w:pPr>
      <w:r>
        <w:rPr>
          <w:rFonts w:cs="Times New Roman"/>
          <w:noProof/>
        </w:rPr>
        <w:fldChar w:fldCharType="begin"/>
      </w:r>
      <w:r w:rsidR="00516DC6">
        <w:instrText xml:space="preserve"> ADDIN EN.REFLIST </w:instrText>
      </w:r>
      <w:r>
        <w:rPr>
          <w:rFonts w:cs="Times New Roman"/>
          <w:noProof/>
        </w:rPr>
        <w:fldChar w:fldCharType="separate"/>
      </w:r>
      <w:r w:rsidR="00DB4385">
        <w:rPr>
          <w:rFonts w:cs="Times New Roman"/>
          <w:noProof/>
        </w:rPr>
        <w:t>1.</w:t>
      </w:r>
      <w:r w:rsidR="00DB4385">
        <w:rPr>
          <w:rFonts w:cs="Times New Roman"/>
          <w:noProof/>
        </w:rPr>
        <w:tab/>
        <w:t xml:space="preserve">Glowacki, D.R., et al., </w:t>
      </w:r>
      <w:r w:rsidR="00DB4385" w:rsidRPr="00DB4385">
        <w:rPr>
          <w:rFonts w:cs="Times New Roman"/>
          <w:i/>
          <w:noProof/>
        </w:rPr>
        <w:t>MESMER: An Open-Source Master Equation Solver for Multi-Energy Well Reactions.</w:t>
      </w:r>
      <w:r w:rsidR="00DB4385">
        <w:rPr>
          <w:rFonts w:cs="Times New Roman"/>
          <w:noProof/>
        </w:rPr>
        <w:t xml:space="preserve"> Journal of Physical Chemistry A, 2012. </w:t>
      </w:r>
      <w:r w:rsidR="00DB4385" w:rsidRPr="00DB4385">
        <w:rPr>
          <w:rFonts w:cs="Times New Roman"/>
          <w:b/>
          <w:noProof/>
        </w:rPr>
        <w:t>116</w:t>
      </w:r>
      <w:r w:rsidR="00DB4385">
        <w:rPr>
          <w:rFonts w:cs="Times New Roman"/>
          <w:noProof/>
        </w:rPr>
        <w:t>(38): p. 9545-9560.</w:t>
      </w:r>
    </w:p>
    <w:p w:rsidR="00DB4385" w:rsidRDefault="00DB4385" w:rsidP="00DB4385">
      <w:pPr>
        <w:spacing w:after="0" w:line="240" w:lineRule="auto"/>
        <w:ind w:left="720" w:hanging="720"/>
        <w:jc w:val="left"/>
        <w:rPr>
          <w:rFonts w:cs="Times New Roman"/>
          <w:noProof/>
        </w:rPr>
      </w:pPr>
      <w:r>
        <w:rPr>
          <w:rFonts w:cs="Times New Roman"/>
          <w:noProof/>
        </w:rPr>
        <w:t>2.</w:t>
      </w:r>
      <w:r>
        <w:rPr>
          <w:rFonts w:cs="Times New Roman"/>
          <w:noProof/>
        </w:rPr>
        <w:tab/>
        <w:t xml:space="preserve">King, G.W., R.M. Hainer, and P.C. Cross, </w:t>
      </w:r>
      <w:r w:rsidRPr="00DB4385">
        <w:rPr>
          <w:rFonts w:cs="Times New Roman"/>
          <w:i/>
          <w:noProof/>
        </w:rPr>
        <w:t>The asymmetric rotor I Calculation and symmetry classification of energy levels.</w:t>
      </w:r>
      <w:r>
        <w:rPr>
          <w:rFonts w:cs="Times New Roman"/>
          <w:noProof/>
        </w:rPr>
        <w:t xml:space="preserve"> Journal of Chemical Physics, 1943. </w:t>
      </w:r>
      <w:r w:rsidRPr="00DB4385">
        <w:rPr>
          <w:rFonts w:cs="Times New Roman"/>
          <w:b/>
          <w:noProof/>
        </w:rPr>
        <w:t>11</w:t>
      </w:r>
      <w:r>
        <w:rPr>
          <w:rFonts w:cs="Times New Roman"/>
          <w:noProof/>
        </w:rPr>
        <w:t>(1): p. 27-42.</w:t>
      </w:r>
    </w:p>
    <w:p w:rsidR="00DB4385" w:rsidRDefault="00DB4385" w:rsidP="00DB4385">
      <w:pPr>
        <w:spacing w:after="0" w:line="240" w:lineRule="auto"/>
        <w:ind w:left="720" w:hanging="720"/>
        <w:jc w:val="left"/>
        <w:rPr>
          <w:rFonts w:cs="Times New Roman"/>
          <w:noProof/>
        </w:rPr>
      </w:pPr>
      <w:r>
        <w:rPr>
          <w:rFonts w:cs="Times New Roman"/>
          <w:noProof/>
        </w:rPr>
        <w:t>3.</w:t>
      </w:r>
      <w:r>
        <w:rPr>
          <w:rFonts w:cs="Times New Roman"/>
          <w:noProof/>
        </w:rPr>
        <w:tab/>
        <w:t xml:space="preserve">Miller, W.H., </w:t>
      </w:r>
      <w:r w:rsidRPr="00DB4385">
        <w:rPr>
          <w:rFonts w:cs="Times New Roman"/>
          <w:i/>
          <w:noProof/>
        </w:rPr>
        <w:t>Tunneling Corrections to Unimolecular Rate Constants, with application to Formaldehyde.</w:t>
      </w:r>
      <w:r>
        <w:rPr>
          <w:rFonts w:cs="Times New Roman"/>
          <w:noProof/>
        </w:rPr>
        <w:t xml:space="preserve"> Journal of the American Chemical Society, 1979. </w:t>
      </w:r>
      <w:r w:rsidRPr="00DB4385">
        <w:rPr>
          <w:rFonts w:cs="Times New Roman"/>
          <w:b/>
          <w:noProof/>
        </w:rPr>
        <w:t>101</w:t>
      </w:r>
      <w:r>
        <w:rPr>
          <w:rFonts w:cs="Times New Roman"/>
          <w:noProof/>
        </w:rPr>
        <w:t>(23): p. 6810-6814.</w:t>
      </w:r>
    </w:p>
    <w:p w:rsidR="00DB4385" w:rsidRDefault="00DB4385" w:rsidP="00DB4385">
      <w:pPr>
        <w:spacing w:after="0" w:line="240" w:lineRule="auto"/>
        <w:ind w:left="720" w:hanging="720"/>
        <w:jc w:val="left"/>
        <w:rPr>
          <w:rFonts w:cs="Times New Roman"/>
          <w:noProof/>
        </w:rPr>
      </w:pPr>
      <w:r>
        <w:rPr>
          <w:rFonts w:cs="Times New Roman"/>
          <w:noProof/>
        </w:rPr>
        <w:t>4.</w:t>
      </w:r>
      <w:r>
        <w:rPr>
          <w:rFonts w:cs="Times New Roman"/>
          <w:noProof/>
        </w:rPr>
        <w:tab/>
        <w:t xml:space="preserve">Garrett, B.C. and D.G. Truhlar, </w:t>
      </w:r>
      <w:r w:rsidRPr="00DB4385">
        <w:rPr>
          <w:rFonts w:cs="Times New Roman"/>
          <w:i/>
          <w:noProof/>
        </w:rPr>
        <w:t>Semi-Classical Tunneling Calculations.</w:t>
      </w:r>
      <w:r>
        <w:rPr>
          <w:rFonts w:cs="Times New Roman"/>
          <w:noProof/>
        </w:rPr>
        <w:t xml:space="preserve"> Journal of Physical Chemistry, 1979. </w:t>
      </w:r>
      <w:r w:rsidRPr="00DB4385">
        <w:rPr>
          <w:rFonts w:cs="Times New Roman"/>
          <w:b/>
          <w:noProof/>
        </w:rPr>
        <w:t>83</w:t>
      </w:r>
      <w:r>
        <w:rPr>
          <w:rFonts w:cs="Times New Roman"/>
          <w:noProof/>
        </w:rPr>
        <w:t>(22): p. 2921-2926.</w:t>
      </w:r>
    </w:p>
    <w:p w:rsidR="00DB4385" w:rsidRDefault="00DB4385" w:rsidP="00DB4385">
      <w:pPr>
        <w:spacing w:after="0" w:line="240" w:lineRule="auto"/>
        <w:ind w:left="720" w:hanging="720"/>
        <w:jc w:val="left"/>
        <w:rPr>
          <w:rFonts w:cs="Times New Roman"/>
          <w:noProof/>
        </w:rPr>
      </w:pPr>
      <w:r>
        <w:rPr>
          <w:rFonts w:cs="Times New Roman"/>
          <w:noProof/>
        </w:rPr>
        <w:t>5.</w:t>
      </w:r>
      <w:r>
        <w:rPr>
          <w:rFonts w:cs="Times New Roman"/>
          <w:noProof/>
        </w:rPr>
        <w:tab/>
        <w:t xml:space="preserve">Green, N.J.B. and S.H. Robertson, </w:t>
      </w:r>
      <w:r w:rsidRPr="00DB4385">
        <w:rPr>
          <w:rFonts w:cs="Times New Roman"/>
          <w:i/>
          <w:noProof/>
        </w:rPr>
        <w:t>In preparation</w:t>
      </w:r>
      <w:r>
        <w:rPr>
          <w:rFonts w:cs="Times New Roman"/>
          <w:noProof/>
        </w:rPr>
        <w:t>. 2014.</w:t>
      </w:r>
    </w:p>
    <w:p w:rsidR="00DB4385" w:rsidRDefault="00DB4385" w:rsidP="00DB4385">
      <w:pPr>
        <w:spacing w:after="0" w:line="240" w:lineRule="auto"/>
        <w:ind w:left="720" w:hanging="720"/>
        <w:jc w:val="left"/>
        <w:rPr>
          <w:rFonts w:cs="Times New Roman"/>
          <w:noProof/>
        </w:rPr>
      </w:pPr>
      <w:r>
        <w:rPr>
          <w:rFonts w:cs="Times New Roman"/>
          <w:noProof/>
        </w:rPr>
        <w:t>6.</w:t>
      </w:r>
      <w:r>
        <w:rPr>
          <w:rFonts w:cs="Times New Roman"/>
          <w:noProof/>
        </w:rPr>
        <w:tab/>
        <w:t xml:space="preserve">Davis, M.J. and S.J. Klippenstein, </w:t>
      </w:r>
      <w:r w:rsidRPr="00DB4385">
        <w:rPr>
          <w:rFonts w:cs="Times New Roman"/>
          <w:i/>
          <w:noProof/>
        </w:rPr>
        <w:t>Geometric investigation of association/dissociation kinetics with an application to the master equation for CH3+CH3 &lt;-&gt; C2H6.</w:t>
      </w:r>
      <w:r>
        <w:rPr>
          <w:rFonts w:cs="Times New Roman"/>
          <w:noProof/>
        </w:rPr>
        <w:t xml:space="preserve"> Journal of Physical Chemistry A, 2002. </w:t>
      </w:r>
      <w:r w:rsidRPr="00DB4385">
        <w:rPr>
          <w:rFonts w:cs="Times New Roman"/>
          <w:b/>
          <w:noProof/>
        </w:rPr>
        <w:t>106</w:t>
      </w:r>
      <w:r>
        <w:rPr>
          <w:rFonts w:cs="Times New Roman"/>
          <w:noProof/>
        </w:rPr>
        <w:t>(24): p. 5860-5879.</w:t>
      </w:r>
    </w:p>
    <w:p w:rsidR="00DB4385" w:rsidRDefault="00DB4385" w:rsidP="00DB4385">
      <w:pPr>
        <w:spacing w:after="0" w:line="240" w:lineRule="auto"/>
        <w:ind w:left="720" w:hanging="720"/>
        <w:jc w:val="left"/>
        <w:rPr>
          <w:rFonts w:cs="Times New Roman"/>
          <w:noProof/>
        </w:rPr>
      </w:pPr>
      <w:r>
        <w:rPr>
          <w:rFonts w:cs="Times New Roman"/>
          <w:noProof/>
        </w:rPr>
        <w:t>7.</w:t>
      </w:r>
      <w:r>
        <w:rPr>
          <w:rFonts w:cs="Times New Roman"/>
          <w:noProof/>
        </w:rPr>
        <w:tab/>
        <w:t xml:space="preserve">Robertson, S.H., et al., </w:t>
      </w:r>
      <w:r w:rsidRPr="00DB4385">
        <w:rPr>
          <w:rFonts w:cs="Times New Roman"/>
          <w:i/>
          <w:noProof/>
        </w:rPr>
        <w:t>Master equation methods for multiple well systems: application to the 1-,2-pentyl system.</w:t>
      </w:r>
      <w:r>
        <w:rPr>
          <w:rFonts w:cs="Times New Roman"/>
          <w:noProof/>
        </w:rPr>
        <w:t xml:space="preserve"> Physical Chemistry Chemical Physics, 2007. </w:t>
      </w:r>
      <w:r w:rsidRPr="00DB4385">
        <w:rPr>
          <w:rFonts w:cs="Times New Roman"/>
          <w:b/>
          <w:noProof/>
        </w:rPr>
        <w:t>9</w:t>
      </w:r>
      <w:r>
        <w:rPr>
          <w:rFonts w:cs="Times New Roman"/>
          <w:noProof/>
        </w:rPr>
        <w:t>(31): p. 4085-4097.</w:t>
      </w:r>
    </w:p>
    <w:p w:rsidR="00DB4385" w:rsidRDefault="00DB4385" w:rsidP="00DB4385">
      <w:pPr>
        <w:spacing w:after="0" w:line="240" w:lineRule="auto"/>
        <w:ind w:left="720" w:hanging="720"/>
        <w:jc w:val="left"/>
        <w:rPr>
          <w:rFonts w:cs="Times New Roman"/>
          <w:noProof/>
        </w:rPr>
      </w:pPr>
      <w:r>
        <w:rPr>
          <w:rFonts w:cs="Times New Roman"/>
          <w:noProof/>
        </w:rPr>
        <w:t>8.</w:t>
      </w:r>
      <w:r>
        <w:rPr>
          <w:rFonts w:cs="Times New Roman"/>
          <w:noProof/>
        </w:rPr>
        <w:tab/>
        <w:t xml:space="preserve">Blitz, M.A., et al., </w:t>
      </w:r>
      <w:r w:rsidRPr="00DB4385">
        <w:rPr>
          <w:rFonts w:cs="Times New Roman"/>
          <w:i/>
          <w:noProof/>
        </w:rPr>
        <w:t>Reanalysis of Rate Data for the Reaction CH3 + CH3 → C2H6 Using Revised Cross Sections and a Linearized Second-Order Master Equation.</w:t>
      </w:r>
      <w:r>
        <w:rPr>
          <w:rFonts w:cs="Times New Roman"/>
          <w:noProof/>
        </w:rPr>
        <w:t xml:space="preserve"> J. Phys. Chem. A, 2015. </w:t>
      </w:r>
      <w:r w:rsidRPr="00DB4385">
        <w:rPr>
          <w:rFonts w:cs="Times New Roman"/>
          <w:b/>
          <w:noProof/>
        </w:rPr>
        <w:t>119</w:t>
      </w:r>
      <w:r>
        <w:rPr>
          <w:rFonts w:cs="Times New Roman"/>
          <w:noProof/>
        </w:rPr>
        <w:t>(28): p. 7668-7682.</w:t>
      </w:r>
    </w:p>
    <w:p w:rsidR="00DB4385" w:rsidRDefault="00DB4385" w:rsidP="00DB4385">
      <w:pPr>
        <w:spacing w:after="0" w:line="240" w:lineRule="auto"/>
        <w:ind w:left="720" w:hanging="720"/>
        <w:jc w:val="left"/>
        <w:rPr>
          <w:rFonts w:cs="Times New Roman"/>
          <w:noProof/>
        </w:rPr>
      </w:pPr>
      <w:r>
        <w:rPr>
          <w:rFonts w:cs="Times New Roman"/>
          <w:noProof/>
        </w:rPr>
        <w:t>9.</w:t>
      </w:r>
      <w:r>
        <w:rPr>
          <w:rFonts w:cs="Times New Roman"/>
          <w:noProof/>
        </w:rPr>
        <w:tab/>
        <w:t xml:space="preserve">McKee, K., M.A. Blitz, and M.J. Pilling, </w:t>
      </w:r>
      <w:r w:rsidRPr="00DB4385">
        <w:rPr>
          <w:rFonts w:cs="Times New Roman"/>
          <w:i/>
          <w:noProof/>
        </w:rPr>
        <w:t>Temperature and Pressure Studies of the Reactions of CH3O2, HO2, and 1,2-C4H9O2 with NO2.</w:t>
      </w:r>
      <w:r>
        <w:rPr>
          <w:rFonts w:cs="Times New Roman"/>
          <w:noProof/>
        </w:rPr>
        <w:t xml:space="preserve"> J. Phys. Chem. A, 2015: p. Ahead of Print.</w:t>
      </w:r>
    </w:p>
    <w:p w:rsidR="00DB4385" w:rsidRDefault="00DB4385" w:rsidP="00DB4385">
      <w:pPr>
        <w:spacing w:after="0" w:line="240" w:lineRule="auto"/>
        <w:ind w:left="720" w:hanging="720"/>
        <w:jc w:val="left"/>
        <w:rPr>
          <w:rFonts w:cs="Times New Roman"/>
          <w:noProof/>
        </w:rPr>
      </w:pPr>
      <w:r>
        <w:rPr>
          <w:rFonts w:cs="Times New Roman"/>
          <w:noProof/>
        </w:rPr>
        <w:t>10.</w:t>
      </w:r>
      <w:r>
        <w:rPr>
          <w:rFonts w:cs="Times New Roman"/>
          <w:noProof/>
        </w:rPr>
        <w:tab/>
        <w:t xml:space="preserve">Tsang, W., V. Bedanov, and M.R. Zachariah, </w:t>
      </w:r>
      <w:r w:rsidRPr="00DB4385">
        <w:rPr>
          <w:rFonts w:cs="Times New Roman"/>
          <w:i/>
          <w:noProof/>
        </w:rPr>
        <w:t>Master Equation Analysis of Thermal Activation Reactions: Energy-Transfer Constraints on Falloff Behavior in the Decomposition of Reactive Intermediates with Low Thresholds.</w:t>
      </w:r>
      <w:r>
        <w:rPr>
          <w:rFonts w:cs="Times New Roman"/>
          <w:noProof/>
        </w:rPr>
        <w:t xml:space="preserve"> J. Phys. Chem., 1996. </w:t>
      </w:r>
      <w:r w:rsidRPr="00DB4385">
        <w:rPr>
          <w:rFonts w:cs="Times New Roman"/>
          <w:b/>
          <w:noProof/>
        </w:rPr>
        <w:t>100</w:t>
      </w:r>
      <w:r>
        <w:rPr>
          <w:rFonts w:cs="Times New Roman"/>
          <w:noProof/>
        </w:rPr>
        <w:t>(10): p. 4011-18.</w:t>
      </w:r>
    </w:p>
    <w:p w:rsidR="00DB4385" w:rsidRDefault="00DB4385" w:rsidP="00DB4385">
      <w:pPr>
        <w:spacing w:after="0" w:line="240" w:lineRule="auto"/>
        <w:ind w:left="720" w:hanging="720"/>
        <w:jc w:val="left"/>
        <w:rPr>
          <w:rFonts w:cs="Times New Roman"/>
          <w:noProof/>
        </w:rPr>
      </w:pPr>
      <w:r>
        <w:rPr>
          <w:rFonts w:cs="Times New Roman"/>
          <w:noProof/>
        </w:rPr>
        <w:t>11.</w:t>
      </w:r>
      <w:r>
        <w:rPr>
          <w:rFonts w:cs="Times New Roman"/>
          <w:noProof/>
        </w:rPr>
        <w:tab/>
        <w:t xml:space="preserve">Seakins, P.W., et al., </w:t>
      </w:r>
      <w:r w:rsidRPr="00DB4385">
        <w:rPr>
          <w:rFonts w:cs="Times New Roman"/>
          <w:i/>
          <w:noProof/>
        </w:rPr>
        <w:t>Kinetics fo the Unimolecular Decomposition of i-C</w:t>
      </w:r>
      <w:r w:rsidRPr="00DB4385">
        <w:rPr>
          <w:rFonts w:cs="Times New Roman"/>
          <w:i/>
          <w:noProof/>
          <w:vertAlign w:val="subscript"/>
        </w:rPr>
        <w:t>3</w:t>
      </w:r>
      <w:r w:rsidRPr="00DB4385">
        <w:rPr>
          <w:rFonts w:cs="Times New Roman"/>
          <w:i/>
          <w:noProof/>
        </w:rPr>
        <w:t>H</w:t>
      </w:r>
      <w:r w:rsidRPr="00DB4385">
        <w:rPr>
          <w:rFonts w:cs="Times New Roman"/>
          <w:i/>
          <w:noProof/>
          <w:vertAlign w:val="subscript"/>
        </w:rPr>
        <w:t>7</w:t>
      </w:r>
      <w:r w:rsidRPr="00DB4385">
        <w:rPr>
          <w:rFonts w:cs="Times New Roman"/>
          <w:i/>
          <w:noProof/>
        </w:rPr>
        <w:t xml:space="preserve"> - Weak Collision Effects in Helium, Argon and Nitrogen.</w:t>
      </w:r>
      <w:r>
        <w:rPr>
          <w:rFonts w:cs="Times New Roman"/>
          <w:noProof/>
        </w:rPr>
        <w:t xml:space="preserve"> Journal of Physical Chemistry, 1993. </w:t>
      </w:r>
      <w:r w:rsidRPr="00DB4385">
        <w:rPr>
          <w:rFonts w:cs="Times New Roman"/>
          <w:b/>
          <w:noProof/>
        </w:rPr>
        <w:t>97</w:t>
      </w:r>
      <w:r>
        <w:rPr>
          <w:rFonts w:cs="Times New Roman"/>
          <w:noProof/>
        </w:rPr>
        <w:t>(17): p. 4450-4458.</w:t>
      </w:r>
    </w:p>
    <w:p w:rsidR="00DB4385" w:rsidRDefault="00DB4385" w:rsidP="00DB4385">
      <w:pPr>
        <w:spacing w:after="0" w:line="240" w:lineRule="auto"/>
        <w:ind w:left="720" w:hanging="720"/>
        <w:jc w:val="left"/>
        <w:rPr>
          <w:rFonts w:cs="Times New Roman"/>
          <w:noProof/>
        </w:rPr>
      </w:pPr>
      <w:r>
        <w:rPr>
          <w:rFonts w:cs="Times New Roman"/>
          <w:noProof/>
        </w:rPr>
        <w:t>12.</w:t>
      </w:r>
      <w:r>
        <w:rPr>
          <w:rFonts w:cs="Times New Roman"/>
          <w:noProof/>
        </w:rPr>
        <w:tab/>
        <w:t xml:space="preserve">Brouard, M., M.T. Macpherson, and M.J. Pilling, </w:t>
      </w:r>
      <w:r w:rsidRPr="00DB4385">
        <w:rPr>
          <w:rFonts w:cs="Times New Roman"/>
          <w:i/>
          <w:noProof/>
        </w:rPr>
        <w:t>Experimental and RRKM Modelling Study of the CH</w:t>
      </w:r>
      <w:r w:rsidRPr="00DB4385">
        <w:rPr>
          <w:rFonts w:cs="Times New Roman"/>
          <w:i/>
          <w:noProof/>
          <w:vertAlign w:val="subscript"/>
        </w:rPr>
        <w:t>3</w:t>
      </w:r>
      <w:r w:rsidRPr="00DB4385">
        <w:rPr>
          <w:rFonts w:cs="Times New Roman"/>
          <w:i/>
          <w:noProof/>
        </w:rPr>
        <w:t xml:space="preserve"> + H and CH</w:t>
      </w:r>
      <w:r w:rsidRPr="00DB4385">
        <w:rPr>
          <w:rFonts w:cs="Times New Roman"/>
          <w:i/>
          <w:noProof/>
          <w:vertAlign w:val="subscript"/>
        </w:rPr>
        <w:t>3</w:t>
      </w:r>
      <w:r w:rsidRPr="00DB4385">
        <w:rPr>
          <w:rFonts w:cs="Times New Roman"/>
          <w:i/>
          <w:noProof/>
        </w:rPr>
        <w:t xml:space="preserve"> + D Reactions.</w:t>
      </w:r>
      <w:r>
        <w:rPr>
          <w:rFonts w:cs="Times New Roman"/>
          <w:noProof/>
        </w:rPr>
        <w:t xml:space="preserve"> Journal of Physical Chemistry, 1989. </w:t>
      </w:r>
      <w:r w:rsidRPr="00DB4385">
        <w:rPr>
          <w:rFonts w:cs="Times New Roman"/>
          <w:b/>
          <w:noProof/>
        </w:rPr>
        <w:t>93</w:t>
      </w:r>
      <w:r>
        <w:rPr>
          <w:rFonts w:cs="Times New Roman"/>
          <w:noProof/>
        </w:rPr>
        <w:t>(10): p. 4047-4059.</w:t>
      </w:r>
    </w:p>
    <w:p w:rsidR="00DB4385" w:rsidRDefault="00DB4385" w:rsidP="00DB4385">
      <w:pPr>
        <w:spacing w:after="0" w:line="240" w:lineRule="auto"/>
        <w:ind w:left="720" w:hanging="720"/>
        <w:jc w:val="left"/>
        <w:rPr>
          <w:rFonts w:cs="Times New Roman"/>
          <w:noProof/>
        </w:rPr>
      </w:pPr>
      <w:r>
        <w:rPr>
          <w:rFonts w:cs="Times New Roman"/>
          <w:noProof/>
        </w:rPr>
        <w:t>13.</w:t>
      </w:r>
      <w:r>
        <w:rPr>
          <w:rFonts w:cs="Times New Roman"/>
          <w:noProof/>
        </w:rPr>
        <w:tab/>
        <w:t xml:space="preserve">Aubanel, E.E. and D.M. Wardlaw, </w:t>
      </w:r>
      <w:r w:rsidRPr="00DB4385">
        <w:rPr>
          <w:rFonts w:cs="Times New Roman"/>
          <w:i/>
          <w:noProof/>
        </w:rPr>
        <w:t>Flexible Transition State Theory Rate Constants for the Recombination Reaction CH</w:t>
      </w:r>
      <w:r w:rsidRPr="00DB4385">
        <w:rPr>
          <w:rFonts w:cs="Times New Roman"/>
          <w:i/>
          <w:noProof/>
          <w:vertAlign w:val="subscript"/>
        </w:rPr>
        <w:t>3</w:t>
      </w:r>
      <w:r w:rsidRPr="00DB4385">
        <w:rPr>
          <w:rFonts w:cs="Times New Roman"/>
          <w:i/>
          <w:noProof/>
        </w:rPr>
        <w:t xml:space="preserve"> + H = CH</w:t>
      </w:r>
      <w:r w:rsidRPr="00DB4385">
        <w:rPr>
          <w:rFonts w:cs="Times New Roman"/>
          <w:i/>
          <w:noProof/>
          <w:vertAlign w:val="subscript"/>
        </w:rPr>
        <w:t>4</w:t>
      </w:r>
      <w:r w:rsidRPr="00DB4385">
        <w:rPr>
          <w:rFonts w:cs="Times New Roman"/>
          <w:i/>
          <w:noProof/>
        </w:rPr>
        <w:t>.</w:t>
      </w:r>
      <w:r>
        <w:rPr>
          <w:rFonts w:cs="Times New Roman"/>
          <w:noProof/>
        </w:rPr>
        <w:t xml:space="preserve"> Journal of Physical Chemistry, 1989. </w:t>
      </w:r>
      <w:r w:rsidRPr="00DB4385">
        <w:rPr>
          <w:rFonts w:cs="Times New Roman"/>
          <w:b/>
          <w:noProof/>
        </w:rPr>
        <w:t>93</w:t>
      </w:r>
      <w:r>
        <w:rPr>
          <w:rFonts w:cs="Times New Roman"/>
          <w:noProof/>
        </w:rPr>
        <w:t>(8): p. 3117-3124.</w:t>
      </w:r>
    </w:p>
    <w:p w:rsidR="00DB4385" w:rsidRDefault="00DB4385" w:rsidP="00DB4385">
      <w:pPr>
        <w:spacing w:after="0" w:line="240" w:lineRule="auto"/>
        <w:ind w:left="720" w:hanging="720"/>
        <w:jc w:val="left"/>
        <w:rPr>
          <w:rFonts w:cs="Times New Roman"/>
          <w:noProof/>
        </w:rPr>
      </w:pPr>
      <w:r>
        <w:rPr>
          <w:rFonts w:cs="Times New Roman"/>
          <w:noProof/>
        </w:rPr>
        <w:t>14.</w:t>
      </w:r>
      <w:r>
        <w:rPr>
          <w:rFonts w:cs="Times New Roman"/>
          <w:noProof/>
        </w:rPr>
        <w:tab/>
        <w:t xml:space="preserve">Harvey, J.N. and M. Aschi, </w:t>
      </w:r>
      <w:r w:rsidRPr="00DB4385">
        <w:rPr>
          <w:rFonts w:cs="Times New Roman"/>
          <w:i/>
          <w:noProof/>
        </w:rPr>
        <w:t>Modelling spin-forbidden reactions: recombination of carbon monoxide with iron tetracarbonyl.</w:t>
      </w:r>
      <w:r>
        <w:rPr>
          <w:rFonts w:cs="Times New Roman"/>
          <w:noProof/>
        </w:rPr>
        <w:t xml:space="preserve"> Faraday Discussions, 2003. </w:t>
      </w:r>
      <w:r w:rsidRPr="00DB4385">
        <w:rPr>
          <w:rFonts w:cs="Times New Roman"/>
          <w:b/>
          <w:noProof/>
        </w:rPr>
        <w:t>124</w:t>
      </w:r>
      <w:r>
        <w:rPr>
          <w:rFonts w:cs="Times New Roman"/>
          <w:noProof/>
        </w:rPr>
        <w:t>: p. 129-143.</w:t>
      </w:r>
    </w:p>
    <w:p w:rsidR="00DB4385" w:rsidRDefault="00DB4385" w:rsidP="00DB4385">
      <w:pPr>
        <w:spacing w:after="0" w:line="240" w:lineRule="auto"/>
        <w:ind w:left="720" w:hanging="720"/>
        <w:jc w:val="left"/>
        <w:rPr>
          <w:rFonts w:cs="Times New Roman"/>
          <w:noProof/>
        </w:rPr>
      </w:pPr>
      <w:r>
        <w:rPr>
          <w:rFonts w:cs="Times New Roman"/>
          <w:noProof/>
        </w:rPr>
        <w:lastRenderedPageBreak/>
        <w:t>15.</w:t>
      </w:r>
      <w:r>
        <w:rPr>
          <w:rFonts w:cs="Times New Roman"/>
          <w:noProof/>
        </w:rPr>
        <w:tab/>
        <w:t xml:space="preserve">Naik, C., H.H. Carstensen, and A.M. Dean, </w:t>
      </w:r>
      <w:r w:rsidRPr="00DB4385">
        <w:rPr>
          <w:rFonts w:cs="Times New Roman"/>
          <w:i/>
          <w:noProof/>
        </w:rPr>
        <w:t>Reaction rate representation using Chebyshev polynomials</w:t>
      </w:r>
      <w:r>
        <w:rPr>
          <w:rFonts w:cs="Times New Roman"/>
          <w:noProof/>
        </w:rPr>
        <w:t xml:space="preserve">, in </w:t>
      </w:r>
      <w:r w:rsidRPr="00DB4385">
        <w:rPr>
          <w:rFonts w:cs="Times New Roman"/>
          <w:i/>
          <w:noProof/>
        </w:rPr>
        <w:t>Spring Meeting of the Combustion Institute</w:t>
      </w:r>
      <w:r>
        <w:rPr>
          <w:rFonts w:cs="Times New Roman"/>
          <w:noProof/>
        </w:rPr>
        <w:t>. 2002: San Diego, CA.</w:t>
      </w:r>
    </w:p>
    <w:p w:rsidR="00DB4385" w:rsidRDefault="00DB4385" w:rsidP="00DB4385">
      <w:pPr>
        <w:spacing w:after="0" w:line="240" w:lineRule="auto"/>
        <w:ind w:left="720" w:hanging="720"/>
        <w:jc w:val="left"/>
        <w:rPr>
          <w:rFonts w:cs="Times New Roman"/>
          <w:noProof/>
        </w:rPr>
      </w:pPr>
      <w:r>
        <w:rPr>
          <w:rFonts w:cs="Times New Roman"/>
          <w:noProof/>
        </w:rPr>
        <w:t>16.</w:t>
      </w:r>
      <w:r>
        <w:rPr>
          <w:rFonts w:cs="Times New Roman"/>
          <w:noProof/>
        </w:rPr>
        <w:tab/>
        <w:t xml:space="preserve">Ziehn, T. and A.S. Tomlin, </w:t>
      </w:r>
      <w:r w:rsidRPr="00DB4385">
        <w:rPr>
          <w:rFonts w:cs="Times New Roman"/>
          <w:i/>
          <w:noProof/>
        </w:rPr>
        <w:t>GUI-HDMR - A software tool for global sensitivity analysis of complex models.</w:t>
      </w:r>
      <w:r>
        <w:rPr>
          <w:rFonts w:cs="Times New Roman"/>
          <w:noProof/>
        </w:rPr>
        <w:t xml:space="preserve"> Environmental Modelling and Software, 2009. </w:t>
      </w:r>
      <w:r w:rsidRPr="00DB4385">
        <w:rPr>
          <w:rFonts w:cs="Times New Roman"/>
          <w:b/>
          <w:noProof/>
        </w:rPr>
        <w:t>24(7)</w:t>
      </w:r>
      <w:r>
        <w:rPr>
          <w:rFonts w:cs="Times New Roman"/>
          <w:noProof/>
        </w:rPr>
        <w:t>(Coping with Complexity): p. 775-785.</w:t>
      </w:r>
    </w:p>
    <w:p w:rsidR="00DB4385" w:rsidRDefault="00DB4385" w:rsidP="00DB4385">
      <w:pPr>
        <w:spacing w:after="0" w:line="240" w:lineRule="auto"/>
        <w:ind w:left="720" w:hanging="720"/>
        <w:jc w:val="left"/>
        <w:rPr>
          <w:rFonts w:cs="Times New Roman"/>
          <w:noProof/>
        </w:rPr>
      </w:pPr>
      <w:r>
        <w:rPr>
          <w:rFonts w:cs="Times New Roman"/>
          <w:noProof/>
        </w:rPr>
        <w:t>17.</w:t>
      </w:r>
      <w:r>
        <w:rPr>
          <w:rFonts w:cs="Times New Roman"/>
          <w:noProof/>
        </w:rPr>
        <w:tab/>
        <w:t xml:space="preserve">Li, G.Y., et al., </w:t>
      </w:r>
      <w:r w:rsidRPr="00DB4385">
        <w:rPr>
          <w:rFonts w:cs="Times New Roman"/>
          <w:i/>
          <w:noProof/>
        </w:rPr>
        <w:t>Global uncertainty assessments by high dimensional model representations (HDMR).</w:t>
      </w:r>
      <w:r>
        <w:rPr>
          <w:rFonts w:cs="Times New Roman"/>
          <w:noProof/>
        </w:rPr>
        <w:t xml:space="preserve"> Chemical Engineering Science, 2002. </w:t>
      </w:r>
      <w:r w:rsidRPr="00DB4385">
        <w:rPr>
          <w:rFonts w:cs="Times New Roman"/>
          <w:b/>
          <w:noProof/>
        </w:rPr>
        <w:t>57</w:t>
      </w:r>
      <w:r>
        <w:rPr>
          <w:rFonts w:cs="Times New Roman"/>
          <w:noProof/>
        </w:rPr>
        <w:t>(21): p. 4445-4460.</w:t>
      </w:r>
    </w:p>
    <w:p w:rsidR="00DB4385" w:rsidRDefault="00DB4385" w:rsidP="00DB4385">
      <w:pPr>
        <w:spacing w:after="0" w:line="240" w:lineRule="auto"/>
        <w:ind w:left="720" w:hanging="720"/>
        <w:jc w:val="left"/>
        <w:rPr>
          <w:rFonts w:cs="Times New Roman"/>
          <w:noProof/>
        </w:rPr>
      </w:pPr>
      <w:r>
        <w:rPr>
          <w:rFonts w:cs="Times New Roman"/>
          <w:noProof/>
        </w:rPr>
        <w:t>18.</w:t>
      </w:r>
      <w:r>
        <w:rPr>
          <w:rFonts w:cs="Times New Roman"/>
          <w:noProof/>
        </w:rPr>
        <w:tab/>
        <w:t xml:space="preserve">Shannon, R.J., et al., </w:t>
      </w:r>
      <w:r w:rsidRPr="00DB4385">
        <w:rPr>
          <w:rFonts w:cs="Times New Roman"/>
          <w:i/>
          <w:noProof/>
        </w:rPr>
        <w:t>Global Uncertainty Propagation and Sensitivity Analysis in the CH3OCH2 + O2 System: Combining Experiment and Theory To Constrain Key Rate Coefficients in DME Combustion.</w:t>
      </w:r>
      <w:r>
        <w:rPr>
          <w:rFonts w:cs="Times New Roman"/>
          <w:noProof/>
        </w:rPr>
        <w:t xml:space="preserve"> J. Phys. Chem. A, 2015. </w:t>
      </w:r>
      <w:r w:rsidRPr="00DB4385">
        <w:rPr>
          <w:rFonts w:cs="Times New Roman"/>
          <w:b/>
          <w:noProof/>
        </w:rPr>
        <w:t>119</w:t>
      </w:r>
      <w:r>
        <w:rPr>
          <w:rFonts w:cs="Times New Roman"/>
          <w:noProof/>
        </w:rPr>
        <w:t>(28): p. 7430-7438.</w:t>
      </w:r>
    </w:p>
    <w:p w:rsidR="00DB4385" w:rsidRDefault="00DB4385" w:rsidP="00DB4385">
      <w:pPr>
        <w:spacing w:after="0" w:line="240" w:lineRule="auto"/>
        <w:ind w:left="720" w:hanging="720"/>
        <w:jc w:val="left"/>
        <w:rPr>
          <w:rFonts w:cs="Times New Roman"/>
          <w:noProof/>
        </w:rPr>
      </w:pPr>
      <w:r>
        <w:rPr>
          <w:rFonts w:cs="Times New Roman"/>
          <w:noProof/>
        </w:rPr>
        <w:t>19.</w:t>
      </w:r>
      <w:r>
        <w:rPr>
          <w:rFonts w:cs="Times New Roman"/>
          <w:noProof/>
        </w:rPr>
        <w:tab/>
        <w:t xml:space="preserve">Sharma, S., S. Raman, and W.H. Green, </w:t>
      </w:r>
      <w:r w:rsidRPr="00DB4385">
        <w:rPr>
          <w:rFonts w:cs="Times New Roman"/>
          <w:i/>
          <w:noProof/>
        </w:rPr>
        <w:t>Intramolecular Hydrogen Migration in Alkylperoxy and Hydroperoxyalkylperoxy Radicals: Accurate Treatment of Hindered Rotors.</w:t>
      </w:r>
      <w:r>
        <w:rPr>
          <w:rFonts w:cs="Times New Roman"/>
          <w:noProof/>
        </w:rPr>
        <w:t xml:space="preserve"> Journal of Physical Chemistry A, 2010. </w:t>
      </w:r>
      <w:r w:rsidRPr="00DB4385">
        <w:rPr>
          <w:rFonts w:cs="Times New Roman"/>
          <w:b/>
          <w:noProof/>
        </w:rPr>
        <w:t>114</w:t>
      </w:r>
      <w:r>
        <w:rPr>
          <w:rFonts w:cs="Times New Roman"/>
          <w:noProof/>
        </w:rPr>
        <w:t>(18): p. 5689-5701.</w:t>
      </w:r>
    </w:p>
    <w:p w:rsidR="00DB4385" w:rsidRDefault="00DB4385" w:rsidP="00DB4385">
      <w:pPr>
        <w:spacing w:after="0" w:line="240" w:lineRule="auto"/>
        <w:ind w:left="720" w:hanging="720"/>
        <w:jc w:val="left"/>
        <w:rPr>
          <w:rFonts w:cs="Times New Roman"/>
          <w:noProof/>
        </w:rPr>
      </w:pPr>
      <w:r>
        <w:rPr>
          <w:rFonts w:cs="Times New Roman"/>
          <w:noProof/>
        </w:rPr>
        <w:t>20.</w:t>
      </w:r>
      <w:r>
        <w:rPr>
          <w:rFonts w:cs="Times New Roman"/>
          <w:noProof/>
        </w:rPr>
        <w:tab/>
        <w:t xml:space="preserve">Pilling, M.J. and S.H. Robertson, </w:t>
      </w:r>
      <w:r w:rsidRPr="00DB4385">
        <w:rPr>
          <w:rFonts w:cs="Times New Roman"/>
          <w:i/>
          <w:noProof/>
        </w:rPr>
        <w:t>Master equation models for chemical reactions of importance in combustion.</w:t>
      </w:r>
      <w:r>
        <w:rPr>
          <w:rFonts w:cs="Times New Roman"/>
          <w:noProof/>
        </w:rPr>
        <w:t xml:space="preserve"> Annual Review of Physical Chemistry, 2003. </w:t>
      </w:r>
      <w:r w:rsidRPr="00DB4385">
        <w:rPr>
          <w:rFonts w:cs="Times New Roman"/>
          <w:b/>
          <w:noProof/>
        </w:rPr>
        <w:t>54</w:t>
      </w:r>
      <w:r>
        <w:rPr>
          <w:rFonts w:cs="Times New Roman"/>
          <w:noProof/>
        </w:rPr>
        <w:t>: p. 245-275.</w:t>
      </w:r>
    </w:p>
    <w:p w:rsidR="00DB4385" w:rsidRDefault="00DB4385" w:rsidP="00DB4385">
      <w:pPr>
        <w:spacing w:after="0" w:line="240" w:lineRule="auto"/>
        <w:ind w:left="720" w:hanging="720"/>
        <w:jc w:val="left"/>
        <w:rPr>
          <w:rFonts w:cs="Times New Roman"/>
          <w:noProof/>
        </w:rPr>
      </w:pPr>
      <w:r>
        <w:rPr>
          <w:rFonts w:cs="Times New Roman"/>
          <w:noProof/>
        </w:rPr>
        <w:t>21.</w:t>
      </w:r>
      <w:r>
        <w:rPr>
          <w:rFonts w:cs="Times New Roman"/>
          <w:noProof/>
        </w:rPr>
        <w:tab/>
        <w:t xml:space="preserve">Holbrook, K.A., M.J. Pilling, and S.H. Robertson, </w:t>
      </w:r>
      <w:r w:rsidRPr="00DB4385">
        <w:rPr>
          <w:rFonts w:cs="Times New Roman"/>
          <w:i/>
          <w:noProof/>
        </w:rPr>
        <w:t>Unimolecular Reactions</w:t>
      </w:r>
      <w:r>
        <w:rPr>
          <w:rFonts w:cs="Times New Roman"/>
          <w:noProof/>
        </w:rPr>
        <w:t>. 1996, Chichester: John Wiley &amp; Sons.</w:t>
      </w:r>
    </w:p>
    <w:p w:rsidR="00DB4385" w:rsidRDefault="00DB4385" w:rsidP="00DB4385">
      <w:pPr>
        <w:spacing w:after="0" w:line="240" w:lineRule="auto"/>
        <w:ind w:left="720" w:hanging="720"/>
        <w:jc w:val="left"/>
        <w:rPr>
          <w:rFonts w:cs="Times New Roman"/>
          <w:noProof/>
        </w:rPr>
      </w:pPr>
      <w:r>
        <w:rPr>
          <w:rFonts w:cs="Times New Roman"/>
          <w:noProof/>
        </w:rPr>
        <w:t>22.</w:t>
      </w:r>
      <w:r>
        <w:rPr>
          <w:rFonts w:cs="Times New Roman"/>
          <w:noProof/>
        </w:rPr>
        <w:tab/>
        <w:t xml:space="preserve">Klippenstein, S.J. and J.A. Miller, </w:t>
      </w:r>
      <w:r w:rsidRPr="00DB4385">
        <w:rPr>
          <w:rFonts w:cs="Times New Roman"/>
          <w:i/>
          <w:noProof/>
        </w:rPr>
        <w:t>From the time-dependent, multiple-well master equation to phenomenological rate coefficients.</w:t>
      </w:r>
      <w:r>
        <w:rPr>
          <w:rFonts w:cs="Times New Roman"/>
          <w:noProof/>
        </w:rPr>
        <w:t xml:space="preserve"> Journal of Physical Chemistry A, 2002. </w:t>
      </w:r>
      <w:r w:rsidRPr="00DB4385">
        <w:rPr>
          <w:rFonts w:cs="Times New Roman"/>
          <w:b/>
          <w:noProof/>
        </w:rPr>
        <w:t>106</w:t>
      </w:r>
      <w:r>
        <w:rPr>
          <w:rFonts w:cs="Times New Roman"/>
          <w:noProof/>
        </w:rPr>
        <w:t>(40): p. 9267-9277.</w:t>
      </w:r>
    </w:p>
    <w:p w:rsidR="00DB4385" w:rsidRDefault="00DB4385" w:rsidP="00DB4385">
      <w:pPr>
        <w:spacing w:after="0" w:line="240" w:lineRule="auto"/>
        <w:ind w:left="720" w:hanging="720"/>
        <w:jc w:val="left"/>
        <w:rPr>
          <w:rFonts w:cs="Times New Roman"/>
          <w:noProof/>
        </w:rPr>
      </w:pPr>
      <w:r>
        <w:rPr>
          <w:rFonts w:cs="Times New Roman"/>
          <w:noProof/>
        </w:rPr>
        <w:t>23.</w:t>
      </w:r>
      <w:r>
        <w:rPr>
          <w:rFonts w:cs="Times New Roman"/>
          <w:noProof/>
        </w:rPr>
        <w:tab/>
        <w:t xml:space="preserve">Miller, J.A. and S.J. Klippenstein, </w:t>
      </w:r>
      <w:r w:rsidRPr="00DB4385">
        <w:rPr>
          <w:rFonts w:cs="Times New Roman"/>
          <w:i/>
          <w:noProof/>
        </w:rPr>
        <w:t>Master equation methods in gas phase chemical kinetics.</w:t>
      </w:r>
      <w:r>
        <w:rPr>
          <w:rFonts w:cs="Times New Roman"/>
          <w:noProof/>
        </w:rPr>
        <w:t xml:space="preserve"> Journal of Physical Chemistry A, 2006. </w:t>
      </w:r>
      <w:r w:rsidRPr="00DB4385">
        <w:rPr>
          <w:rFonts w:cs="Times New Roman"/>
          <w:b/>
          <w:noProof/>
        </w:rPr>
        <w:t>110</w:t>
      </w:r>
      <w:r>
        <w:rPr>
          <w:rFonts w:cs="Times New Roman"/>
          <w:noProof/>
        </w:rPr>
        <w:t>(36): p. 10528-10544.</w:t>
      </w:r>
    </w:p>
    <w:p w:rsidR="00DB4385" w:rsidRDefault="00DB4385" w:rsidP="00DB4385">
      <w:pPr>
        <w:spacing w:after="0" w:line="240" w:lineRule="auto"/>
        <w:ind w:left="720" w:hanging="720"/>
        <w:jc w:val="left"/>
        <w:rPr>
          <w:rFonts w:cs="Times New Roman"/>
          <w:noProof/>
        </w:rPr>
      </w:pPr>
      <w:r>
        <w:rPr>
          <w:rFonts w:cs="Times New Roman"/>
          <w:noProof/>
        </w:rPr>
        <w:t>24.</w:t>
      </w:r>
      <w:r>
        <w:rPr>
          <w:rFonts w:cs="Times New Roman"/>
          <w:noProof/>
        </w:rPr>
        <w:tab/>
        <w:t xml:space="preserve">Gannon, K.L., et al., </w:t>
      </w:r>
      <w:r w:rsidRPr="00DB4385">
        <w:rPr>
          <w:rFonts w:cs="Times New Roman"/>
          <w:i/>
          <w:noProof/>
        </w:rPr>
        <w:t>H atom yields from the reactions of CN radicals with C</w:t>
      </w:r>
      <w:r w:rsidRPr="00DB4385">
        <w:rPr>
          <w:rFonts w:cs="Times New Roman"/>
          <w:i/>
          <w:noProof/>
          <w:vertAlign w:val="subscript"/>
        </w:rPr>
        <w:t>2</w:t>
      </w:r>
      <w:r w:rsidRPr="00DB4385">
        <w:rPr>
          <w:rFonts w:cs="Times New Roman"/>
          <w:i/>
          <w:noProof/>
        </w:rPr>
        <w:t>H</w:t>
      </w:r>
      <w:r w:rsidRPr="00DB4385">
        <w:rPr>
          <w:rFonts w:cs="Times New Roman"/>
          <w:i/>
          <w:noProof/>
          <w:vertAlign w:val="subscript"/>
        </w:rPr>
        <w:t>2</w:t>
      </w:r>
      <w:r w:rsidRPr="00DB4385">
        <w:rPr>
          <w:rFonts w:cs="Times New Roman"/>
          <w:i/>
          <w:noProof/>
        </w:rPr>
        <w:t>, C</w:t>
      </w:r>
      <w:r w:rsidRPr="00DB4385">
        <w:rPr>
          <w:rFonts w:cs="Times New Roman"/>
          <w:i/>
          <w:noProof/>
          <w:vertAlign w:val="subscript"/>
        </w:rPr>
        <w:t>2</w:t>
      </w:r>
      <w:r w:rsidRPr="00DB4385">
        <w:rPr>
          <w:rFonts w:cs="Times New Roman"/>
          <w:i/>
          <w:noProof/>
        </w:rPr>
        <w:t>H</w:t>
      </w:r>
      <w:r w:rsidRPr="00DB4385">
        <w:rPr>
          <w:rFonts w:cs="Times New Roman"/>
          <w:i/>
          <w:noProof/>
          <w:vertAlign w:val="subscript"/>
        </w:rPr>
        <w:t>4</w:t>
      </w:r>
      <w:r w:rsidRPr="00DB4385">
        <w:rPr>
          <w:rFonts w:cs="Times New Roman"/>
          <w:i/>
          <w:noProof/>
        </w:rPr>
        <w:t>, C</w:t>
      </w:r>
      <w:r w:rsidRPr="00DB4385">
        <w:rPr>
          <w:rFonts w:cs="Times New Roman"/>
          <w:i/>
          <w:noProof/>
          <w:vertAlign w:val="subscript"/>
        </w:rPr>
        <w:t>3</w:t>
      </w:r>
      <w:r w:rsidRPr="00DB4385">
        <w:rPr>
          <w:rFonts w:cs="Times New Roman"/>
          <w:i/>
          <w:noProof/>
        </w:rPr>
        <w:t>H</w:t>
      </w:r>
      <w:r w:rsidRPr="00DB4385">
        <w:rPr>
          <w:rFonts w:cs="Times New Roman"/>
          <w:i/>
          <w:noProof/>
          <w:vertAlign w:val="subscript"/>
        </w:rPr>
        <w:t>6</w:t>
      </w:r>
      <w:r w:rsidRPr="00DB4385">
        <w:rPr>
          <w:rFonts w:cs="Times New Roman"/>
          <w:i/>
          <w:noProof/>
        </w:rPr>
        <w:t>, trans-2-C</w:t>
      </w:r>
      <w:r w:rsidRPr="00DB4385">
        <w:rPr>
          <w:rFonts w:cs="Times New Roman"/>
          <w:i/>
          <w:noProof/>
          <w:vertAlign w:val="subscript"/>
        </w:rPr>
        <w:t>4</w:t>
      </w:r>
      <w:r w:rsidRPr="00DB4385">
        <w:rPr>
          <w:rFonts w:cs="Times New Roman"/>
          <w:i/>
          <w:noProof/>
        </w:rPr>
        <w:t>H</w:t>
      </w:r>
      <w:r w:rsidRPr="00DB4385">
        <w:rPr>
          <w:rFonts w:cs="Times New Roman"/>
          <w:i/>
          <w:noProof/>
          <w:vertAlign w:val="subscript"/>
        </w:rPr>
        <w:t>8</w:t>
      </w:r>
      <w:r w:rsidRPr="00DB4385">
        <w:rPr>
          <w:rFonts w:cs="Times New Roman"/>
          <w:i/>
          <w:noProof/>
        </w:rPr>
        <w:t>, and iso-C</w:t>
      </w:r>
      <w:r w:rsidRPr="00DB4385">
        <w:rPr>
          <w:rFonts w:cs="Times New Roman"/>
          <w:i/>
          <w:noProof/>
          <w:vertAlign w:val="subscript"/>
        </w:rPr>
        <w:t>4</w:t>
      </w:r>
      <w:r w:rsidRPr="00DB4385">
        <w:rPr>
          <w:rFonts w:cs="Times New Roman"/>
          <w:i/>
          <w:noProof/>
        </w:rPr>
        <w:t>H</w:t>
      </w:r>
      <w:r w:rsidRPr="00DB4385">
        <w:rPr>
          <w:rFonts w:cs="Times New Roman"/>
          <w:i/>
          <w:noProof/>
          <w:vertAlign w:val="subscript"/>
        </w:rPr>
        <w:t>8</w:t>
      </w:r>
      <w:r w:rsidRPr="00DB4385">
        <w:rPr>
          <w:rFonts w:cs="Times New Roman"/>
          <w:i/>
          <w:noProof/>
        </w:rPr>
        <w:t>.</w:t>
      </w:r>
      <w:r>
        <w:rPr>
          <w:rFonts w:cs="Times New Roman"/>
          <w:noProof/>
        </w:rPr>
        <w:t xml:space="preserve"> Journal of Physical Chemistry A, 2007. </w:t>
      </w:r>
      <w:r w:rsidRPr="00DB4385">
        <w:rPr>
          <w:rFonts w:cs="Times New Roman"/>
          <w:b/>
          <w:noProof/>
        </w:rPr>
        <w:t>111</w:t>
      </w:r>
      <w:r>
        <w:rPr>
          <w:rFonts w:cs="Times New Roman"/>
          <w:noProof/>
        </w:rPr>
        <w:t>(29): p. 6679-6692.</w:t>
      </w:r>
    </w:p>
    <w:p w:rsidR="00DB4385" w:rsidRDefault="00DB4385" w:rsidP="00DB4385">
      <w:pPr>
        <w:spacing w:after="0" w:line="240" w:lineRule="auto"/>
        <w:ind w:left="720" w:hanging="720"/>
        <w:jc w:val="left"/>
        <w:rPr>
          <w:rFonts w:cs="Times New Roman"/>
          <w:noProof/>
        </w:rPr>
      </w:pPr>
      <w:r>
        <w:rPr>
          <w:rFonts w:cs="Times New Roman"/>
          <w:noProof/>
        </w:rPr>
        <w:t>25.</w:t>
      </w:r>
      <w:r>
        <w:rPr>
          <w:rFonts w:cs="Times New Roman"/>
          <w:noProof/>
        </w:rPr>
        <w:tab/>
        <w:t xml:space="preserve">Davies, J.W., N.J.B. Green, and M.J. Pilling, </w:t>
      </w:r>
      <w:r w:rsidRPr="00DB4385">
        <w:rPr>
          <w:rFonts w:cs="Times New Roman"/>
          <w:i/>
          <w:noProof/>
        </w:rPr>
        <w:t>The Testing of Models for Unimolecular Decomposition via Inverse Laplace Transformation of Experimental Recombination Data.</w:t>
      </w:r>
      <w:r>
        <w:rPr>
          <w:rFonts w:cs="Times New Roman"/>
          <w:noProof/>
        </w:rPr>
        <w:t xml:space="preserve"> Chemical Physics Letters, 1986. </w:t>
      </w:r>
      <w:r w:rsidRPr="00DB4385">
        <w:rPr>
          <w:rFonts w:cs="Times New Roman"/>
          <w:b/>
          <w:noProof/>
        </w:rPr>
        <w:t>126</w:t>
      </w:r>
      <w:r>
        <w:rPr>
          <w:rFonts w:cs="Times New Roman"/>
          <w:noProof/>
        </w:rPr>
        <w:t>(3-4): p. 373-379.</w:t>
      </w:r>
    </w:p>
    <w:p w:rsidR="00DB4385" w:rsidRDefault="00DB4385" w:rsidP="00DB4385">
      <w:pPr>
        <w:spacing w:after="0" w:line="240" w:lineRule="auto"/>
        <w:ind w:left="720" w:hanging="720"/>
        <w:jc w:val="left"/>
        <w:rPr>
          <w:rFonts w:cs="Times New Roman"/>
          <w:noProof/>
        </w:rPr>
      </w:pPr>
      <w:r>
        <w:rPr>
          <w:rFonts w:cs="Times New Roman"/>
          <w:noProof/>
        </w:rPr>
        <w:t>26.</w:t>
      </w:r>
      <w:r>
        <w:rPr>
          <w:rFonts w:cs="Times New Roman"/>
          <w:noProof/>
        </w:rPr>
        <w:tab/>
        <w:t xml:space="preserve">Miller, J.A., </w:t>
      </w:r>
      <w:r w:rsidRPr="00DB4385">
        <w:rPr>
          <w:rFonts w:cs="Times New Roman"/>
          <w:i/>
          <w:noProof/>
        </w:rPr>
        <w:t>Combustion chemistry: Elementary reactions to macroscopic processes - Concluding Remarks.</w:t>
      </w:r>
      <w:r>
        <w:rPr>
          <w:rFonts w:cs="Times New Roman"/>
          <w:noProof/>
        </w:rPr>
        <w:t xml:space="preserve"> Faraday Discussions, 2001. </w:t>
      </w:r>
      <w:r w:rsidRPr="00DB4385">
        <w:rPr>
          <w:rFonts w:cs="Times New Roman"/>
          <w:b/>
          <w:noProof/>
        </w:rPr>
        <w:t>119</w:t>
      </w:r>
      <w:r>
        <w:rPr>
          <w:rFonts w:cs="Times New Roman"/>
          <w:noProof/>
        </w:rPr>
        <w:t>: p. 461-475.</w:t>
      </w:r>
    </w:p>
    <w:p w:rsidR="00DB4385" w:rsidRDefault="00DB4385" w:rsidP="00DB4385">
      <w:pPr>
        <w:spacing w:after="0" w:line="240" w:lineRule="auto"/>
        <w:ind w:left="720" w:hanging="720"/>
        <w:jc w:val="left"/>
        <w:rPr>
          <w:rFonts w:cs="Times New Roman"/>
          <w:noProof/>
        </w:rPr>
      </w:pPr>
      <w:r>
        <w:rPr>
          <w:rFonts w:cs="Times New Roman"/>
          <w:noProof/>
        </w:rPr>
        <w:t>27.</w:t>
      </w:r>
      <w:r>
        <w:rPr>
          <w:rFonts w:cs="Times New Roman"/>
          <w:noProof/>
        </w:rPr>
        <w:tab/>
        <w:t xml:space="preserve">Gilbert, R.G. and S.C. Smith, </w:t>
      </w:r>
      <w:r w:rsidRPr="00DB4385">
        <w:rPr>
          <w:rFonts w:cs="Times New Roman"/>
          <w:i/>
          <w:noProof/>
        </w:rPr>
        <w:t>Theory of Unimolecular and Recombination Reactions</w:t>
      </w:r>
      <w:r>
        <w:rPr>
          <w:rFonts w:cs="Times New Roman"/>
          <w:noProof/>
        </w:rPr>
        <w:t>. 1990, Oxford: Blackwell Scientific Publications.</w:t>
      </w:r>
    </w:p>
    <w:p w:rsidR="00DB4385" w:rsidRDefault="00DB4385" w:rsidP="00DB4385">
      <w:pPr>
        <w:spacing w:after="0" w:line="240" w:lineRule="auto"/>
        <w:ind w:left="720" w:hanging="720"/>
        <w:jc w:val="left"/>
        <w:rPr>
          <w:rFonts w:cs="Times New Roman"/>
          <w:noProof/>
        </w:rPr>
      </w:pPr>
      <w:r>
        <w:rPr>
          <w:rFonts w:cs="Times New Roman"/>
          <w:noProof/>
        </w:rPr>
        <w:t>28.</w:t>
      </w:r>
      <w:r>
        <w:rPr>
          <w:rFonts w:cs="Times New Roman"/>
          <w:noProof/>
        </w:rPr>
        <w:tab/>
        <w:t xml:space="preserve">Baer, T. and W.L. Hase, </w:t>
      </w:r>
      <w:r w:rsidRPr="00DB4385">
        <w:rPr>
          <w:rFonts w:cs="Times New Roman"/>
          <w:i/>
          <w:noProof/>
        </w:rPr>
        <w:t>Unimolecular Reaction Dynamics: Theory and Experiments</w:t>
      </w:r>
      <w:r>
        <w:rPr>
          <w:rFonts w:cs="Times New Roman"/>
          <w:noProof/>
        </w:rPr>
        <w:t>. 1996, New York: Oxford University Press.</w:t>
      </w:r>
    </w:p>
    <w:p w:rsidR="00DB4385" w:rsidRDefault="00DB4385" w:rsidP="00DB4385">
      <w:pPr>
        <w:spacing w:after="0" w:line="240" w:lineRule="auto"/>
        <w:ind w:left="720" w:hanging="720"/>
        <w:jc w:val="left"/>
        <w:rPr>
          <w:rFonts w:cs="Times New Roman"/>
          <w:noProof/>
        </w:rPr>
      </w:pPr>
      <w:r>
        <w:rPr>
          <w:rFonts w:cs="Times New Roman"/>
          <w:noProof/>
        </w:rPr>
        <w:t>29.</w:t>
      </w:r>
      <w:r>
        <w:rPr>
          <w:rFonts w:cs="Times New Roman"/>
          <w:noProof/>
        </w:rPr>
        <w:tab/>
        <w:t xml:space="preserve">Robertson, S.H., et al., </w:t>
      </w:r>
      <w:r w:rsidRPr="00DB4385">
        <w:rPr>
          <w:rFonts w:cs="Times New Roman"/>
          <w:i/>
          <w:noProof/>
        </w:rPr>
        <w:t>Fitting of Pressure Dependent Kinetic Rate Data by Master Equation Inverse Laplace Transform Analysis.</w:t>
      </w:r>
      <w:r>
        <w:rPr>
          <w:rFonts w:cs="Times New Roman"/>
          <w:noProof/>
        </w:rPr>
        <w:t xml:space="preserve"> Journal of Physical Chemistry, 1995. </w:t>
      </w:r>
      <w:r w:rsidRPr="00DB4385">
        <w:rPr>
          <w:rFonts w:cs="Times New Roman"/>
          <w:b/>
          <w:noProof/>
        </w:rPr>
        <w:t>99</w:t>
      </w:r>
      <w:r>
        <w:rPr>
          <w:rFonts w:cs="Times New Roman"/>
          <w:noProof/>
        </w:rPr>
        <w:t>(36): p. 13452-13460.</w:t>
      </w:r>
    </w:p>
    <w:p w:rsidR="00DB4385" w:rsidRDefault="00DB4385" w:rsidP="00DB4385">
      <w:pPr>
        <w:spacing w:after="0" w:line="240" w:lineRule="auto"/>
        <w:ind w:left="720" w:hanging="720"/>
        <w:jc w:val="left"/>
        <w:rPr>
          <w:rFonts w:cs="Times New Roman"/>
          <w:noProof/>
        </w:rPr>
      </w:pPr>
      <w:r>
        <w:rPr>
          <w:rFonts w:cs="Times New Roman"/>
          <w:noProof/>
        </w:rPr>
        <w:t>30.</w:t>
      </w:r>
      <w:r>
        <w:rPr>
          <w:rFonts w:cs="Times New Roman"/>
          <w:noProof/>
        </w:rPr>
        <w:tab/>
        <w:t xml:space="preserve">Green, N.J.B. and Z.A. Bhatti, </w:t>
      </w:r>
      <w:r w:rsidRPr="00DB4385">
        <w:rPr>
          <w:rFonts w:cs="Times New Roman"/>
          <w:i/>
          <w:noProof/>
        </w:rPr>
        <w:t>Steady-state master equation methods.</w:t>
      </w:r>
      <w:r>
        <w:rPr>
          <w:rFonts w:cs="Times New Roman"/>
          <w:noProof/>
        </w:rPr>
        <w:t xml:space="preserve"> Physical Chemistry Chemical Physics, 2007. </w:t>
      </w:r>
      <w:r w:rsidRPr="00DB4385">
        <w:rPr>
          <w:rFonts w:cs="Times New Roman"/>
          <w:b/>
          <w:noProof/>
        </w:rPr>
        <w:t>9</w:t>
      </w:r>
      <w:r>
        <w:rPr>
          <w:rFonts w:cs="Times New Roman"/>
          <w:noProof/>
        </w:rPr>
        <w:t>(31): p. 4275-4290.</w:t>
      </w:r>
    </w:p>
    <w:p w:rsidR="00DB4385" w:rsidRDefault="00DB4385" w:rsidP="00DB4385">
      <w:pPr>
        <w:spacing w:after="0" w:line="240" w:lineRule="auto"/>
        <w:ind w:left="720" w:hanging="720"/>
        <w:jc w:val="left"/>
        <w:rPr>
          <w:rFonts w:cs="Times New Roman"/>
          <w:noProof/>
        </w:rPr>
      </w:pPr>
      <w:r>
        <w:rPr>
          <w:rFonts w:cs="Times New Roman"/>
          <w:noProof/>
        </w:rPr>
        <w:t>31.</w:t>
      </w:r>
      <w:r>
        <w:rPr>
          <w:rFonts w:cs="Times New Roman"/>
          <w:noProof/>
        </w:rPr>
        <w:tab/>
        <w:t xml:space="preserve">Bartis, J.T. and B. Widom, </w:t>
      </w:r>
      <w:r w:rsidRPr="00DB4385">
        <w:rPr>
          <w:rFonts w:cs="Times New Roman"/>
          <w:i/>
          <w:noProof/>
        </w:rPr>
        <w:t>Stochastic Models of Interconversion of Three or More Chemical Species.</w:t>
      </w:r>
      <w:r>
        <w:rPr>
          <w:rFonts w:cs="Times New Roman"/>
          <w:noProof/>
        </w:rPr>
        <w:t xml:space="preserve"> Journal of Chemical Physics, 1974. </w:t>
      </w:r>
      <w:r w:rsidRPr="00DB4385">
        <w:rPr>
          <w:rFonts w:cs="Times New Roman"/>
          <w:b/>
          <w:noProof/>
        </w:rPr>
        <w:t>60</w:t>
      </w:r>
      <w:r>
        <w:rPr>
          <w:rFonts w:cs="Times New Roman"/>
          <w:noProof/>
        </w:rPr>
        <w:t>(9): p. 3474-3482.</w:t>
      </w:r>
    </w:p>
    <w:p w:rsidR="00DB4385" w:rsidRDefault="00DB4385" w:rsidP="00DB4385">
      <w:pPr>
        <w:spacing w:after="0" w:line="240" w:lineRule="auto"/>
        <w:ind w:left="720" w:hanging="720"/>
        <w:jc w:val="left"/>
        <w:rPr>
          <w:rFonts w:cs="Times New Roman"/>
          <w:noProof/>
        </w:rPr>
      </w:pPr>
      <w:r>
        <w:rPr>
          <w:rFonts w:cs="Times New Roman"/>
          <w:noProof/>
        </w:rPr>
        <w:t>32.</w:t>
      </w:r>
      <w:r>
        <w:rPr>
          <w:rFonts w:cs="Times New Roman"/>
          <w:noProof/>
        </w:rPr>
        <w:tab/>
        <w:t xml:space="preserve">Venkatesh, P.K., et al., </w:t>
      </w:r>
      <w:r w:rsidRPr="00DB4385">
        <w:rPr>
          <w:rFonts w:cs="Times New Roman"/>
          <w:i/>
          <w:noProof/>
        </w:rPr>
        <w:t>Master equation analysis of intermolecular energy transfer in multiple-well, multiple-channel unimolecular reactions .1. Basic theory.</w:t>
      </w:r>
      <w:r>
        <w:rPr>
          <w:rFonts w:cs="Times New Roman"/>
          <w:noProof/>
        </w:rPr>
        <w:t xml:space="preserve"> Journal of Chemical Physics, 1997. </w:t>
      </w:r>
      <w:r w:rsidRPr="00DB4385">
        <w:rPr>
          <w:rFonts w:cs="Times New Roman"/>
          <w:b/>
          <w:noProof/>
        </w:rPr>
        <w:t>107</w:t>
      </w:r>
      <w:r>
        <w:rPr>
          <w:rFonts w:cs="Times New Roman"/>
          <w:noProof/>
        </w:rPr>
        <w:t>(21): p. 8904-8916.</w:t>
      </w:r>
    </w:p>
    <w:p w:rsidR="00DB4385" w:rsidRDefault="00DB4385" w:rsidP="00DB4385">
      <w:pPr>
        <w:spacing w:line="240" w:lineRule="auto"/>
        <w:ind w:left="720" w:hanging="720"/>
        <w:jc w:val="left"/>
        <w:rPr>
          <w:rFonts w:cs="Times New Roman"/>
          <w:noProof/>
        </w:rPr>
      </w:pPr>
      <w:r>
        <w:rPr>
          <w:rFonts w:cs="Times New Roman"/>
          <w:noProof/>
        </w:rPr>
        <w:t>33.</w:t>
      </w:r>
      <w:r>
        <w:rPr>
          <w:rFonts w:cs="Times New Roman"/>
          <w:noProof/>
        </w:rPr>
        <w:tab/>
        <w:t xml:space="preserve">Venkatesh, P.K., et al., </w:t>
      </w:r>
      <w:r w:rsidRPr="00DB4385">
        <w:rPr>
          <w:rFonts w:cs="Times New Roman"/>
          <w:i/>
          <w:noProof/>
        </w:rPr>
        <w:t xml:space="preserve">Master equation analysis of intermolecular energy transfer in multiple-well, multiple-channel unimolecular reactions. II. Numerical methods and </w:t>
      </w:r>
      <w:r w:rsidRPr="00DB4385">
        <w:rPr>
          <w:rFonts w:cs="Times New Roman"/>
          <w:i/>
          <w:noProof/>
        </w:rPr>
        <w:lastRenderedPageBreak/>
        <w:t>application to the mechanism of the C</w:t>
      </w:r>
      <w:r w:rsidRPr="00DB4385">
        <w:rPr>
          <w:rFonts w:cs="Times New Roman"/>
          <w:i/>
          <w:noProof/>
          <w:vertAlign w:val="subscript"/>
        </w:rPr>
        <w:t>2</w:t>
      </w:r>
      <w:r w:rsidRPr="00DB4385">
        <w:rPr>
          <w:rFonts w:cs="Times New Roman"/>
          <w:i/>
          <w:noProof/>
        </w:rPr>
        <w:t>H</w:t>
      </w:r>
      <w:r w:rsidRPr="00DB4385">
        <w:rPr>
          <w:rFonts w:cs="Times New Roman"/>
          <w:i/>
          <w:noProof/>
          <w:vertAlign w:val="subscript"/>
        </w:rPr>
        <w:t>5</w:t>
      </w:r>
      <w:r w:rsidRPr="00DB4385">
        <w:rPr>
          <w:rFonts w:cs="Times New Roman"/>
          <w:i/>
          <w:noProof/>
        </w:rPr>
        <w:t>+O</w:t>
      </w:r>
      <w:r w:rsidRPr="00DB4385">
        <w:rPr>
          <w:rFonts w:cs="Times New Roman"/>
          <w:i/>
          <w:noProof/>
          <w:vertAlign w:val="subscript"/>
        </w:rPr>
        <w:t>2</w:t>
      </w:r>
      <w:r w:rsidRPr="00DB4385">
        <w:rPr>
          <w:rFonts w:cs="Times New Roman"/>
          <w:i/>
          <w:noProof/>
        </w:rPr>
        <w:t xml:space="preserve"> reaction.</w:t>
      </w:r>
      <w:r>
        <w:rPr>
          <w:rFonts w:cs="Times New Roman"/>
          <w:noProof/>
        </w:rPr>
        <w:t xml:space="preserve"> Journal of Chemical Physics, 1999. </w:t>
      </w:r>
      <w:r w:rsidRPr="00DB4385">
        <w:rPr>
          <w:rFonts w:cs="Times New Roman"/>
          <w:b/>
          <w:noProof/>
        </w:rPr>
        <w:t>111</w:t>
      </w:r>
      <w:r>
        <w:rPr>
          <w:rFonts w:cs="Times New Roman"/>
          <w:noProof/>
        </w:rPr>
        <w:t>(18): p. 8313-8329.</w:t>
      </w:r>
    </w:p>
    <w:p w:rsidR="00DB4385" w:rsidRDefault="00DB4385" w:rsidP="00DB4385">
      <w:pPr>
        <w:spacing w:line="240" w:lineRule="auto"/>
        <w:jc w:val="left"/>
        <w:rPr>
          <w:rFonts w:cs="Times New Roman"/>
          <w:noProof/>
        </w:rPr>
      </w:pPr>
    </w:p>
    <w:p w:rsidR="00DB27E4" w:rsidRDefault="007A15CE">
      <w:pPr>
        <w:tabs>
          <w:tab w:val="clear" w:pos="540"/>
          <w:tab w:val="clear" w:pos="8064"/>
          <w:tab w:val="left" w:pos="284"/>
        </w:tabs>
        <w:spacing w:after="0" w:line="240" w:lineRule="auto"/>
        <w:ind w:left="720" w:hanging="720"/>
      </w:pPr>
      <w:r>
        <w:fldChar w:fldCharType="end"/>
      </w:r>
    </w:p>
    <w:sectPr w:rsidR="00DB27E4"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35DC" w:rsidRDefault="005B35DC">
      <w:pPr>
        <w:spacing w:after="0" w:line="240" w:lineRule="auto"/>
      </w:pPr>
      <w:r>
        <w:separator/>
      </w:r>
    </w:p>
  </w:endnote>
  <w:endnote w:type="continuationSeparator" w:id="0">
    <w:p w:rsidR="005B35DC" w:rsidRDefault="005B3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7C9" w:rsidRDefault="00F667C9">
    <w:pPr>
      <w:pStyle w:val="Footer"/>
      <w:jc w:val="center"/>
    </w:pPr>
    <w:r>
      <w:fldChar w:fldCharType="begin"/>
    </w:r>
    <w:r>
      <w:instrText xml:space="preserve"> PAGE   \* MERGEFORMAT </w:instrText>
    </w:r>
    <w:r>
      <w:fldChar w:fldCharType="separate"/>
    </w:r>
    <w:r w:rsidR="0089027D">
      <w:rPr>
        <w:noProof/>
      </w:rPr>
      <w:t>1</w:t>
    </w:r>
    <w:r>
      <w:rPr>
        <w:noProof/>
      </w:rPr>
      <w:fldChar w:fldCharType="end"/>
    </w:r>
  </w:p>
  <w:p w:rsidR="00F667C9" w:rsidRDefault="00F667C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35DC" w:rsidRDefault="005B35DC">
      <w:pPr>
        <w:spacing w:after="0" w:line="240" w:lineRule="auto"/>
      </w:pPr>
      <w:r>
        <w:separator/>
      </w:r>
    </w:p>
  </w:footnote>
  <w:footnote w:type="continuationSeparator" w:id="0">
    <w:p w:rsidR="005B35DC" w:rsidRDefault="005B35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4"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01C3920"/>
    <w:multiLevelType w:val="hybridMultilevel"/>
    <w:tmpl w:val="69FE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8D53A76"/>
    <w:multiLevelType w:val="hybridMultilevel"/>
    <w:tmpl w:val="056ECBCA"/>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23" w15:restartNumberingAfterBreak="0">
    <w:nsid w:val="29F134CF"/>
    <w:multiLevelType w:val="hybridMultilevel"/>
    <w:tmpl w:val="68AE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D8B66CB"/>
    <w:multiLevelType w:val="hybridMultilevel"/>
    <w:tmpl w:val="9B4AEC68"/>
    <w:lvl w:ilvl="0" w:tplc="08090001">
      <w:start w:val="1"/>
      <w:numFmt w:val="bullet"/>
      <w:lvlText w:val=""/>
      <w:lvlJc w:val="left"/>
      <w:pPr>
        <w:ind w:left="852" w:hanging="360"/>
      </w:pPr>
      <w:rPr>
        <w:rFonts w:ascii="Symbol" w:hAnsi="Symbol"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hint="default"/>
      </w:rPr>
    </w:lvl>
    <w:lvl w:ilvl="3" w:tplc="08090001" w:tentative="1">
      <w:start w:val="1"/>
      <w:numFmt w:val="bullet"/>
      <w:lvlText w:val=""/>
      <w:lvlJc w:val="left"/>
      <w:pPr>
        <w:ind w:left="3012" w:hanging="360"/>
      </w:pPr>
      <w:rPr>
        <w:rFonts w:ascii="Symbol" w:hAnsi="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hint="default"/>
      </w:rPr>
    </w:lvl>
    <w:lvl w:ilvl="6" w:tplc="08090001" w:tentative="1">
      <w:start w:val="1"/>
      <w:numFmt w:val="bullet"/>
      <w:lvlText w:val=""/>
      <w:lvlJc w:val="left"/>
      <w:pPr>
        <w:ind w:left="5172" w:hanging="360"/>
      </w:pPr>
      <w:rPr>
        <w:rFonts w:ascii="Symbol" w:hAnsi="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hint="default"/>
      </w:rPr>
    </w:lvl>
  </w:abstractNum>
  <w:abstractNum w:abstractNumId="26"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7" w15:restartNumberingAfterBreak="0">
    <w:nsid w:val="408E4341"/>
    <w:multiLevelType w:val="hybridMultilevel"/>
    <w:tmpl w:val="C4AA2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9" w15:restartNumberingAfterBreak="0">
    <w:nsid w:val="4F274C89"/>
    <w:multiLevelType w:val="hybridMultilevel"/>
    <w:tmpl w:val="F552FE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58FC1647"/>
    <w:multiLevelType w:val="hybridMultilevel"/>
    <w:tmpl w:val="C2D63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D2D4E6D"/>
    <w:multiLevelType w:val="hybridMultilevel"/>
    <w:tmpl w:val="DD6ADDAC"/>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34"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35" w15:restartNumberingAfterBreak="0">
    <w:nsid w:val="64B136A1"/>
    <w:multiLevelType w:val="multilevel"/>
    <w:tmpl w:val="0000000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6" w15:restartNumberingAfterBreak="0">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8"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39" w15:restartNumberingAfterBreak="0">
    <w:nsid w:val="7F2F03E8"/>
    <w:multiLevelType w:val="hybridMultilevel"/>
    <w:tmpl w:val="0F14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8"/>
  </w:num>
  <w:num w:numId="17">
    <w:abstractNumId w:val="24"/>
  </w:num>
  <w:num w:numId="18">
    <w:abstractNumId w:val="36"/>
  </w:num>
  <w:num w:numId="19">
    <w:abstractNumId w:val="32"/>
  </w:num>
  <w:num w:numId="20">
    <w:abstractNumId w:val="16"/>
  </w:num>
  <w:num w:numId="21">
    <w:abstractNumId w:val="17"/>
  </w:num>
  <w:num w:numId="22">
    <w:abstractNumId w:val="30"/>
  </w:num>
  <w:num w:numId="23">
    <w:abstractNumId w:val="30"/>
  </w:num>
  <w:num w:numId="24">
    <w:abstractNumId w:val="21"/>
  </w:num>
  <w:num w:numId="25">
    <w:abstractNumId w:val="26"/>
  </w:num>
  <w:num w:numId="26">
    <w:abstractNumId w:val="37"/>
  </w:num>
  <w:num w:numId="27">
    <w:abstractNumId w:val="30"/>
  </w:num>
  <w:num w:numId="28">
    <w:abstractNumId w:val="30"/>
  </w:num>
  <w:num w:numId="29">
    <w:abstractNumId w:val="20"/>
  </w:num>
  <w:num w:numId="30">
    <w:abstractNumId w:val="29"/>
  </w:num>
  <w:num w:numId="31">
    <w:abstractNumId w:val="23"/>
  </w:num>
  <w:num w:numId="32">
    <w:abstractNumId w:val="31"/>
  </w:num>
  <w:num w:numId="33">
    <w:abstractNumId w:val="19"/>
  </w:num>
  <w:num w:numId="34">
    <w:abstractNumId w:val="25"/>
  </w:num>
  <w:num w:numId="35">
    <w:abstractNumId w:val="22"/>
  </w:num>
  <w:num w:numId="36">
    <w:abstractNumId w:val="27"/>
  </w:num>
  <w:num w:numId="37">
    <w:abstractNumId w:val="30"/>
  </w:num>
  <w:num w:numId="38">
    <w:abstractNumId w:val="28"/>
  </w:num>
  <w:num w:numId="39">
    <w:abstractNumId w:val="39"/>
  </w:num>
  <w:num w:numId="40">
    <w:abstractNumId w:val="15"/>
  </w:num>
  <w:num w:numId="41">
    <w:abstractNumId w:val="6"/>
    <w:lvlOverride w:ilvl="0">
      <w:startOverride w:val="1"/>
    </w:lvlOverride>
  </w:num>
  <w:num w:numId="42">
    <w:abstractNumId w:val="38"/>
  </w:num>
  <w:num w:numId="43">
    <w:abstractNumId w:val="33"/>
  </w:num>
  <w:num w:numId="44">
    <w:abstractNumId w:val="35"/>
  </w:num>
  <w:num w:numId="45">
    <w:abstractNumId w:val="34"/>
  </w:num>
  <w:num w:numId="46">
    <w:abstractNumId w:val="30"/>
  </w:num>
  <w:num w:numId="47">
    <w:abstractNumId w:val="30"/>
  </w:num>
  <w:num w:numId="4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oNotDisplayPageBoundaries/>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10&lt;/item&gt;&lt;item&gt;11&lt;/item&gt;&lt;item&gt;12&lt;/item&gt;&lt;item&gt;13&lt;/item&gt;&lt;item&gt;15&lt;/item&gt;&lt;/record-ids&gt;&lt;/item&gt;&lt;/Libraries&gt;"/>
  </w:docVars>
  <w:rsids>
    <w:rsidRoot w:val="00F77C82"/>
    <w:rsid w:val="00000233"/>
    <w:rsid w:val="00002487"/>
    <w:rsid w:val="00002B8B"/>
    <w:rsid w:val="00003AA1"/>
    <w:rsid w:val="00010614"/>
    <w:rsid w:val="00013DF1"/>
    <w:rsid w:val="00017E13"/>
    <w:rsid w:val="000222DF"/>
    <w:rsid w:val="00026565"/>
    <w:rsid w:val="00027D2E"/>
    <w:rsid w:val="000335EA"/>
    <w:rsid w:val="000455B9"/>
    <w:rsid w:val="00045E2A"/>
    <w:rsid w:val="000464D2"/>
    <w:rsid w:val="000475EA"/>
    <w:rsid w:val="00050476"/>
    <w:rsid w:val="00053DCE"/>
    <w:rsid w:val="00080E27"/>
    <w:rsid w:val="000829DB"/>
    <w:rsid w:val="00085423"/>
    <w:rsid w:val="00087B6E"/>
    <w:rsid w:val="000924F8"/>
    <w:rsid w:val="00095D39"/>
    <w:rsid w:val="000973EF"/>
    <w:rsid w:val="000A2B6C"/>
    <w:rsid w:val="000A6CA3"/>
    <w:rsid w:val="000B6CF0"/>
    <w:rsid w:val="000D1456"/>
    <w:rsid w:val="000D59E7"/>
    <w:rsid w:val="000D6751"/>
    <w:rsid w:val="000E099F"/>
    <w:rsid w:val="000E3517"/>
    <w:rsid w:val="000E3664"/>
    <w:rsid w:val="000F1082"/>
    <w:rsid w:val="000F151C"/>
    <w:rsid w:val="000F2F88"/>
    <w:rsid w:val="000F5E43"/>
    <w:rsid w:val="000F7624"/>
    <w:rsid w:val="00100241"/>
    <w:rsid w:val="001012B2"/>
    <w:rsid w:val="00107A62"/>
    <w:rsid w:val="001104D8"/>
    <w:rsid w:val="00112C80"/>
    <w:rsid w:val="0011317F"/>
    <w:rsid w:val="00115263"/>
    <w:rsid w:val="0011596A"/>
    <w:rsid w:val="00116ACC"/>
    <w:rsid w:val="00122F37"/>
    <w:rsid w:val="001235ED"/>
    <w:rsid w:val="00125D13"/>
    <w:rsid w:val="001312A0"/>
    <w:rsid w:val="0014122B"/>
    <w:rsid w:val="00145BAA"/>
    <w:rsid w:val="00145FA6"/>
    <w:rsid w:val="00156709"/>
    <w:rsid w:val="0015696B"/>
    <w:rsid w:val="001578F4"/>
    <w:rsid w:val="00160494"/>
    <w:rsid w:val="001613D8"/>
    <w:rsid w:val="00164324"/>
    <w:rsid w:val="0017255D"/>
    <w:rsid w:val="00176BB6"/>
    <w:rsid w:val="001805C2"/>
    <w:rsid w:val="00186A2E"/>
    <w:rsid w:val="00191427"/>
    <w:rsid w:val="00191D6B"/>
    <w:rsid w:val="001943CB"/>
    <w:rsid w:val="00195778"/>
    <w:rsid w:val="001A094E"/>
    <w:rsid w:val="001A0D52"/>
    <w:rsid w:val="001A3493"/>
    <w:rsid w:val="001A3892"/>
    <w:rsid w:val="001A498E"/>
    <w:rsid w:val="001B0714"/>
    <w:rsid w:val="001B13F5"/>
    <w:rsid w:val="001B3B1A"/>
    <w:rsid w:val="001C1143"/>
    <w:rsid w:val="001C12F6"/>
    <w:rsid w:val="001C1DA5"/>
    <w:rsid w:val="001C497D"/>
    <w:rsid w:val="001C5F7D"/>
    <w:rsid w:val="001C61CC"/>
    <w:rsid w:val="001D46D8"/>
    <w:rsid w:val="001D7505"/>
    <w:rsid w:val="001E0864"/>
    <w:rsid w:val="001E08AD"/>
    <w:rsid w:val="001E0ECA"/>
    <w:rsid w:val="001E6E78"/>
    <w:rsid w:val="001F1BC3"/>
    <w:rsid w:val="001F2071"/>
    <w:rsid w:val="00205836"/>
    <w:rsid w:val="0021113E"/>
    <w:rsid w:val="00212854"/>
    <w:rsid w:val="002144DA"/>
    <w:rsid w:val="00214801"/>
    <w:rsid w:val="00214872"/>
    <w:rsid w:val="002161D2"/>
    <w:rsid w:val="00221731"/>
    <w:rsid w:val="00221856"/>
    <w:rsid w:val="00225ECE"/>
    <w:rsid w:val="00230774"/>
    <w:rsid w:val="00234201"/>
    <w:rsid w:val="00234A5A"/>
    <w:rsid w:val="00241FBE"/>
    <w:rsid w:val="00242C10"/>
    <w:rsid w:val="00243070"/>
    <w:rsid w:val="00246233"/>
    <w:rsid w:val="0024773E"/>
    <w:rsid w:val="0025017C"/>
    <w:rsid w:val="00250C4F"/>
    <w:rsid w:val="00261331"/>
    <w:rsid w:val="0027039C"/>
    <w:rsid w:val="002740E0"/>
    <w:rsid w:val="00274DED"/>
    <w:rsid w:val="002770A1"/>
    <w:rsid w:val="00277A1D"/>
    <w:rsid w:val="00277C5B"/>
    <w:rsid w:val="002814D6"/>
    <w:rsid w:val="0028237A"/>
    <w:rsid w:val="00287E6B"/>
    <w:rsid w:val="00290667"/>
    <w:rsid w:val="00294383"/>
    <w:rsid w:val="00296248"/>
    <w:rsid w:val="002A3281"/>
    <w:rsid w:val="002A38A0"/>
    <w:rsid w:val="002A4536"/>
    <w:rsid w:val="002B08B7"/>
    <w:rsid w:val="002B21B5"/>
    <w:rsid w:val="002C0B25"/>
    <w:rsid w:val="002C2271"/>
    <w:rsid w:val="002C3547"/>
    <w:rsid w:val="002C3B38"/>
    <w:rsid w:val="002C55C8"/>
    <w:rsid w:val="002C584B"/>
    <w:rsid w:val="002C5DA9"/>
    <w:rsid w:val="002C7424"/>
    <w:rsid w:val="002D1098"/>
    <w:rsid w:val="002D1883"/>
    <w:rsid w:val="002D3D77"/>
    <w:rsid w:val="002D6208"/>
    <w:rsid w:val="002E0D6B"/>
    <w:rsid w:val="002E1359"/>
    <w:rsid w:val="002E6844"/>
    <w:rsid w:val="002E7116"/>
    <w:rsid w:val="002E798C"/>
    <w:rsid w:val="002F26A2"/>
    <w:rsid w:val="002F6987"/>
    <w:rsid w:val="002F768F"/>
    <w:rsid w:val="0030035F"/>
    <w:rsid w:val="00300D1D"/>
    <w:rsid w:val="00301117"/>
    <w:rsid w:val="0030259A"/>
    <w:rsid w:val="00304993"/>
    <w:rsid w:val="003078F8"/>
    <w:rsid w:val="00310ACE"/>
    <w:rsid w:val="00314571"/>
    <w:rsid w:val="003205A1"/>
    <w:rsid w:val="0032142C"/>
    <w:rsid w:val="003252EC"/>
    <w:rsid w:val="003271AB"/>
    <w:rsid w:val="00332C9D"/>
    <w:rsid w:val="00336267"/>
    <w:rsid w:val="00340717"/>
    <w:rsid w:val="00341200"/>
    <w:rsid w:val="003468CA"/>
    <w:rsid w:val="00352112"/>
    <w:rsid w:val="0035469C"/>
    <w:rsid w:val="00355C7C"/>
    <w:rsid w:val="00360905"/>
    <w:rsid w:val="003622DC"/>
    <w:rsid w:val="003662F7"/>
    <w:rsid w:val="00370B4F"/>
    <w:rsid w:val="00370C38"/>
    <w:rsid w:val="003715B2"/>
    <w:rsid w:val="003715DA"/>
    <w:rsid w:val="00372A7C"/>
    <w:rsid w:val="00386A56"/>
    <w:rsid w:val="00391CEA"/>
    <w:rsid w:val="003A4E4A"/>
    <w:rsid w:val="003B7B1C"/>
    <w:rsid w:val="003C3C02"/>
    <w:rsid w:val="003C4843"/>
    <w:rsid w:val="003C5A3E"/>
    <w:rsid w:val="003D1FEC"/>
    <w:rsid w:val="003D275D"/>
    <w:rsid w:val="003D2987"/>
    <w:rsid w:val="003D405F"/>
    <w:rsid w:val="003D6172"/>
    <w:rsid w:val="003E05B4"/>
    <w:rsid w:val="003E0E03"/>
    <w:rsid w:val="003E3F1A"/>
    <w:rsid w:val="003E4782"/>
    <w:rsid w:val="003E47C7"/>
    <w:rsid w:val="003F4B89"/>
    <w:rsid w:val="003F79AD"/>
    <w:rsid w:val="0040052E"/>
    <w:rsid w:val="00402612"/>
    <w:rsid w:val="0040323B"/>
    <w:rsid w:val="00404776"/>
    <w:rsid w:val="00411665"/>
    <w:rsid w:val="00412DF2"/>
    <w:rsid w:val="00413564"/>
    <w:rsid w:val="00422993"/>
    <w:rsid w:val="00423334"/>
    <w:rsid w:val="00425F72"/>
    <w:rsid w:val="004320C9"/>
    <w:rsid w:val="00432AEE"/>
    <w:rsid w:val="004335F4"/>
    <w:rsid w:val="004346A8"/>
    <w:rsid w:val="00434A2E"/>
    <w:rsid w:val="0043518F"/>
    <w:rsid w:val="004401EF"/>
    <w:rsid w:val="00440514"/>
    <w:rsid w:val="00442A34"/>
    <w:rsid w:val="00443A7F"/>
    <w:rsid w:val="00445407"/>
    <w:rsid w:val="00445D7D"/>
    <w:rsid w:val="00446174"/>
    <w:rsid w:val="00447093"/>
    <w:rsid w:val="00447BBD"/>
    <w:rsid w:val="0045154C"/>
    <w:rsid w:val="0045725A"/>
    <w:rsid w:val="0046074F"/>
    <w:rsid w:val="00461A78"/>
    <w:rsid w:val="004704F1"/>
    <w:rsid w:val="00471E19"/>
    <w:rsid w:val="00474AAC"/>
    <w:rsid w:val="00476F76"/>
    <w:rsid w:val="0047709E"/>
    <w:rsid w:val="00477DDC"/>
    <w:rsid w:val="00491327"/>
    <w:rsid w:val="00491897"/>
    <w:rsid w:val="00493F4D"/>
    <w:rsid w:val="00497035"/>
    <w:rsid w:val="004A2363"/>
    <w:rsid w:val="004A294C"/>
    <w:rsid w:val="004A36B6"/>
    <w:rsid w:val="004A39B4"/>
    <w:rsid w:val="004A48CB"/>
    <w:rsid w:val="004A7F0A"/>
    <w:rsid w:val="004B0C75"/>
    <w:rsid w:val="004B35B7"/>
    <w:rsid w:val="004B4C36"/>
    <w:rsid w:val="004B5F70"/>
    <w:rsid w:val="004C0CA9"/>
    <w:rsid w:val="004C1665"/>
    <w:rsid w:val="004C2B71"/>
    <w:rsid w:val="004C4C24"/>
    <w:rsid w:val="004C6626"/>
    <w:rsid w:val="004C74E7"/>
    <w:rsid w:val="004D0636"/>
    <w:rsid w:val="004D29D4"/>
    <w:rsid w:val="004D71E0"/>
    <w:rsid w:val="004D7B35"/>
    <w:rsid w:val="004E4119"/>
    <w:rsid w:val="004F239A"/>
    <w:rsid w:val="004F2477"/>
    <w:rsid w:val="004F3F1E"/>
    <w:rsid w:val="004F5468"/>
    <w:rsid w:val="004F7B39"/>
    <w:rsid w:val="005012D9"/>
    <w:rsid w:val="00501A40"/>
    <w:rsid w:val="00502120"/>
    <w:rsid w:val="0050402C"/>
    <w:rsid w:val="00504FE1"/>
    <w:rsid w:val="00507155"/>
    <w:rsid w:val="0051014A"/>
    <w:rsid w:val="005116DA"/>
    <w:rsid w:val="00513351"/>
    <w:rsid w:val="00516143"/>
    <w:rsid w:val="00516DC6"/>
    <w:rsid w:val="00517AE8"/>
    <w:rsid w:val="00520B78"/>
    <w:rsid w:val="00521BE9"/>
    <w:rsid w:val="0052458C"/>
    <w:rsid w:val="00526E08"/>
    <w:rsid w:val="00527432"/>
    <w:rsid w:val="005301F4"/>
    <w:rsid w:val="0054144A"/>
    <w:rsid w:val="00541455"/>
    <w:rsid w:val="00542BED"/>
    <w:rsid w:val="00542DB7"/>
    <w:rsid w:val="00544051"/>
    <w:rsid w:val="00550B54"/>
    <w:rsid w:val="00557FD4"/>
    <w:rsid w:val="00562F39"/>
    <w:rsid w:val="005658C6"/>
    <w:rsid w:val="00565B61"/>
    <w:rsid w:val="00565DC1"/>
    <w:rsid w:val="0056772A"/>
    <w:rsid w:val="0057182E"/>
    <w:rsid w:val="00575B89"/>
    <w:rsid w:val="005825B7"/>
    <w:rsid w:val="00583428"/>
    <w:rsid w:val="005915FB"/>
    <w:rsid w:val="00592261"/>
    <w:rsid w:val="005948FB"/>
    <w:rsid w:val="005975A6"/>
    <w:rsid w:val="005A1DA0"/>
    <w:rsid w:val="005A449C"/>
    <w:rsid w:val="005A4B87"/>
    <w:rsid w:val="005A4E79"/>
    <w:rsid w:val="005A60C1"/>
    <w:rsid w:val="005B07D2"/>
    <w:rsid w:val="005B35DC"/>
    <w:rsid w:val="005B6ECB"/>
    <w:rsid w:val="005C2DF0"/>
    <w:rsid w:val="005C646F"/>
    <w:rsid w:val="005D09CE"/>
    <w:rsid w:val="005D3B32"/>
    <w:rsid w:val="005D3FE3"/>
    <w:rsid w:val="005D4156"/>
    <w:rsid w:val="005D4F98"/>
    <w:rsid w:val="005D50CD"/>
    <w:rsid w:val="005E02A9"/>
    <w:rsid w:val="005E1374"/>
    <w:rsid w:val="005F092B"/>
    <w:rsid w:val="005F3ED1"/>
    <w:rsid w:val="005F4AB5"/>
    <w:rsid w:val="005F6724"/>
    <w:rsid w:val="005F79FF"/>
    <w:rsid w:val="00610BF6"/>
    <w:rsid w:val="00613AE5"/>
    <w:rsid w:val="0061593E"/>
    <w:rsid w:val="006169C1"/>
    <w:rsid w:val="0062622F"/>
    <w:rsid w:val="00632F57"/>
    <w:rsid w:val="00634816"/>
    <w:rsid w:val="006352ED"/>
    <w:rsid w:val="006422AF"/>
    <w:rsid w:val="00643555"/>
    <w:rsid w:val="00653566"/>
    <w:rsid w:val="006553B5"/>
    <w:rsid w:val="006553DE"/>
    <w:rsid w:val="0065574F"/>
    <w:rsid w:val="006569F1"/>
    <w:rsid w:val="00660BF5"/>
    <w:rsid w:val="00661958"/>
    <w:rsid w:val="00662E6D"/>
    <w:rsid w:val="00663AFB"/>
    <w:rsid w:val="0066515D"/>
    <w:rsid w:val="00667060"/>
    <w:rsid w:val="0067295C"/>
    <w:rsid w:val="0068322B"/>
    <w:rsid w:val="0068434B"/>
    <w:rsid w:val="00684CEF"/>
    <w:rsid w:val="00686670"/>
    <w:rsid w:val="0069096C"/>
    <w:rsid w:val="006926B6"/>
    <w:rsid w:val="0069488B"/>
    <w:rsid w:val="006948F1"/>
    <w:rsid w:val="006A457B"/>
    <w:rsid w:val="006A50D9"/>
    <w:rsid w:val="006B3694"/>
    <w:rsid w:val="006B7D6D"/>
    <w:rsid w:val="006C2AF2"/>
    <w:rsid w:val="006D3BD6"/>
    <w:rsid w:val="006D48A8"/>
    <w:rsid w:val="006D63C2"/>
    <w:rsid w:val="006D776A"/>
    <w:rsid w:val="006E335F"/>
    <w:rsid w:val="006E78F3"/>
    <w:rsid w:val="006F448E"/>
    <w:rsid w:val="006F6ADF"/>
    <w:rsid w:val="006F6E85"/>
    <w:rsid w:val="007025C0"/>
    <w:rsid w:val="00703C4E"/>
    <w:rsid w:val="007101F6"/>
    <w:rsid w:val="00710C7D"/>
    <w:rsid w:val="00712046"/>
    <w:rsid w:val="00714C84"/>
    <w:rsid w:val="00715E93"/>
    <w:rsid w:val="00716240"/>
    <w:rsid w:val="007179EE"/>
    <w:rsid w:val="00717DF8"/>
    <w:rsid w:val="00722ADA"/>
    <w:rsid w:val="007242B1"/>
    <w:rsid w:val="007247DF"/>
    <w:rsid w:val="00727400"/>
    <w:rsid w:val="0073002B"/>
    <w:rsid w:val="007318A4"/>
    <w:rsid w:val="00735DAD"/>
    <w:rsid w:val="007367F7"/>
    <w:rsid w:val="00736F95"/>
    <w:rsid w:val="0074092E"/>
    <w:rsid w:val="00741A41"/>
    <w:rsid w:val="007453E0"/>
    <w:rsid w:val="007463C5"/>
    <w:rsid w:val="00747DE7"/>
    <w:rsid w:val="00757A3C"/>
    <w:rsid w:val="007601ED"/>
    <w:rsid w:val="007610E8"/>
    <w:rsid w:val="00761824"/>
    <w:rsid w:val="007638D9"/>
    <w:rsid w:val="007800CB"/>
    <w:rsid w:val="00786573"/>
    <w:rsid w:val="007920C2"/>
    <w:rsid w:val="007927AE"/>
    <w:rsid w:val="007969AF"/>
    <w:rsid w:val="007A15CE"/>
    <w:rsid w:val="007A2855"/>
    <w:rsid w:val="007A7CD2"/>
    <w:rsid w:val="007B1E8F"/>
    <w:rsid w:val="007C02AF"/>
    <w:rsid w:val="007C0ED8"/>
    <w:rsid w:val="007C16CA"/>
    <w:rsid w:val="007C29B8"/>
    <w:rsid w:val="007C3327"/>
    <w:rsid w:val="007C4745"/>
    <w:rsid w:val="007C5883"/>
    <w:rsid w:val="007C7E97"/>
    <w:rsid w:val="007D131B"/>
    <w:rsid w:val="007D1F59"/>
    <w:rsid w:val="007D3BBD"/>
    <w:rsid w:val="007D4542"/>
    <w:rsid w:val="007D5484"/>
    <w:rsid w:val="007E0AF4"/>
    <w:rsid w:val="007E1F5E"/>
    <w:rsid w:val="007F01BF"/>
    <w:rsid w:val="007F0708"/>
    <w:rsid w:val="007F36C4"/>
    <w:rsid w:val="007F56B3"/>
    <w:rsid w:val="007F7212"/>
    <w:rsid w:val="00800034"/>
    <w:rsid w:val="008012E2"/>
    <w:rsid w:val="008023ED"/>
    <w:rsid w:val="00803927"/>
    <w:rsid w:val="0080488F"/>
    <w:rsid w:val="00805108"/>
    <w:rsid w:val="00805129"/>
    <w:rsid w:val="008053F7"/>
    <w:rsid w:val="00810FD4"/>
    <w:rsid w:val="00812945"/>
    <w:rsid w:val="00816256"/>
    <w:rsid w:val="008208AC"/>
    <w:rsid w:val="0082158A"/>
    <w:rsid w:val="00823A3B"/>
    <w:rsid w:val="008242A4"/>
    <w:rsid w:val="00824510"/>
    <w:rsid w:val="00827889"/>
    <w:rsid w:val="0083627F"/>
    <w:rsid w:val="00836798"/>
    <w:rsid w:val="00836C7C"/>
    <w:rsid w:val="008400B6"/>
    <w:rsid w:val="00841AF7"/>
    <w:rsid w:val="0084231E"/>
    <w:rsid w:val="008424CF"/>
    <w:rsid w:val="00842ED7"/>
    <w:rsid w:val="00847981"/>
    <w:rsid w:val="00850E40"/>
    <w:rsid w:val="00852DE5"/>
    <w:rsid w:val="00856DF0"/>
    <w:rsid w:val="00857BCF"/>
    <w:rsid w:val="0086052F"/>
    <w:rsid w:val="00861E47"/>
    <w:rsid w:val="00862649"/>
    <w:rsid w:val="00862797"/>
    <w:rsid w:val="00863202"/>
    <w:rsid w:val="008642E5"/>
    <w:rsid w:val="00864659"/>
    <w:rsid w:val="00874E01"/>
    <w:rsid w:val="00876244"/>
    <w:rsid w:val="008769A9"/>
    <w:rsid w:val="00880451"/>
    <w:rsid w:val="0089027D"/>
    <w:rsid w:val="00891D4D"/>
    <w:rsid w:val="00892657"/>
    <w:rsid w:val="008934B5"/>
    <w:rsid w:val="008A0783"/>
    <w:rsid w:val="008A67DF"/>
    <w:rsid w:val="008A6DA3"/>
    <w:rsid w:val="008B533E"/>
    <w:rsid w:val="008C2F3D"/>
    <w:rsid w:val="008D17BE"/>
    <w:rsid w:val="008D2167"/>
    <w:rsid w:val="008D48D8"/>
    <w:rsid w:val="008D5638"/>
    <w:rsid w:val="008E3A8A"/>
    <w:rsid w:val="008E4EDA"/>
    <w:rsid w:val="008E64FB"/>
    <w:rsid w:val="008E69F5"/>
    <w:rsid w:val="008E6E64"/>
    <w:rsid w:val="008F02C1"/>
    <w:rsid w:val="008F27C2"/>
    <w:rsid w:val="008F28F6"/>
    <w:rsid w:val="009007FC"/>
    <w:rsid w:val="00904243"/>
    <w:rsid w:val="00906F0C"/>
    <w:rsid w:val="00907E64"/>
    <w:rsid w:val="00923B2E"/>
    <w:rsid w:val="00923FF2"/>
    <w:rsid w:val="00930305"/>
    <w:rsid w:val="00937259"/>
    <w:rsid w:val="009456D7"/>
    <w:rsid w:val="00950DD0"/>
    <w:rsid w:val="0095439D"/>
    <w:rsid w:val="00957D75"/>
    <w:rsid w:val="00961372"/>
    <w:rsid w:val="00962494"/>
    <w:rsid w:val="00963215"/>
    <w:rsid w:val="00963257"/>
    <w:rsid w:val="0097132C"/>
    <w:rsid w:val="00975775"/>
    <w:rsid w:val="00977785"/>
    <w:rsid w:val="0098144A"/>
    <w:rsid w:val="00982673"/>
    <w:rsid w:val="009832BE"/>
    <w:rsid w:val="00984554"/>
    <w:rsid w:val="00985B98"/>
    <w:rsid w:val="0099224A"/>
    <w:rsid w:val="00992DC7"/>
    <w:rsid w:val="00997BE2"/>
    <w:rsid w:val="009A0E6C"/>
    <w:rsid w:val="009B0E0F"/>
    <w:rsid w:val="009B1E8A"/>
    <w:rsid w:val="009B304D"/>
    <w:rsid w:val="009B4006"/>
    <w:rsid w:val="009B46FF"/>
    <w:rsid w:val="009B542A"/>
    <w:rsid w:val="009B550F"/>
    <w:rsid w:val="009B5AE2"/>
    <w:rsid w:val="009B7529"/>
    <w:rsid w:val="009B753C"/>
    <w:rsid w:val="009C3F80"/>
    <w:rsid w:val="009C7369"/>
    <w:rsid w:val="009C7DF7"/>
    <w:rsid w:val="009D6365"/>
    <w:rsid w:val="009E11E1"/>
    <w:rsid w:val="009E1C74"/>
    <w:rsid w:val="009E6A79"/>
    <w:rsid w:val="009E6ACA"/>
    <w:rsid w:val="009F2440"/>
    <w:rsid w:val="009F3CF0"/>
    <w:rsid w:val="009F68E7"/>
    <w:rsid w:val="00A03B16"/>
    <w:rsid w:val="00A0420E"/>
    <w:rsid w:val="00A06BE6"/>
    <w:rsid w:val="00A07B7A"/>
    <w:rsid w:val="00A12DEB"/>
    <w:rsid w:val="00A14657"/>
    <w:rsid w:val="00A16F73"/>
    <w:rsid w:val="00A2004F"/>
    <w:rsid w:val="00A200E0"/>
    <w:rsid w:val="00A2172F"/>
    <w:rsid w:val="00A22933"/>
    <w:rsid w:val="00A25973"/>
    <w:rsid w:val="00A30822"/>
    <w:rsid w:val="00A33877"/>
    <w:rsid w:val="00A426EF"/>
    <w:rsid w:val="00A4512D"/>
    <w:rsid w:val="00A45C48"/>
    <w:rsid w:val="00A5064D"/>
    <w:rsid w:val="00A50865"/>
    <w:rsid w:val="00A53D03"/>
    <w:rsid w:val="00A551FF"/>
    <w:rsid w:val="00A56297"/>
    <w:rsid w:val="00A57585"/>
    <w:rsid w:val="00A61955"/>
    <w:rsid w:val="00A63B03"/>
    <w:rsid w:val="00A6592C"/>
    <w:rsid w:val="00A7111C"/>
    <w:rsid w:val="00A74B86"/>
    <w:rsid w:val="00A80F2F"/>
    <w:rsid w:val="00A82592"/>
    <w:rsid w:val="00A84A4B"/>
    <w:rsid w:val="00A85A1D"/>
    <w:rsid w:val="00A85A40"/>
    <w:rsid w:val="00A901D0"/>
    <w:rsid w:val="00AA480E"/>
    <w:rsid w:val="00AA53EC"/>
    <w:rsid w:val="00AA5F52"/>
    <w:rsid w:val="00AA7B09"/>
    <w:rsid w:val="00AB1F48"/>
    <w:rsid w:val="00AB5912"/>
    <w:rsid w:val="00AB6E94"/>
    <w:rsid w:val="00AB7DA3"/>
    <w:rsid w:val="00AC43DA"/>
    <w:rsid w:val="00AC47F7"/>
    <w:rsid w:val="00AD1FAD"/>
    <w:rsid w:val="00AD2F89"/>
    <w:rsid w:val="00AD393F"/>
    <w:rsid w:val="00AD6FDB"/>
    <w:rsid w:val="00AE1322"/>
    <w:rsid w:val="00AE137C"/>
    <w:rsid w:val="00AE64D2"/>
    <w:rsid w:val="00AF112E"/>
    <w:rsid w:val="00AF1548"/>
    <w:rsid w:val="00AF38E1"/>
    <w:rsid w:val="00AF3C21"/>
    <w:rsid w:val="00AF3C54"/>
    <w:rsid w:val="00AF6C6A"/>
    <w:rsid w:val="00B02DF6"/>
    <w:rsid w:val="00B112EE"/>
    <w:rsid w:val="00B13E18"/>
    <w:rsid w:val="00B16803"/>
    <w:rsid w:val="00B17EF3"/>
    <w:rsid w:val="00B20A6A"/>
    <w:rsid w:val="00B218B8"/>
    <w:rsid w:val="00B2465F"/>
    <w:rsid w:val="00B27808"/>
    <w:rsid w:val="00B2799C"/>
    <w:rsid w:val="00B27D47"/>
    <w:rsid w:val="00B35D94"/>
    <w:rsid w:val="00B37A72"/>
    <w:rsid w:val="00B42BCE"/>
    <w:rsid w:val="00B43236"/>
    <w:rsid w:val="00B50489"/>
    <w:rsid w:val="00B52EF2"/>
    <w:rsid w:val="00B652F9"/>
    <w:rsid w:val="00B66371"/>
    <w:rsid w:val="00B712B4"/>
    <w:rsid w:val="00B71696"/>
    <w:rsid w:val="00B76DDE"/>
    <w:rsid w:val="00B76EBC"/>
    <w:rsid w:val="00B85378"/>
    <w:rsid w:val="00B91E63"/>
    <w:rsid w:val="00B95DAF"/>
    <w:rsid w:val="00BA1D24"/>
    <w:rsid w:val="00BA3A2B"/>
    <w:rsid w:val="00BB00F5"/>
    <w:rsid w:val="00BB1ABB"/>
    <w:rsid w:val="00BB62FE"/>
    <w:rsid w:val="00BC05CA"/>
    <w:rsid w:val="00BC3B2E"/>
    <w:rsid w:val="00BC7D98"/>
    <w:rsid w:val="00BD03D7"/>
    <w:rsid w:val="00BD0851"/>
    <w:rsid w:val="00BD148F"/>
    <w:rsid w:val="00BD4E3C"/>
    <w:rsid w:val="00BD6AFA"/>
    <w:rsid w:val="00BE347D"/>
    <w:rsid w:val="00BE45AA"/>
    <w:rsid w:val="00BE4C8E"/>
    <w:rsid w:val="00BF27D1"/>
    <w:rsid w:val="00BF4C21"/>
    <w:rsid w:val="00BF5D36"/>
    <w:rsid w:val="00BF6674"/>
    <w:rsid w:val="00C00AB8"/>
    <w:rsid w:val="00C010C7"/>
    <w:rsid w:val="00C0172F"/>
    <w:rsid w:val="00C05534"/>
    <w:rsid w:val="00C05B60"/>
    <w:rsid w:val="00C068DF"/>
    <w:rsid w:val="00C108A6"/>
    <w:rsid w:val="00C1136A"/>
    <w:rsid w:val="00C1148C"/>
    <w:rsid w:val="00C11909"/>
    <w:rsid w:val="00C17686"/>
    <w:rsid w:val="00C20D2C"/>
    <w:rsid w:val="00C24C81"/>
    <w:rsid w:val="00C27275"/>
    <w:rsid w:val="00C2779A"/>
    <w:rsid w:val="00C310AB"/>
    <w:rsid w:val="00C32B24"/>
    <w:rsid w:val="00C4045F"/>
    <w:rsid w:val="00C432DD"/>
    <w:rsid w:val="00C449D3"/>
    <w:rsid w:val="00C468E7"/>
    <w:rsid w:val="00C46DEA"/>
    <w:rsid w:val="00C47473"/>
    <w:rsid w:val="00C5162B"/>
    <w:rsid w:val="00C63175"/>
    <w:rsid w:val="00C64B78"/>
    <w:rsid w:val="00C73572"/>
    <w:rsid w:val="00C75899"/>
    <w:rsid w:val="00C767E1"/>
    <w:rsid w:val="00C85523"/>
    <w:rsid w:val="00C8628D"/>
    <w:rsid w:val="00C87E87"/>
    <w:rsid w:val="00C9198A"/>
    <w:rsid w:val="00C96413"/>
    <w:rsid w:val="00CA18E9"/>
    <w:rsid w:val="00CA537D"/>
    <w:rsid w:val="00CB190A"/>
    <w:rsid w:val="00CB34D3"/>
    <w:rsid w:val="00CB4878"/>
    <w:rsid w:val="00CC06FF"/>
    <w:rsid w:val="00CC4C90"/>
    <w:rsid w:val="00CD11A9"/>
    <w:rsid w:val="00CD2E09"/>
    <w:rsid w:val="00CE0E5E"/>
    <w:rsid w:val="00CE14A5"/>
    <w:rsid w:val="00CE39BB"/>
    <w:rsid w:val="00CE438E"/>
    <w:rsid w:val="00CE5145"/>
    <w:rsid w:val="00CE6198"/>
    <w:rsid w:val="00CF56B5"/>
    <w:rsid w:val="00D054E4"/>
    <w:rsid w:val="00D05AD3"/>
    <w:rsid w:val="00D05EF3"/>
    <w:rsid w:val="00D06A41"/>
    <w:rsid w:val="00D2070E"/>
    <w:rsid w:val="00D20D5F"/>
    <w:rsid w:val="00D238AA"/>
    <w:rsid w:val="00D24459"/>
    <w:rsid w:val="00D33F4E"/>
    <w:rsid w:val="00D341E1"/>
    <w:rsid w:val="00D3502A"/>
    <w:rsid w:val="00D3536A"/>
    <w:rsid w:val="00D373DB"/>
    <w:rsid w:val="00D405E1"/>
    <w:rsid w:val="00D41289"/>
    <w:rsid w:val="00D422BE"/>
    <w:rsid w:val="00D42D0D"/>
    <w:rsid w:val="00D43143"/>
    <w:rsid w:val="00D434D8"/>
    <w:rsid w:val="00D437A7"/>
    <w:rsid w:val="00D43E02"/>
    <w:rsid w:val="00D44D17"/>
    <w:rsid w:val="00D45DED"/>
    <w:rsid w:val="00D468C5"/>
    <w:rsid w:val="00D46D0D"/>
    <w:rsid w:val="00D47E4C"/>
    <w:rsid w:val="00D51B79"/>
    <w:rsid w:val="00D54CA1"/>
    <w:rsid w:val="00D614C4"/>
    <w:rsid w:val="00D618A9"/>
    <w:rsid w:val="00D67CA6"/>
    <w:rsid w:val="00D67F72"/>
    <w:rsid w:val="00D775D2"/>
    <w:rsid w:val="00D81CBA"/>
    <w:rsid w:val="00D8320D"/>
    <w:rsid w:val="00D84943"/>
    <w:rsid w:val="00D84BFA"/>
    <w:rsid w:val="00D854B6"/>
    <w:rsid w:val="00D8590A"/>
    <w:rsid w:val="00D87C07"/>
    <w:rsid w:val="00D92712"/>
    <w:rsid w:val="00D93E24"/>
    <w:rsid w:val="00D94C93"/>
    <w:rsid w:val="00D94D1F"/>
    <w:rsid w:val="00D95598"/>
    <w:rsid w:val="00D95B1C"/>
    <w:rsid w:val="00DA3F63"/>
    <w:rsid w:val="00DB27E4"/>
    <w:rsid w:val="00DB308F"/>
    <w:rsid w:val="00DB4385"/>
    <w:rsid w:val="00DB46A2"/>
    <w:rsid w:val="00DB4806"/>
    <w:rsid w:val="00DB6341"/>
    <w:rsid w:val="00DC2416"/>
    <w:rsid w:val="00DC4045"/>
    <w:rsid w:val="00DC42E9"/>
    <w:rsid w:val="00DC6703"/>
    <w:rsid w:val="00DD0349"/>
    <w:rsid w:val="00DD2803"/>
    <w:rsid w:val="00DD5F05"/>
    <w:rsid w:val="00DD637D"/>
    <w:rsid w:val="00DE3F64"/>
    <w:rsid w:val="00DE5624"/>
    <w:rsid w:val="00DF06A2"/>
    <w:rsid w:val="00DF16E5"/>
    <w:rsid w:val="00DF3D8A"/>
    <w:rsid w:val="00DF40FB"/>
    <w:rsid w:val="00DF6120"/>
    <w:rsid w:val="00DF7782"/>
    <w:rsid w:val="00E00732"/>
    <w:rsid w:val="00E01277"/>
    <w:rsid w:val="00E041E3"/>
    <w:rsid w:val="00E06B9B"/>
    <w:rsid w:val="00E07366"/>
    <w:rsid w:val="00E14CD3"/>
    <w:rsid w:val="00E26934"/>
    <w:rsid w:val="00E270D3"/>
    <w:rsid w:val="00E274E7"/>
    <w:rsid w:val="00E277AC"/>
    <w:rsid w:val="00E33A21"/>
    <w:rsid w:val="00E35EF8"/>
    <w:rsid w:val="00E36AE9"/>
    <w:rsid w:val="00E371D7"/>
    <w:rsid w:val="00E41937"/>
    <w:rsid w:val="00E42D07"/>
    <w:rsid w:val="00E469A1"/>
    <w:rsid w:val="00E53FF7"/>
    <w:rsid w:val="00E5687B"/>
    <w:rsid w:val="00E56F59"/>
    <w:rsid w:val="00E60070"/>
    <w:rsid w:val="00E7057E"/>
    <w:rsid w:val="00E7248F"/>
    <w:rsid w:val="00E73964"/>
    <w:rsid w:val="00E752EC"/>
    <w:rsid w:val="00E80030"/>
    <w:rsid w:val="00E82D5C"/>
    <w:rsid w:val="00E83B68"/>
    <w:rsid w:val="00E865FC"/>
    <w:rsid w:val="00E93DFE"/>
    <w:rsid w:val="00E93FDE"/>
    <w:rsid w:val="00E94A1E"/>
    <w:rsid w:val="00E94CBF"/>
    <w:rsid w:val="00EA0239"/>
    <w:rsid w:val="00EA3673"/>
    <w:rsid w:val="00EA5BAC"/>
    <w:rsid w:val="00EA5F73"/>
    <w:rsid w:val="00EC11BE"/>
    <w:rsid w:val="00EC5FC8"/>
    <w:rsid w:val="00ED3426"/>
    <w:rsid w:val="00ED5249"/>
    <w:rsid w:val="00ED54A9"/>
    <w:rsid w:val="00ED65F4"/>
    <w:rsid w:val="00EE0671"/>
    <w:rsid w:val="00EE0E9B"/>
    <w:rsid w:val="00EE3107"/>
    <w:rsid w:val="00EE5FF8"/>
    <w:rsid w:val="00EF0624"/>
    <w:rsid w:val="00EF0793"/>
    <w:rsid w:val="00EF0DE7"/>
    <w:rsid w:val="00EF3BB5"/>
    <w:rsid w:val="00EF7121"/>
    <w:rsid w:val="00F03646"/>
    <w:rsid w:val="00F044AC"/>
    <w:rsid w:val="00F0487B"/>
    <w:rsid w:val="00F048C4"/>
    <w:rsid w:val="00F058E7"/>
    <w:rsid w:val="00F05E2E"/>
    <w:rsid w:val="00F10A46"/>
    <w:rsid w:val="00F11EE7"/>
    <w:rsid w:val="00F15045"/>
    <w:rsid w:val="00F15888"/>
    <w:rsid w:val="00F165C5"/>
    <w:rsid w:val="00F17600"/>
    <w:rsid w:val="00F21CBD"/>
    <w:rsid w:val="00F23CAD"/>
    <w:rsid w:val="00F23F98"/>
    <w:rsid w:val="00F2537A"/>
    <w:rsid w:val="00F300F1"/>
    <w:rsid w:val="00F322C9"/>
    <w:rsid w:val="00F3237E"/>
    <w:rsid w:val="00F36FD6"/>
    <w:rsid w:val="00F40314"/>
    <w:rsid w:val="00F4427C"/>
    <w:rsid w:val="00F445BD"/>
    <w:rsid w:val="00F50194"/>
    <w:rsid w:val="00F5367C"/>
    <w:rsid w:val="00F54CC9"/>
    <w:rsid w:val="00F55D3B"/>
    <w:rsid w:val="00F6293F"/>
    <w:rsid w:val="00F654A0"/>
    <w:rsid w:val="00F667C9"/>
    <w:rsid w:val="00F66AB7"/>
    <w:rsid w:val="00F7046E"/>
    <w:rsid w:val="00F70494"/>
    <w:rsid w:val="00F73850"/>
    <w:rsid w:val="00F77C82"/>
    <w:rsid w:val="00F849B8"/>
    <w:rsid w:val="00F84F9E"/>
    <w:rsid w:val="00F850AC"/>
    <w:rsid w:val="00F85358"/>
    <w:rsid w:val="00F9060D"/>
    <w:rsid w:val="00F91DE0"/>
    <w:rsid w:val="00F94CEE"/>
    <w:rsid w:val="00FA1A53"/>
    <w:rsid w:val="00FA6E7F"/>
    <w:rsid w:val="00FA7964"/>
    <w:rsid w:val="00FB56A4"/>
    <w:rsid w:val="00FB7810"/>
    <w:rsid w:val="00FC0DA0"/>
    <w:rsid w:val="00FC3493"/>
    <w:rsid w:val="00FC4016"/>
    <w:rsid w:val="00FD5F1A"/>
    <w:rsid w:val="00FE064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www.cce.tsinghua.edu.cn:8000/" TargetMode="External"/><Relationship Id="rId26" Type="http://schemas.openxmlformats.org/officeDocument/2006/relationships/image" Target="media/image5.png"/><Relationship Id="rId39"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hyperlink" Target="http://sourceforge.net/project/showfiles.php?group_id=51361" TargetMode="External"/><Relationship Id="rId34" Type="http://schemas.openxmlformats.org/officeDocument/2006/relationships/image" Target="media/image10.png"/><Relationship Id="rId42" Type="http://schemas.openxmlformats.org/officeDocument/2006/relationships/oleObject" Target="embeddings/oleObject2.bin"/><Relationship Id="rId47" Type="http://schemas.openxmlformats.org/officeDocument/2006/relationships/oleObject" Target="embeddings/oleObject4.bin"/><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cml.sourceforge.net/" TargetMode="Externa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image" Target="media/image14.wmf"/><Relationship Id="rId46" Type="http://schemas.openxmlformats.org/officeDocument/2006/relationships/image" Target="media/image18.wmf"/><Relationship Id="rId2" Type="http://schemas.openxmlformats.org/officeDocument/2006/relationships/numbering" Target="numbering.xml"/><Relationship Id="rId16" Type="http://schemas.openxmlformats.org/officeDocument/2006/relationships/hyperlink" Target="http://crd.lbl.gov/~dhbailey/mpdist/" TargetMode="External"/><Relationship Id="rId20" Type="http://schemas.openxmlformats.org/officeDocument/2006/relationships/hyperlink" Target="http://sourceforge.net/projects/openbabel/" TargetMode="External"/><Relationship Id="rId29" Type="http://schemas.openxmlformats.org/officeDocument/2006/relationships/hyperlink" Target="http://expat.sourceforge.net/" TargetMode="External"/><Relationship Id="rId41"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3.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hyperlink" Target="http://garfield.chem.elte.hu/Burcat/burcat.html" TargetMode="External"/><Relationship Id="rId45"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hyperlink" Target="http://mesmer.svn.sourceforge.net/viewvc/mesmer/tags/Release_4.1" TargetMode="External"/><Relationship Id="rId23" Type="http://schemas.openxmlformats.org/officeDocument/2006/relationships/hyperlink" Target="http://en.wikipedia.org/wiki/XSLT" TargetMode="External"/><Relationship Id="rId28" Type="http://schemas.openxmlformats.org/officeDocument/2006/relationships/hyperlink" Target="http://saxon.sourceforge.net/" TargetMode="External"/><Relationship Id="rId36" Type="http://schemas.openxmlformats.org/officeDocument/2006/relationships/image" Target="media/image12.png"/><Relationship Id="rId49" Type="http://schemas.openxmlformats.org/officeDocument/2006/relationships/oleObject" Target="embeddings/oleObject5.bin"/><Relationship Id="rId10" Type="http://schemas.openxmlformats.org/officeDocument/2006/relationships/hyperlink" Target="http://www.zlib.net/zlib_license.html" TargetMode="External"/><Relationship Id="rId19" Type="http://schemas.openxmlformats.org/officeDocument/2006/relationships/image" Target="media/image2.png"/><Relationship Id="rId31" Type="http://schemas.openxmlformats.org/officeDocument/2006/relationships/image" Target="media/image7.png"/><Relationship Id="rId44"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w3.org/2001/XMLSchema-instance" TargetMode="External"/><Relationship Id="rId27" Type="http://schemas.openxmlformats.org/officeDocument/2006/relationships/hyperlink" Target="http://flourish.org/cinclude2dot/" TargetMode="Externa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6.wmf"/><Relationship Id="rId48" Type="http://schemas.openxmlformats.org/officeDocument/2006/relationships/image" Target="media/image19.wmf"/><Relationship Id="rId8" Type="http://schemas.openxmlformats.org/officeDocument/2006/relationships/hyperlink" Target="http://www.gnu.org/licenses/" TargetMode="Externa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6BCC5-6C0C-4B94-9A2D-C8D9FBED2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655</TotalTime>
  <Pages>1</Pages>
  <Words>40942</Words>
  <Characters>233376</Characters>
  <Application>Microsoft Office Word</Application>
  <DocSecurity>0</DocSecurity>
  <Lines>1944</Lines>
  <Paragraphs>547</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273771</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22</cp:revision>
  <cp:lastPrinted>2017-04-11T22:01:00Z</cp:lastPrinted>
  <dcterms:created xsi:type="dcterms:W3CDTF">2016-02-25T08:55:00Z</dcterms:created>
  <dcterms:modified xsi:type="dcterms:W3CDTF">2017-04-11T22:03:00Z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