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1FF2" w14:textId="77777777" w:rsidR="00BB6878" w:rsidRPr="00BB6878" w:rsidRDefault="00BB6878" w:rsidP="00BB6878">
      <w:r w:rsidRPr="00BB6878">
        <w:rPr>
          <w:b/>
          <w:bCs/>
        </w:rPr>
        <w:t>Third-party architecture, security, and product audit of ROMS (Restaurant Order Management System)</w:t>
      </w:r>
    </w:p>
    <w:p w14:paraId="6BAD652C" w14:textId="77777777" w:rsidR="00BB6878" w:rsidRPr="00BB6878" w:rsidRDefault="00BB6878" w:rsidP="00BB6878">
      <w:r w:rsidRPr="00BB6878">
        <w:t xml:space="preserve">Repository: </w:t>
      </w:r>
      <w:hyperlink r:id="rId5" w:tgtFrame="_blank" w:history="1">
        <w:r w:rsidRPr="00BB6878">
          <w:rPr>
            <w:rStyle w:val="Hyperlink"/>
          </w:rPr>
          <w:t>xXGunborgXx/GBServerPH-Restaurant-Ordering-System</w:t>
        </w:r>
      </w:hyperlink>
      <w:r w:rsidRPr="00BB6878">
        <w:t xml:space="preserve"> PR under review: </w:t>
      </w:r>
      <w:hyperlink r:id="rId6" w:tgtFrame="_blank" w:history="1">
        <w:r w:rsidRPr="00BB6878">
          <w:rPr>
            <w:rStyle w:val="Hyperlink"/>
          </w:rPr>
          <w:t>#1 – Prepare ROMS pre-audit checkpoint</w:t>
        </w:r>
      </w:hyperlink>
      <w:r w:rsidRPr="00BB6878">
        <w:t xml:space="preserve"> (branch agent/pre-audit-checkpoint)</w:t>
      </w:r>
    </w:p>
    <w:p w14:paraId="760F3627" w14:textId="77777777" w:rsidR="00BB6878" w:rsidRPr="00BB6878" w:rsidRDefault="00BB6878" w:rsidP="00BB6878">
      <w:r w:rsidRPr="00BB6878">
        <w:t>This is an independent review based on the public repository state, README, docs, key source files (especially OrderService.cs), Docker Compose, AI lab documentation, work log, and the PR description. It deliberately avoids personal ownership bias and focuses on real-world restaurant risk (lost sales, incorrect stock, downtime, data disputes, security exposure).</w:t>
      </w:r>
    </w:p>
    <w:p w14:paraId="409D6909" w14:textId="77777777" w:rsidR="00BB6878" w:rsidRPr="00BB6878" w:rsidRDefault="00BB6878" w:rsidP="00BB6878">
      <w:r w:rsidRPr="00BB6878">
        <w:pict w14:anchorId="42AC9A45">
          <v:rect id="_x0000_i1079" style="width:0;height:1.5pt" o:hralign="center" o:hrstd="t" o:hr="t" fillcolor="#a0a0a0" stroked="f"/>
        </w:pict>
      </w:r>
    </w:p>
    <w:p w14:paraId="71D34347" w14:textId="77777777" w:rsidR="00BB6878" w:rsidRPr="00BB6878" w:rsidRDefault="00BB6878" w:rsidP="00BB6878">
      <w:pPr>
        <w:rPr>
          <w:b/>
          <w:bCs/>
        </w:rPr>
      </w:pPr>
      <w:r w:rsidRPr="00BB6878">
        <w:rPr>
          <w:b/>
          <w:bCs/>
        </w:rPr>
        <w:t>1. Executive Summary</w:t>
      </w:r>
    </w:p>
    <w:p w14:paraId="50C8DFCC" w14:textId="77777777" w:rsidR="00BB6878" w:rsidRPr="00BB6878" w:rsidRDefault="00BB6878" w:rsidP="00BB6878">
      <w:r w:rsidRPr="00BB6878">
        <w:rPr>
          <w:b/>
          <w:bCs/>
        </w:rPr>
        <w:t>Overall assessment: Solid foundation for a single-location, touch-first internal ops system, with mature thinking on inventory safety and AI isolation. Not yet production-ready for full inventory enablement or AI features without further hardening and testing.</w:t>
      </w:r>
    </w:p>
    <w:p w14:paraId="453E6941" w14:textId="77777777" w:rsidR="00BB6878" w:rsidRPr="00BB6878" w:rsidRDefault="00BB6878" w:rsidP="00BB6878">
      <w:r w:rsidRPr="00BB6878">
        <w:t>Strengths:</w:t>
      </w:r>
    </w:p>
    <w:p w14:paraId="0658BBC8" w14:textId="77777777" w:rsidR="00BB6878" w:rsidRPr="00BB6878" w:rsidRDefault="00BB6878" w:rsidP="00BB6878">
      <w:pPr>
        <w:numPr>
          <w:ilvl w:val="0"/>
          <w:numId w:val="1"/>
        </w:numPr>
      </w:pPr>
      <w:r w:rsidRPr="00BB6878">
        <w:t>Clean domain model and role separation (Admin / Waiter / Kitchen).</w:t>
      </w:r>
    </w:p>
    <w:p w14:paraId="1528A0FB" w14:textId="77777777" w:rsidR="00BB6878" w:rsidRPr="00BB6878" w:rsidRDefault="00BB6878" w:rsidP="00BB6878">
      <w:pPr>
        <w:numPr>
          <w:ilvl w:val="0"/>
          <w:numId w:val="1"/>
        </w:numPr>
      </w:pPr>
      <w:r w:rsidRPr="00BB6878">
        <w:t>Thoughtful order lifecycle with price/name snapshots, revision tracking, idempotent submission, and audit trail.</w:t>
      </w:r>
    </w:p>
    <w:p w14:paraId="52B46EEF" w14:textId="77777777" w:rsidR="00BB6878" w:rsidRPr="00BB6878" w:rsidRDefault="00BB6878" w:rsidP="00BB6878">
      <w:pPr>
        <w:numPr>
          <w:ilvl w:val="0"/>
          <w:numId w:val="1"/>
        </w:numPr>
      </w:pPr>
      <w:r w:rsidRPr="00BB6878">
        <w:t>Explicit inventory feature flag (defaults to off) and recent work on reversal/reconciliation.</w:t>
      </w:r>
    </w:p>
    <w:p w14:paraId="6F10B80A" w14:textId="77777777" w:rsidR="00BB6878" w:rsidRPr="00BB6878" w:rsidRDefault="00BB6878" w:rsidP="00BB6878">
      <w:pPr>
        <w:numPr>
          <w:ilvl w:val="0"/>
          <w:numId w:val="1"/>
        </w:numPr>
      </w:pPr>
      <w:r w:rsidRPr="00BB6878">
        <w:t>Strong operational docs (failover runbook, backup expectations, health monitoring).</w:t>
      </w:r>
    </w:p>
    <w:p w14:paraId="6F714314" w14:textId="77777777" w:rsidR="00BB6878" w:rsidRPr="00BB6878" w:rsidRDefault="00BB6878" w:rsidP="00BB6878">
      <w:pPr>
        <w:numPr>
          <w:ilvl w:val="0"/>
          <w:numId w:val="1"/>
        </w:numPr>
      </w:pPr>
      <w:r w:rsidRPr="00BB6878">
        <w:t>AI lab is correctly isolated and fail-closed; the team already rejected TinyLlama on accuracy grounds.</w:t>
      </w:r>
    </w:p>
    <w:p w14:paraId="67274263" w14:textId="77777777" w:rsidR="00BB6878" w:rsidRPr="00BB6878" w:rsidRDefault="00BB6878" w:rsidP="00BB6878">
      <w:r w:rsidRPr="00BB6878">
        <w:t>Critical gaps for real restaurant use:</w:t>
      </w:r>
    </w:p>
    <w:p w14:paraId="682AADFF" w14:textId="77777777" w:rsidR="00BB6878" w:rsidRPr="00BB6878" w:rsidRDefault="00BB6878" w:rsidP="00BB6878">
      <w:pPr>
        <w:numPr>
          <w:ilvl w:val="0"/>
          <w:numId w:val="2"/>
        </w:numPr>
      </w:pPr>
      <w:r w:rsidRPr="00BB6878">
        <w:t>Limited automated test coverage (especially concurrency, real MariaDB, SignalR, browser, and failure modes).</w:t>
      </w:r>
    </w:p>
    <w:p w14:paraId="48620E44" w14:textId="77777777" w:rsidR="00BB6878" w:rsidRPr="00BB6878" w:rsidRDefault="00BB6878" w:rsidP="00BB6878">
      <w:pPr>
        <w:numPr>
          <w:ilvl w:val="0"/>
          <w:numId w:val="2"/>
        </w:numPr>
      </w:pPr>
      <w:r w:rsidRPr="00BB6878">
        <w:t>Inventory still gated and requires careful pilot before enabling.</w:t>
      </w:r>
    </w:p>
    <w:p w14:paraId="74CA1F7E" w14:textId="77777777" w:rsidR="00BB6878" w:rsidRPr="00BB6878" w:rsidRDefault="00BB6878" w:rsidP="00BB6878">
      <w:pPr>
        <w:numPr>
          <w:ilvl w:val="0"/>
          <w:numId w:val="2"/>
        </w:numPr>
      </w:pPr>
      <w:r w:rsidRPr="00BB6878">
        <w:t>Payment is manual confirmation only (no payment gateway, no BIR/official receipt considerations visible for Philippines context).</w:t>
      </w:r>
    </w:p>
    <w:p w14:paraId="092707FB" w14:textId="77777777" w:rsidR="00BB6878" w:rsidRPr="00BB6878" w:rsidRDefault="00BB6878" w:rsidP="00BB6878">
      <w:pPr>
        <w:numPr>
          <w:ilvl w:val="0"/>
          <w:numId w:val="2"/>
        </w:numPr>
      </w:pPr>
      <w:r w:rsidRPr="00BB6878">
        <w:lastRenderedPageBreak/>
        <w:t>Single-location assumption is clear, but resilience and recovery procedures need live drills.</w:t>
      </w:r>
    </w:p>
    <w:p w14:paraId="3969EE8B" w14:textId="77777777" w:rsidR="00BB6878" w:rsidRPr="00BB6878" w:rsidRDefault="00BB6878" w:rsidP="00BB6878">
      <w:pPr>
        <w:numPr>
          <w:ilvl w:val="0"/>
          <w:numId w:val="2"/>
        </w:numPr>
      </w:pPr>
      <w:r w:rsidRPr="00BB6878">
        <w:t>AI path is experimental and correctly disconnected — keep it that way until a much stronger model + confirmation UX exists.</w:t>
      </w:r>
    </w:p>
    <w:p w14:paraId="2FF1137A" w14:textId="77777777" w:rsidR="00BB6878" w:rsidRPr="00BB6878" w:rsidRDefault="00BB6878" w:rsidP="00BB6878">
      <w:r w:rsidRPr="00BB6878">
        <w:t>The project is at a good checkpoint for external feedback before deeper inventory or LLM expansion. Proceeding without addressing the items below risks customer-facing failures or stock discrepancies that translate directly into lost revenue or trust.</w:t>
      </w:r>
    </w:p>
    <w:p w14:paraId="4E850603" w14:textId="77777777" w:rsidR="00BB6878" w:rsidRPr="00BB6878" w:rsidRDefault="00BB6878" w:rsidP="00BB6878">
      <w:r w:rsidRPr="00BB6878">
        <w:pict w14:anchorId="72A7278C">
          <v:rect id="_x0000_i1080" style="width:0;height:1.5pt" o:hralign="center" o:hrstd="t" o:hr="t" fillcolor="#a0a0a0" stroked="f"/>
        </w:pict>
      </w:r>
    </w:p>
    <w:p w14:paraId="604480FF" w14:textId="77777777" w:rsidR="00BB6878" w:rsidRPr="00BB6878" w:rsidRDefault="00BB6878" w:rsidP="00BB6878">
      <w:pPr>
        <w:rPr>
          <w:b/>
          <w:bCs/>
        </w:rPr>
      </w:pPr>
      <w:r w:rsidRPr="00BB6878">
        <w:rPr>
          <w:b/>
          <w:bCs/>
        </w:rPr>
        <w:t>2. Architecture &amp; Domain Model</w:t>
      </w:r>
    </w:p>
    <w:p w14:paraId="3F15A3A8" w14:textId="77777777" w:rsidR="00BB6878" w:rsidRPr="00BB6878" w:rsidRDefault="00BB6878" w:rsidP="00BB6878">
      <w:r w:rsidRPr="00BB6878">
        <w:rPr>
          <w:b/>
          <w:bCs/>
        </w:rPr>
        <w:t>Stack</w:t>
      </w:r>
      <w:r w:rsidRPr="00BB6878">
        <w:t xml:space="preserve"> (from README and source): .NET 10 Blazor Interactive Server, ASP.NET Core Identity, EF Core 10, SignalR, MariaDB 11.4, Docker Compose, optional Caddy / Cloudflare Tunnel.</w:t>
      </w:r>
    </w:p>
    <w:p w14:paraId="3C3448E3" w14:textId="77777777" w:rsidR="00BB6878" w:rsidRPr="00BB6878" w:rsidRDefault="00BB6878" w:rsidP="00BB6878">
      <w:r w:rsidRPr="00BB6878">
        <w:rPr>
          <w:b/>
          <w:bCs/>
        </w:rPr>
        <w:t>Domain highlights</w:t>
      </w:r>
      <w:r w:rsidRPr="00BB6878">
        <w:t xml:space="preserve"> (from entities and OrderService):</w:t>
      </w:r>
    </w:p>
    <w:p w14:paraId="3CDCF2AC" w14:textId="77777777" w:rsidR="00BB6878" w:rsidRPr="00BB6878" w:rsidRDefault="00BB6878" w:rsidP="00BB6878">
      <w:pPr>
        <w:numPr>
          <w:ilvl w:val="0"/>
          <w:numId w:val="3"/>
        </w:numPr>
      </w:pPr>
      <w:r w:rsidRPr="00BB6878">
        <w:t>Clear enums: OrderStatus (Draft → New → Preparing → Ready → Completed / Cancelled), TableStatus, StockMovementType (Receipt, Consumption, Adjustment, Reversal).</w:t>
      </w:r>
    </w:p>
    <w:p w14:paraId="035691E5" w14:textId="77777777" w:rsidR="00BB6878" w:rsidRPr="00BB6878" w:rsidRDefault="00BB6878" w:rsidP="00BB6878">
      <w:pPr>
        <w:numPr>
          <w:ilvl w:val="0"/>
          <w:numId w:val="3"/>
        </w:numPr>
      </w:pPr>
      <w:r w:rsidRPr="00BB6878">
        <w:t>Orders carry revision + version, price/name snapshots on items, and explicit ownership checks.</w:t>
      </w:r>
    </w:p>
    <w:p w14:paraId="2B27B6C4" w14:textId="77777777" w:rsidR="00BB6878" w:rsidRPr="00BB6878" w:rsidRDefault="00BB6878" w:rsidP="00BB6878">
      <w:pPr>
        <w:numPr>
          <w:ilvl w:val="0"/>
          <w:numId w:val="3"/>
        </w:numPr>
      </w:pPr>
      <w:r w:rsidRPr="00BB6878">
        <w:t>Inventory is recipe-driven and feature-gated. Consumption happens on transition to Preparing; recent PR work adds reconciliation on amendments while Preparing and full reversals on cancel from Preparing/Ready.</w:t>
      </w:r>
    </w:p>
    <w:p w14:paraId="2D9B3600" w14:textId="77777777" w:rsidR="00BB6878" w:rsidRPr="00BB6878" w:rsidRDefault="00BB6878" w:rsidP="00BB6878">
      <w:pPr>
        <w:numPr>
          <w:ilvl w:val="0"/>
          <w:numId w:val="3"/>
        </w:numPr>
      </w:pPr>
      <w:r w:rsidRPr="00BB6878">
        <w:t>Attendance is intentionally lightweight (clock in/out + schedules + CSV export) — good scope control.</w:t>
      </w:r>
    </w:p>
    <w:p w14:paraId="36736BB4" w14:textId="77777777" w:rsidR="00BB6878" w:rsidRPr="00BB6878" w:rsidRDefault="00BB6878" w:rsidP="00BB6878">
      <w:r w:rsidRPr="00BB6878">
        <w:rPr>
          <w:b/>
          <w:bCs/>
        </w:rPr>
        <w:t>Positive design decisions</w:t>
      </w:r>
      <w:r w:rsidRPr="00BB6878">
        <w:t>:</w:t>
      </w:r>
    </w:p>
    <w:p w14:paraId="04F799BB" w14:textId="77777777" w:rsidR="00BB6878" w:rsidRPr="00BB6878" w:rsidRDefault="00BB6878" w:rsidP="00BB6878">
      <w:pPr>
        <w:numPr>
          <w:ilvl w:val="0"/>
          <w:numId w:val="4"/>
        </w:numPr>
      </w:pPr>
      <w:r w:rsidRPr="00BB6878">
        <w:t>Idempotency key on submit.</w:t>
      </w:r>
    </w:p>
    <w:p w14:paraId="29D15D66" w14:textId="77777777" w:rsidR="00BB6878" w:rsidRPr="00BB6878" w:rsidRDefault="00BB6878" w:rsidP="00BB6878">
      <w:pPr>
        <w:numPr>
          <w:ilvl w:val="0"/>
          <w:numId w:val="4"/>
        </w:numPr>
      </w:pPr>
      <w:r w:rsidRPr="00BB6878">
        <w:t>Transaction + execution strategy around status transitions that touch inventory.</w:t>
      </w:r>
    </w:p>
    <w:p w14:paraId="5FF8C9F3" w14:textId="77777777" w:rsidR="00BB6878" w:rsidRPr="00BB6878" w:rsidRDefault="00BB6878" w:rsidP="00BB6878">
      <w:pPr>
        <w:numPr>
          <w:ilvl w:val="0"/>
          <w:numId w:val="4"/>
        </w:numPr>
      </w:pPr>
      <w:r w:rsidRPr="00BB6878">
        <w:t>Audit entries on almost every mutating action.</w:t>
      </w:r>
    </w:p>
    <w:p w14:paraId="66685C72" w14:textId="77777777" w:rsidR="00BB6878" w:rsidRPr="00BB6878" w:rsidRDefault="00BB6878" w:rsidP="00BB6878">
      <w:pPr>
        <w:numPr>
          <w:ilvl w:val="0"/>
          <w:numId w:val="4"/>
        </w:numPr>
      </w:pPr>
      <w:r w:rsidRPr="00BB6878">
        <w:t>Table cards derived from active orders (including unpaid Completed).</w:t>
      </w:r>
    </w:p>
    <w:p w14:paraId="4CAF7434" w14:textId="77777777" w:rsidR="00BB6878" w:rsidRPr="00BB6878" w:rsidRDefault="00BB6878" w:rsidP="00BB6878">
      <w:pPr>
        <w:numPr>
          <w:ilvl w:val="0"/>
          <w:numId w:val="4"/>
        </w:numPr>
      </w:pPr>
      <w:r w:rsidRPr="00BB6878">
        <w:t>Asia/Manila business date awareness in reporting (visible in work log).</w:t>
      </w:r>
    </w:p>
    <w:p w14:paraId="0209D339" w14:textId="77777777" w:rsidR="00BB6878" w:rsidRPr="00BB6878" w:rsidRDefault="00BB6878" w:rsidP="00BB6878">
      <w:r w:rsidRPr="00BB6878">
        <w:rPr>
          <w:b/>
          <w:bCs/>
        </w:rPr>
        <w:t>Concerns / recommendations</w:t>
      </w:r>
      <w:r w:rsidRPr="00BB6878">
        <w:t>:</w:t>
      </w:r>
    </w:p>
    <w:p w14:paraId="4DF8ED80" w14:textId="77777777" w:rsidR="00BB6878" w:rsidRPr="00BB6878" w:rsidRDefault="00BB6878" w:rsidP="00BB6878">
      <w:pPr>
        <w:numPr>
          <w:ilvl w:val="0"/>
          <w:numId w:val="5"/>
        </w:numPr>
      </w:pPr>
      <w:r w:rsidRPr="00BB6878">
        <w:lastRenderedPageBreak/>
        <w:t>Blazor Interactive Server is convenient for real-time but creates a sticky server-side circuit model. Under high concurrent waiter load or network blips this can become a reliability and scaling pain point. Consider evaluating whether a hybrid (Interactive Server for kitchen + more static/WASM or pure SignalR for waiter pads) is needed later.</w:t>
      </w:r>
    </w:p>
    <w:p w14:paraId="61BC1F64" w14:textId="77777777" w:rsidR="00BB6878" w:rsidRPr="00BB6878" w:rsidRDefault="00BB6878" w:rsidP="00BB6878">
      <w:pPr>
        <w:numPr>
          <w:ilvl w:val="0"/>
          <w:numId w:val="5"/>
        </w:numPr>
      </w:pPr>
      <w:r w:rsidRPr="00BB6878">
        <w:t>IDbContextFactory is used correctly in many places, but long-lived Blazor circuits + frequent context creation need careful lifetime and concurrency testing.</w:t>
      </w:r>
    </w:p>
    <w:p w14:paraId="090D32A5" w14:textId="77777777" w:rsidR="00BB6878" w:rsidRPr="00BB6878" w:rsidRDefault="00BB6878" w:rsidP="00BB6878">
      <w:pPr>
        <w:numPr>
          <w:ilvl w:val="0"/>
          <w:numId w:val="5"/>
        </w:numPr>
      </w:pPr>
      <w:r w:rsidRPr="00BB6878">
        <w:t>No visible soft-delete or historical pricing versioning beyond the order snapshot — acceptable for v1, but document the retention policy.</w:t>
      </w:r>
    </w:p>
    <w:p w14:paraId="5A5CAC52" w14:textId="77777777" w:rsidR="00BB6878" w:rsidRPr="00BB6878" w:rsidRDefault="00BB6878" w:rsidP="00BB6878">
      <w:pPr>
        <w:numPr>
          <w:ilvl w:val="0"/>
          <w:numId w:val="5"/>
        </w:numPr>
      </w:pPr>
      <w:r w:rsidRPr="00BB6878">
        <w:t>Recipe edits are blocked while an item is in active Preparing/Ready orders (good). Extend the same protection mindset to menu price changes if they should affect only future orders.</w:t>
      </w:r>
    </w:p>
    <w:p w14:paraId="304BB176" w14:textId="77777777" w:rsidR="00BB6878" w:rsidRPr="00BB6878" w:rsidRDefault="00BB6878" w:rsidP="00BB6878">
      <w:r w:rsidRPr="00BB6878">
        <w:pict w14:anchorId="11A527F0">
          <v:rect id="_x0000_i1081" style="width:0;height:1.5pt" o:hralign="center" o:hrstd="t" o:hr="t" fillcolor="#a0a0a0" stroked="f"/>
        </w:pict>
      </w:r>
    </w:p>
    <w:p w14:paraId="62E3D661" w14:textId="77777777" w:rsidR="00BB6878" w:rsidRPr="00BB6878" w:rsidRDefault="00BB6878" w:rsidP="00BB6878">
      <w:pPr>
        <w:rPr>
          <w:b/>
          <w:bCs/>
        </w:rPr>
      </w:pPr>
      <w:r w:rsidRPr="00BB6878">
        <w:rPr>
          <w:b/>
          <w:bCs/>
        </w:rPr>
        <w:t>3. Inventory Safety (Highest Real-World Risk Area)</w:t>
      </w:r>
    </w:p>
    <w:p w14:paraId="59A43143" w14:textId="77777777" w:rsidR="00BB6878" w:rsidRPr="00BB6878" w:rsidRDefault="00BB6878" w:rsidP="00BB6878">
      <w:r w:rsidRPr="00BB6878">
        <w:t>The PR explicitly completes reversal handling and adds reconciliation tests. From OrderService.ReconcileInventoryAsync:</w:t>
      </w:r>
    </w:p>
    <w:p w14:paraId="0B02B202" w14:textId="77777777" w:rsidR="00BB6878" w:rsidRPr="00BB6878" w:rsidRDefault="00BB6878" w:rsidP="00BB6878">
      <w:pPr>
        <w:numPr>
          <w:ilvl w:val="0"/>
          <w:numId w:val="6"/>
        </w:numPr>
      </w:pPr>
      <w:r w:rsidRPr="00BB6878">
        <w:t>Desired stock delta is calculated from current non-removed order items × recipe quantities.</w:t>
      </w:r>
    </w:p>
    <w:p w14:paraId="0173A1F7" w14:textId="77777777" w:rsidR="00BB6878" w:rsidRPr="00BB6878" w:rsidRDefault="00BB6878" w:rsidP="00BB6878">
      <w:pPr>
        <w:numPr>
          <w:ilvl w:val="0"/>
          <w:numId w:val="6"/>
        </w:numPr>
      </w:pPr>
      <w:r w:rsidRPr="00BB6878">
        <w:t>Existing movements for that order are examined and netted (consume vs reverse).</w:t>
      </w:r>
    </w:p>
    <w:p w14:paraId="4C192CCA" w14:textId="77777777" w:rsidR="00BB6878" w:rsidRPr="00BB6878" w:rsidRDefault="00BB6878" w:rsidP="00BB6878">
      <w:pPr>
        <w:numPr>
          <w:ilvl w:val="0"/>
          <w:numId w:val="6"/>
        </w:numPr>
      </w:pPr>
      <w:r w:rsidRPr="00BB6878">
        <w:t>This runs inside a transaction on status change and on certain amendments.</w:t>
      </w:r>
    </w:p>
    <w:p w14:paraId="7CD813BA" w14:textId="77777777" w:rsidR="00BB6878" w:rsidRPr="00BB6878" w:rsidRDefault="00BB6878" w:rsidP="00BB6878">
      <w:r w:rsidRPr="00BB6878">
        <w:rPr>
          <w:b/>
          <w:bCs/>
        </w:rPr>
        <w:t>Strengths</w:t>
      </w:r>
      <w:r w:rsidRPr="00BB6878">
        <w:t>:</w:t>
      </w:r>
    </w:p>
    <w:p w14:paraId="0879C3C7" w14:textId="77777777" w:rsidR="00BB6878" w:rsidRPr="00BB6878" w:rsidRDefault="00BB6878" w:rsidP="00BB6878">
      <w:pPr>
        <w:numPr>
          <w:ilvl w:val="0"/>
          <w:numId w:val="7"/>
        </w:numPr>
      </w:pPr>
      <w:r w:rsidRPr="00BB6878">
        <w:t>Feature flag defaults to disabled.</w:t>
      </w:r>
    </w:p>
    <w:p w14:paraId="425870DA" w14:textId="77777777" w:rsidR="00BB6878" w:rsidRPr="00BB6878" w:rsidRDefault="00BB6878" w:rsidP="00BB6878">
      <w:pPr>
        <w:numPr>
          <w:ilvl w:val="0"/>
          <w:numId w:val="7"/>
        </w:numPr>
      </w:pPr>
      <w:r w:rsidRPr="00BB6878">
        <w:t>Work log correctly gates enablement behind real item names, opening balances, recipes, and a supervised pilot order + amendment + cancellation.</w:t>
      </w:r>
    </w:p>
    <w:p w14:paraId="55EE2094" w14:textId="77777777" w:rsidR="00BB6878" w:rsidRPr="00BB6878" w:rsidRDefault="00BB6878" w:rsidP="00BB6878">
      <w:pPr>
        <w:numPr>
          <w:ilvl w:val="0"/>
          <w:numId w:val="7"/>
        </w:numPr>
      </w:pPr>
      <w:r w:rsidRPr="00BB6878">
        <w:t>Recipe edit protection while orders are in flight.</w:t>
      </w:r>
    </w:p>
    <w:p w14:paraId="2B64AF40" w14:textId="77777777" w:rsidR="00BB6878" w:rsidRPr="00BB6878" w:rsidRDefault="00BB6878" w:rsidP="00BB6878">
      <w:r w:rsidRPr="00BB6878">
        <w:rPr>
          <w:b/>
          <w:bCs/>
        </w:rPr>
        <w:t>Remaining risks &amp; recommendations</w:t>
      </w:r>
      <w:r w:rsidRPr="00BB6878">
        <w:t>:</w:t>
      </w:r>
    </w:p>
    <w:p w14:paraId="50A3E9CA" w14:textId="77777777" w:rsidR="00BB6878" w:rsidRPr="00BB6878" w:rsidRDefault="00BB6878" w:rsidP="00BB6878">
      <w:pPr>
        <w:numPr>
          <w:ilvl w:val="0"/>
          <w:numId w:val="8"/>
        </w:numPr>
      </w:pPr>
      <w:r w:rsidRPr="00BB6878">
        <w:rPr>
          <w:b/>
          <w:bCs/>
        </w:rPr>
        <w:t>Concurrency</w:t>
      </w:r>
      <w:r w:rsidRPr="00BB6878">
        <w:t>: Two kitchen tablets or a waiter amendment + kitchen transition at the same moment could race. The execution strategy + transaction helps, but you need explicit concurrent tests (multiple threads hitting the same order / same inventory item).</w:t>
      </w:r>
    </w:p>
    <w:p w14:paraId="3B4CC56C" w14:textId="77777777" w:rsidR="00BB6878" w:rsidRPr="00BB6878" w:rsidRDefault="00BB6878" w:rsidP="00BB6878">
      <w:pPr>
        <w:numPr>
          <w:ilvl w:val="0"/>
          <w:numId w:val="8"/>
        </w:numPr>
      </w:pPr>
      <w:r w:rsidRPr="00BB6878">
        <w:rPr>
          <w:b/>
          <w:bCs/>
        </w:rPr>
        <w:lastRenderedPageBreak/>
        <w:t>Partial failures</w:t>
      </w:r>
      <w:r w:rsidRPr="00BB6878">
        <w:t>: What happens if SaveChanges succeeds but SignalR publish fails, or vice versa? Document the eventual consistency story.</w:t>
      </w:r>
    </w:p>
    <w:p w14:paraId="0B3E8E50" w14:textId="77777777" w:rsidR="00BB6878" w:rsidRPr="00BB6878" w:rsidRDefault="00BB6878" w:rsidP="00BB6878">
      <w:pPr>
        <w:numPr>
          <w:ilvl w:val="0"/>
          <w:numId w:val="8"/>
        </w:numPr>
      </w:pPr>
      <w:r w:rsidRPr="00BB6878">
        <w:rPr>
          <w:b/>
          <w:bCs/>
        </w:rPr>
        <w:t>Units &amp; precision</w:t>
      </w:r>
      <w:r w:rsidRPr="00BB6878">
        <w:t>: Ensure recipe quantities and stock movements use consistent decimal precision and unit conversion rules. Ambiguous units were correctly treated as a validation concern in the AI protocol — apply the same rigor to the core inventory UI.</w:t>
      </w:r>
    </w:p>
    <w:p w14:paraId="79E650E0" w14:textId="77777777" w:rsidR="00BB6878" w:rsidRPr="00BB6878" w:rsidRDefault="00BB6878" w:rsidP="00BB6878">
      <w:pPr>
        <w:numPr>
          <w:ilvl w:val="0"/>
          <w:numId w:val="8"/>
        </w:numPr>
      </w:pPr>
      <w:r w:rsidRPr="00BB6878">
        <w:rPr>
          <w:b/>
          <w:bCs/>
        </w:rPr>
        <w:t>Negative stock</w:t>
      </w:r>
      <w:r w:rsidRPr="00BB6878">
        <w:t>: Decide and enforce policy (allow temporary negative? hard block? alert only?).</w:t>
      </w:r>
    </w:p>
    <w:p w14:paraId="13B99BF6" w14:textId="77777777" w:rsidR="00BB6878" w:rsidRPr="00BB6878" w:rsidRDefault="00BB6878" w:rsidP="00BB6878">
      <w:pPr>
        <w:numPr>
          <w:ilvl w:val="0"/>
          <w:numId w:val="8"/>
        </w:numPr>
      </w:pPr>
      <w:r w:rsidRPr="00BB6878">
        <w:rPr>
          <w:b/>
          <w:bCs/>
        </w:rPr>
        <w:t>Reconciliation reports</w:t>
      </w:r>
      <w:r w:rsidRPr="00BB6878">
        <w:t>: The PR adds focused reporting/reconciliation tests — good. Expose a simple “expected vs actual by order” view for the admin before enabling the flag in production.</w:t>
      </w:r>
    </w:p>
    <w:p w14:paraId="52A0E623" w14:textId="77777777" w:rsidR="00BB6878" w:rsidRPr="00BB6878" w:rsidRDefault="00BB6878" w:rsidP="00BB6878">
      <w:pPr>
        <w:numPr>
          <w:ilvl w:val="0"/>
          <w:numId w:val="8"/>
        </w:numPr>
      </w:pPr>
      <w:r w:rsidRPr="00BB6878">
        <w:rPr>
          <w:b/>
          <w:bCs/>
        </w:rPr>
        <w:t>Pilot checklist</w:t>
      </w:r>
      <w:r w:rsidRPr="00BB6878">
        <w:t xml:space="preserve"> (already partially in work log): Keep INVENTORY_ENABLED=false until the four steps in the work log are signed off by a human operator.</w:t>
      </w:r>
    </w:p>
    <w:p w14:paraId="01A9A848" w14:textId="77777777" w:rsidR="00BB6878" w:rsidRPr="00BB6878" w:rsidRDefault="00BB6878" w:rsidP="00BB6878">
      <w:r w:rsidRPr="00BB6878">
        <w:t>Do not enable inventory in a live restaurant until the concurrent-user and failure-recovery tests exist and pass against real MariaDB.</w:t>
      </w:r>
    </w:p>
    <w:p w14:paraId="64A98448" w14:textId="77777777" w:rsidR="00BB6878" w:rsidRPr="00BB6878" w:rsidRDefault="00BB6878" w:rsidP="00BB6878">
      <w:r w:rsidRPr="00BB6878">
        <w:pict w14:anchorId="07F9E241">
          <v:rect id="_x0000_i1082" style="width:0;height:1.5pt" o:hralign="center" o:hrstd="t" o:hr="t" fillcolor="#a0a0a0" stroked="f"/>
        </w:pict>
      </w:r>
    </w:p>
    <w:p w14:paraId="5644ABDA" w14:textId="77777777" w:rsidR="00BB6878" w:rsidRPr="00BB6878" w:rsidRDefault="00BB6878" w:rsidP="00BB6878">
      <w:pPr>
        <w:rPr>
          <w:b/>
          <w:bCs/>
        </w:rPr>
      </w:pPr>
      <w:r w:rsidRPr="00BB6878">
        <w:rPr>
          <w:b/>
          <w:bCs/>
        </w:rPr>
        <w:t>4. Security &amp; Isolation</w:t>
      </w:r>
    </w:p>
    <w:p w14:paraId="2381AC81" w14:textId="77777777" w:rsidR="00BB6878" w:rsidRPr="00BB6878" w:rsidRDefault="00BB6878" w:rsidP="00BB6878">
      <w:r w:rsidRPr="00BB6878">
        <w:rPr>
          <w:b/>
          <w:bCs/>
        </w:rPr>
        <w:t>AI Lab (PR focus)</w:t>
      </w:r>
      <w:r w:rsidRPr="00BB6878">
        <w:t xml:space="preserve"> — Excellent.</w:t>
      </w:r>
    </w:p>
    <w:p w14:paraId="40C39054" w14:textId="77777777" w:rsidR="00BB6878" w:rsidRPr="00BB6878" w:rsidRDefault="00BB6878" w:rsidP="00BB6878">
      <w:pPr>
        <w:numPr>
          <w:ilvl w:val="0"/>
          <w:numId w:val="9"/>
        </w:numPr>
      </w:pPr>
      <w:r w:rsidRPr="00BB6878">
        <w:t>Separate internal networks (command, inference); no database network, no host ports, no credentials, read-only filesystems, capability drop, resource limits, pinned digest.</w:t>
      </w:r>
    </w:p>
    <w:p w14:paraId="2984BA96" w14:textId="77777777" w:rsidR="00BB6878" w:rsidRPr="00BB6878" w:rsidRDefault="00BB6878" w:rsidP="00BB6878">
      <w:pPr>
        <w:numPr>
          <w:ilvl w:val="0"/>
          <w:numId w:val="9"/>
        </w:numPr>
      </w:pPr>
      <w:r w:rsidRPr="00BB6878">
        <w:t>Model only proposes; deterministic validator requires exact catalog match + original-text evidence for writes.</w:t>
      </w:r>
    </w:p>
    <w:p w14:paraId="63F6DEB0" w14:textId="77777777" w:rsidR="00BB6878" w:rsidRPr="00BB6878" w:rsidRDefault="00BB6878" w:rsidP="00BB6878">
      <w:pPr>
        <w:numPr>
          <w:ilvl w:val="0"/>
          <w:numId w:val="9"/>
        </w:numPr>
      </w:pPr>
      <w:r w:rsidRPr="00BB6878">
        <w:t>TinyLlama correctly rejected (8/20 exact after hardening, but zero unsafe proposals). Keep the lab disconnected from the UI and production DB indefinitely until a model passes a much larger, realistic corpus (Taglish, voice noise, prompt injection, boundary quantities).</w:t>
      </w:r>
    </w:p>
    <w:p w14:paraId="10C9E9BF" w14:textId="77777777" w:rsidR="00BB6878" w:rsidRPr="00BB6878" w:rsidRDefault="00BB6878" w:rsidP="00BB6878">
      <w:r w:rsidRPr="00BB6878">
        <w:rPr>
          <w:b/>
          <w:bCs/>
        </w:rPr>
        <w:t>Application security</w:t>
      </w:r>
      <w:r w:rsidRPr="00BB6878">
        <w:t>:</w:t>
      </w:r>
    </w:p>
    <w:p w14:paraId="2D18F5C4" w14:textId="77777777" w:rsidR="00BB6878" w:rsidRPr="00BB6878" w:rsidRDefault="00BB6878" w:rsidP="00BB6878">
      <w:pPr>
        <w:numPr>
          <w:ilvl w:val="0"/>
          <w:numId w:val="10"/>
        </w:numPr>
      </w:pPr>
      <w:r w:rsidRPr="00BB6878">
        <w:t>Role checks are present (EnsureOwnerOrAdminAsync, EnsureKitchenOrAdminAsync, EnsureAdminAsync).</w:t>
      </w:r>
    </w:p>
    <w:p w14:paraId="31992E94" w14:textId="77777777" w:rsidR="00BB6878" w:rsidRPr="00BB6878" w:rsidRDefault="00BB6878" w:rsidP="00BB6878">
      <w:pPr>
        <w:numPr>
          <w:ilvl w:val="0"/>
          <w:numId w:val="10"/>
        </w:numPr>
      </w:pPr>
      <w:r w:rsidRPr="00BB6878">
        <w:t>Audit trail exists.</w:t>
      </w:r>
    </w:p>
    <w:p w14:paraId="5C9CBD74" w14:textId="77777777" w:rsidR="00BB6878" w:rsidRPr="00BB6878" w:rsidRDefault="00BB6878" w:rsidP="00BB6878">
      <w:pPr>
        <w:numPr>
          <w:ilvl w:val="0"/>
          <w:numId w:val="10"/>
        </w:numPr>
      </w:pPr>
      <w:r w:rsidRPr="00BB6878">
        <w:lastRenderedPageBreak/>
        <w:t>Production .env generation and permission hardening mentioned in work log.</w:t>
      </w:r>
    </w:p>
    <w:p w14:paraId="041CF53E" w14:textId="77777777" w:rsidR="00BB6878" w:rsidRPr="00BB6878" w:rsidRDefault="00BB6878" w:rsidP="00BB6878">
      <w:pPr>
        <w:numPr>
          <w:ilvl w:val="0"/>
          <w:numId w:val="10"/>
        </w:numPr>
      </w:pPr>
      <w:r w:rsidRPr="00BB6878">
        <w:t>Non-root container user + data-protection keys volume.</w:t>
      </w:r>
    </w:p>
    <w:p w14:paraId="65F906CA" w14:textId="77777777" w:rsidR="00BB6878" w:rsidRPr="00BB6878" w:rsidRDefault="00BB6878" w:rsidP="00BB6878">
      <w:r w:rsidRPr="00BB6878">
        <w:rPr>
          <w:b/>
          <w:bCs/>
        </w:rPr>
        <w:t>Gaps</w:t>
      </w:r>
      <w:r w:rsidRPr="00BB6878">
        <w:t>:</w:t>
      </w:r>
    </w:p>
    <w:p w14:paraId="1D866739" w14:textId="77777777" w:rsidR="00BB6878" w:rsidRPr="00BB6878" w:rsidRDefault="00BB6878" w:rsidP="00BB6878">
      <w:pPr>
        <w:numPr>
          <w:ilvl w:val="0"/>
          <w:numId w:val="11"/>
        </w:numPr>
      </w:pPr>
      <w:r w:rsidRPr="00BB6878">
        <w:t>Confirm CSRF / antiforgery coverage on all mutating Blazor forms and any future API endpoints.</w:t>
      </w:r>
    </w:p>
    <w:p w14:paraId="4832C881" w14:textId="77777777" w:rsidR="00BB6878" w:rsidRPr="00BB6878" w:rsidRDefault="00BB6878" w:rsidP="00BB6878">
      <w:pPr>
        <w:numPr>
          <w:ilvl w:val="0"/>
          <w:numId w:val="11"/>
        </w:numPr>
      </w:pPr>
      <w:r w:rsidRPr="00BB6878">
        <w:t>Rate-limiting and account lockout on login (repeated failed logins are mentioned in ops docs as an alert — implement the protection).</w:t>
      </w:r>
    </w:p>
    <w:p w14:paraId="5F42CBB0" w14:textId="77777777" w:rsidR="00BB6878" w:rsidRPr="00BB6878" w:rsidRDefault="00BB6878" w:rsidP="00BB6878">
      <w:pPr>
        <w:numPr>
          <w:ilvl w:val="0"/>
          <w:numId w:val="11"/>
        </w:numPr>
      </w:pPr>
      <w:r w:rsidRPr="00BB6878">
        <w:t>Secrets management: user-secrets for local is fine; production should prefer a secrets manager or at least encrypted env with restricted file permissions (already partially done).</w:t>
      </w:r>
    </w:p>
    <w:p w14:paraId="208CFC13" w14:textId="77777777" w:rsidR="00BB6878" w:rsidRPr="00BB6878" w:rsidRDefault="00BB6878" w:rsidP="00BB6878">
      <w:pPr>
        <w:numPr>
          <w:ilvl w:val="0"/>
          <w:numId w:val="11"/>
        </w:numPr>
      </w:pPr>
      <w:r w:rsidRPr="00BB6878">
        <w:t>Cloudflare Tunnel is a good default edge; keep the optional direct-HTTPS profile locked down.</w:t>
      </w:r>
    </w:p>
    <w:p w14:paraId="5BAF3646" w14:textId="77777777" w:rsidR="00BB6878" w:rsidRPr="00BB6878" w:rsidRDefault="00BB6878" w:rsidP="00BB6878">
      <w:pPr>
        <w:numPr>
          <w:ilvl w:val="0"/>
          <w:numId w:val="11"/>
        </w:numPr>
      </w:pPr>
      <w:r w:rsidRPr="00BB6878">
        <w:t>Adminer exposure was correctly cleaned up (work log). Never expose DB admin tools publicly.</w:t>
      </w:r>
    </w:p>
    <w:p w14:paraId="6BC1FF4F" w14:textId="77777777" w:rsidR="00BB6878" w:rsidRPr="00BB6878" w:rsidRDefault="00BB6878" w:rsidP="00BB6878">
      <w:r w:rsidRPr="00BB6878">
        <w:rPr>
          <w:b/>
          <w:bCs/>
        </w:rPr>
        <w:t>AuthZ recommendation before any AI UI integration</w:t>
      </w:r>
      <w:r w:rsidRPr="00BB6878">
        <w:t>: Require authenticated actor + role + server-generated confirmation token + reason + idempotency key + full audit for every write proposal. The protocol already documents this; implement it strictly.</w:t>
      </w:r>
    </w:p>
    <w:p w14:paraId="0C6C5869" w14:textId="77777777" w:rsidR="00BB6878" w:rsidRPr="00BB6878" w:rsidRDefault="00BB6878" w:rsidP="00BB6878">
      <w:r w:rsidRPr="00BB6878">
        <w:pict w14:anchorId="186996B5">
          <v:rect id="_x0000_i1083" style="width:0;height:1.5pt" o:hralign="center" o:hrstd="t" o:hr="t" fillcolor="#a0a0a0" stroked="f"/>
        </w:pict>
      </w:r>
    </w:p>
    <w:p w14:paraId="33887E66" w14:textId="77777777" w:rsidR="00BB6878" w:rsidRPr="00BB6878" w:rsidRDefault="00BB6878" w:rsidP="00BB6878">
      <w:pPr>
        <w:rPr>
          <w:b/>
          <w:bCs/>
        </w:rPr>
      </w:pPr>
      <w:r w:rsidRPr="00BB6878">
        <w:rPr>
          <w:b/>
          <w:bCs/>
        </w:rPr>
        <w:t>5. Reliability, Operations &amp; Real-World Consequences</w:t>
      </w:r>
    </w:p>
    <w:p w14:paraId="1665E91F" w14:textId="77777777" w:rsidR="00BB6878" w:rsidRPr="00BB6878" w:rsidRDefault="00BB6878" w:rsidP="00BB6878">
      <w:r w:rsidRPr="00BB6878">
        <w:rPr>
          <w:b/>
          <w:bCs/>
        </w:rPr>
        <w:t>Positive</w:t>
      </w:r>
      <w:r w:rsidRPr="00BB6878">
        <w:t>:</w:t>
      </w:r>
    </w:p>
    <w:p w14:paraId="5EAD0A79" w14:textId="77777777" w:rsidR="00BB6878" w:rsidRPr="00BB6878" w:rsidRDefault="00BB6878" w:rsidP="00BB6878">
      <w:pPr>
        <w:numPr>
          <w:ilvl w:val="0"/>
          <w:numId w:val="12"/>
        </w:numPr>
      </w:pPr>
      <w:r w:rsidRPr="00BB6878">
        <w:t>Health endpoints, Gatus monitoring, encrypted backup script expectations, detailed manual failover runbook.</w:t>
      </w:r>
    </w:p>
    <w:p w14:paraId="2F77B759" w14:textId="77777777" w:rsidR="00BB6878" w:rsidRPr="00BB6878" w:rsidRDefault="00BB6878" w:rsidP="00BB6878">
      <w:pPr>
        <w:numPr>
          <w:ilvl w:val="0"/>
          <w:numId w:val="12"/>
        </w:numPr>
      </w:pPr>
      <w:r w:rsidRPr="00BB6878">
        <w:t>Work log shows live recovery, public acceptance testing, and evidence capture.</w:t>
      </w:r>
    </w:p>
    <w:p w14:paraId="1EC1A0AF" w14:textId="77777777" w:rsidR="00BB6878" w:rsidRPr="00BB6878" w:rsidRDefault="00BB6878" w:rsidP="00BB6878">
      <w:pPr>
        <w:numPr>
          <w:ilvl w:val="0"/>
          <w:numId w:val="12"/>
        </w:numPr>
      </w:pPr>
      <w:r w:rsidRPr="00BB6878">
        <w:t>Docker Compose with internal networks and resource limits.</w:t>
      </w:r>
    </w:p>
    <w:p w14:paraId="053E1AC4" w14:textId="77777777" w:rsidR="00BB6878" w:rsidRPr="00BB6878" w:rsidRDefault="00BB6878" w:rsidP="00BB6878">
      <w:r w:rsidRPr="00BB6878">
        <w:rPr>
          <w:b/>
          <w:bCs/>
        </w:rPr>
        <w:t>Gaps that can cause sales loss</w:t>
      </w:r>
      <w:r w:rsidRPr="00BB6878">
        <w:t>:</w:t>
      </w:r>
    </w:p>
    <w:p w14:paraId="3A9585BB" w14:textId="77777777" w:rsidR="00BB6878" w:rsidRPr="00BB6878" w:rsidRDefault="00BB6878" w:rsidP="00BB6878">
      <w:pPr>
        <w:numPr>
          <w:ilvl w:val="0"/>
          <w:numId w:val="13"/>
        </w:numPr>
      </w:pPr>
      <w:r w:rsidRPr="00BB6878">
        <w:t>No automated load or chaos testing visible.</w:t>
      </w:r>
    </w:p>
    <w:p w14:paraId="15381713" w14:textId="77777777" w:rsidR="00BB6878" w:rsidRPr="00BB6878" w:rsidRDefault="00BB6878" w:rsidP="00BB6878">
      <w:pPr>
        <w:numPr>
          <w:ilvl w:val="0"/>
          <w:numId w:val="13"/>
        </w:numPr>
      </w:pPr>
      <w:r w:rsidRPr="00BB6878">
        <w:t>SignalR connection resilience under intermittent restaurant Wi-Fi needs explicit handling and UI feedback (“reconnecting…”).</w:t>
      </w:r>
    </w:p>
    <w:p w14:paraId="23D9F9F6" w14:textId="77777777" w:rsidR="00BB6878" w:rsidRPr="00BB6878" w:rsidRDefault="00BB6878" w:rsidP="00BB6878">
      <w:pPr>
        <w:numPr>
          <w:ilvl w:val="0"/>
          <w:numId w:val="13"/>
        </w:numPr>
      </w:pPr>
      <w:r w:rsidRPr="00BB6878">
        <w:lastRenderedPageBreak/>
        <w:t>Single hostname + DNS TTL advice is good; practice the failover runbook on a schedule.</w:t>
      </w:r>
    </w:p>
    <w:p w14:paraId="7C5725D5" w14:textId="77777777" w:rsidR="00BB6878" w:rsidRPr="00BB6878" w:rsidRDefault="00BB6878" w:rsidP="00BB6878">
      <w:pPr>
        <w:numPr>
          <w:ilvl w:val="0"/>
          <w:numId w:val="13"/>
        </w:numPr>
      </w:pPr>
      <w:r w:rsidRPr="00BB6878">
        <w:t>Backup restoration should be tested quarterly, not just the backup creation.</w:t>
      </w:r>
    </w:p>
    <w:p w14:paraId="365369EB" w14:textId="77777777" w:rsidR="00BB6878" w:rsidRPr="00BB6878" w:rsidRDefault="00BB6878" w:rsidP="00BB6878">
      <w:pPr>
        <w:numPr>
          <w:ilvl w:val="0"/>
          <w:numId w:val="13"/>
        </w:numPr>
      </w:pPr>
      <w:r w:rsidRPr="00BB6878">
        <w:t>No visible offline/degraded mode for waiter pads if the server is unreachable.</w:t>
      </w:r>
    </w:p>
    <w:p w14:paraId="39133ADB" w14:textId="77777777" w:rsidR="00BB6878" w:rsidRPr="00BB6878" w:rsidRDefault="00BB6878" w:rsidP="00BB6878">
      <w:r w:rsidRPr="00BB6878">
        <w:rPr>
          <w:b/>
          <w:bCs/>
        </w:rPr>
        <w:t>Philippines / restaurant context notes</w:t>
      </w:r>
      <w:r w:rsidRPr="00BB6878">
        <w:t>:</w:t>
      </w:r>
    </w:p>
    <w:p w14:paraId="31C5BF46" w14:textId="77777777" w:rsidR="00BB6878" w:rsidRPr="00BB6878" w:rsidRDefault="00BB6878" w:rsidP="00BB6878">
      <w:pPr>
        <w:numPr>
          <w:ilvl w:val="0"/>
          <w:numId w:val="14"/>
        </w:numPr>
      </w:pPr>
      <w:r w:rsidRPr="00BB6878">
        <w:t>Manual payment confirmation is simple and honest for v1, but many PH operators will eventually need GCash / Maya / QR Ph and BIR-compliant official receipts / Z-readings. Plan the extension point now so you don’t paint yourself into a corner.</w:t>
      </w:r>
    </w:p>
    <w:p w14:paraId="0A47A07F" w14:textId="77777777" w:rsidR="00BB6878" w:rsidRPr="00BB6878" w:rsidRDefault="00BB6878" w:rsidP="00BB6878">
      <w:pPr>
        <w:numPr>
          <w:ilvl w:val="0"/>
          <w:numId w:val="14"/>
        </w:numPr>
      </w:pPr>
      <w:r w:rsidRPr="00BB6878">
        <w:t>Attendance is correctly scoped (no payroll). Keep it that way unless the customer explicitly asks for more.</w:t>
      </w:r>
    </w:p>
    <w:p w14:paraId="78E4E739" w14:textId="77777777" w:rsidR="00BB6878" w:rsidRPr="00BB6878" w:rsidRDefault="00BB6878" w:rsidP="00BB6878">
      <w:r w:rsidRPr="00BB6878">
        <w:pict w14:anchorId="25C74EFC">
          <v:rect id="_x0000_i1084" style="width:0;height:1.5pt" o:hralign="center" o:hrstd="t" o:hr="t" fillcolor="#a0a0a0" stroked="f"/>
        </w:pict>
      </w:r>
    </w:p>
    <w:p w14:paraId="008773AA" w14:textId="77777777" w:rsidR="00BB6878" w:rsidRPr="00BB6878" w:rsidRDefault="00BB6878" w:rsidP="00BB6878">
      <w:pPr>
        <w:rPr>
          <w:b/>
          <w:bCs/>
        </w:rPr>
      </w:pPr>
      <w:r w:rsidRPr="00BB6878">
        <w:rPr>
          <w:b/>
          <w:bCs/>
        </w:rPr>
        <w:t>6. Testing &amp; Quality</w:t>
      </w:r>
    </w:p>
    <w:p w14:paraId="676D0145" w14:textId="77777777" w:rsidR="00BB6878" w:rsidRPr="00BB6878" w:rsidRDefault="00BB6878" w:rsidP="00BB6878">
      <w:r w:rsidRPr="00BB6878">
        <w:t>PR claims 25/25 tests pass and clean Release build. Work log earlier showed 16 tests. Coverage appears focused on domain + some integration + new command-gateway corpus.</w:t>
      </w:r>
    </w:p>
    <w:p w14:paraId="5BD69CF7" w14:textId="77777777" w:rsidR="00BB6878" w:rsidRPr="00BB6878" w:rsidRDefault="00BB6878" w:rsidP="00BB6878">
      <w:r w:rsidRPr="00BB6878">
        <w:rPr>
          <w:b/>
          <w:bCs/>
        </w:rPr>
        <w:t>Missing for production confidence</w:t>
      </w:r>
      <w:r w:rsidRPr="00BB6878">
        <w:t>:</w:t>
      </w:r>
    </w:p>
    <w:p w14:paraId="5350A06C" w14:textId="77777777" w:rsidR="00BB6878" w:rsidRPr="00BB6878" w:rsidRDefault="00BB6878" w:rsidP="00BB6878">
      <w:pPr>
        <w:numPr>
          <w:ilvl w:val="0"/>
          <w:numId w:val="15"/>
        </w:numPr>
      </w:pPr>
      <w:r w:rsidRPr="00BB6878">
        <w:t>Real MariaDB integration tests (not just in-memory or SQLite if that is used).</w:t>
      </w:r>
    </w:p>
    <w:p w14:paraId="57273044" w14:textId="77777777" w:rsidR="00BB6878" w:rsidRPr="00BB6878" w:rsidRDefault="00BB6878" w:rsidP="00BB6878">
      <w:pPr>
        <w:numPr>
          <w:ilvl w:val="0"/>
          <w:numId w:val="15"/>
        </w:numPr>
      </w:pPr>
      <w:r w:rsidRPr="00BB6878">
        <w:t>Concurrent order amendments + kitchen transitions + inventory movements.</w:t>
      </w:r>
    </w:p>
    <w:p w14:paraId="15738329" w14:textId="77777777" w:rsidR="00BB6878" w:rsidRPr="00BB6878" w:rsidRDefault="00BB6878" w:rsidP="00BB6878">
      <w:pPr>
        <w:numPr>
          <w:ilvl w:val="0"/>
          <w:numId w:val="15"/>
        </w:numPr>
      </w:pPr>
      <w:r w:rsidRPr="00BB6878">
        <w:t>Browser / Playwright or similar end-to-end flows for the full waiter → kitchen → payment path.</w:t>
      </w:r>
    </w:p>
    <w:p w14:paraId="0B7B894D" w14:textId="77777777" w:rsidR="00BB6878" w:rsidRPr="00BB6878" w:rsidRDefault="00BB6878" w:rsidP="00BB6878">
      <w:pPr>
        <w:numPr>
          <w:ilvl w:val="0"/>
          <w:numId w:val="15"/>
        </w:numPr>
      </w:pPr>
      <w:r w:rsidRPr="00BB6878">
        <w:t>SignalR reconnect and multi-client consistency tests.</w:t>
      </w:r>
    </w:p>
    <w:p w14:paraId="1D4EF470" w14:textId="77777777" w:rsidR="00BB6878" w:rsidRPr="00BB6878" w:rsidRDefault="00BB6878" w:rsidP="00BB6878">
      <w:pPr>
        <w:numPr>
          <w:ilvl w:val="0"/>
          <w:numId w:val="15"/>
        </w:numPr>
      </w:pPr>
      <w:r w:rsidRPr="00BB6878">
        <w:t>Failure injection (DB timeout mid-transaction, container kill during Preparing, etc.).</w:t>
      </w:r>
    </w:p>
    <w:p w14:paraId="79043FA1" w14:textId="77777777" w:rsidR="00BB6878" w:rsidRPr="00BB6878" w:rsidRDefault="00BB6878" w:rsidP="00BB6878">
      <w:pPr>
        <w:numPr>
          <w:ilvl w:val="0"/>
          <w:numId w:val="15"/>
        </w:numPr>
      </w:pPr>
      <w:r w:rsidRPr="00BB6878">
        <w:t>Property-based or fuzz tests on the command validator and inventory reconciliation.</w:t>
      </w:r>
    </w:p>
    <w:p w14:paraId="330A069D" w14:textId="77777777" w:rsidR="00BB6878" w:rsidRPr="00BB6878" w:rsidRDefault="00BB6878" w:rsidP="00BB6878">
      <w:r w:rsidRPr="00BB6878">
        <w:t>Add these before enabling inventory or expanding the AI surface.</w:t>
      </w:r>
    </w:p>
    <w:p w14:paraId="22AC8A15" w14:textId="77777777" w:rsidR="00BB6878" w:rsidRPr="00BB6878" w:rsidRDefault="00BB6878" w:rsidP="00BB6878">
      <w:r w:rsidRPr="00BB6878">
        <w:pict w14:anchorId="6A2DD9FC">
          <v:rect id="_x0000_i1085" style="width:0;height:1.5pt" o:hralign="center" o:hrstd="t" o:hr="t" fillcolor="#a0a0a0" stroked="f"/>
        </w:pict>
      </w:r>
    </w:p>
    <w:p w14:paraId="503A0153" w14:textId="77777777" w:rsidR="00BB6878" w:rsidRPr="00BB6878" w:rsidRDefault="00BB6878" w:rsidP="00BB6878">
      <w:pPr>
        <w:rPr>
          <w:b/>
          <w:bCs/>
        </w:rPr>
      </w:pPr>
      <w:r w:rsidRPr="00BB6878">
        <w:rPr>
          <w:b/>
          <w:bCs/>
        </w:rPr>
        <w:t>7. Product / UX Perspective</w:t>
      </w:r>
    </w:p>
    <w:p w14:paraId="5C51A1BF" w14:textId="77777777" w:rsidR="00BB6878" w:rsidRPr="00BB6878" w:rsidRDefault="00BB6878" w:rsidP="00BB6878">
      <w:r w:rsidRPr="00BB6878">
        <w:t xml:space="preserve">The system is correctly positioned as an </w:t>
      </w:r>
      <w:r w:rsidRPr="00BB6878">
        <w:rPr>
          <w:b/>
          <w:bCs/>
        </w:rPr>
        <w:t>internal operational tool</w:t>
      </w:r>
      <w:r w:rsidRPr="00BB6878">
        <w:t xml:space="preserve"> (waiter pads, kitchen display, admin), not a customer-facing ordering app. This is a strength — lower attack surface and clearer responsibility boundaries.</w:t>
      </w:r>
    </w:p>
    <w:p w14:paraId="42B6F900" w14:textId="77777777" w:rsidR="00BB6878" w:rsidRPr="00BB6878" w:rsidRDefault="00BB6878" w:rsidP="00BB6878">
      <w:r w:rsidRPr="00BB6878">
        <w:lastRenderedPageBreak/>
        <w:t>Suggestions:</w:t>
      </w:r>
    </w:p>
    <w:p w14:paraId="007B3BF6" w14:textId="77777777" w:rsidR="00BB6878" w:rsidRPr="00BB6878" w:rsidRDefault="00BB6878" w:rsidP="00BB6878">
      <w:pPr>
        <w:numPr>
          <w:ilvl w:val="0"/>
          <w:numId w:val="16"/>
        </w:numPr>
      </w:pPr>
      <w:r w:rsidRPr="00BB6878">
        <w:t>Make table status and order state extremely glanceable on small touch screens (large touch targets, high contrast, minimal text).</w:t>
      </w:r>
    </w:p>
    <w:p w14:paraId="12B8005F" w14:textId="77777777" w:rsidR="00BB6878" w:rsidRPr="00BB6878" w:rsidRDefault="00BB6878" w:rsidP="00BB6878">
      <w:pPr>
        <w:numPr>
          <w:ilvl w:val="0"/>
          <w:numId w:val="16"/>
        </w:numPr>
      </w:pPr>
      <w:r w:rsidRPr="00BB6878">
        <w:t>Explicit “undo / void with reason” flows that match real kitchen behaviour.</w:t>
      </w:r>
    </w:p>
    <w:p w14:paraId="37F2F23D" w14:textId="77777777" w:rsidR="00BB6878" w:rsidRPr="00BB6878" w:rsidRDefault="00BB6878" w:rsidP="00BB6878">
      <w:pPr>
        <w:numPr>
          <w:ilvl w:val="0"/>
          <w:numId w:val="16"/>
        </w:numPr>
      </w:pPr>
      <w:r w:rsidRPr="00BB6878">
        <w:t>Clear visual distinction when inventory is disabled vs enabled.</w:t>
      </w:r>
    </w:p>
    <w:p w14:paraId="7E43D633" w14:textId="77777777" w:rsidR="00BB6878" w:rsidRPr="00BB6878" w:rsidRDefault="00BB6878" w:rsidP="00BB6878">
      <w:pPr>
        <w:numPr>
          <w:ilvl w:val="0"/>
          <w:numId w:val="16"/>
        </w:numPr>
      </w:pPr>
      <w:r w:rsidRPr="00BB6878">
        <w:t>For any future natural-language interface: always show the proposed structured command + require explicit staff confirmation before execution. Never auto-execute.</w:t>
      </w:r>
    </w:p>
    <w:p w14:paraId="0B7D685A" w14:textId="77777777" w:rsidR="00BB6878" w:rsidRPr="00BB6878" w:rsidRDefault="00BB6878" w:rsidP="00BB6878">
      <w:r w:rsidRPr="00BB6878">
        <w:pict w14:anchorId="7C107A7A">
          <v:rect id="_x0000_i1086" style="width:0;height:1.5pt" o:hralign="center" o:hrstd="t" o:hr="t" fillcolor="#a0a0a0" stroked="f"/>
        </w:pict>
      </w:r>
    </w:p>
    <w:p w14:paraId="6519080E" w14:textId="77777777" w:rsidR="00BB6878" w:rsidRPr="00BB6878" w:rsidRDefault="00BB6878" w:rsidP="00BB6878">
      <w:pPr>
        <w:rPr>
          <w:b/>
          <w:bCs/>
        </w:rPr>
      </w:pPr>
      <w:r w:rsidRPr="00BB6878">
        <w:rPr>
          <w:b/>
          <w:bCs/>
        </w:rPr>
        <w:t>8. Prioritized Recommendations</w:t>
      </w:r>
    </w:p>
    <w:p w14:paraId="0C56E63E" w14:textId="77777777" w:rsidR="00BB6878" w:rsidRPr="00BB6878" w:rsidRDefault="00BB6878" w:rsidP="00BB6878">
      <w:r w:rsidRPr="00BB6878">
        <w:rPr>
          <w:b/>
          <w:bCs/>
        </w:rPr>
        <w:t>Before any further feature work or inventory enablement</w:t>
      </w:r>
      <w:r w:rsidRPr="00BB6878">
        <w:t>:</w:t>
      </w:r>
    </w:p>
    <w:p w14:paraId="7CCB943D" w14:textId="77777777" w:rsidR="00BB6878" w:rsidRPr="00BB6878" w:rsidRDefault="00BB6878" w:rsidP="00BB6878">
      <w:pPr>
        <w:numPr>
          <w:ilvl w:val="0"/>
          <w:numId w:val="17"/>
        </w:numPr>
      </w:pPr>
      <w:r w:rsidRPr="00BB6878">
        <w:t>Expand automated tests for concurrency, real MariaDB, SignalR, and the full order lifecycle including amendments and cancellations.</w:t>
      </w:r>
    </w:p>
    <w:p w14:paraId="2902DF73" w14:textId="77777777" w:rsidR="00BB6878" w:rsidRPr="00BB6878" w:rsidRDefault="00BB6878" w:rsidP="00BB6878">
      <w:pPr>
        <w:numPr>
          <w:ilvl w:val="0"/>
          <w:numId w:val="17"/>
        </w:numPr>
      </w:pPr>
      <w:r w:rsidRPr="00BB6878">
        <w:t>Run a supervised inventory pilot with real recipes and opening stock on a non-production or quiet period copy of the data.</w:t>
      </w:r>
    </w:p>
    <w:p w14:paraId="6E42F8D8" w14:textId="77777777" w:rsidR="00BB6878" w:rsidRPr="00BB6878" w:rsidRDefault="00BB6878" w:rsidP="00BB6878">
      <w:pPr>
        <w:numPr>
          <w:ilvl w:val="0"/>
          <w:numId w:val="17"/>
        </w:numPr>
      </w:pPr>
      <w:r w:rsidRPr="00BB6878">
        <w:t>Live-drill the failover runbook and a full backup restore.</w:t>
      </w:r>
    </w:p>
    <w:p w14:paraId="1A516DE8" w14:textId="77777777" w:rsidR="00BB6878" w:rsidRPr="00BB6878" w:rsidRDefault="00BB6878" w:rsidP="00BB6878">
      <w:pPr>
        <w:numPr>
          <w:ilvl w:val="0"/>
          <w:numId w:val="17"/>
        </w:numPr>
      </w:pPr>
      <w:r w:rsidRPr="00BB6878">
        <w:t>Document and enforce negative-stock policy and unit consistency.</w:t>
      </w:r>
    </w:p>
    <w:p w14:paraId="40F22570" w14:textId="77777777" w:rsidR="00BB6878" w:rsidRPr="00BB6878" w:rsidRDefault="00BB6878" w:rsidP="00BB6878">
      <w:pPr>
        <w:numPr>
          <w:ilvl w:val="0"/>
          <w:numId w:val="17"/>
        </w:numPr>
      </w:pPr>
      <w:r w:rsidRPr="00BB6878">
        <w:t>Keep the AI lab completely disconnected; grow the evaluation corpus dramatically before considering UI integration.</w:t>
      </w:r>
    </w:p>
    <w:p w14:paraId="24931075" w14:textId="77777777" w:rsidR="00BB6878" w:rsidRPr="00BB6878" w:rsidRDefault="00BB6878" w:rsidP="00BB6878">
      <w:r w:rsidRPr="00BB6878">
        <w:rPr>
          <w:b/>
          <w:bCs/>
        </w:rPr>
        <w:t>Medium term</w:t>
      </w:r>
      <w:r w:rsidRPr="00BB6878">
        <w:t>:</w:t>
      </w:r>
    </w:p>
    <w:p w14:paraId="38EB1905" w14:textId="77777777" w:rsidR="00BB6878" w:rsidRPr="00BB6878" w:rsidRDefault="00BB6878" w:rsidP="00BB6878">
      <w:pPr>
        <w:numPr>
          <w:ilvl w:val="0"/>
          <w:numId w:val="18"/>
        </w:numPr>
      </w:pPr>
      <w:r w:rsidRPr="00BB6878">
        <w:t>Payment gateway / official receipt extension points.</w:t>
      </w:r>
    </w:p>
    <w:p w14:paraId="2E2B975B" w14:textId="77777777" w:rsidR="00BB6878" w:rsidRPr="00BB6878" w:rsidRDefault="00BB6878" w:rsidP="00BB6878">
      <w:pPr>
        <w:numPr>
          <w:ilvl w:val="0"/>
          <w:numId w:val="18"/>
        </w:numPr>
      </w:pPr>
      <w:r w:rsidRPr="00BB6878">
        <w:t>Stronger observability (structured logs, order-latency metrics, inventory discrepancy alerts).</w:t>
      </w:r>
    </w:p>
    <w:p w14:paraId="595A3CEC" w14:textId="77777777" w:rsidR="00BB6878" w:rsidRPr="00BB6878" w:rsidRDefault="00BB6878" w:rsidP="00BB6878">
      <w:pPr>
        <w:numPr>
          <w:ilvl w:val="0"/>
          <w:numId w:val="18"/>
        </w:numPr>
      </w:pPr>
      <w:r w:rsidRPr="00BB6878">
        <w:t>Consider whether Blazor Interactive Server remains the best long-term choice under real concurrent load.</w:t>
      </w:r>
    </w:p>
    <w:p w14:paraId="75E012C8" w14:textId="77777777" w:rsidR="00BB6878" w:rsidRPr="00BB6878" w:rsidRDefault="00BB6878" w:rsidP="00BB6878">
      <w:r w:rsidRPr="00BB6878">
        <w:rPr>
          <w:b/>
          <w:bCs/>
        </w:rPr>
        <w:t>Do not</w:t>
      </w:r>
      <w:r w:rsidRPr="00BB6878">
        <w:t>:</w:t>
      </w:r>
    </w:p>
    <w:p w14:paraId="303D75D3" w14:textId="77777777" w:rsidR="00BB6878" w:rsidRPr="00BB6878" w:rsidRDefault="00BB6878" w:rsidP="00BB6878">
      <w:pPr>
        <w:numPr>
          <w:ilvl w:val="0"/>
          <w:numId w:val="19"/>
        </w:numPr>
      </w:pPr>
      <w:r w:rsidRPr="00BB6878">
        <w:t>Merge the PR and immediately enable inventory or connect the command gateway to the main app.</w:t>
      </w:r>
    </w:p>
    <w:p w14:paraId="40DDDA2C" w14:textId="77777777" w:rsidR="00BB6878" w:rsidRPr="00BB6878" w:rsidRDefault="00BB6878" w:rsidP="00BB6878">
      <w:pPr>
        <w:numPr>
          <w:ilvl w:val="0"/>
          <w:numId w:val="19"/>
        </w:numPr>
      </w:pPr>
      <w:r w:rsidRPr="00BB6878">
        <w:lastRenderedPageBreak/>
        <w:t>Treat the current TinyLlama results as anything other than a safety proof-of-concept.</w:t>
      </w:r>
    </w:p>
    <w:p w14:paraId="1A079E82" w14:textId="77777777" w:rsidR="00BB6878" w:rsidRPr="00BB6878" w:rsidRDefault="00BB6878" w:rsidP="00BB6878">
      <w:r w:rsidRPr="00BB6878">
        <w:pict w14:anchorId="1F3783AC">
          <v:rect id="_x0000_i1087" style="width:0;height:1.5pt" o:hralign="center" o:hrstd="t" o:hr="t" fillcolor="#a0a0a0" stroked="f"/>
        </w:pict>
      </w:r>
    </w:p>
    <w:p w14:paraId="31589082" w14:textId="77777777" w:rsidR="00BB6878" w:rsidRPr="00BB6878" w:rsidRDefault="00BB6878" w:rsidP="00BB6878">
      <w:pPr>
        <w:rPr>
          <w:b/>
          <w:bCs/>
        </w:rPr>
      </w:pPr>
      <w:r w:rsidRPr="00BB6878">
        <w:rPr>
          <w:b/>
          <w:bCs/>
        </w:rPr>
        <w:t>Closing</w:t>
      </w:r>
    </w:p>
    <w:p w14:paraId="2DAC964E" w14:textId="77777777" w:rsidR="00BB6878" w:rsidRPr="00BB6878" w:rsidRDefault="00BB6878" w:rsidP="00BB6878">
      <w:r w:rsidRPr="00BB6878">
        <w:t>This is one of the more carefully thought-out small restaurant systems I have reviewed. The inventory reversal work, explicit feature flags, operational runbooks, and especially the AI isolation/trust-boundary design show unusual discipline for a project of this size. The hesitation you felt about real-world consequences is healthy and correctly reflected in the current gated state.</w:t>
      </w:r>
    </w:p>
    <w:p w14:paraId="510F0853" w14:textId="77777777" w:rsidR="00BB6878" w:rsidRPr="00BB6878" w:rsidRDefault="00BB6878" w:rsidP="00BB6878">
      <w:r w:rsidRPr="00BB6878">
        <w:t>The biggest remaining risks are not architectural elegance — they are concurrency under real staff load, incomplete test coverage of failure modes, and the temptation to turn inventory or AI on too early. Address those, keep the safety gates, and the system has a realistic path to reliable daily use without becoming a source of lost sales or stock disputes.</w:t>
      </w:r>
    </w:p>
    <w:p w14:paraId="1FF8F804" w14:textId="77777777" w:rsidR="00BB6878" w:rsidRDefault="00BB6878"/>
    <w:sectPr w:rsidR="00BB68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A8E"/>
    <w:multiLevelType w:val="multilevel"/>
    <w:tmpl w:val="477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D61"/>
    <w:multiLevelType w:val="multilevel"/>
    <w:tmpl w:val="D9D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C27C4"/>
    <w:multiLevelType w:val="multilevel"/>
    <w:tmpl w:val="AA4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3EB4"/>
    <w:multiLevelType w:val="multilevel"/>
    <w:tmpl w:val="9E80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5B29"/>
    <w:multiLevelType w:val="multilevel"/>
    <w:tmpl w:val="0EBE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B5E4A"/>
    <w:multiLevelType w:val="multilevel"/>
    <w:tmpl w:val="F33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7914"/>
    <w:multiLevelType w:val="multilevel"/>
    <w:tmpl w:val="7D8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6615A"/>
    <w:multiLevelType w:val="multilevel"/>
    <w:tmpl w:val="1A9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E0B65"/>
    <w:multiLevelType w:val="multilevel"/>
    <w:tmpl w:val="CB54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8261D"/>
    <w:multiLevelType w:val="multilevel"/>
    <w:tmpl w:val="B0D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6845"/>
    <w:multiLevelType w:val="multilevel"/>
    <w:tmpl w:val="EB2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E1D1F"/>
    <w:multiLevelType w:val="multilevel"/>
    <w:tmpl w:val="B9A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22F0A"/>
    <w:multiLevelType w:val="multilevel"/>
    <w:tmpl w:val="842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16F22"/>
    <w:multiLevelType w:val="multilevel"/>
    <w:tmpl w:val="711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A07F0"/>
    <w:multiLevelType w:val="multilevel"/>
    <w:tmpl w:val="589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B6D4A"/>
    <w:multiLevelType w:val="multilevel"/>
    <w:tmpl w:val="218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6656E"/>
    <w:multiLevelType w:val="multilevel"/>
    <w:tmpl w:val="F40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97407"/>
    <w:multiLevelType w:val="multilevel"/>
    <w:tmpl w:val="E11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E0501"/>
    <w:multiLevelType w:val="multilevel"/>
    <w:tmpl w:val="440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03237">
    <w:abstractNumId w:val="16"/>
  </w:num>
  <w:num w:numId="2" w16cid:durableId="412821226">
    <w:abstractNumId w:val="6"/>
  </w:num>
  <w:num w:numId="3" w16cid:durableId="636762510">
    <w:abstractNumId w:val="1"/>
  </w:num>
  <w:num w:numId="4" w16cid:durableId="1832066899">
    <w:abstractNumId w:val="9"/>
  </w:num>
  <w:num w:numId="5" w16cid:durableId="1376661304">
    <w:abstractNumId w:val="14"/>
  </w:num>
  <w:num w:numId="6" w16cid:durableId="1560903517">
    <w:abstractNumId w:val="10"/>
  </w:num>
  <w:num w:numId="7" w16cid:durableId="1692216889">
    <w:abstractNumId w:val="15"/>
  </w:num>
  <w:num w:numId="8" w16cid:durableId="964235964">
    <w:abstractNumId w:val="4"/>
  </w:num>
  <w:num w:numId="9" w16cid:durableId="427967366">
    <w:abstractNumId w:val="17"/>
  </w:num>
  <w:num w:numId="10" w16cid:durableId="1125347551">
    <w:abstractNumId w:val="11"/>
  </w:num>
  <w:num w:numId="11" w16cid:durableId="1138956893">
    <w:abstractNumId w:val="18"/>
  </w:num>
  <w:num w:numId="12" w16cid:durableId="176818009">
    <w:abstractNumId w:val="3"/>
  </w:num>
  <w:num w:numId="13" w16cid:durableId="1414400295">
    <w:abstractNumId w:val="5"/>
  </w:num>
  <w:num w:numId="14" w16cid:durableId="12996773">
    <w:abstractNumId w:val="12"/>
  </w:num>
  <w:num w:numId="15" w16cid:durableId="319307419">
    <w:abstractNumId w:val="7"/>
  </w:num>
  <w:num w:numId="16" w16cid:durableId="97452125">
    <w:abstractNumId w:val="2"/>
  </w:num>
  <w:num w:numId="17" w16cid:durableId="1347946668">
    <w:abstractNumId w:val="8"/>
  </w:num>
  <w:num w:numId="18" w16cid:durableId="1355420382">
    <w:abstractNumId w:val="13"/>
  </w:num>
  <w:num w:numId="19" w16cid:durableId="142052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78"/>
    <w:rsid w:val="00534EC5"/>
    <w:rsid w:val="00BB68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EAC2"/>
  <w15:chartTrackingRefBased/>
  <w15:docId w15:val="{55F63B56-BAB8-478B-8981-B448A626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78"/>
    <w:rPr>
      <w:rFonts w:eastAsiaTheme="majorEastAsia" w:cstheme="majorBidi"/>
      <w:color w:val="272727" w:themeColor="text1" w:themeTint="D8"/>
    </w:rPr>
  </w:style>
  <w:style w:type="paragraph" w:styleId="Title">
    <w:name w:val="Title"/>
    <w:basedOn w:val="Normal"/>
    <w:next w:val="Normal"/>
    <w:link w:val="TitleChar"/>
    <w:uiPriority w:val="10"/>
    <w:qFormat/>
    <w:rsid w:val="00BB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78"/>
    <w:pPr>
      <w:spacing w:before="160"/>
      <w:jc w:val="center"/>
    </w:pPr>
    <w:rPr>
      <w:i/>
      <w:iCs/>
      <w:color w:val="404040" w:themeColor="text1" w:themeTint="BF"/>
    </w:rPr>
  </w:style>
  <w:style w:type="character" w:customStyle="1" w:styleId="QuoteChar">
    <w:name w:val="Quote Char"/>
    <w:basedOn w:val="DefaultParagraphFont"/>
    <w:link w:val="Quote"/>
    <w:uiPriority w:val="29"/>
    <w:rsid w:val="00BB6878"/>
    <w:rPr>
      <w:i/>
      <w:iCs/>
      <w:color w:val="404040" w:themeColor="text1" w:themeTint="BF"/>
    </w:rPr>
  </w:style>
  <w:style w:type="paragraph" w:styleId="ListParagraph">
    <w:name w:val="List Paragraph"/>
    <w:basedOn w:val="Normal"/>
    <w:uiPriority w:val="34"/>
    <w:qFormat/>
    <w:rsid w:val="00BB6878"/>
    <w:pPr>
      <w:ind w:left="720"/>
      <w:contextualSpacing/>
    </w:pPr>
  </w:style>
  <w:style w:type="character" w:styleId="IntenseEmphasis">
    <w:name w:val="Intense Emphasis"/>
    <w:basedOn w:val="DefaultParagraphFont"/>
    <w:uiPriority w:val="21"/>
    <w:qFormat/>
    <w:rsid w:val="00BB6878"/>
    <w:rPr>
      <w:i/>
      <w:iCs/>
      <w:color w:val="0F4761" w:themeColor="accent1" w:themeShade="BF"/>
    </w:rPr>
  </w:style>
  <w:style w:type="paragraph" w:styleId="IntenseQuote">
    <w:name w:val="Intense Quote"/>
    <w:basedOn w:val="Normal"/>
    <w:next w:val="Normal"/>
    <w:link w:val="IntenseQuoteChar"/>
    <w:uiPriority w:val="30"/>
    <w:qFormat/>
    <w:rsid w:val="00BB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878"/>
    <w:rPr>
      <w:i/>
      <w:iCs/>
      <w:color w:val="0F4761" w:themeColor="accent1" w:themeShade="BF"/>
    </w:rPr>
  </w:style>
  <w:style w:type="character" w:styleId="IntenseReference">
    <w:name w:val="Intense Reference"/>
    <w:basedOn w:val="DefaultParagraphFont"/>
    <w:uiPriority w:val="32"/>
    <w:qFormat/>
    <w:rsid w:val="00BB6878"/>
    <w:rPr>
      <w:b/>
      <w:bCs/>
      <w:smallCaps/>
      <w:color w:val="0F4761" w:themeColor="accent1" w:themeShade="BF"/>
      <w:spacing w:val="5"/>
    </w:rPr>
  </w:style>
  <w:style w:type="character" w:styleId="Hyperlink">
    <w:name w:val="Hyperlink"/>
    <w:basedOn w:val="DefaultParagraphFont"/>
    <w:uiPriority w:val="99"/>
    <w:unhideWhenUsed/>
    <w:rsid w:val="00BB6878"/>
    <w:rPr>
      <w:color w:val="467886" w:themeColor="hyperlink"/>
      <w:u w:val="single"/>
    </w:rPr>
  </w:style>
  <w:style w:type="character" w:styleId="UnresolvedMention">
    <w:name w:val="Unresolved Mention"/>
    <w:basedOn w:val="DefaultParagraphFont"/>
    <w:uiPriority w:val="99"/>
    <w:semiHidden/>
    <w:unhideWhenUsed/>
    <w:rsid w:val="00BB6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xXGunborgXx/GBServerPH-Restaurant-Ordering-System/pull/1" TargetMode="External"/><Relationship Id="rId5" Type="http://schemas.openxmlformats.org/officeDocument/2006/relationships/hyperlink" Target="https://github.com/xXGunborgXx/GBServerPH-Restaurant-Ordering-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GBFiveM Server</dc:creator>
  <cp:keywords/>
  <dc:description/>
  <cp:lastModifiedBy>GBFiveM Server</cp:lastModifiedBy>
  <cp:revision>1</cp:revision>
  <dcterms:created xsi:type="dcterms:W3CDTF">2026-07-29T02:43:00Z</dcterms:created>
  <dcterms:modified xsi:type="dcterms:W3CDTF">2026-07-29T02:44:00Z</dcterms:modified>
</cp:coreProperties>
</file>