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082F" w14:textId="77777777" w:rsidR="00C7207E" w:rsidRPr="00367738" w:rsidRDefault="00E02DAD" w:rsidP="00C7207E">
      <w:pPr>
        <w:spacing w:before="240" w:after="240" w:line="240" w:lineRule="auto"/>
        <w:contextualSpacing/>
        <w:jc w:val="center"/>
        <w:rPr>
          <w:b/>
          <w:sz w:val="40"/>
          <w:szCs w:val="32"/>
        </w:rPr>
      </w:pPr>
      <w:r>
        <w:rPr>
          <w:b/>
          <w:sz w:val="40"/>
          <w:szCs w:val="32"/>
        </w:rPr>
        <w:t>ARE</w:t>
      </w:r>
    </w:p>
    <w:p w14:paraId="2636B636" w14:textId="77777777" w:rsidR="00C7207E" w:rsidRPr="00367738" w:rsidRDefault="00C7207E" w:rsidP="00C7207E">
      <w:pPr>
        <w:spacing w:before="240" w:after="240" w:line="240" w:lineRule="auto"/>
        <w:contextualSpacing/>
        <w:jc w:val="center"/>
        <w:rPr>
          <w:b/>
          <w:sz w:val="40"/>
          <w:szCs w:val="32"/>
        </w:rPr>
      </w:pPr>
      <w:r w:rsidRPr="00367738">
        <w:rPr>
          <w:b/>
          <w:sz w:val="40"/>
          <w:szCs w:val="32"/>
        </w:rPr>
        <w:t>Carnet de bord : les coulisses de la recherche documentaire</w:t>
      </w:r>
    </w:p>
    <w:p w14:paraId="1BF905DE" w14:textId="77777777" w:rsidR="00C7207E" w:rsidRDefault="00C7207E" w:rsidP="00C7207E">
      <w:pPr>
        <w:spacing w:after="0" w:line="240" w:lineRule="auto"/>
        <w:jc w:val="center"/>
        <w:rPr>
          <w:i/>
        </w:rPr>
      </w:pPr>
      <w:r w:rsidRPr="00F40063">
        <w:rPr>
          <w:i/>
        </w:rPr>
        <w:t>Les éléments que vous indiquez dans ce carnet donneront lieu à une notation</w:t>
      </w:r>
    </w:p>
    <w:p w14:paraId="3B62DDBB" w14:textId="77777777" w:rsidR="00C7207E" w:rsidRDefault="00C7207E" w:rsidP="00C7207E">
      <w:pPr>
        <w:spacing w:after="0" w:line="240" w:lineRule="auto"/>
        <w:jc w:val="center"/>
        <w:rPr>
          <w:b/>
          <w:sz w:val="40"/>
          <w:szCs w:val="32"/>
        </w:rPr>
      </w:pPr>
    </w:p>
    <w:p w14:paraId="5AE11EBB" w14:textId="77777777" w:rsidR="00C7207E" w:rsidRDefault="00C7207E" w:rsidP="00C7207E">
      <w:pPr>
        <w:spacing w:after="0" w:line="240" w:lineRule="auto"/>
      </w:pPr>
    </w:p>
    <w:p w14:paraId="0964D6EF" w14:textId="77777777" w:rsidR="00C7207E" w:rsidRPr="00F40063" w:rsidRDefault="00E02DAD" w:rsidP="00C7207E">
      <w:pPr>
        <w:spacing w:after="0" w:line="240" w:lineRule="auto"/>
        <w:rPr>
          <w:b/>
        </w:rPr>
      </w:pPr>
      <w:r>
        <w:rPr>
          <w:b/>
        </w:rPr>
        <w:t>Noms, prénoms et ARE</w:t>
      </w:r>
      <w:r w:rsidR="00C7207E">
        <w:rPr>
          <w:b/>
        </w:rPr>
        <w:t> :</w:t>
      </w:r>
      <w:r w:rsidR="00806FE8">
        <w:rPr>
          <w:b/>
        </w:rPr>
        <w:t xml:space="preserve"> ARE DYNAMIC </w:t>
      </w:r>
    </w:p>
    <w:tbl>
      <w:tblPr>
        <w:tblStyle w:val="Grilledutableau"/>
        <w:tblW w:w="0" w:type="auto"/>
        <w:jc w:val="center"/>
        <w:tblLook w:val="04A0" w:firstRow="1" w:lastRow="0" w:firstColumn="1" w:lastColumn="0" w:noHBand="0" w:noVBand="1"/>
      </w:tblPr>
      <w:tblGrid>
        <w:gridCol w:w="6445"/>
      </w:tblGrid>
      <w:tr w:rsidR="00C7207E" w:rsidRPr="00F40063" w14:paraId="7D1D870C" w14:textId="77777777" w:rsidTr="00BD415E">
        <w:trPr>
          <w:jc w:val="center"/>
        </w:trPr>
        <w:tc>
          <w:tcPr>
            <w:tcW w:w="6445" w:type="dxa"/>
          </w:tcPr>
          <w:p w14:paraId="7C9650FC" w14:textId="77777777" w:rsidR="00C7207E" w:rsidRDefault="002D5EFF" w:rsidP="00BD415E">
            <w:r>
              <w:t xml:space="preserve">Lassoued Nada </w:t>
            </w:r>
          </w:p>
          <w:p w14:paraId="2DADBC4C" w14:textId="77777777" w:rsidR="00C7207E" w:rsidRPr="00F40063" w:rsidRDefault="00C7207E" w:rsidP="00BD415E"/>
        </w:tc>
      </w:tr>
      <w:tr w:rsidR="00C7207E" w:rsidRPr="00F40063" w14:paraId="1F677C2D" w14:textId="77777777" w:rsidTr="00BD415E">
        <w:trPr>
          <w:jc w:val="center"/>
        </w:trPr>
        <w:tc>
          <w:tcPr>
            <w:tcW w:w="6445" w:type="dxa"/>
          </w:tcPr>
          <w:p w14:paraId="70D2D696" w14:textId="77777777" w:rsidR="00C7207E" w:rsidRDefault="00C7207E" w:rsidP="00BD415E"/>
          <w:p w14:paraId="637F22D0" w14:textId="77777777" w:rsidR="00C7207E" w:rsidRPr="00F40063" w:rsidRDefault="00C7207E" w:rsidP="00BD415E"/>
        </w:tc>
      </w:tr>
      <w:tr w:rsidR="00C7207E" w:rsidRPr="00F40063" w14:paraId="1E17DE7A" w14:textId="77777777" w:rsidTr="00BD415E">
        <w:trPr>
          <w:jc w:val="center"/>
        </w:trPr>
        <w:tc>
          <w:tcPr>
            <w:tcW w:w="6445" w:type="dxa"/>
          </w:tcPr>
          <w:p w14:paraId="6013926D" w14:textId="77777777" w:rsidR="00C7207E" w:rsidRDefault="00C7207E" w:rsidP="00BD415E"/>
          <w:p w14:paraId="69E555C2" w14:textId="77777777" w:rsidR="00C7207E" w:rsidRPr="00F40063" w:rsidRDefault="00C7207E" w:rsidP="00BD415E"/>
        </w:tc>
      </w:tr>
      <w:tr w:rsidR="00C7207E" w:rsidRPr="00F40063" w14:paraId="7E12449D" w14:textId="77777777" w:rsidTr="00BD415E">
        <w:trPr>
          <w:jc w:val="center"/>
        </w:trPr>
        <w:tc>
          <w:tcPr>
            <w:tcW w:w="6445" w:type="dxa"/>
          </w:tcPr>
          <w:p w14:paraId="14BEB07C" w14:textId="77777777" w:rsidR="00C7207E" w:rsidRDefault="00C7207E" w:rsidP="00BD415E"/>
          <w:p w14:paraId="7285476E" w14:textId="77777777" w:rsidR="00C7207E" w:rsidRPr="00F40063" w:rsidRDefault="00C7207E" w:rsidP="00BD415E"/>
        </w:tc>
      </w:tr>
    </w:tbl>
    <w:p w14:paraId="1DDF2C67" w14:textId="77777777" w:rsidR="00C7207E" w:rsidRDefault="00C7207E" w:rsidP="00C7207E">
      <w:pPr>
        <w:spacing w:after="0" w:line="240" w:lineRule="auto"/>
      </w:pPr>
    </w:p>
    <w:p w14:paraId="15B73E84" w14:textId="77777777" w:rsidR="00C7207E" w:rsidRDefault="00C7207E" w:rsidP="00C7207E">
      <w:pPr>
        <w:spacing w:after="0" w:line="240" w:lineRule="auto"/>
      </w:pPr>
    </w:p>
    <w:p w14:paraId="31E6124A" w14:textId="77777777" w:rsidR="00C7207E" w:rsidRPr="00F40063" w:rsidRDefault="00C7207E" w:rsidP="00C7207E">
      <w:pPr>
        <w:spacing w:after="0" w:line="240" w:lineRule="auto"/>
        <w:rPr>
          <w:b/>
        </w:rPr>
      </w:pPr>
      <w:r w:rsidRPr="00F40063">
        <w:rPr>
          <w:b/>
        </w:rPr>
        <w:t>Sujet</w:t>
      </w:r>
      <w:r>
        <w:rPr>
          <w:b/>
        </w:rPr>
        <w:t> :</w:t>
      </w:r>
    </w:p>
    <w:tbl>
      <w:tblPr>
        <w:tblStyle w:val="Grilledutableau"/>
        <w:tblW w:w="0" w:type="auto"/>
        <w:jc w:val="center"/>
        <w:tblLook w:val="04A0" w:firstRow="1" w:lastRow="0" w:firstColumn="1" w:lastColumn="0" w:noHBand="0" w:noVBand="1"/>
      </w:tblPr>
      <w:tblGrid>
        <w:gridCol w:w="8989"/>
      </w:tblGrid>
      <w:tr w:rsidR="00C7207E" w14:paraId="3C85B05F" w14:textId="77777777" w:rsidTr="00BD415E">
        <w:trPr>
          <w:jc w:val="center"/>
        </w:trPr>
        <w:tc>
          <w:tcPr>
            <w:tcW w:w="8989" w:type="dxa"/>
          </w:tcPr>
          <w:p w14:paraId="62586D88" w14:textId="77777777" w:rsidR="00C7207E" w:rsidRDefault="00C7207E" w:rsidP="00BD415E"/>
          <w:p w14:paraId="756EF3A3" w14:textId="77777777" w:rsidR="00C7207E" w:rsidRDefault="00806FE8" w:rsidP="00BD415E">
            <w:r>
              <w:t xml:space="preserve">Influence de la drogue </w:t>
            </w:r>
          </w:p>
        </w:tc>
      </w:tr>
    </w:tbl>
    <w:p w14:paraId="6FCC0599" w14:textId="77777777" w:rsidR="00C7207E" w:rsidRDefault="00C7207E" w:rsidP="00C7207E">
      <w:pPr>
        <w:spacing w:after="0" w:line="240" w:lineRule="auto"/>
      </w:pPr>
    </w:p>
    <w:p w14:paraId="00FFBDAA" w14:textId="77777777" w:rsidR="00915E60" w:rsidRPr="00806FE8" w:rsidRDefault="00806FE8" w:rsidP="00915E60">
      <w:pPr>
        <w:jc w:val="center"/>
        <w:rPr>
          <w:sz w:val="44"/>
          <w:szCs w:val="44"/>
        </w:rPr>
      </w:pPr>
      <w:r w:rsidRPr="00806FE8">
        <w:rPr>
          <w:sz w:val="44"/>
          <w:szCs w:val="44"/>
        </w:rPr>
        <w:t xml:space="preserve">L’Influence de la drogue </w:t>
      </w:r>
    </w:p>
    <w:p w14:paraId="6E1BD8A1" w14:textId="77777777" w:rsidR="00915E60" w:rsidRPr="00806FE8" w:rsidRDefault="00915E60" w:rsidP="00915E60">
      <w:pPr>
        <w:pStyle w:val="Titre"/>
        <w:jc w:val="center"/>
        <w:rPr>
          <w:sz w:val="44"/>
          <w:szCs w:val="44"/>
        </w:rPr>
      </w:pPr>
      <w:r w:rsidRPr="00806FE8">
        <w:rPr>
          <w:sz w:val="44"/>
          <w:szCs w:val="44"/>
        </w:rPr>
        <w:t>Carnet de bord</w:t>
      </w:r>
    </w:p>
    <w:p w14:paraId="3D528955" w14:textId="77777777" w:rsidR="00086BFC" w:rsidRDefault="00086BFC" w:rsidP="00915E60">
      <w:pPr>
        <w:pStyle w:val="Titre"/>
      </w:pPr>
    </w:p>
    <w:p w14:paraId="226B5607" w14:textId="77777777" w:rsidR="00915E60" w:rsidRDefault="00915E60" w:rsidP="00915E60">
      <w:pPr>
        <w:pStyle w:val="Titre"/>
      </w:pPr>
      <w:r>
        <w:t>Introduction </w:t>
      </w:r>
    </w:p>
    <w:p w14:paraId="0ACFFD59" w14:textId="77777777" w:rsidR="00915E60" w:rsidRDefault="00915E60" w:rsidP="00915E60"/>
    <w:p w14:paraId="6836F8A6" w14:textId="685EC2B8" w:rsidR="00806FE8" w:rsidRDefault="00806FE8" w:rsidP="00061332">
      <w:pPr>
        <w:spacing w:after="0" w:line="240" w:lineRule="auto"/>
        <w:jc w:val="both"/>
        <w:rPr>
          <w:rFonts w:ascii="Arial" w:hAnsi="Arial" w:cs="Arial"/>
          <w:color w:val="000000"/>
          <w:lang w:eastAsia="fr-FR"/>
        </w:rPr>
      </w:pPr>
      <w:r w:rsidRPr="00806FE8">
        <w:rPr>
          <w:rFonts w:ascii="Arial" w:hAnsi="Arial" w:cs="Arial"/>
          <w:color w:val="000000"/>
          <w:lang w:eastAsia="fr-FR"/>
        </w:rPr>
        <w:t xml:space="preserve">La drogue est souvent un sujet tabou dans </w:t>
      </w:r>
      <w:r w:rsidR="000C3C1C">
        <w:rPr>
          <w:rFonts w:ascii="Arial" w:hAnsi="Arial" w:cs="Arial"/>
          <w:color w:val="000000"/>
          <w:lang w:eastAsia="fr-FR"/>
        </w:rPr>
        <w:t xml:space="preserve">notre société, nous n’osons peu </w:t>
      </w:r>
      <w:r w:rsidRPr="00806FE8">
        <w:rPr>
          <w:rFonts w:ascii="Arial" w:hAnsi="Arial" w:cs="Arial"/>
          <w:color w:val="000000"/>
          <w:lang w:eastAsia="fr-FR"/>
        </w:rPr>
        <w:t>en parler en public.</w:t>
      </w:r>
    </w:p>
    <w:p w14:paraId="1FEDF6C9" w14:textId="77777777" w:rsidR="00806FE8" w:rsidRPr="00806FE8" w:rsidRDefault="00806FE8" w:rsidP="00061332">
      <w:pPr>
        <w:spacing w:after="0" w:line="240" w:lineRule="auto"/>
        <w:jc w:val="both"/>
        <w:rPr>
          <w:rFonts w:ascii="-webkit-standard" w:hAnsi="-webkit-standard" w:cs="Times New Roman"/>
          <w:color w:val="000000"/>
          <w:sz w:val="24"/>
          <w:szCs w:val="24"/>
          <w:lang w:eastAsia="fr-FR"/>
        </w:rPr>
      </w:pPr>
    </w:p>
    <w:p w14:paraId="072147E0" w14:textId="166104A8" w:rsidR="00806FE8" w:rsidRPr="00806FE8" w:rsidRDefault="00806FE8" w:rsidP="00061332">
      <w:pPr>
        <w:spacing w:after="0" w:line="240" w:lineRule="auto"/>
        <w:jc w:val="both"/>
        <w:rPr>
          <w:rFonts w:ascii="-webkit-standard" w:hAnsi="-webkit-standard" w:cs="Times New Roman"/>
          <w:color w:val="000000"/>
          <w:sz w:val="24"/>
          <w:szCs w:val="24"/>
          <w:lang w:eastAsia="fr-FR"/>
        </w:rPr>
      </w:pPr>
      <w:r w:rsidRPr="00806FE8">
        <w:rPr>
          <w:rFonts w:ascii="Arial" w:hAnsi="Arial" w:cs="Arial"/>
          <w:color w:val="000000"/>
          <w:lang w:eastAsia="fr-FR"/>
        </w:rPr>
        <w:t>Notre sujet de recherche porte sur l’influence de la drogue dans une ville, et plus particulièrement les conséquences que cela produit sur le développement d’une ville.</w:t>
      </w:r>
    </w:p>
    <w:p w14:paraId="22CF2176" w14:textId="77777777" w:rsidR="00806FE8" w:rsidRPr="00806FE8" w:rsidRDefault="00806FE8" w:rsidP="00061332">
      <w:pPr>
        <w:spacing w:after="0" w:line="240" w:lineRule="auto"/>
        <w:jc w:val="both"/>
        <w:rPr>
          <w:rFonts w:ascii="-webkit-standard" w:hAnsi="-webkit-standard" w:cs="Times New Roman"/>
          <w:color w:val="000000"/>
          <w:sz w:val="24"/>
          <w:szCs w:val="24"/>
          <w:lang w:eastAsia="fr-FR"/>
        </w:rPr>
      </w:pPr>
      <w:r w:rsidRPr="00806FE8">
        <w:rPr>
          <w:rFonts w:ascii="Arial" w:hAnsi="Arial" w:cs="Arial"/>
          <w:color w:val="000000"/>
          <w:lang w:eastAsia="fr-FR"/>
        </w:rPr>
        <w:t>Le rapport qu’entretient l’Homme avec la drogue a souvent influencé sa manière de penser et de se comporter.</w:t>
      </w:r>
    </w:p>
    <w:p w14:paraId="7F437179" w14:textId="22FC6585" w:rsidR="00806FE8" w:rsidRPr="00806FE8" w:rsidRDefault="00806FE8" w:rsidP="00061332">
      <w:pPr>
        <w:spacing w:after="0" w:line="240" w:lineRule="auto"/>
        <w:jc w:val="both"/>
        <w:rPr>
          <w:rFonts w:ascii="-webkit-standard" w:hAnsi="-webkit-standard" w:cs="Times New Roman"/>
          <w:color w:val="000000"/>
          <w:sz w:val="24"/>
          <w:szCs w:val="24"/>
          <w:lang w:eastAsia="fr-FR"/>
        </w:rPr>
      </w:pPr>
      <w:r w:rsidRPr="00806FE8">
        <w:rPr>
          <w:rFonts w:ascii="Arial" w:hAnsi="Arial" w:cs="Arial"/>
          <w:color w:val="000000"/>
          <w:lang w:eastAsia="fr-FR"/>
        </w:rPr>
        <w:t>Pour se faire, nous avons choisis une ville américaine, Détroit, car nous aurons plus de chance d’avoir des données et des informations sur le sujet.</w:t>
      </w:r>
    </w:p>
    <w:p w14:paraId="59652558" w14:textId="47CF538B" w:rsidR="00806FE8" w:rsidRPr="00806FE8" w:rsidRDefault="00806FE8" w:rsidP="00061332">
      <w:pPr>
        <w:spacing w:after="0" w:line="240" w:lineRule="auto"/>
        <w:jc w:val="both"/>
        <w:rPr>
          <w:rFonts w:ascii="-webkit-standard" w:hAnsi="-webkit-standard" w:cs="Times New Roman"/>
          <w:color w:val="000000"/>
          <w:sz w:val="24"/>
          <w:szCs w:val="24"/>
          <w:lang w:eastAsia="fr-FR"/>
        </w:rPr>
      </w:pPr>
      <w:r w:rsidRPr="00806FE8">
        <w:rPr>
          <w:rFonts w:ascii="Arial" w:hAnsi="Arial" w:cs="Arial"/>
          <w:color w:val="000000"/>
          <w:lang w:eastAsia="fr-FR"/>
        </w:rPr>
        <w:t>Tout d’abord,</w:t>
      </w:r>
      <w:r w:rsidR="00CC7F96">
        <w:rPr>
          <w:rFonts w:ascii="Arial" w:hAnsi="Arial" w:cs="Arial"/>
          <w:color w:val="000000"/>
          <w:lang w:eastAsia="fr-FR"/>
        </w:rPr>
        <w:t xml:space="preserve"> l’angle que nous avons traité </w:t>
      </w:r>
      <w:r w:rsidRPr="00806FE8">
        <w:rPr>
          <w:rFonts w:ascii="Arial" w:hAnsi="Arial" w:cs="Arial"/>
          <w:color w:val="000000"/>
          <w:lang w:eastAsia="fr-FR"/>
        </w:rPr>
        <w:t>est le déplacement de la population ; C’est-à-dire les déménagements des habitants et les répercussions que cela engendre.</w:t>
      </w:r>
    </w:p>
    <w:p w14:paraId="18567A83" w14:textId="77C4C61F" w:rsidR="00806FE8" w:rsidRPr="00806FE8" w:rsidRDefault="00806FE8" w:rsidP="00061332">
      <w:pPr>
        <w:spacing w:after="0" w:line="240" w:lineRule="auto"/>
        <w:jc w:val="both"/>
        <w:rPr>
          <w:rFonts w:ascii="-webkit-standard" w:hAnsi="-webkit-standard" w:cs="Times New Roman"/>
          <w:color w:val="000000"/>
          <w:sz w:val="24"/>
          <w:szCs w:val="24"/>
          <w:lang w:eastAsia="fr-FR"/>
        </w:rPr>
      </w:pPr>
      <w:r w:rsidRPr="00806FE8">
        <w:rPr>
          <w:rFonts w:ascii="Arial" w:hAnsi="Arial" w:cs="Arial"/>
          <w:color w:val="000000"/>
          <w:lang w:eastAsia="fr-FR"/>
        </w:rPr>
        <w:t>Notre but étant de modéliser la ville et sa population et ensuite de constater les changements, nous voulons créer des matrices et des graphiques afin de mieux comprendre le phénomène.</w:t>
      </w:r>
    </w:p>
    <w:p w14:paraId="3CBD24D7" w14:textId="77777777" w:rsidR="00915E60" w:rsidRDefault="00915E60" w:rsidP="00086BFC">
      <w:pPr>
        <w:jc w:val="both"/>
        <w:rPr>
          <w:rFonts w:asciiTheme="majorHAnsi" w:eastAsiaTheme="majorEastAsia" w:hAnsiTheme="majorHAnsi" w:cstheme="majorBidi"/>
          <w:spacing w:val="-10"/>
          <w:kern w:val="28"/>
          <w:sz w:val="56"/>
          <w:szCs w:val="56"/>
        </w:rPr>
      </w:pPr>
    </w:p>
    <w:p w14:paraId="3F3B18D5" w14:textId="74278B11" w:rsidR="00915E60" w:rsidRDefault="00915E60" w:rsidP="00915E60">
      <w:pPr>
        <w:pStyle w:val="Titre"/>
      </w:pPr>
      <w:r>
        <w:t>Mots clés retenus</w:t>
      </w:r>
    </w:p>
    <w:p w14:paraId="64DFDAB9" w14:textId="7AD6E44A" w:rsidR="00EE3B68" w:rsidRPr="00EE3B68" w:rsidRDefault="00EE3B68" w:rsidP="00EE3B68">
      <w:r>
        <w:rPr>
          <w:noProof/>
          <w:lang w:eastAsia="fr-FR"/>
        </w:rPr>
        <w:drawing>
          <wp:inline distT="0" distB="0" distL="0" distR="0" wp14:anchorId="52167F0B" wp14:editId="1B81FD51">
            <wp:extent cx="7698105" cy="5559410"/>
            <wp:effectExtent l="2858" t="0" r="952" b="95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indmap.tiff"/>
                    <pic:cNvPicPr/>
                  </pic:nvPicPr>
                  <pic:blipFill>
                    <a:blip r:embed="rId5">
                      <a:extLst>
                        <a:ext uri="{28A0092B-C50C-407E-A947-70E740481C1C}">
                          <a14:useLocalDpi xmlns:a14="http://schemas.microsoft.com/office/drawing/2010/main" val="0"/>
                        </a:ext>
                      </a:extLst>
                    </a:blip>
                    <a:stretch>
                      <a:fillRect/>
                    </a:stretch>
                  </pic:blipFill>
                  <pic:spPr>
                    <a:xfrm rot="16200000">
                      <a:off x="0" y="0"/>
                      <a:ext cx="7727144" cy="5580381"/>
                    </a:xfrm>
                    <a:prstGeom prst="rect">
                      <a:avLst/>
                    </a:prstGeom>
                  </pic:spPr>
                </pic:pic>
              </a:graphicData>
            </a:graphic>
          </wp:inline>
        </w:drawing>
      </w:r>
    </w:p>
    <w:p w14:paraId="59347D37" w14:textId="77777777" w:rsidR="00915E60" w:rsidRDefault="00915E60" w:rsidP="00915E60">
      <w:pPr>
        <w:pStyle w:val="Titre"/>
      </w:pPr>
      <w:r>
        <w:lastRenderedPageBreak/>
        <w:t>Descriptif de la recherche documentaire</w:t>
      </w:r>
    </w:p>
    <w:p w14:paraId="4DB49F04" w14:textId="77777777" w:rsidR="00CC7F96" w:rsidRPr="00CC7F96" w:rsidRDefault="00CC7F96" w:rsidP="00CC7F96"/>
    <w:p w14:paraId="742D8C4B" w14:textId="77777777" w:rsidR="00061332" w:rsidRDefault="00CC7F96" w:rsidP="00061332">
      <w:pPr>
        <w:spacing w:after="0" w:line="240" w:lineRule="auto"/>
        <w:jc w:val="both"/>
        <w:rPr>
          <w:rFonts w:ascii="Arial" w:hAnsi="Arial" w:cs="Arial"/>
          <w:color w:val="000000"/>
          <w:lang w:eastAsia="fr-FR"/>
        </w:rPr>
      </w:pPr>
      <w:r w:rsidRPr="00CC7F96">
        <w:rPr>
          <w:rFonts w:ascii="Arial" w:hAnsi="Arial" w:cs="Arial"/>
          <w:color w:val="000000"/>
          <w:lang w:eastAsia="fr-FR"/>
        </w:rPr>
        <w:t>La première recherche était bien évidemment “influence de la drogue”, ce</w:t>
      </w:r>
      <w:r w:rsidR="00061332">
        <w:rPr>
          <w:rFonts w:ascii="Arial" w:hAnsi="Arial" w:cs="Arial"/>
          <w:color w:val="000000"/>
          <w:lang w:eastAsia="fr-FR"/>
        </w:rPr>
        <w:t>la permet de voir les travaux déjà faits</w:t>
      </w:r>
      <w:r w:rsidRPr="00CC7F96">
        <w:rPr>
          <w:rFonts w:ascii="Arial" w:hAnsi="Arial" w:cs="Arial"/>
          <w:color w:val="000000"/>
          <w:lang w:eastAsia="fr-FR"/>
        </w:rPr>
        <w:t xml:space="preserve"> sur le sujet, mais dans notre cas il n'y en a que très peu. </w:t>
      </w:r>
    </w:p>
    <w:p w14:paraId="254535D8" w14:textId="7A3F459E"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CC7F96">
        <w:rPr>
          <w:rFonts w:ascii="Arial" w:hAnsi="Arial" w:cs="Arial"/>
          <w:color w:val="000000"/>
          <w:lang w:eastAsia="fr-FR"/>
        </w:rPr>
        <w:t xml:space="preserve">Les recherches les plus courantes sont faites sur les types de drogue : causes et conséquences. Néanmoins, lors des recherches à propos de Détroit, nous avons pu trouver plus d’informations sur le sujet, ce qui nous a mis sur l’axe </w:t>
      </w:r>
      <w:r w:rsidR="00061332" w:rsidRPr="00CC7F96">
        <w:rPr>
          <w:rFonts w:ascii="Arial" w:hAnsi="Arial" w:cs="Arial"/>
          <w:color w:val="000000"/>
          <w:lang w:eastAsia="fr-FR"/>
        </w:rPr>
        <w:t>des déménagements</w:t>
      </w:r>
      <w:r w:rsidRPr="00CC7F96">
        <w:rPr>
          <w:rFonts w:ascii="Arial" w:hAnsi="Arial" w:cs="Arial"/>
          <w:color w:val="000000"/>
          <w:lang w:eastAsia="fr-FR"/>
        </w:rPr>
        <w:t xml:space="preserve"> dans une ville non-développée. </w:t>
      </w:r>
    </w:p>
    <w:p w14:paraId="6B2F6DB1"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CC7F96">
        <w:rPr>
          <w:rFonts w:ascii="Arial" w:hAnsi="Arial" w:cs="Arial"/>
          <w:color w:val="000000"/>
          <w:lang w:eastAsia="fr-FR"/>
        </w:rPr>
        <w:t>Afin de trouver le plus d’articles possible, nous nous sommes tourné vers BUPMC, la bibliothèque en ligne de la faculté, mais aussi sur le “moteur de recherche” ProQuest.</w:t>
      </w:r>
    </w:p>
    <w:p w14:paraId="1590116B"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CC7F96">
        <w:rPr>
          <w:rFonts w:ascii="Arial" w:hAnsi="Arial" w:cs="Arial"/>
          <w:color w:val="000000"/>
          <w:lang w:eastAsia="fr-FR"/>
        </w:rPr>
        <w:t>Pour ce faire, nous avons entré les mots clés tels que : influence, développement, drogue, déménagement, consommation de substances psychoactives. Enfin, nous avons consulté “SUPER”. </w:t>
      </w:r>
    </w:p>
    <w:p w14:paraId="52F901EC" w14:textId="77777777" w:rsidR="00915E60" w:rsidRDefault="00915E60" w:rsidP="00336497"/>
    <w:p w14:paraId="2100D91B" w14:textId="77777777" w:rsidR="00EE3B68" w:rsidRDefault="00EE3B68" w:rsidP="00336497"/>
    <w:p w14:paraId="38959BC7" w14:textId="77777777" w:rsidR="00EE3B68" w:rsidRDefault="00EE3B68" w:rsidP="00336497"/>
    <w:p w14:paraId="35CBA296" w14:textId="306FB7BE" w:rsidR="00915E60" w:rsidRPr="00297999" w:rsidRDefault="00A16FC3" w:rsidP="00915E60">
      <w:pPr>
        <w:pStyle w:val="Titre"/>
        <w:rPr>
          <w:lang w:val="en-US"/>
        </w:rPr>
      </w:pPr>
      <w:r>
        <w:rPr>
          <w:lang w:val="en-US"/>
        </w:rPr>
        <w:t>Bibliographie</w:t>
      </w:r>
      <w:r w:rsidR="00915E60" w:rsidRPr="00297999">
        <w:rPr>
          <w:lang w:val="en-US"/>
        </w:rPr>
        <w:t xml:space="preserve"> Intermédiaire</w:t>
      </w:r>
    </w:p>
    <w:p w14:paraId="602924E3" w14:textId="77777777" w:rsidR="00915E60" w:rsidRPr="00297999" w:rsidRDefault="00915E60" w:rsidP="00915E60">
      <w:pPr>
        <w:rPr>
          <w:lang w:val="en-US"/>
        </w:rPr>
      </w:pPr>
    </w:p>
    <w:p w14:paraId="257914D9" w14:textId="77777777" w:rsidR="00CC7F96" w:rsidRDefault="00CC7F96" w:rsidP="00061332">
      <w:pPr>
        <w:pStyle w:val="Normalweb"/>
        <w:spacing w:before="0" w:beforeAutospacing="0" w:after="0" w:afterAutospacing="0"/>
        <w:jc w:val="both"/>
        <w:rPr>
          <w:rFonts w:ascii="-webkit-standard" w:hAnsi="-webkit-standard"/>
          <w:color w:val="000000"/>
        </w:rPr>
      </w:pPr>
      <w:r>
        <w:rPr>
          <w:rFonts w:ascii="Arial" w:hAnsi="Arial" w:cs="Arial"/>
          <w:color w:val="000000"/>
          <w:sz w:val="22"/>
          <w:szCs w:val="22"/>
        </w:rPr>
        <w:t xml:space="preserve">[1] </w:t>
      </w:r>
      <w:r>
        <w:rPr>
          <w:rFonts w:ascii="Arial" w:hAnsi="Arial" w:cs="Arial"/>
          <w:i/>
          <w:iCs/>
          <w:color w:val="000000"/>
          <w:sz w:val="22"/>
          <w:szCs w:val="22"/>
        </w:rPr>
        <w:t>“Drogues et dommages sociaux”</w:t>
      </w:r>
      <w:r>
        <w:rPr>
          <w:rFonts w:ascii="Arial" w:hAnsi="Arial" w:cs="Arial"/>
          <w:color w:val="000000"/>
          <w:sz w:val="22"/>
          <w:szCs w:val="22"/>
        </w:rPr>
        <w:t>, Observatoire français d</w:t>
      </w:r>
      <w:r>
        <w:rPr>
          <w:rFonts w:ascii="Arial" w:hAnsi="Arial" w:cs="Arial"/>
          <w:color w:val="000000"/>
          <w:sz w:val="22"/>
          <w:szCs w:val="22"/>
        </w:rPr>
        <w:t>es drogues et des toxicomanies -</w:t>
      </w:r>
      <w:r>
        <w:rPr>
          <w:rFonts w:ascii="Arial" w:hAnsi="Arial" w:cs="Arial"/>
          <w:color w:val="000000"/>
          <w:sz w:val="22"/>
          <w:szCs w:val="22"/>
        </w:rPr>
        <w:t>juillet 2005</w:t>
      </w:r>
    </w:p>
    <w:p w14:paraId="31219064" w14:textId="77777777" w:rsidR="00CC7F96" w:rsidRDefault="00CC7F96" w:rsidP="00061332">
      <w:pPr>
        <w:pStyle w:val="Normalweb"/>
        <w:spacing w:before="0" w:beforeAutospacing="0" w:after="0" w:afterAutospacing="0"/>
        <w:jc w:val="both"/>
        <w:rPr>
          <w:rFonts w:ascii="-webkit-standard" w:hAnsi="-webkit-standard"/>
          <w:color w:val="000000"/>
        </w:rPr>
      </w:pPr>
      <w:hyperlink r:id="rId6" w:history="1">
        <w:r>
          <w:rPr>
            <w:rStyle w:val="Lienhypertexte"/>
            <w:rFonts w:ascii="Arial" w:hAnsi="Arial" w:cs="Arial"/>
            <w:color w:val="1155CC"/>
            <w:sz w:val="22"/>
            <w:szCs w:val="22"/>
          </w:rPr>
          <w:t>https://www.ofdt.fr/BDD/publications/docs/epfxdsk4.pdf</w:t>
        </w:r>
      </w:hyperlink>
    </w:p>
    <w:p w14:paraId="6FAD11B6" w14:textId="77777777" w:rsidR="00CC7F96" w:rsidRDefault="00CC7F96" w:rsidP="00061332">
      <w:pPr>
        <w:pStyle w:val="Normalweb"/>
        <w:spacing w:before="0" w:beforeAutospacing="0" w:after="0" w:afterAutospacing="0"/>
        <w:jc w:val="both"/>
        <w:rPr>
          <w:rFonts w:ascii="-webkit-standard" w:hAnsi="-webkit-standard"/>
          <w:color w:val="000000"/>
        </w:rPr>
      </w:pPr>
    </w:p>
    <w:p w14:paraId="5D8D5499" w14:textId="77777777" w:rsidR="00CC7F96" w:rsidRDefault="00CC7F96" w:rsidP="0006133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 “</w:t>
      </w:r>
      <w:r>
        <w:rPr>
          <w:rFonts w:ascii="Arial" w:hAnsi="Arial" w:cs="Arial"/>
          <w:i/>
          <w:iCs/>
          <w:color w:val="000000"/>
          <w:sz w:val="22"/>
          <w:szCs w:val="22"/>
        </w:rPr>
        <w:t>Drogues réactives et développement spirituel</w:t>
      </w:r>
      <w:r>
        <w:rPr>
          <w:rFonts w:ascii="Arial" w:hAnsi="Arial" w:cs="Arial"/>
          <w:color w:val="000000"/>
          <w:sz w:val="22"/>
          <w:szCs w:val="22"/>
        </w:rPr>
        <w:t>”, Alain Boudet (tiré de Telos Tome II octobre 2003. </w:t>
      </w:r>
    </w:p>
    <w:p w14:paraId="11F35790" w14:textId="77777777" w:rsidR="00CC7F96" w:rsidRDefault="00CC7F96" w:rsidP="00061332">
      <w:pPr>
        <w:pStyle w:val="Normalweb"/>
        <w:spacing w:before="0" w:beforeAutospacing="0" w:after="0" w:afterAutospacing="0"/>
        <w:jc w:val="both"/>
        <w:rPr>
          <w:rFonts w:ascii="-webkit-standard" w:hAnsi="-webkit-standard"/>
          <w:color w:val="000000"/>
        </w:rPr>
      </w:pPr>
    </w:p>
    <w:p w14:paraId="3F72EAF5" w14:textId="77777777" w:rsidR="00CC7F96" w:rsidRDefault="00CC7F96" w:rsidP="00061332">
      <w:pPr>
        <w:spacing w:after="0" w:line="240" w:lineRule="auto"/>
        <w:jc w:val="both"/>
        <w:rPr>
          <w:rFonts w:ascii="Arial" w:hAnsi="Arial" w:cs="Arial"/>
          <w:color w:val="000000"/>
          <w:lang w:eastAsia="fr-FR"/>
        </w:rPr>
      </w:pPr>
      <w:r w:rsidRPr="00CC7F96">
        <w:rPr>
          <w:rFonts w:ascii="Arial" w:hAnsi="Arial" w:cs="Arial"/>
          <w:color w:val="000000"/>
          <w:lang w:eastAsia="fr-FR"/>
        </w:rPr>
        <w:t>[3] “</w:t>
      </w:r>
      <w:r w:rsidRPr="00CC7F96">
        <w:rPr>
          <w:rFonts w:ascii="Arial" w:hAnsi="Arial" w:cs="Arial"/>
          <w:i/>
          <w:iCs/>
          <w:color w:val="000000"/>
          <w:lang w:eastAsia="fr-FR"/>
        </w:rPr>
        <w:t>Thinking together about the limits of society and drugs</w:t>
      </w:r>
      <w:r w:rsidRPr="00CC7F96">
        <w:rPr>
          <w:rFonts w:ascii="Arial" w:hAnsi="Arial" w:cs="Arial"/>
          <w:color w:val="000000"/>
          <w:lang w:eastAsia="fr-FR"/>
        </w:rPr>
        <w:t>”, Perreault Marc,Vol 16 n°2 Octobre 2017. </w:t>
      </w:r>
    </w:p>
    <w:p w14:paraId="36AC82F6"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p>
    <w:p w14:paraId="1328D590" w14:textId="77777777" w:rsidR="00CC7F96" w:rsidRDefault="00CC7F96" w:rsidP="00061332">
      <w:pPr>
        <w:spacing w:after="0" w:line="240" w:lineRule="auto"/>
        <w:jc w:val="both"/>
        <w:rPr>
          <w:rFonts w:ascii="Arial" w:hAnsi="Arial" w:cs="Arial"/>
          <w:i/>
          <w:iCs/>
          <w:color w:val="333333"/>
          <w:lang w:eastAsia="fr-FR"/>
        </w:rPr>
      </w:pPr>
      <w:r w:rsidRPr="00CC7F96">
        <w:rPr>
          <w:rFonts w:ascii="Arial" w:hAnsi="Arial" w:cs="Arial"/>
          <w:color w:val="000000"/>
          <w:lang w:eastAsia="fr-FR"/>
        </w:rPr>
        <w:t>[4] “</w:t>
      </w:r>
      <w:r w:rsidRPr="00CC7F96">
        <w:rPr>
          <w:rFonts w:ascii="Arial" w:hAnsi="Arial" w:cs="Arial"/>
          <w:i/>
          <w:iCs/>
          <w:color w:val="333333"/>
          <w:lang w:eastAsia="fr-FR"/>
        </w:rPr>
        <w:t>Habitus furibundo en el gueto estadounidense”, avr-juin 2013, Vol. 22 Issue 2, p201-220. </w:t>
      </w:r>
    </w:p>
    <w:p w14:paraId="20959FA6"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p>
    <w:p w14:paraId="271A6ED6"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CC7F96">
        <w:rPr>
          <w:rFonts w:ascii="Arial" w:hAnsi="Arial" w:cs="Arial"/>
          <w:color w:val="333333"/>
          <w:lang w:eastAsia="fr-FR"/>
        </w:rPr>
        <w:t xml:space="preserve">[5] </w:t>
      </w:r>
      <w:r w:rsidRPr="00CC7F96">
        <w:rPr>
          <w:rFonts w:ascii="Arial" w:hAnsi="Arial" w:cs="Arial"/>
          <w:i/>
          <w:iCs/>
          <w:color w:val="333333"/>
          <w:lang w:eastAsia="fr-FR"/>
        </w:rPr>
        <w:t>“Prostitution and drugs misuse”</w:t>
      </w:r>
      <w:r w:rsidRPr="00CC7F96">
        <w:rPr>
          <w:rFonts w:ascii="Arial" w:hAnsi="Arial" w:cs="Arial"/>
          <w:color w:val="333333"/>
          <w:lang w:eastAsia="fr-FR"/>
        </w:rPr>
        <w:t xml:space="preserve">, </w:t>
      </w:r>
      <w:r w:rsidRPr="00CC7F96">
        <w:rPr>
          <w:rFonts w:ascii="Arial" w:hAnsi="Arial" w:cs="Arial"/>
          <w:color w:val="333333"/>
          <w:sz w:val="20"/>
          <w:szCs w:val="20"/>
          <w:lang w:eastAsia="fr-FR"/>
        </w:rPr>
        <w:t>J</w:t>
      </w:r>
      <w:r w:rsidRPr="00CC7F96">
        <w:rPr>
          <w:rFonts w:ascii="Arial" w:hAnsi="Arial" w:cs="Arial"/>
          <w:color w:val="333333"/>
          <w:lang w:eastAsia="fr-FR"/>
        </w:rPr>
        <w:t>ournal of Biological Systems. Jun2012, Vol. 20 Issue 2, p177-193. 17p. </w:t>
      </w:r>
    </w:p>
    <w:p w14:paraId="163C35A9" w14:textId="6C4DAAF9" w:rsidR="00573BE9" w:rsidRDefault="00573BE9" w:rsidP="00061332">
      <w:pPr>
        <w:spacing w:after="240" w:line="240" w:lineRule="auto"/>
        <w:jc w:val="both"/>
        <w:rPr>
          <w:rFonts w:ascii="Times New Roman" w:eastAsia="Times New Roman" w:hAnsi="Times New Roman" w:cs="Times New Roman"/>
          <w:sz w:val="24"/>
          <w:szCs w:val="24"/>
          <w:lang w:eastAsia="fr-FR"/>
        </w:rPr>
      </w:pPr>
    </w:p>
    <w:p w14:paraId="74FBE7BE" w14:textId="77777777" w:rsidR="00933762" w:rsidRPr="00CC7F96" w:rsidRDefault="00933762" w:rsidP="00061332">
      <w:pPr>
        <w:spacing w:after="240" w:line="240" w:lineRule="auto"/>
        <w:jc w:val="both"/>
        <w:rPr>
          <w:rFonts w:ascii="Times New Roman" w:eastAsia="Times New Roman" w:hAnsi="Times New Roman" w:cs="Times New Roman"/>
          <w:sz w:val="24"/>
          <w:szCs w:val="24"/>
          <w:lang w:eastAsia="fr-FR"/>
        </w:rPr>
      </w:pPr>
    </w:p>
    <w:p w14:paraId="69171ECE" w14:textId="77777777" w:rsidR="00915E60" w:rsidRDefault="00915E60" w:rsidP="00915E60">
      <w:pPr>
        <w:rPr>
          <w:lang w:val="en-US"/>
        </w:rPr>
      </w:pPr>
    </w:p>
    <w:p w14:paraId="3705BE98" w14:textId="77777777" w:rsidR="00915E60" w:rsidRDefault="00CC7F96" w:rsidP="00915E60">
      <w:pPr>
        <w:pStyle w:val="Titre"/>
        <w:rPr>
          <w:lang w:val="en-US"/>
        </w:rPr>
      </w:pPr>
      <w:r>
        <w:rPr>
          <w:lang w:val="en-US"/>
        </w:rPr>
        <w:t>Evaluation</w:t>
      </w:r>
      <w:r w:rsidR="00915E60">
        <w:rPr>
          <w:lang w:val="en-US"/>
        </w:rPr>
        <w:t xml:space="preserve"> des sources</w:t>
      </w:r>
    </w:p>
    <w:p w14:paraId="726DAD6D" w14:textId="77777777" w:rsidR="00CC7F96" w:rsidRDefault="00CC7F96" w:rsidP="00CC7F96">
      <w:pPr>
        <w:spacing w:after="0" w:line="240" w:lineRule="auto"/>
        <w:rPr>
          <w:rFonts w:ascii="Arial" w:hAnsi="Arial" w:cs="Arial"/>
          <w:color w:val="000000"/>
          <w:lang w:eastAsia="fr-FR"/>
        </w:rPr>
      </w:pPr>
    </w:p>
    <w:p w14:paraId="74A31120"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061332">
        <w:rPr>
          <w:rFonts w:ascii="Arial" w:hAnsi="Arial" w:cs="Arial"/>
          <w:color w:val="000000"/>
          <w:u w:val="single"/>
          <w:lang w:eastAsia="fr-FR"/>
        </w:rPr>
        <w:t>Source 1</w:t>
      </w:r>
      <w:r w:rsidRPr="00CC7F96">
        <w:rPr>
          <w:rFonts w:ascii="Arial" w:hAnsi="Arial" w:cs="Arial"/>
          <w:color w:val="000000"/>
          <w:lang w:eastAsia="fr-FR"/>
        </w:rPr>
        <w:t xml:space="preserve"> : </w:t>
      </w:r>
    </w:p>
    <w:p w14:paraId="2ED4F36F" w14:textId="77777777" w:rsidR="00CC7F96" w:rsidRDefault="00CC7F96" w:rsidP="00061332">
      <w:pPr>
        <w:spacing w:after="0" w:line="240" w:lineRule="auto"/>
        <w:jc w:val="both"/>
        <w:rPr>
          <w:rFonts w:ascii="Arial" w:hAnsi="Arial" w:cs="Arial"/>
          <w:color w:val="000000"/>
          <w:lang w:eastAsia="fr-FR"/>
        </w:rPr>
      </w:pPr>
      <w:r w:rsidRPr="00CC7F96">
        <w:rPr>
          <w:rFonts w:ascii="Arial" w:hAnsi="Arial" w:cs="Arial"/>
          <w:color w:val="000000"/>
          <w:lang w:eastAsia="fr-FR"/>
        </w:rPr>
        <w:t> </w:t>
      </w:r>
      <w:r w:rsidRPr="00CC7F96">
        <w:rPr>
          <w:rFonts w:ascii="Arial" w:hAnsi="Arial" w:cs="Arial"/>
          <w:i/>
          <w:iCs/>
          <w:color w:val="000000"/>
          <w:lang w:eastAsia="fr-FR"/>
        </w:rPr>
        <w:t>“Drogues et dommages sociaux”</w:t>
      </w:r>
      <w:r w:rsidRPr="00CC7F96">
        <w:rPr>
          <w:rFonts w:ascii="Arial" w:hAnsi="Arial" w:cs="Arial"/>
          <w:color w:val="000000"/>
          <w:lang w:eastAsia="fr-FR"/>
        </w:rPr>
        <w:t>, est une revue littéraire internationales, écrite par le sociologue Daniel SANSFAÇON en juillet 2005, publié par l’Observatoire français des dro</w:t>
      </w:r>
      <w:r>
        <w:rPr>
          <w:rFonts w:ascii="Arial" w:hAnsi="Arial" w:cs="Arial"/>
          <w:color w:val="000000"/>
          <w:lang w:eastAsia="fr-FR"/>
        </w:rPr>
        <w:t>gues et des toxicomanies (OFDT).</w:t>
      </w:r>
    </w:p>
    <w:p w14:paraId="3A8BB813"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Pr>
          <w:rFonts w:ascii="Arial" w:hAnsi="Arial" w:cs="Arial"/>
          <w:color w:val="000000"/>
          <w:lang w:eastAsia="fr-FR"/>
        </w:rPr>
        <w:lastRenderedPageBreak/>
        <w:t>L’OFDT est un</w:t>
      </w:r>
      <w:r w:rsidRPr="00CC7F96">
        <w:rPr>
          <w:rFonts w:ascii="Arial" w:hAnsi="Arial" w:cs="Arial"/>
          <w:color w:val="000000"/>
          <w:lang w:eastAsia="fr-FR"/>
        </w:rPr>
        <w:t xml:space="preserve"> groupement d'intérêt public créé en 1993 et qui a pour objectif d’éclairer les pouvoirs publics, les professionnels et le grand public sur les drogues et les addictions. Il est aussi l’un des relais nationaux de l’Observatoire européen des drogues et des toxicomanies (EMCDDA). </w:t>
      </w:r>
    </w:p>
    <w:p w14:paraId="1D218713" w14:textId="77777777" w:rsidR="00914F87" w:rsidRPr="00297999" w:rsidRDefault="00914F87" w:rsidP="00336497">
      <w:pPr>
        <w:rPr>
          <w:rFonts w:ascii="Calibri" w:hAnsi="Calibri" w:cs="Calibri"/>
        </w:rPr>
      </w:pPr>
    </w:p>
    <w:p w14:paraId="2A479309"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061332">
        <w:rPr>
          <w:rFonts w:ascii="Arial" w:hAnsi="Arial" w:cs="Arial"/>
          <w:color w:val="000000"/>
          <w:u w:val="single"/>
          <w:lang w:eastAsia="fr-FR"/>
        </w:rPr>
        <w:t>S</w:t>
      </w:r>
      <w:r w:rsidRPr="00CC7F96">
        <w:rPr>
          <w:rFonts w:ascii="Arial" w:hAnsi="Arial" w:cs="Arial"/>
          <w:color w:val="000000"/>
          <w:u w:val="single"/>
          <w:lang w:eastAsia="fr-FR"/>
        </w:rPr>
        <w:t>ource 4</w:t>
      </w:r>
      <w:r w:rsidRPr="00CC7F96">
        <w:rPr>
          <w:rFonts w:ascii="Arial" w:hAnsi="Arial" w:cs="Arial"/>
          <w:color w:val="000000"/>
          <w:lang w:eastAsia="fr-FR"/>
        </w:rPr>
        <w:t xml:space="preserve"> : </w:t>
      </w:r>
    </w:p>
    <w:p w14:paraId="16E07D6A" w14:textId="54B83C41" w:rsidR="00CC7F96" w:rsidRDefault="00CC7F96" w:rsidP="00061332">
      <w:pPr>
        <w:spacing w:after="0" w:line="240" w:lineRule="auto"/>
        <w:jc w:val="both"/>
        <w:rPr>
          <w:rFonts w:ascii="Arial" w:hAnsi="Arial" w:cs="Arial"/>
          <w:color w:val="333333"/>
          <w:lang w:eastAsia="fr-FR"/>
        </w:rPr>
      </w:pPr>
      <w:r w:rsidRPr="00CC7F96">
        <w:rPr>
          <w:rFonts w:ascii="Arial" w:hAnsi="Arial" w:cs="Arial"/>
          <w:color w:val="000000"/>
          <w:lang w:eastAsia="fr-FR"/>
        </w:rPr>
        <w:t> “</w:t>
      </w:r>
      <w:r w:rsidRPr="00CC7F96">
        <w:rPr>
          <w:rFonts w:ascii="Arial" w:hAnsi="Arial" w:cs="Arial"/>
          <w:i/>
          <w:iCs/>
          <w:color w:val="333333"/>
          <w:lang w:eastAsia="fr-FR"/>
        </w:rPr>
        <w:t xml:space="preserve">Habitus furibundo en el gueto estadounidense” </w:t>
      </w:r>
      <w:r w:rsidRPr="00CC7F96">
        <w:rPr>
          <w:rFonts w:ascii="Arial" w:hAnsi="Arial" w:cs="Arial"/>
          <w:color w:val="333333"/>
          <w:lang w:eastAsia="fr-FR"/>
        </w:rPr>
        <w:t>ou en anglais</w:t>
      </w:r>
      <w:r w:rsidRPr="00CC7F96">
        <w:rPr>
          <w:rFonts w:ascii="Arial" w:hAnsi="Arial" w:cs="Arial"/>
          <w:i/>
          <w:iCs/>
          <w:color w:val="333333"/>
          <w:lang w:eastAsia="fr-FR"/>
        </w:rPr>
        <w:t xml:space="preserve"> “The Habit of Rage in a United States Ghetto”, </w:t>
      </w:r>
      <w:r w:rsidRPr="00CC7F96">
        <w:rPr>
          <w:rFonts w:ascii="Arial" w:hAnsi="Arial" w:cs="Arial"/>
          <w:color w:val="333333"/>
          <w:lang w:eastAsia="fr-FR"/>
        </w:rPr>
        <w:t>publié en 2013, est un article tiré du volum</w:t>
      </w:r>
      <w:r w:rsidR="00EE3B68">
        <w:rPr>
          <w:rFonts w:ascii="Arial" w:hAnsi="Arial" w:cs="Arial"/>
          <w:color w:val="333333"/>
          <w:lang w:eastAsia="fr-FR"/>
        </w:rPr>
        <w:t>e 22 de la revue vénézuélienne </w:t>
      </w:r>
      <w:r w:rsidRPr="00CC7F96">
        <w:rPr>
          <w:rFonts w:ascii="Arial" w:hAnsi="Arial" w:cs="Arial"/>
          <w:color w:val="333333"/>
          <w:lang w:eastAsia="fr-FR"/>
        </w:rPr>
        <w:t xml:space="preserve">ESPACIO ABIERTO Cuaderno Venezolano de Sociología, édité par la Universidad del Zulia.  </w:t>
      </w:r>
    </w:p>
    <w:p w14:paraId="3D380760" w14:textId="77777777" w:rsidR="00CC7F96" w:rsidRPr="00CC7F96" w:rsidRDefault="00CC7F96" w:rsidP="00061332">
      <w:pPr>
        <w:spacing w:after="0" w:line="240" w:lineRule="auto"/>
        <w:jc w:val="both"/>
        <w:rPr>
          <w:rFonts w:ascii="-webkit-standard" w:hAnsi="-webkit-standard" w:cs="Times New Roman"/>
          <w:color w:val="000000"/>
          <w:sz w:val="24"/>
          <w:szCs w:val="24"/>
          <w:lang w:eastAsia="fr-FR"/>
        </w:rPr>
      </w:pPr>
      <w:r w:rsidRPr="00CC7F96">
        <w:rPr>
          <w:rFonts w:ascii="Arial" w:hAnsi="Arial" w:cs="Arial"/>
          <w:color w:val="333333"/>
          <w:lang w:eastAsia="fr-FR"/>
        </w:rPr>
        <w:t>La revue a pour objectif de publier des ouvrages dans le domaine des sciences sociales, il est donc ouvert à la discussion des multiples problèmes qui caractérisent la réalité sociale. </w:t>
      </w:r>
    </w:p>
    <w:p w14:paraId="297FCCBC" w14:textId="77777777" w:rsidR="00CC7F96" w:rsidRPr="00CC7F96" w:rsidRDefault="00CC7F96" w:rsidP="00CC7F96">
      <w:pPr>
        <w:spacing w:after="240" w:line="240" w:lineRule="auto"/>
        <w:rPr>
          <w:rFonts w:ascii="Times New Roman" w:eastAsia="Times New Roman" w:hAnsi="Times New Roman" w:cs="Times New Roman"/>
          <w:sz w:val="24"/>
          <w:szCs w:val="24"/>
          <w:lang w:eastAsia="fr-FR"/>
        </w:rPr>
      </w:pPr>
    </w:p>
    <w:p w14:paraId="26DE207D" w14:textId="77777777" w:rsidR="00117B33" w:rsidRPr="00297999" w:rsidRDefault="00117B33" w:rsidP="00336497">
      <w:pPr>
        <w:rPr>
          <w:rFonts w:ascii="Calibri" w:hAnsi="Calibri" w:cs="Calibri"/>
        </w:rPr>
      </w:pPr>
    </w:p>
    <w:p w14:paraId="0F3BDE6F" w14:textId="52F1902B" w:rsidR="001A12B3" w:rsidRPr="001A12B3" w:rsidRDefault="001A12B3" w:rsidP="00061332">
      <w:pPr>
        <w:spacing w:after="0" w:line="240" w:lineRule="auto"/>
        <w:jc w:val="both"/>
        <w:rPr>
          <w:rFonts w:ascii="Arial" w:hAnsi="Arial" w:cs="Arial"/>
          <w:color w:val="333333"/>
          <w:lang w:eastAsia="fr-FR"/>
        </w:rPr>
      </w:pPr>
      <w:r w:rsidRPr="00061332">
        <w:rPr>
          <w:rFonts w:ascii="Arial" w:hAnsi="Arial" w:cs="Arial"/>
          <w:color w:val="333333"/>
          <w:u w:val="single"/>
          <w:lang w:eastAsia="fr-FR"/>
        </w:rPr>
        <w:t>S</w:t>
      </w:r>
      <w:r w:rsidRPr="001A12B3">
        <w:rPr>
          <w:rFonts w:ascii="Arial" w:hAnsi="Arial" w:cs="Arial"/>
          <w:color w:val="333333"/>
          <w:u w:val="single"/>
          <w:lang w:eastAsia="fr-FR"/>
        </w:rPr>
        <w:t>ource 2</w:t>
      </w:r>
      <w:r w:rsidRPr="001A12B3">
        <w:rPr>
          <w:rFonts w:ascii="Arial" w:hAnsi="Arial" w:cs="Arial"/>
          <w:color w:val="333333"/>
          <w:lang w:eastAsia="fr-FR"/>
        </w:rPr>
        <w:t xml:space="preserve"> : </w:t>
      </w:r>
      <w:r w:rsidRPr="001A12B3">
        <w:rPr>
          <w:rFonts w:ascii="Arial" w:hAnsi="Arial" w:cs="Arial"/>
          <w:color w:val="000000"/>
          <w:lang w:eastAsia="fr-FR"/>
        </w:rPr>
        <w:t> </w:t>
      </w:r>
    </w:p>
    <w:p w14:paraId="06D0F3F0" w14:textId="77777777" w:rsidR="001A12B3" w:rsidRPr="001A12B3" w:rsidRDefault="001A12B3" w:rsidP="00061332">
      <w:pPr>
        <w:spacing w:after="0" w:line="240" w:lineRule="auto"/>
        <w:jc w:val="both"/>
        <w:rPr>
          <w:rFonts w:ascii="-webkit-standard" w:hAnsi="-webkit-standard" w:cs="Times New Roman"/>
          <w:color w:val="000000"/>
          <w:sz w:val="24"/>
          <w:szCs w:val="24"/>
          <w:lang w:eastAsia="fr-FR"/>
        </w:rPr>
      </w:pPr>
      <w:r w:rsidRPr="001A12B3">
        <w:rPr>
          <w:rFonts w:ascii="Arial" w:hAnsi="Arial" w:cs="Arial"/>
          <w:i/>
          <w:iCs/>
          <w:color w:val="333333"/>
          <w:lang w:eastAsia="fr-FR"/>
        </w:rPr>
        <w:t xml:space="preserve">“Prostitution and drugs misuse” </w:t>
      </w:r>
      <w:r w:rsidRPr="001A12B3">
        <w:rPr>
          <w:rFonts w:ascii="Arial" w:hAnsi="Arial" w:cs="Arial"/>
          <w:color w:val="333333"/>
          <w:lang w:eastAsia="fr-FR"/>
        </w:rPr>
        <w:t>est un article paru en 2012 dans le volume 20 du Journal of Biological Systems (fondé en 1993) et édité par R.V Jean. </w:t>
      </w:r>
    </w:p>
    <w:p w14:paraId="192AE6BA" w14:textId="77777777" w:rsidR="001A12B3" w:rsidRPr="001A12B3" w:rsidRDefault="001A12B3" w:rsidP="00061332">
      <w:pPr>
        <w:spacing w:after="0" w:line="240" w:lineRule="auto"/>
        <w:jc w:val="both"/>
        <w:rPr>
          <w:rFonts w:ascii="-webkit-standard" w:hAnsi="-webkit-standard" w:cs="Times New Roman"/>
          <w:color w:val="000000"/>
          <w:sz w:val="24"/>
          <w:szCs w:val="24"/>
          <w:lang w:eastAsia="fr-FR"/>
        </w:rPr>
      </w:pPr>
      <w:r w:rsidRPr="001A12B3">
        <w:rPr>
          <w:rFonts w:ascii="Arial" w:hAnsi="Arial" w:cs="Arial"/>
          <w:color w:val="333333"/>
          <w:lang w:eastAsia="fr-FR"/>
        </w:rPr>
        <w:t>Ce journal est publié trimestriellement par World Scientific, qui est un des principaux éditeurs universitaires et professionnels dans le monde, et le plus grand éditeur scientifique dans la région de l’Asie-Pacifique. </w:t>
      </w:r>
    </w:p>
    <w:p w14:paraId="1DE22B50" w14:textId="77777777" w:rsidR="001A12B3" w:rsidRPr="001A12B3" w:rsidRDefault="001A12B3" w:rsidP="001A12B3">
      <w:pPr>
        <w:spacing w:after="240" w:line="240" w:lineRule="auto"/>
        <w:rPr>
          <w:rFonts w:ascii="Times New Roman" w:eastAsia="Times New Roman" w:hAnsi="Times New Roman" w:cs="Times New Roman"/>
          <w:sz w:val="24"/>
          <w:szCs w:val="24"/>
          <w:lang w:eastAsia="fr-FR"/>
        </w:rPr>
      </w:pPr>
    </w:p>
    <w:p w14:paraId="068117C3" w14:textId="155A0B98" w:rsidR="00117B33" w:rsidRPr="00297999" w:rsidRDefault="00117B33" w:rsidP="00336497">
      <w:pPr>
        <w:rPr>
          <w:rFonts w:ascii="Calibri" w:hAnsi="Calibri" w:cs="Calibri"/>
        </w:rPr>
      </w:pPr>
      <w:bookmarkStart w:id="0" w:name="_GoBack"/>
      <w:bookmarkEnd w:id="0"/>
    </w:p>
    <w:sectPr w:rsidR="00117B33" w:rsidRPr="00297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60"/>
    <w:rsid w:val="000546D8"/>
    <w:rsid w:val="00061332"/>
    <w:rsid w:val="00086BFC"/>
    <w:rsid w:val="000B0352"/>
    <w:rsid w:val="000C3C1C"/>
    <w:rsid w:val="00117B33"/>
    <w:rsid w:val="001248E7"/>
    <w:rsid w:val="001A12B3"/>
    <w:rsid w:val="001B2934"/>
    <w:rsid w:val="001D20F7"/>
    <w:rsid w:val="00297999"/>
    <w:rsid w:val="002D5EFF"/>
    <w:rsid w:val="00336497"/>
    <w:rsid w:val="003C4CBA"/>
    <w:rsid w:val="004C7C5A"/>
    <w:rsid w:val="00573BE9"/>
    <w:rsid w:val="00806FE8"/>
    <w:rsid w:val="00876720"/>
    <w:rsid w:val="00914F87"/>
    <w:rsid w:val="00915E60"/>
    <w:rsid w:val="00933762"/>
    <w:rsid w:val="00A16FC3"/>
    <w:rsid w:val="00A926EB"/>
    <w:rsid w:val="00AD5BB0"/>
    <w:rsid w:val="00C37D92"/>
    <w:rsid w:val="00C7207E"/>
    <w:rsid w:val="00CC7F96"/>
    <w:rsid w:val="00E02DAD"/>
    <w:rsid w:val="00EE3B68"/>
    <w:rsid w:val="00F6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6E78"/>
  <w15:docId w15:val="{2A5FD7FE-CB55-459B-B4CA-9D90B045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E60"/>
  </w:style>
  <w:style w:type="paragraph" w:styleId="Titre1">
    <w:name w:val="heading 1"/>
    <w:basedOn w:val="Normal"/>
    <w:next w:val="Normal"/>
    <w:link w:val="Titre1Car"/>
    <w:uiPriority w:val="9"/>
    <w:qFormat/>
    <w:rsid w:val="00915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915E60"/>
    <w:pPr>
      <w:tabs>
        <w:tab w:val="left" w:pos="384"/>
      </w:tabs>
      <w:spacing w:after="0" w:line="240" w:lineRule="auto"/>
      <w:ind w:left="384" w:hanging="384"/>
    </w:pPr>
  </w:style>
  <w:style w:type="paragraph" w:styleId="Titre">
    <w:name w:val="Title"/>
    <w:basedOn w:val="Normal"/>
    <w:next w:val="Normal"/>
    <w:link w:val="TitreCar"/>
    <w:uiPriority w:val="10"/>
    <w:qFormat/>
    <w:rsid w:val="00915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5E6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5E60"/>
    <w:rPr>
      <w:rFonts w:asciiTheme="majorHAnsi" w:eastAsiaTheme="majorEastAsia" w:hAnsiTheme="majorHAnsi" w:cstheme="majorBidi"/>
      <w:color w:val="2E74B5" w:themeColor="accent1" w:themeShade="BF"/>
      <w:sz w:val="32"/>
      <w:szCs w:val="32"/>
    </w:rPr>
  </w:style>
  <w:style w:type="paragraph" w:styleId="Pardeliste">
    <w:name w:val="List Paragraph"/>
    <w:basedOn w:val="Normal"/>
    <w:uiPriority w:val="34"/>
    <w:qFormat/>
    <w:rsid w:val="00C7207E"/>
    <w:pPr>
      <w:spacing w:after="200" w:line="276" w:lineRule="auto"/>
      <w:ind w:left="720"/>
      <w:contextualSpacing/>
    </w:pPr>
  </w:style>
  <w:style w:type="character" w:styleId="Lienhypertexte">
    <w:name w:val="Hyperlink"/>
    <w:basedOn w:val="Policepardfaut"/>
    <w:uiPriority w:val="99"/>
    <w:unhideWhenUsed/>
    <w:rsid w:val="00C7207E"/>
    <w:rPr>
      <w:color w:val="0563C1" w:themeColor="hyperlink"/>
      <w:u w:val="single"/>
    </w:rPr>
  </w:style>
  <w:style w:type="table" w:styleId="Grilledutableau">
    <w:name w:val="Table Grid"/>
    <w:basedOn w:val="TableauNormal"/>
    <w:uiPriority w:val="59"/>
    <w:rsid w:val="00C7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06FE8"/>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38745">
      <w:bodyDiv w:val="1"/>
      <w:marLeft w:val="0"/>
      <w:marRight w:val="0"/>
      <w:marTop w:val="0"/>
      <w:marBottom w:val="0"/>
      <w:divBdr>
        <w:top w:val="none" w:sz="0" w:space="0" w:color="auto"/>
        <w:left w:val="none" w:sz="0" w:space="0" w:color="auto"/>
        <w:bottom w:val="none" w:sz="0" w:space="0" w:color="auto"/>
        <w:right w:val="none" w:sz="0" w:space="0" w:color="auto"/>
      </w:divBdr>
    </w:div>
    <w:div w:id="510611942">
      <w:bodyDiv w:val="1"/>
      <w:marLeft w:val="0"/>
      <w:marRight w:val="0"/>
      <w:marTop w:val="0"/>
      <w:marBottom w:val="0"/>
      <w:divBdr>
        <w:top w:val="none" w:sz="0" w:space="0" w:color="auto"/>
        <w:left w:val="none" w:sz="0" w:space="0" w:color="auto"/>
        <w:bottom w:val="none" w:sz="0" w:space="0" w:color="auto"/>
        <w:right w:val="none" w:sz="0" w:space="0" w:color="auto"/>
      </w:divBdr>
    </w:div>
    <w:div w:id="684862105">
      <w:bodyDiv w:val="1"/>
      <w:marLeft w:val="0"/>
      <w:marRight w:val="0"/>
      <w:marTop w:val="0"/>
      <w:marBottom w:val="0"/>
      <w:divBdr>
        <w:top w:val="none" w:sz="0" w:space="0" w:color="auto"/>
        <w:left w:val="none" w:sz="0" w:space="0" w:color="auto"/>
        <w:bottom w:val="none" w:sz="0" w:space="0" w:color="auto"/>
        <w:right w:val="none" w:sz="0" w:space="0" w:color="auto"/>
      </w:divBdr>
    </w:div>
    <w:div w:id="1337340041">
      <w:bodyDiv w:val="1"/>
      <w:marLeft w:val="0"/>
      <w:marRight w:val="0"/>
      <w:marTop w:val="0"/>
      <w:marBottom w:val="0"/>
      <w:divBdr>
        <w:top w:val="none" w:sz="0" w:space="0" w:color="auto"/>
        <w:left w:val="none" w:sz="0" w:space="0" w:color="auto"/>
        <w:bottom w:val="none" w:sz="0" w:space="0" w:color="auto"/>
        <w:right w:val="none" w:sz="0" w:space="0" w:color="auto"/>
      </w:divBdr>
    </w:div>
    <w:div w:id="1382246984">
      <w:bodyDiv w:val="1"/>
      <w:marLeft w:val="0"/>
      <w:marRight w:val="0"/>
      <w:marTop w:val="0"/>
      <w:marBottom w:val="0"/>
      <w:divBdr>
        <w:top w:val="none" w:sz="0" w:space="0" w:color="auto"/>
        <w:left w:val="none" w:sz="0" w:space="0" w:color="auto"/>
        <w:bottom w:val="none" w:sz="0" w:space="0" w:color="auto"/>
        <w:right w:val="none" w:sz="0" w:space="0" w:color="auto"/>
      </w:divBdr>
    </w:div>
    <w:div w:id="1515655777">
      <w:bodyDiv w:val="1"/>
      <w:marLeft w:val="0"/>
      <w:marRight w:val="0"/>
      <w:marTop w:val="0"/>
      <w:marBottom w:val="0"/>
      <w:divBdr>
        <w:top w:val="none" w:sz="0" w:space="0" w:color="auto"/>
        <w:left w:val="none" w:sz="0" w:space="0" w:color="auto"/>
        <w:bottom w:val="none" w:sz="0" w:space="0" w:color="auto"/>
        <w:right w:val="none" w:sz="0" w:space="0" w:color="auto"/>
      </w:divBdr>
    </w:div>
    <w:div w:id="21052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s://www.ofdt.fr/BDD/publications/docs/epfxdsk4.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634</Words>
  <Characters>3491</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DEMILLY Adrien</dc:creator>
  <cp:keywords/>
  <dc:description/>
  <cp:lastModifiedBy>Utilisateur de Microsoft Office</cp:lastModifiedBy>
  <cp:revision>14</cp:revision>
  <dcterms:created xsi:type="dcterms:W3CDTF">2019-06-11T13:43:00Z</dcterms:created>
  <dcterms:modified xsi:type="dcterms:W3CDTF">2020-05-09T18:39:00Z</dcterms:modified>
</cp:coreProperties>
</file>