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F58E" w14:textId="77777777" w:rsidR="00D146E5" w:rsidRPr="004940BE" w:rsidRDefault="00D146E5" w:rsidP="00D146E5">
      <w:pPr>
        <w:spacing w:after="0"/>
        <w:rPr>
          <w:b/>
          <w:bCs/>
        </w:rPr>
      </w:pPr>
      <w:r w:rsidRPr="004940BE">
        <w:rPr>
          <w:b/>
          <w:bCs/>
        </w:rPr>
        <w:t>School of Electrical Engineering, Belgrade</w:t>
      </w:r>
    </w:p>
    <w:p w14:paraId="4FE610AB" w14:textId="77777777" w:rsidR="00D146E5" w:rsidRPr="004940BE" w:rsidRDefault="00D146E5" w:rsidP="00D146E5">
      <w:pPr>
        <w:spacing w:after="0"/>
        <w:rPr>
          <w:b/>
          <w:bCs/>
        </w:rPr>
      </w:pPr>
      <w:r w:rsidRPr="004940BE">
        <w:rPr>
          <w:b/>
          <w:bCs/>
        </w:rPr>
        <w:t>Principles of Software Engineering (SI3PSI)</w:t>
      </w:r>
    </w:p>
    <w:p w14:paraId="481A3FEB" w14:textId="77777777" w:rsidR="00D146E5" w:rsidRDefault="00D146E5" w:rsidP="00D146E5">
      <w:pPr>
        <w:spacing w:after="0"/>
      </w:pPr>
    </w:p>
    <w:p w14:paraId="3213055F" w14:textId="77777777" w:rsidR="00D146E5" w:rsidRDefault="00D146E5" w:rsidP="00D146E5">
      <w:pPr>
        <w:spacing w:after="0"/>
      </w:pPr>
    </w:p>
    <w:p w14:paraId="1EC1CFAD" w14:textId="77777777" w:rsidR="00D146E5" w:rsidRDefault="00D146E5" w:rsidP="00D146E5">
      <w:pPr>
        <w:spacing w:after="0"/>
      </w:pPr>
    </w:p>
    <w:p w14:paraId="0C48E23D" w14:textId="77777777" w:rsidR="00D146E5" w:rsidRDefault="00D146E5" w:rsidP="00D146E5">
      <w:pPr>
        <w:spacing w:after="0"/>
      </w:pPr>
    </w:p>
    <w:p w14:paraId="631BEF16" w14:textId="77777777" w:rsidR="00D146E5" w:rsidRDefault="00D146E5" w:rsidP="00D146E5">
      <w:pPr>
        <w:spacing w:after="0"/>
      </w:pPr>
    </w:p>
    <w:p w14:paraId="41B01049" w14:textId="77777777" w:rsidR="00D146E5" w:rsidRDefault="00D146E5" w:rsidP="00D146E5">
      <w:pPr>
        <w:spacing w:after="0"/>
      </w:pPr>
    </w:p>
    <w:p w14:paraId="1A6D8C93" w14:textId="77777777" w:rsidR="00D146E5" w:rsidRDefault="00D146E5" w:rsidP="00D146E5">
      <w:pPr>
        <w:spacing w:after="0"/>
      </w:pPr>
      <w:r>
        <w:rPr>
          <w:noProof/>
        </w:rPr>
        <w:drawing>
          <wp:anchor distT="0" distB="0" distL="114300" distR="114300" simplePos="0" relativeHeight="251662336" behindDoc="1" locked="0" layoutInCell="1" allowOverlap="1" wp14:anchorId="44F693C6" wp14:editId="428FEC05">
            <wp:simplePos x="0" y="0"/>
            <wp:positionH relativeFrom="margin">
              <wp:align>center</wp:align>
            </wp:positionH>
            <wp:positionV relativeFrom="paragraph">
              <wp:posOffset>118110</wp:posOffset>
            </wp:positionV>
            <wp:extent cx="2030730" cy="762635"/>
            <wp:effectExtent l="0" t="0" r="0" b="0"/>
            <wp:wrapTight wrapText="bothSides">
              <wp:wrapPolygon edited="0">
                <wp:start x="11347" y="2698"/>
                <wp:lineTo x="6484" y="4316"/>
                <wp:lineTo x="6281" y="11331"/>
                <wp:lineTo x="8510" y="12410"/>
                <wp:lineTo x="5066" y="16187"/>
                <wp:lineTo x="5066" y="17805"/>
                <wp:lineTo x="9523" y="21042"/>
                <wp:lineTo x="11752" y="21042"/>
                <wp:lineTo x="13981" y="18884"/>
                <wp:lineTo x="14184" y="15107"/>
                <wp:lineTo x="12563" y="12410"/>
                <wp:lineTo x="17426" y="9712"/>
                <wp:lineTo x="17426" y="5935"/>
                <wp:lineTo x="12360" y="2698"/>
                <wp:lineTo x="11347" y="2698"/>
              </wp:wrapPolygon>
            </wp:wrapTight>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3073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B6A4E3" w14:textId="77777777" w:rsidR="00D146E5" w:rsidRDefault="00D146E5" w:rsidP="00D146E5">
      <w:pPr>
        <w:spacing w:after="0"/>
      </w:pPr>
    </w:p>
    <w:p w14:paraId="34E08F3A" w14:textId="77777777" w:rsidR="00D146E5" w:rsidRDefault="00D146E5" w:rsidP="00D146E5">
      <w:pPr>
        <w:spacing w:after="0"/>
      </w:pPr>
    </w:p>
    <w:p w14:paraId="25E37A2A" w14:textId="77777777" w:rsidR="00D146E5" w:rsidRDefault="00D146E5" w:rsidP="00D146E5">
      <w:pPr>
        <w:spacing w:after="0"/>
      </w:pPr>
    </w:p>
    <w:p w14:paraId="22D26BC9" w14:textId="77777777" w:rsidR="00D146E5" w:rsidRDefault="00D146E5" w:rsidP="00D146E5">
      <w:pPr>
        <w:spacing w:after="0"/>
      </w:pPr>
    </w:p>
    <w:p w14:paraId="7D7DBF47" w14:textId="77777777" w:rsidR="00D146E5" w:rsidRDefault="00D146E5" w:rsidP="00D146E5">
      <w:pPr>
        <w:spacing w:after="0"/>
      </w:pPr>
      <w:r w:rsidRPr="004940BE">
        <w:rPr>
          <w:b/>
          <w:bCs/>
          <w:noProof/>
        </w:rPr>
        <mc:AlternateContent>
          <mc:Choice Requires="wps">
            <w:drawing>
              <wp:anchor distT="0" distB="0" distL="114300" distR="114300" simplePos="0" relativeHeight="251659264" behindDoc="0" locked="0" layoutInCell="1" allowOverlap="1" wp14:anchorId="265E5489" wp14:editId="0BDDC1A6">
                <wp:simplePos x="0" y="0"/>
                <wp:positionH relativeFrom="margin">
                  <wp:align>center</wp:align>
                </wp:positionH>
                <wp:positionV relativeFrom="paragraph">
                  <wp:posOffset>26670</wp:posOffset>
                </wp:positionV>
                <wp:extent cx="1400175"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a:noFill/>
                        </a:ln>
                      </wps:spPr>
                      <wps:txb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roofErr w:type="spellEnd"/>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E5489" id="_x0000_t202" coordsize="21600,21600" o:spt="202" path="m,l,21600r21600,l21600,xe">
                <v:stroke joinstyle="miter"/>
                <v:path gradientshapeok="t" o:connecttype="rect"/>
              </v:shapetype>
              <v:shape id="Text Box 1" o:spid="_x0000_s1026" type="#_x0000_t202" style="position:absolute;margin-left:0;margin-top:2.1pt;width:110.25pt;height:3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" filled="f" stroked="f">
                <v:textbo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roofErr w:type="spellEnd"/>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5C200F03" w14:textId="77777777" w:rsidR="00D146E5" w:rsidRDefault="00D146E5" w:rsidP="00D146E5">
      <w:pPr>
        <w:spacing w:after="0"/>
      </w:pPr>
    </w:p>
    <w:p w14:paraId="54ECC89F" w14:textId="77777777" w:rsidR="00D146E5" w:rsidRDefault="00D146E5" w:rsidP="00D146E5">
      <w:pPr>
        <w:spacing w:after="0"/>
      </w:pPr>
    </w:p>
    <w:p w14:paraId="1AD95022" w14:textId="77777777" w:rsidR="00D146E5" w:rsidRDefault="00D146E5" w:rsidP="00D146E5">
      <w:pPr>
        <w:spacing w:after="0"/>
      </w:pPr>
    </w:p>
    <w:p w14:paraId="1DE3F00F" w14:textId="77777777" w:rsidR="00D146E5" w:rsidRDefault="00D146E5" w:rsidP="00D146E5">
      <w:pPr>
        <w:spacing w:after="0"/>
      </w:pPr>
    </w:p>
    <w:p w14:paraId="4C7D42C5" w14:textId="77777777" w:rsidR="00D146E5" w:rsidRDefault="00D146E5" w:rsidP="00D146E5">
      <w:pPr>
        <w:spacing w:after="0"/>
      </w:pPr>
    </w:p>
    <w:p w14:paraId="7C7758CD" w14:textId="77777777" w:rsidR="00D146E5" w:rsidRDefault="00D146E5" w:rsidP="00D146E5">
      <w:pPr>
        <w:spacing w:after="0"/>
      </w:pPr>
    </w:p>
    <w:p w14:paraId="0996BD7E" w14:textId="77777777" w:rsidR="00D146E5" w:rsidRDefault="00D146E5" w:rsidP="00D146E5">
      <w:pPr>
        <w:spacing w:after="0"/>
      </w:pPr>
    </w:p>
    <w:p w14:paraId="76F0388D" w14:textId="77777777" w:rsidR="00D146E5" w:rsidRDefault="00D146E5" w:rsidP="00D146E5">
      <w:pPr>
        <w:spacing w:after="0"/>
      </w:pPr>
    </w:p>
    <w:p w14:paraId="78B678BF"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3360" behindDoc="0" locked="0" layoutInCell="1" allowOverlap="1" wp14:anchorId="555AA16B" wp14:editId="10EF74D8">
                <wp:simplePos x="0" y="0"/>
                <wp:positionH relativeFrom="margin">
                  <wp:align>center</wp:align>
                </wp:positionH>
                <wp:positionV relativeFrom="paragraph">
                  <wp:posOffset>8890</wp:posOffset>
                </wp:positionV>
                <wp:extent cx="5467350" cy="962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467350" cy="962025"/>
                        </a:xfrm>
                        <a:prstGeom prst="rect">
                          <a:avLst/>
                        </a:prstGeom>
                        <a:noFill/>
                        <a:ln>
                          <a:noFill/>
                        </a:ln>
                      </wps:spPr>
                      <wps:txb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A16B" id="Text Box 4" o:spid="_x0000_s1027" type="#_x0000_t202" style="position:absolute;margin-left:0;margin-top:.7pt;width:430.5pt;height:7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" filled="f" stroked="f">
                <v:textbo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v:textbox>
                <w10:wrap anchorx="margin"/>
              </v:shape>
            </w:pict>
          </mc:Fallback>
        </mc:AlternateContent>
      </w:r>
    </w:p>
    <w:p w14:paraId="0B433D96" w14:textId="77777777" w:rsidR="00D146E5" w:rsidRDefault="00D146E5" w:rsidP="00D146E5">
      <w:pPr>
        <w:spacing w:after="0"/>
        <w:rPr>
          <w:color w:val="A6A6A6" w:themeColor="background1" w:themeShade="A6"/>
        </w:rPr>
      </w:pPr>
    </w:p>
    <w:p w14:paraId="2D9E6342" w14:textId="77777777" w:rsidR="00D146E5" w:rsidRDefault="00D146E5" w:rsidP="00D146E5">
      <w:pPr>
        <w:spacing w:after="0"/>
        <w:rPr>
          <w:color w:val="A6A6A6" w:themeColor="background1" w:themeShade="A6"/>
        </w:rPr>
      </w:pPr>
    </w:p>
    <w:p w14:paraId="3052A48F" w14:textId="77777777" w:rsidR="00D146E5" w:rsidRDefault="00D146E5" w:rsidP="00D146E5">
      <w:pPr>
        <w:spacing w:after="0"/>
        <w:rPr>
          <w:color w:val="A6A6A6" w:themeColor="background1" w:themeShade="A6"/>
        </w:rPr>
      </w:pPr>
    </w:p>
    <w:p w14:paraId="6D7FC3A9" w14:textId="77777777" w:rsidR="00D146E5" w:rsidRDefault="00D146E5" w:rsidP="00D146E5">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4D623652" wp14:editId="4BCAB5F0">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33F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59820FB2" w14:textId="77777777" w:rsidR="00D146E5" w:rsidRDefault="00D146E5" w:rsidP="00D146E5">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6DA10FAE" w14:textId="77777777" w:rsidR="00D146E5" w:rsidRDefault="00D146E5" w:rsidP="00D146E5">
      <w:pPr>
        <w:spacing w:after="0"/>
        <w:rPr>
          <w:color w:val="A6A6A6" w:themeColor="background1" w:themeShade="A6"/>
        </w:rPr>
      </w:pPr>
    </w:p>
    <w:p w14:paraId="56E37541" w14:textId="77777777" w:rsidR="00D146E5" w:rsidRDefault="00D146E5" w:rsidP="00D146E5">
      <w:pPr>
        <w:spacing w:after="0"/>
        <w:rPr>
          <w:color w:val="A6A6A6" w:themeColor="background1" w:themeShade="A6"/>
        </w:rPr>
      </w:pPr>
    </w:p>
    <w:p w14:paraId="6F161FF1" w14:textId="77777777" w:rsidR="00D146E5" w:rsidRDefault="00D146E5" w:rsidP="00D146E5">
      <w:pPr>
        <w:spacing w:after="0"/>
        <w:rPr>
          <w:color w:val="A6A6A6" w:themeColor="background1" w:themeShade="A6"/>
        </w:rPr>
      </w:pPr>
    </w:p>
    <w:p w14:paraId="3ED45EE1" w14:textId="77777777" w:rsidR="00D146E5" w:rsidRDefault="00D146E5" w:rsidP="00D146E5">
      <w:pPr>
        <w:spacing w:after="0"/>
        <w:rPr>
          <w:color w:val="A6A6A6" w:themeColor="background1" w:themeShade="A6"/>
        </w:rPr>
      </w:pPr>
    </w:p>
    <w:p w14:paraId="7448C12A" w14:textId="77777777" w:rsidR="00D146E5" w:rsidRDefault="00D146E5" w:rsidP="00D146E5">
      <w:pPr>
        <w:spacing w:after="0"/>
        <w:rPr>
          <w:color w:val="A6A6A6" w:themeColor="background1" w:themeShade="A6"/>
        </w:rPr>
      </w:pPr>
    </w:p>
    <w:p w14:paraId="262769E3" w14:textId="77777777" w:rsidR="00D146E5" w:rsidRDefault="00D146E5" w:rsidP="00D146E5">
      <w:pPr>
        <w:spacing w:after="0"/>
        <w:rPr>
          <w:color w:val="A6A6A6" w:themeColor="background1" w:themeShade="A6"/>
        </w:rPr>
      </w:pPr>
    </w:p>
    <w:p w14:paraId="5115E63B" w14:textId="77777777" w:rsidR="00D146E5" w:rsidRDefault="00D146E5" w:rsidP="00D146E5">
      <w:pPr>
        <w:spacing w:after="0"/>
        <w:rPr>
          <w:color w:val="A6A6A6" w:themeColor="background1" w:themeShade="A6"/>
        </w:rPr>
      </w:pPr>
    </w:p>
    <w:p w14:paraId="502E4B30" w14:textId="77777777" w:rsidR="00D146E5" w:rsidRDefault="00D146E5" w:rsidP="00D146E5">
      <w:pPr>
        <w:spacing w:after="0"/>
        <w:rPr>
          <w:color w:val="A6A6A6" w:themeColor="background1" w:themeShade="A6"/>
        </w:rPr>
      </w:pPr>
    </w:p>
    <w:p w14:paraId="1B073D8B" w14:textId="77777777" w:rsidR="00D146E5" w:rsidRDefault="00D146E5" w:rsidP="00D146E5">
      <w:pPr>
        <w:spacing w:after="0"/>
        <w:rPr>
          <w:color w:val="A6A6A6" w:themeColor="background1" w:themeShade="A6"/>
        </w:rPr>
      </w:pPr>
    </w:p>
    <w:p w14:paraId="7FD0AD72" w14:textId="77777777" w:rsidR="00D146E5" w:rsidRDefault="00D146E5" w:rsidP="00D146E5">
      <w:pPr>
        <w:spacing w:after="0"/>
        <w:rPr>
          <w:color w:val="A6A6A6" w:themeColor="background1" w:themeShade="A6"/>
        </w:rPr>
      </w:pPr>
    </w:p>
    <w:p w14:paraId="039AF836" w14:textId="77777777" w:rsidR="00D146E5" w:rsidRDefault="00D146E5" w:rsidP="00D146E5">
      <w:pPr>
        <w:spacing w:after="0"/>
        <w:rPr>
          <w:color w:val="A6A6A6" w:themeColor="background1" w:themeShade="A6"/>
        </w:rPr>
      </w:pPr>
    </w:p>
    <w:p w14:paraId="6B30E497" w14:textId="77777777" w:rsidR="00D146E5" w:rsidRDefault="00D146E5" w:rsidP="00D146E5">
      <w:pPr>
        <w:spacing w:after="0"/>
        <w:rPr>
          <w:color w:val="A6A6A6" w:themeColor="background1" w:themeShade="A6"/>
        </w:rPr>
      </w:pPr>
    </w:p>
    <w:p w14:paraId="4DBE5ECE" w14:textId="77777777" w:rsidR="00D146E5" w:rsidRDefault="00D146E5" w:rsidP="00D146E5">
      <w:pPr>
        <w:spacing w:after="0"/>
        <w:rPr>
          <w:color w:val="A6A6A6" w:themeColor="background1" w:themeShade="A6"/>
        </w:rPr>
      </w:pPr>
    </w:p>
    <w:p w14:paraId="1B47D8AF" w14:textId="77777777" w:rsidR="00D146E5" w:rsidRDefault="00D146E5" w:rsidP="00D146E5">
      <w:pPr>
        <w:spacing w:after="0"/>
        <w:rPr>
          <w:color w:val="A6A6A6" w:themeColor="background1" w:themeShade="A6"/>
        </w:rPr>
      </w:pPr>
    </w:p>
    <w:p w14:paraId="2E506EDE"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1312" behindDoc="0" locked="0" layoutInCell="1" allowOverlap="1" wp14:anchorId="3AB2A356" wp14:editId="7230EA56">
                <wp:simplePos x="0" y="0"/>
                <wp:positionH relativeFrom="margin">
                  <wp:align>right</wp:align>
                </wp:positionH>
                <wp:positionV relativeFrom="paragraph">
                  <wp:posOffset>174286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A356" id="Text Box 3" o:spid="_x0000_s1028" type="#_x0000_t202" style="position:absolute;margin-left:61.85pt;margin-top:13.7pt;width:113.05pt;height:2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" filled="f" stroked="f">
                <v:textbo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5EBA0474" w14:textId="77777777" w:rsidR="00D146E5" w:rsidRDefault="00D146E5" w:rsidP="00D146E5">
      <w:pPr>
        <w:spacing w:after="0"/>
        <w:rPr>
          <w:color w:val="A6A6A6" w:themeColor="background1" w:themeShade="A6"/>
        </w:rPr>
      </w:pPr>
    </w:p>
    <w:p w14:paraId="2149ACC3" w14:textId="77777777" w:rsidR="00D146E5" w:rsidRDefault="00D146E5" w:rsidP="00D146E5">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2275676B" w14:textId="77777777" w:rsidR="00D146E5" w:rsidRPr="00B23256" w:rsidRDefault="00D146E5" w:rsidP="00D146E5">
          <w:pPr>
            <w:pStyle w:val="TOCHeading"/>
            <w:rPr>
              <w:color w:val="BF8F00" w:themeColor="accent4" w:themeShade="BF"/>
              <w:sz w:val="28"/>
              <w:szCs w:val="28"/>
            </w:rPr>
          </w:pPr>
          <w:r w:rsidRPr="00B23256">
            <w:rPr>
              <w:color w:val="BF8F00" w:themeColor="accent4" w:themeShade="BF"/>
              <w:sz w:val="28"/>
              <w:szCs w:val="28"/>
            </w:rPr>
            <w:t>Contents</w:t>
          </w:r>
        </w:p>
        <w:p w14:paraId="0D0D3EA7" w14:textId="77777777" w:rsidR="00D146E5" w:rsidRPr="00944B45" w:rsidRDefault="00D146E5" w:rsidP="00D146E5">
          <w:pPr>
            <w:rPr>
              <w:color w:val="BF8F00" w:themeColor="accent4" w:themeShade="BF"/>
              <w:sz w:val="18"/>
              <w:szCs w:val="18"/>
              <w:lang w:eastAsia="en-US"/>
            </w:rPr>
          </w:pPr>
        </w:p>
        <w:p w14:paraId="13EBB5D6" w14:textId="66182049" w:rsidR="00D453CB" w:rsidRDefault="00D146E5">
          <w:pPr>
            <w:pStyle w:val="TOC1"/>
            <w:tabs>
              <w:tab w:val="right" w:leader="dot" w:pos="9350"/>
            </w:tabs>
            <w:rPr>
              <w:noProof/>
              <w:lang w:eastAsia="en-US"/>
            </w:rPr>
          </w:pPr>
          <w:r w:rsidRPr="00B23256">
            <w:rPr>
              <w:color w:val="BF8F00" w:themeColor="accent4" w:themeShade="BF"/>
              <w:sz w:val="16"/>
              <w:szCs w:val="16"/>
            </w:rPr>
            <w:fldChar w:fldCharType="begin"/>
          </w:r>
          <w:r w:rsidRPr="00B23256">
            <w:rPr>
              <w:color w:val="BF8F00" w:themeColor="accent4" w:themeShade="BF"/>
              <w:sz w:val="16"/>
              <w:szCs w:val="16"/>
            </w:rPr>
            <w:instrText xml:space="preserve"> TOC \o "1-3" \u </w:instrText>
          </w:r>
          <w:r w:rsidRPr="00B23256">
            <w:rPr>
              <w:color w:val="BF8F00" w:themeColor="accent4" w:themeShade="BF"/>
              <w:sz w:val="16"/>
              <w:szCs w:val="16"/>
            </w:rPr>
            <w:fldChar w:fldCharType="separate"/>
          </w:r>
          <w:r w:rsidR="00D453CB" w:rsidRPr="005738D5">
            <w:rPr>
              <w:noProof/>
              <w:color w:val="BF8F00" w:themeColor="accent4" w:themeShade="BF"/>
            </w:rPr>
            <w:t>History of changes</w:t>
          </w:r>
          <w:r w:rsidR="00D453CB">
            <w:rPr>
              <w:noProof/>
            </w:rPr>
            <w:tab/>
          </w:r>
          <w:r w:rsidR="00D453CB">
            <w:rPr>
              <w:noProof/>
            </w:rPr>
            <w:fldChar w:fldCharType="begin"/>
          </w:r>
          <w:r w:rsidR="00D453CB">
            <w:rPr>
              <w:noProof/>
            </w:rPr>
            <w:instrText xml:space="preserve"> PAGEREF _Toc130483342 \h </w:instrText>
          </w:r>
          <w:r w:rsidR="00D453CB">
            <w:rPr>
              <w:noProof/>
            </w:rPr>
          </w:r>
          <w:r w:rsidR="00D453CB">
            <w:rPr>
              <w:noProof/>
            </w:rPr>
            <w:fldChar w:fldCharType="separate"/>
          </w:r>
          <w:r w:rsidR="00D453CB">
            <w:rPr>
              <w:noProof/>
            </w:rPr>
            <w:t>3</w:t>
          </w:r>
          <w:r w:rsidR="00D453CB">
            <w:rPr>
              <w:noProof/>
            </w:rPr>
            <w:fldChar w:fldCharType="end"/>
          </w:r>
        </w:p>
        <w:p w14:paraId="54AB8D1C" w14:textId="6263F407" w:rsidR="00D453CB" w:rsidRDefault="00D453CB">
          <w:pPr>
            <w:pStyle w:val="TOC1"/>
            <w:tabs>
              <w:tab w:val="left" w:pos="440"/>
              <w:tab w:val="right" w:leader="dot" w:pos="9350"/>
            </w:tabs>
            <w:rPr>
              <w:noProof/>
              <w:lang w:eastAsia="en-US"/>
            </w:rPr>
          </w:pPr>
          <w:r w:rsidRPr="005738D5">
            <w:rPr>
              <w:noProof/>
              <w:color w:val="BF8F00" w:themeColor="accent4" w:themeShade="BF"/>
            </w:rPr>
            <w:t>1.</w:t>
          </w:r>
          <w:r>
            <w:rPr>
              <w:noProof/>
              <w:lang w:eastAsia="en-US"/>
            </w:rPr>
            <w:tab/>
          </w:r>
          <w:r w:rsidRPr="005738D5">
            <w:rPr>
              <w:noProof/>
              <w:color w:val="BF8F00" w:themeColor="accent4" w:themeShade="BF"/>
            </w:rPr>
            <w:t>Introduction</w:t>
          </w:r>
          <w:r>
            <w:rPr>
              <w:noProof/>
            </w:rPr>
            <w:tab/>
          </w:r>
          <w:r>
            <w:rPr>
              <w:noProof/>
            </w:rPr>
            <w:fldChar w:fldCharType="begin"/>
          </w:r>
          <w:r>
            <w:rPr>
              <w:noProof/>
            </w:rPr>
            <w:instrText xml:space="preserve"> PAGEREF _Toc130483343 \h </w:instrText>
          </w:r>
          <w:r>
            <w:rPr>
              <w:noProof/>
            </w:rPr>
          </w:r>
          <w:r>
            <w:rPr>
              <w:noProof/>
            </w:rPr>
            <w:fldChar w:fldCharType="separate"/>
          </w:r>
          <w:r>
            <w:rPr>
              <w:noProof/>
            </w:rPr>
            <w:t>4</w:t>
          </w:r>
          <w:r>
            <w:rPr>
              <w:noProof/>
            </w:rPr>
            <w:fldChar w:fldCharType="end"/>
          </w:r>
        </w:p>
        <w:p w14:paraId="5451581E" w14:textId="7143F550" w:rsidR="00D453CB" w:rsidRDefault="00D453CB">
          <w:pPr>
            <w:pStyle w:val="TOC2"/>
            <w:tabs>
              <w:tab w:val="left" w:pos="880"/>
              <w:tab w:val="right" w:leader="dot" w:pos="9350"/>
            </w:tabs>
            <w:rPr>
              <w:noProof/>
              <w:lang w:eastAsia="en-US"/>
            </w:rPr>
          </w:pPr>
          <w:r w:rsidRPr="005738D5">
            <w:rPr>
              <w:noProof/>
              <w:color w:val="BF8F00" w:themeColor="accent4" w:themeShade="BF"/>
            </w:rPr>
            <w:t>1.1</w:t>
          </w:r>
          <w:r>
            <w:rPr>
              <w:noProof/>
              <w:lang w:eastAsia="en-US"/>
            </w:rPr>
            <w:tab/>
          </w:r>
          <w:r w:rsidRPr="005738D5">
            <w:rPr>
              <w:noProof/>
              <w:color w:val="BF8F00" w:themeColor="accent4" w:themeShade="BF"/>
            </w:rPr>
            <w:t>Summary</w:t>
          </w:r>
          <w:r>
            <w:rPr>
              <w:noProof/>
            </w:rPr>
            <w:tab/>
          </w:r>
          <w:r>
            <w:rPr>
              <w:noProof/>
            </w:rPr>
            <w:fldChar w:fldCharType="begin"/>
          </w:r>
          <w:r>
            <w:rPr>
              <w:noProof/>
            </w:rPr>
            <w:instrText xml:space="preserve"> PAGEREF _Toc130483344 \h </w:instrText>
          </w:r>
          <w:r>
            <w:rPr>
              <w:noProof/>
            </w:rPr>
          </w:r>
          <w:r>
            <w:rPr>
              <w:noProof/>
            </w:rPr>
            <w:fldChar w:fldCharType="separate"/>
          </w:r>
          <w:r>
            <w:rPr>
              <w:noProof/>
            </w:rPr>
            <w:t>4</w:t>
          </w:r>
          <w:r>
            <w:rPr>
              <w:noProof/>
            </w:rPr>
            <w:fldChar w:fldCharType="end"/>
          </w:r>
        </w:p>
        <w:p w14:paraId="4FAE54C8" w14:textId="147ED480" w:rsidR="00D453CB" w:rsidRDefault="00D453CB">
          <w:pPr>
            <w:pStyle w:val="TOC2"/>
            <w:tabs>
              <w:tab w:val="left" w:pos="880"/>
              <w:tab w:val="right" w:leader="dot" w:pos="9350"/>
            </w:tabs>
            <w:rPr>
              <w:noProof/>
              <w:lang w:eastAsia="en-US"/>
            </w:rPr>
          </w:pPr>
          <w:r w:rsidRPr="005738D5">
            <w:rPr>
              <w:noProof/>
              <w:color w:val="BF8F00" w:themeColor="accent4" w:themeShade="BF"/>
            </w:rPr>
            <w:t>1.2</w:t>
          </w:r>
          <w:r>
            <w:rPr>
              <w:noProof/>
              <w:lang w:eastAsia="en-US"/>
            </w:rPr>
            <w:tab/>
          </w:r>
          <w:r w:rsidRPr="005738D5">
            <w:rPr>
              <w:noProof/>
              <w:color w:val="BF8F00" w:themeColor="accent4" w:themeShade="BF"/>
            </w:rPr>
            <w:t>Purpose of the document, and target group</w:t>
          </w:r>
          <w:r>
            <w:rPr>
              <w:noProof/>
            </w:rPr>
            <w:tab/>
          </w:r>
          <w:r>
            <w:rPr>
              <w:noProof/>
            </w:rPr>
            <w:fldChar w:fldCharType="begin"/>
          </w:r>
          <w:r>
            <w:rPr>
              <w:noProof/>
            </w:rPr>
            <w:instrText xml:space="preserve"> PAGEREF _Toc130483345 \h </w:instrText>
          </w:r>
          <w:r>
            <w:rPr>
              <w:noProof/>
            </w:rPr>
          </w:r>
          <w:r>
            <w:rPr>
              <w:noProof/>
            </w:rPr>
            <w:fldChar w:fldCharType="separate"/>
          </w:r>
          <w:r>
            <w:rPr>
              <w:noProof/>
            </w:rPr>
            <w:t>4</w:t>
          </w:r>
          <w:r>
            <w:rPr>
              <w:noProof/>
            </w:rPr>
            <w:fldChar w:fldCharType="end"/>
          </w:r>
        </w:p>
        <w:p w14:paraId="6DF76D59" w14:textId="15CAC506" w:rsidR="00D453CB" w:rsidRDefault="00D453CB">
          <w:pPr>
            <w:pStyle w:val="TOC2"/>
            <w:tabs>
              <w:tab w:val="left" w:pos="880"/>
              <w:tab w:val="right" w:leader="dot" w:pos="9350"/>
            </w:tabs>
            <w:rPr>
              <w:noProof/>
              <w:lang w:eastAsia="en-US"/>
            </w:rPr>
          </w:pPr>
          <w:r w:rsidRPr="005738D5">
            <w:rPr>
              <w:noProof/>
              <w:color w:val="BF8F00" w:themeColor="accent4" w:themeShade="BF"/>
            </w:rPr>
            <w:t>1.3</w:t>
          </w:r>
          <w:r>
            <w:rPr>
              <w:noProof/>
              <w:lang w:eastAsia="en-US"/>
            </w:rPr>
            <w:tab/>
          </w:r>
          <w:r w:rsidRPr="005738D5">
            <w:rPr>
              <w:noProof/>
              <w:color w:val="BF8F00" w:themeColor="accent4" w:themeShade="BF"/>
            </w:rPr>
            <w:t>References</w:t>
          </w:r>
          <w:r>
            <w:rPr>
              <w:noProof/>
            </w:rPr>
            <w:tab/>
          </w:r>
          <w:r>
            <w:rPr>
              <w:noProof/>
            </w:rPr>
            <w:fldChar w:fldCharType="begin"/>
          </w:r>
          <w:r>
            <w:rPr>
              <w:noProof/>
            </w:rPr>
            <w:instrText xml:space="preserve"> PAGEREF _Toc130483346 \h </w:instrText>
          </w:r>
          <w:r>
            <w:rPr>
              <w:noProof/>
            </w:rPr>
          </w:r>
          <w:r>
            <w:rPr>
              <w:noProof/>
            </w:rPr>
            <w:fldChar w:fldCharType="separate"/>
          </w:r>
          <w:r>
            <w:rPr>
              <w:noProof/>
            </w:rPr>
            <w:t>4</w:t>
          </w:r>
          <w:r>
            <w:rPr>
              <w:noProof/>
            </w:rPr>
            <w:fldChar w:fldCharType="end"/>
          </w:r>
        </w:p>
        <w:p w14:paraId="482AD05D" w14:textId="656405F4" w:rsidR="00D453CB" w:rsidRDefault="00D453CB">
          <w:pPr>
            <w:pStyle w:val="TOC2"/>
            <w:tabs>
              <w:tab w:val="left" w:pos="880"/>
              <w:tab w:val="right" w:leader="dot" w:pos="9350"/>
            </w:tabs>
            <w:rPr>
              <w:noProof/>
              <w:lang w:eastAsia="en-US"/>
            </w:rPr>
          </w:pPr>
          <w:r w:rsidRPr="005738D5">
            <w:rPr>
              <w:noProof/>
              <w:color w:val="BF8F00" w:themeColor="accent4" w:themeShade="BF"/>
            </w:rPr>
            <w:t>1.4</w:t>
          </w:r>
          <w:r>
            <w:rPr>
              <w:noProof/>
              <w:lang w:eastAsia="en-US"/>
            </w:rPr>
            <w:tab/>
          </w:r>
          <w:r w:rsidRPr="005738D5">
            <w:rPr>
              <w:noProof/>
              <w:color w:val="BF8F00" w:themeColor="accent4" w:themeShade="BF"/>
            </w:rPr>
            <w:t>Open questions</w:t>
          </w:r>
          <w:r>
            <w:rPr>
              <w:noProof/>
            </w:rPr>
            <w:tab/>
          </w:r>
          <w:r>
            <w:rPr>
              <w:noProof/>
            </w:rPr>
            <w:fldChar w:fldCharType="begin"/>
          </w:r>
          <w:r>
            <w:rPr>
              <w:noProof/>
            </w:rPr>
            <w:instrText xml:space="preserve"> PAGEREF _Toc130483347 \h </w:instrText>
          </w:r>
          <w:r>
            <w:rPr>
              <w:noProof/>
            </w:rPr>
          </w:r>
          <w:r>
            <w:rPr>
              <w:noProof/>
            </w:rPr>
            <w:fldChar w:fldCharType="separate"/>
          </w:r>
          <w:r>
            <w:rPr>
              <w:noProof/>
            </w:rPr>
            <w:t>4</w:t>
          </w:r>
          <w:r>
            <w:rPr>
              <w:noProof/>
            </w:rPr>
            <w:fldChar w:fldCharType="end"/>
          </w:r>
        </w:p>
        <w:p w14:paraId="2D886251" w14:textId="3763B246" w:rsidR="00D453CB" w:rsidRDefault="00D453CB">
          <w:pPr>
            <w:pStyle w:val="TOC1"/>
            <w:tabs>
              <w:tab w:val="left" w:pos="440"/>
              <w:tab w:val="right" w:leader="dot" w:pos="9350"/>
            </w:tabs>
            <w:rPr>
              <w:noProof/>
              <w:lang w:eastAsia="en-US"/>
            </w:rPr>
          </w:pPr>
          <w:r w:rsidRPr="005738D5">
            <w:rPr>
              <w:noProof/>
              <w:color w:val="BF8F00" w:themeColor="accent4" w:themeShade="BF"/>
            </w:rPr>
            <w:t>2.</w:t>
          </w:r>
          <w:r>
            <w:rPr>
              <w:noProof/>
              <w:lang w:eastAsia="en-US"/>
            </w:rPr>
            <w:tab/>
          </w:r>
          <w:r w:rsidRPr="005738D5">
            <w:rPr>
              <w:noProof/>
              <w:color w:val="BF8F00" w:themeColor="accent4" w:themeShade="BF"/>
            </w:rPr>
            <w:t>Scenario of accepting the terms of agreement</w:t>
          </w:r>
          <w:r>
            <w:rPr>
              <w:noProof/>
            </w:rPr>
            <w:tab/>
          </w:r>
          <w:r>
            <w:rPr>
              <w:noProof/>
            </w:rPr>
            <w:fldChar w:fldCharType="begin"/>
          </w:r>
          <w:r>
            <w:rPr>
              <w:noProof/>
            </w:rPr>
            <w:instrText xml:space="preserve"> PAGEREF _Toc130483348 \h </w:instrText>
          </w:r>
          <w:r>
            <w:rPr>
              <w:noProof/>
            </w:rPr>
          </w:r>
          <w:r>
            <w:rPr>
              <w:noProof/>
            </w:rPr>
            <w:fldChar w:fldCharType="separate"/>
          </w:r>
          <w:r>
            <w:rPr>
              <w:noProof/>
            </w:rPr>
            <w:t>4</w:t>
          </w:r>
          <w:r>
            <w:rPr>
              <w:noProof/>
            </w:rPr>
            <w:fldChar w:fldCharType="end"/>
          </w:r>
        </w:p>
        <w:p w14:paraId="643091CB" w14:textId="5A8D3610" w:rsidR="00D453CB" w:rsidRDefault="00D453CB">
          <w:pPr>
            <w:pStyle w:val="TOC2"/>
            <w:tabs>
              <w:tab w:val="left" w:pos="880"/>
              <w:tab w:val="right" w:leader="dot" w:pos="9350"/>
            </w:tabs>
            <w:rPr>
              <w:noProof/>
              <w:lang w:eastAsia="en-US"/>
            </w:rPr>
          </w:pPr>
          <w:r w:rsidRPr="005738D5">
            <w:rPr>
              <w:noProof/>
              <w:color w:val="BF8F00" w:themeColor="accent4" w:themeShade="BF"/>
            </w:rPr>
            <w:t>2.1</w:t>
          </w:r>
          <w:r>
            <w:rPr>
              <w:noProof/>
              <w:lang w:eastAsia="en-US"/>
            </w:rPr>
            <w:tab/>
          </w:r>
          <w:r w:rsidRPr="005738D5">
            <w:rPr>
              <w:noProof/>
              <w:color w:val="BF8F00" w:themeColor="accent4" w:themeShade="BF"/>
            </w:rPr>
            <w:t>Description</w:t>
          </w:r>
          <w:r>
            <w:rPr>
              <w:noProof/>
            </w:rPr>
            <w:tab/>
          </w:r>
          <w:r>
            <w:rPr>
              <w:noProof/>
            </w:rPr>
            <w:fldChar w:fldCharType="begin"/>
          </w:r>
          <w:r>
            <w:rPr>
              <w:noProof/>
            </w:rPr>
            <w:instrText xml:space="preserve"> PAGEREF _Toc130483349 \h </w:instrText>
          </w:r>
          <w:r>
            <w:rPr>
              <w:noProof/>
            </w:rPr>
          </w:r>
          <w:r>
            <w:rPr>
              <w:noProof/>
            </w:rPr>
            <w:fldChar w:fldCharType="separate"/>
          </w:r>
          <w:r>
            <w:rPr>
              <w:noProof/>
            </w:rPr>
            <w:t>4</w:t>
          </w:r>
          <w:r>
            <w:rPr>
              <w:noProof/>
            </w:rPr>
            <w:fldChar w:fldCharType="end"/>
          </w:r>
        </w:p>
        <w:p w14:paraId="365606D1" w14:textId="5AE9280A" w:rsidR="00D453CB" w:rsidRDefault="00D453CB">
          <w:pPr>
            <w:pStyle w:val="TOC2"/>
            <w:tabs>
              <w:tab w:val="right" w:leader="dot" w:pos="9350"/>
            </w:tabs>
            <w:rPr>
              <w:noProof/>
              <w:lang w:eastAsia="en-US"/>
            </w:rPr>
          </w:pPr>
          <w:r w:rsidRPr="005738D5">
            <w:rPr>
              <w:noProof/>
              <w:color w:val="BF8F00" w:themeColor="accent4" w:themeShade="BF"/>
            </w:rPr>
            <w:t>2.2 Flow of Events</w:t>
          </w:r>
          <w:r>
            <w:rPr>
              <w:noProof/>
            </w:rPr>
            <w:tab/>
          </w:r>
          <w:r>
            <w:rPr>
              <w:noProof/>
            </w:rPr>
            <w:fldChar w:fldCharType="begin"/>
          </w:r>
          <w:r>
            <w:rPr>
              <w:noProof/>
            </w:rPr>
            <w:instrText xml:space="preserve"> PAGEREF _Toc130483350 \h </w:instrText>
          </w:r>
          <w:r>
            <w:rPr>
              <w:noProof/>
            </w:rPr>
          </w:r>
          <w:r>
            <w:rPr>
              <w:noProof/>
            </w:rPr>
            <w:fldChar w:fldCharType="separate"/>
          </w:r>
          <w:r>
            <w:rPr>
              <w:noProof/>
            </w:rPr>
            <w:t>4</w:t>
          </w:r>
          <w:r>
            <w:rPr>
              <w:noProof/>
            </w:rPr>
            <w:fldChar w:fldCharType="end"/>
          </w:r>
        </w:p>
        <w:p w14:paraId="1D505340" w14:textId="19F9DD00" w:rsidR="00D453CB" w:rsidRDefault="00D453CB">
          <w:pPr>
            <w:pStyle w:val="TOC3"/>
            <w:tabs>
              <w:tab w:val="right" w:leader="dot" w:pos="9350"/>
            </w:tabs>
            <w:rPr>
              <w:noProof/>
              <w:lang w:eastAsia="en-US"/>
            </w:rPr>
          </w:pPr>
          <w:r w:rsidRPr="005738D5">
            <w:rPr>
              <w:noProof/>
              <w:color w:val="BF8F00" w:themeColor="accent4" w:themeShade="BF"/>
            </w:rPr>
            <w:t xml:space="preserve">2.2.1 </w:t>
          </w:r>
          <w:r w:rsidRPr="005738D5">
            <w:rPr>
              <w:noProof/>
              <w:color w:val="BF8F00" w:themeColor="accent4" w:themeShade="BF"/>
              <w:u w:val="single"/>
            </w:rPr>
            <w:t>User reads and accepts the terms of agreement</w:t>
          </w:r>
          <w:r>
            <w:rPr>
              <w:noProof/>
            </w:rPr>
            <w:tab/>
          </w:r>
          <w:r>
            <w:rPr>
              <w:noProof/>
            </w:rPr>
            <w:fldChar w:fldCharType="begin"/>
          </w:r>
          <w:r>
            <w:rPr>
              <w:noProof/>
            </w:rPr>
            <w:instrText xml:space="preserve"> PAGEREF _Toc130483351 \h </w:instrText>
          </w:r>
          <w:r>
            <w:rPr>
              <w:noProof/>
            </w:rPr>
          </w:r>
          <w:r>
            <w:rPr>
              <w:noProof/>
            </w:rPr>
            <w:fldChar w:fldCharType="separate"/>
          </w:r>
          <w:r>
            <w:rPr>
              <w:noProof/>
            </w:rPr>
            <w:t>4</w:t>
          </w:r>
          <w:r>
            <w:rPr>
              <w:noProof/>
            </w:rPr>
            <w:fldChar w:fldCharType="end"/>
          </w:r>
        </w:p>
        <w:p w14:paraId="2D967121" w14:textId="4D49ED2E" w:rsidR="00D453CB" w:rsidRDefault="00D453CB">
          <w:pPr>
            <w:pStyle w:val="TOC3"/>
            <w:tabs>
              <w:tab w:val="right" w:leader="dot" w:pos="9350"/>
            </w:tabs>
            <w:rPr>
              <w:noProof/>
              <w:lang w:eastAsia="en-US"/>
            </w:rPr>
          </w:pPr>
          <w:r w:rsidRPr="005738D5">
            <w:rPr>
              <w:noProof/>
              <w:color w:val="BF8F00" w:themeColor="accent4" w:themeShade="BF"/>
            </w:rPr>
            <w:t xml:space="preserve">2.2.2 </w:t>
          </w:r>
          <w:r w:rsidRPr="005738D5">
            <w:rPr>
              <w:i/>
              <w:iCs/>
              <w:noProof/>
              <w:color w:val="BF8F00" w:themeColor="accent4" w:themeShade="BF"/>
            </w:rPr>
            <w:t>User did not tick the checkbox</w:t>
          </w:r>
          <w:r>
            <w:rPr>
              <w:noProof/>
            </w:rPr>
            <w:tab/>
          </w:r>
          <w:r>
            <w:rPr>
              <w:noProof/>
            </w:rPr>
            <w:fldChar w:fldCharType="begin"/>
          </w:r>
          <w:r>
            <w:rPr>
              <w:noProof/>
            </w:rPr>
            <w:instrText xml:space="preserve"> PAGEREF _Toc130483352 \h </w:instrText>
          </w:r>
          <w:r>
            <w:rPr>
              <w:noProof/>
            </w:rPr>
          </w:r>
          <w:r>
            <w:rPr>
              <w:noProof/>
            </w:rPr>
            <w:fldChar w:fldCharType="separate"/>
          </w:r>
          <w:r>
            <w:rPr>
              <w:noProof/>
            </w:rPr>
            <w:t>5</w:t>
          </w:r>
          <w:r>
            <w:rPr>
              <w:noProof/>
            </w:rPr>
            <w:fldChar w:fldCharType="end"/>
          </w:r>
        </w:p>
        <w:p w14:paraId="7F7EBF46" w14:textId="36FB0308" w:rsidR="00D453CB" w:rsidRDefault="00D453CB">
          <w:pPr>
            <w:pStyle w:val="TOC3"/>
            <w:tabs>
              <w:tab w:val="right" w:leader="dot" w:pos="9350"/>
            </w:tabs>
            <w:rPr>
              <w:noProof/>
              <w:lang w:eastAsia="en-US"/>
            </w:rPr>
          </w:pPr>
          <w:r w:rsidRPr="005738D5">
            <w:rPr>
              <w:noProof/>
              <w:color w:val="BF8F00" w:themeColor="accent4" w:themeShade="BF"/>
            </w:rPr>
            <w:t xml:space="preserve">2.2.3 </w:t>
          </w:r>
          <w:r w:rsidRPr="005738D5">
            <w:rPr>
              <w:i/>
              <w:iCs/>
              <w:noProof/>
              <w:color w:val="BF8F00" w:themeColor="accent4" w:themeShade="BF"/>
            </w:rPr>
            <w:t>User ticks the checkbox without scrolling</w:t>
          </w:r>
          <w:r>
            <w:rPr>
              <w:noProof/>
            </w:rPr>
            <w:tab/>
          </w:r>
          <w:r>
            <w:rPr>
              <w:noProof/>
            </w:rPr>
            <w:fldChar w:fldCharType="begin"/>
          </w:r>
          <w:r>
            <w:rPr>
              <w:noProof/>
            </w:rPr>
            <w:instrText xml:space="preserve"> PAGEREF _Toc130483353 \h </w:instrText>
          </w:r>
          <w:r>
            <w:rPr>
              <w:noProof/>
            </w:rPr>
          </w:r>
          <w:r>
            <w:rPr>
              <w:noProof/>
            </w:rPr>
            <w:fldChar w:fldCharType="separate"/>
          </w:r>
          <w:r>
            <w:rPr>
              <w:noProof/>
            </w:rPr>
            <w:t>5</w:t>
          </w:r>
          <w:r>
            <w:rPr>
              <w:noProof/>
            </w:rPr>
            <w:fldChar w:fldCharType="end"/>
          </w:r>
        </w:p>
        <w:p w14:paraId="3C7CDACA" w14:textId="109BBCD5" w:rsidR="00D453CB" w:rsidRDefault="00D453CB">
          <w:pPr>
            <w:pStyle w:val="TOC2"/>
            <w:tabs>
              <w:tab w:val="right" w:leader="dot" w:pos="9350"/>
            </w:tabs>
            <w:rPr>
              <w:noProof/>
              <w:lang w:eastAsia="en-US"/>
            </w:rPr>
          </w:pPr>
          <w:r w:rsidRPr="005738D5">
            <w:rPr>
              <w:noProof/>
              <w:color w:val="BF8F00" w:themeColor="accent4" w:themeShade="BF"/>
            </w:rPr>
            <w:t>2.4 Prerequisites</w:t>
          </w:r>
          <w:r>
            <w:rPr>
              <w:noProof/>
            </w:rPr>
            <w:tab/>
          </w:r>
          <w:r>
            <w:rPr>
              <w:noProof/>
            </w:rPr>
            <w:fldChar w:fldCharType="begin"/>
          </w:r>
          <w:r>
            <w:rPr>
              <w:noProof/>
            </w:rPr>
            <w:instrText xml:space="preserve"> PAGEREF _Toc130483354 \h </w:instrText>
          </w:r>
          <w:r>
            <w:rPr>
              <w:noProof/>
            </w:rPr>
          </w:r>
          <w:r>
            <w:rPr>
              <w:noProof/>
            </w:rPr>
            <w:fldChar w:fldCharType="separate"/>
          </w:r>
          <w:r>
            <w:rPr>
              <w:noProof/>
            </w:rPr>
            <w:t>5</w:t>
          </w:r>
          <w:r>
            <w:rPr>
              <w:noProof/>
            </w:rPr>
            <w:fldChar w:fldCharType="end"/>
          </w:r>
        </w:p>
        <w:p w14:paraId="1CE242B0" w14:textId="5D3C68C7" w:rsidR="00D453CB" w:rsidRDefault="00D453CB">
          <w:pPr>
            <w:pStyle w:val="TOC2"/>
            <w:tabs>
              <w:tab w:val="right" w:leader="dot" w:pos="9350"/>
            </w:tabs>
            <w:rPr>
              <w:noProof/>
              <w:lang w:eastAsia="en-US"/>
            </w:rPr>
          </w:pPr>
          <w:r w:rsidRPr="005738D5">
            <w:rPr>
              <w:noProof/>
              <w:color w:val="BF8F00" w:themeColor="accent4" w:themeShade="BF"/>
            </w:rPr>
            <w:t>2.5 Consequences</w:t>
          </w:r>
          <w:r>
            <w:rPr>
              <w:noProof/>
            </w:rPr>
            <w:tab/>
          </w:r>
          <w:r>
            <w:rPr>
              <w:noProof/>
            </w:rPr>
            <w:fldChar w:fldCharType="begin"/>
          </w:r>
          <w:r>
            <w:rPr>
              <w:noProof/>
            </w:rPr>
            <w:instrText xml:space="preserve"> PAGEREF _Toc130483355 \h </w:instrText>
          </w:r>
          <w:r>
            <w:rPr>
              <w:noProof/>
            </w:rPr>
          </w:r>
          <w:r>
            <w:rPr>
              <w:noProof/>
            </w:rPr>
            <w:fldChar w:fldCharType="separate"/>
          </w:r>
          <w:r>
            <w:rPr>
              <w:noProof/>
            </w:rPr>
            <w:t>5</w:t>
          </w:r>
          <w:r>
            <w:rPr>
              <w:noProof/>
            </w:rPr>
            <w:fldChar w:fldCharType="end"/>
          </w:r>
        </w:p>
        <w:p w14:paraId="5FA00414" w14:textId="2F252278" w:rsidR="00D146E5" w:rsidRDefault="00D146E5" w:rsidP="00D146E5">
          <w:pPr>
            <w:rPr>
              <w:color w:val="BF8F00" w:themeColor="accent4" w:themeShade="BF"/>
              <w:sz w:val="16"/>
              <w:szCs w:val="16"/>
            </w:rPr>
          </w:pPr>
          <w:r w:rsidRPr="00B23256">
            <w:rPr>
              <w:color w:val="BF8F00" w:themeColor="accent4" w:themeShade="BF"/>
              <w:sz w:val="16"/>
              <w:szCs w:val="16"/>
            </w:rPr>
            <w:fldChar w:fldCharType="end"/>
          </w:r>
        </w:p>
        <w:p w14:paraId="18C95CA8" w14:textId="77777777" w:rsidR="00D146E5" w:rsidRDefault="00D146E5" w:rsidP="00D146E5">
          <w:pPr>
            <w:rPr>
              <w:color w:val="BF8F00" w:themeColor="accent4" w:themeShade="BF"/>
              <w:sz w:val="16"/>
              <w:szCs w:val="16"/>
            </w:rPr>
          </w:pPr>
        </w:p>
        <w:p w14:paraId="7FF44BAE" w14:textId="77777777" w:rsidR="00D146E5" w:rsidRPr="004827A3" w:rsidRDefault="00D453CB" w:rsidP="00D146E5">
          <w:pPr>
            <w:rPr>
              <w:b/>
              <w:bCs/>
              <w:noProof/>
              <w:color w:val="BF8F00" w:themeColor="accent4" w:themeShade="BF"/>
            </w:rPr>
          </w:pPr>
        </w:p>
      </w:sdtContent>
    </w:sdt>
    <w:p w14:paraId="5A084A52" w14:textId="77777777" w:rsidR="00D146E5" w:rsidRDefault="00D146E5" w:rsidP="00D146E5"/>
    <w:p w14:paraId="0B180C3A" w14:textId="77777777" w:rsidR="00D146E5" w:rsidRDefault="00D146E5" w:rsidP="00D146E5"/>
    <w:p w14:paraId="3499B7C8" w14:textId="77777777" w:rsidR="00D146E5" w:rsidRDefault="00D146E5" w:rsidP="00D146E5"/>
    <w:p w14:paraId="1F14056A" w14:textId="6BBD995A" w:rsidR="00D146E5" w:rsidRDefault="00D146E5" w:rsidP="00D146E5"/>
    <w:p w14:paraId="06EA6FC9" w14:textId="77777777" w:rsidR="00445B68" w:rsidRDefault="00445B68" w:rsidP="00D146E5"/>
    <w:p w14:paraId="2768701D" w14:textId="77777777" w:rsidR="00445B68" w:rsidRDefault="00445B68" w:rsidP="00D146E5"/>
    <w:p w14:paraId="15FB36A4" w14:textId="77777777" w:rsidR="00445B68" w:rsidRDefault="00445B68" w:rsidP="00D146E5"/>
    <w:p w14:paraId="04E8889F" w14:textId="77777777" w:rsidR="00445B68" w:rsidRDefault="00445B68" w:rsidP="00D146E5"/>
    <w:p w14:paraId="62E402E2" w14:textId="77777777" w:rsidR="00445B68" w:rsidRDefault="00445B68" w:rsidP="00D146E5"/>
    <w:p w14:paraId="6317F91E" w14:textId="77777777" w:rsidR="00445B68" w:rsidRDefault="00445B68" w:rsidP="00D146E5"/>
    <w:p w14:paraId="63B0F9C5" w14:textId="77777777" w:rsidR="00EE5520" w:rsidRDefault="00EE5520" w:rsidP="00D146E5"/>
    <w:p w14:paraId="5E208627" w14:textId="77777777" w:rsidR="00D146E5" w:rsidRPr="0074008D" w:rsidRDefault="00D146E5" w:rsidP="00D146E5">
      <w:pPr>
        <w:pStyle w:val="Heading1"/>
        <w:rPr>
          <w:color w:val="BF8F00" w:themeColor="accent4" w:themeShade="BF"/>
          <w:sz w:val="36"/>
          <w:szCs w:val="36"/>
        </w:rPr>
      </w:pPr>
      <w:bookmarkStart w:id="0" w:name="_Toc130483342"/>
      <w:r w:rsidRPr="0074008D">
        <w:rPr>
          <w:color w:val="BF8F00" w:themeColor="accent4" w:themeShade="BF"/>
          <w:sz w:val="36"/>
          <w:szCs w:val="36"/>
        </w:rPr>
        <w:lastRenderedPageBreak/>
        <w:t>History of changes</w:t>
      </w:r>
      <w:bookmarkEnd w:id="0"/>
    </w:p>
    <w:p w14:paraId="20C76D6C" w14:textId="4C5E09A0" w:rsidR="00D146E5" w:rsidRPr="00742340" w:rsidRDefault="00D146E5" w:rsidP="00D146E5"/>
    <w:tbl>
      <w:tblPr>
        <w:tblStyle w:val="GridTable4"/>
        <w:tblW w:w="8926" w:type="dxa"/>
        <w:tblLook w:val="04A0" w:firstRow="1" w:lastRow="0" w:firstColumn="1" w:lastColumn="0" w:noHBand="0" w:noVBand="1"/>
      </w:tblPr>
      <w:tblGrid>
        <w:gridCol w:w="1368"/>
        <w:gridCol w:w="1709"/>
        <w:gridCol w:w="3439"/>
        <w:gridCol w:w="2410"/>
      </w:tblGrid>
      <w:tr w:rsidR="00D146E5" w14:paraId="034E171D" w14:textId="77777777" w:rsidTr="00E1020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DBD8740" w14:textId="77777777" w:rsidR="00D146E5" w:rsidRDefault="00D146E5" w:rsidP="00E1020F">
            <w:pPr>
              <w:jc w:val="center"/>
            </w:pPr>
            <w:r>
              <w:t>Version no.</w:t>
            </w:r>
          </w:p>
        </w:tc>
        <w:tc>
          <w:tcPr>
            <w:tcW w:w="1709" w:type="dxa"/>
          </w:tcPr>
          <w:p w14:paraId="0AFA72E0"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4515BFEF"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6E711561"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Author</w:t>
            </w:r>
          </w:p>
        </w:tc>
      </w:tr>
      <w:tr w:rsidR="00D146E5" w14:paraId="2BB4A18F"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5D96429" w14:textId="77777777" w:rsidR="00D146E5" w:rsidRDefault="00D146E5" w:rsidP="00E1020F">
            <w:pPr>
              <w:jc w:val="center"/>
            </w:pPr>
            <w:r>
              <w:t>1.0</w:t>
            </w:r>
          </w:p>
        </w:tc>
        <w:tc>
          <w:tcPr>
            <w:tcW w:w="1709" w:type="dxa"/>
          </w:tcPr>
          <w:p w14:paraId="5FE474AD" w14:textId="64968967" w:rsidR="00D146E5" w:rsidRDefault="003A2A6D" w:rsidP="00E1020F">
            <w:pPr>
              <w:jc w:val="center"/>
              <w:cnfStyle w:val="000000100000" w:firstRow="0" w:lastRow="0" w:firstColumn="0" w:lastColumn="0" w:oddVBand="0" w:evenVBand="0" w:oddHBand="1" w:evenHBand="0" w:firstRowFirstColumn="0" w:firstRowLastColumn="0" w:lastRowFirstColumn="0" w:lastRowLastColumn="0"/>
            </w:pPr>
            <w:r>
              <w:t>23</w:t>
            </w:r>
            <w:r w:rsidR="00D146E5">
              <w:t>.3.2023.</w:t>
            </w:r>
          </w:p>
        </w:tc>
        <w:tc>
          <w:tcPr>
            <w:tcW w:w="3439" w:type="dxa"/>
          </w:tcPr>
          <w:p w14:paraId="5A5D046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3D7E2740" w14:textId="74434F65" w:rsidR="00D146E5" w:rsidRPr="00A04A2D" w:rsidRDefault="00A04A2D" w:rsidP="00E1020F">
            <w:pPr>
              <w:jc w:val="center"/>
              <w:cnfStyle w:val="000000100000" w:firstRow="0" w:lastRow="0" w:firstColumn="0" w:lastColumn="0" w:oddVBand="0" w:evenVBand="0" w:oddHBand="1" w:evenHBand="0" w:firstRowFirstColumn="0" w:firstRowLastColumn="0" w:lastRowFirstColumn="0" w:lastRowLastColumn="0"/>
            </w:pPr>
            <w:r>
              <w:t xml:space="preserve">Aleksandar </w:t>
            </w:r>
            <w:proofErr w:type="spellStart"/>
            <w:r>
              <w:t>Radenkovi</w:t>
            </w:r>
            <w:proofErr w:type="spellEnd"/>
            <w:r>
              <w:rPr>
                <w:lang w:val="sr-Latn-RS"/>
              </w:rPr>
              <w:t>ć</w:t>
            </w:r>
          </w:p>
        </w:tc>
      </w:tr>
      <w:tr w:rsidR="00D146E5" w14:paraId="09FC6E79"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A6C696" w14:textId="77777777" w:rsidR="00D146E5" w:rsidRDefault="00D146E5" w:rsidP="00E1020F">
            <w:pPr>
              <w:jc w:val="center"/>
            </w:pPr>
          </w:p>
        </w:tc>
        <w:tc>
          <w:tcPr>
            <w:tcW w:w="1709" w:type="dxa"/>
          </w:tcPr>
          <w:p w14:paraId="581D47F3"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765E1ED9"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3D2686A"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r w:rsidR="00D146E5" w14:paraId="062D86B9" w14:textId="77777777" w:rsidTr="00E1020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368" w:type="dxa"/>
          </w:tcPr>
          <w:p w14:paraId="3426C1C5" w14:textId="77777777" w:rsidR="00D146E5" w:rsidRDefault="00D146E5" w:rsidP="00E1020F">
            <w:pPr>
              <w:jc w:val="center"/>
            </w:pPr>
          </w:p>
        </w:tc>
        <w:tc>
          <w:tcPr>
            <w:tcW w:w="1709" w:type="dxa"/>
          </w:tcPr>
          <w:p w14:paraId="4DE463AE"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4DD0DE21"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0E6829C"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241C888D"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B9617D7" w14:textId="77777777" w:rsidR="00D146E5" w:rsidRDefault="00D146E5" w:rsidP="00E1020F">
            <w:pPr>
              <w:jc w:val="center"/>
            </w:pPr>
          </w:p>
        </w:tc>
        <w:tc>
          <w:tcPr>
            <w:tcW w:w="1709" w:type="dxa"/>
          </w:tcPr>
          <w:p w14:paraId="681D4229"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457FFB6E"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DD9150"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r w:rsidR="00D146E5" w14:paraId="01AC53F4"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5AF3E92" w14:textId="77777777" w:rsidR="00D146E5" w:rsidRDefault="00D146E5" w:rsidP="00E1020F">
            <w:pPr>
              <w:jc w:val="center"/>
            </w:pPr>
          </w:p>
        </w:tc>
        <w:tc>
          <w:tcPr>
            <w:tcW w:w="1709" w:type="dxa"/>
          </w:tcPr>
          <w:p w14:paraId="5F004D77"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29A8B3C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4804F809"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37A1E152"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1D7395" w14:textId="77777777" w:rsidR="00D146E5" w:rsidRDefault="00D146E5" w:rsidP="00E1020F">
            <w:pPr>
              <w:jc w:val="center"/>
            </w:pPr>
          </w:p>
        </w:tc>
        <w:tc>
          <w:tcPr>
            <w:tcW w:w="1709" w:type="dxa"/>
          </w:tcPr>
          <w:p w14:paraId="43E800F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3679A214"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34BA26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bl>
    <w:p w14:paraId="584DDE87" w14:textId="77777777" w:rsidR="00D146E5" w:rsidRDefault="00D146E5" w:rsidP="00D146E5"/>
    <w:p w14:paraId="3E5ED5C8" w14:textId="77777777" w:rsidR="00D146E5" w:rsidRDefault="00D146E5" w:rsidP="00D146E5"/>
    <w:p w14:paraId="573C3358" w14:textId="77777777" w:rsidR="00D146E5" w:rsidRDefault="00D146E5" w:rsidP="00D146E5"/>
    <w:p w14:paraId="3B8AA111" w14:textId="77777777" w:rsidR="00D146E5" w:rsidRDefault="00D146E5" w:rsidP="00D146E5"/>
    <w:p w14:paraId="5051EACF" w14:textId="77777777" w:rsidR="00D146E5" w:rsidRDefault="00D146E5" w:rsidP="00D146E5">
      <w:pPr>
        <w:spacing w:after="0"/>
        <w:rPr>
          <w:color w:val="A6A6A6" w:themeColor="background1" w:themeShade="A6"/>
        </w:rPr>
      </w:pPr>
    </w:p>
    <w:p w14:paraId="71A9D4AC" w14:textId="77777777" w:rsidR="00D146E5" w:rsidRDefault="00D146E5" w:rsidP="00D146E5">
      <w:pPr>
        <w:spacing w:after="0"/>
        <w:rPr>
          <w:color w:val="A6A6A6" w:themeColor="background1" w:themeShade="A6"/>
        </w:rPr>
      </w:pPr>
    </w:p>
    <w:p w14:paraId="1B50C3A5" w14:textId="77777777" w:rsidR="00D146E5" w:rsidRDefault="00D146E5" w:rsidP="00D146E5">
      <w:pPr>
        <w:spacing w:after="0"/>
        <w:rPr>
          <w:color w:val="A6A6A6" w:themeColor="background1" w:themeShade="A6"/>
        </w:rPr>
      </w:pPr>
    </w:p>
    <w:p w14:paraId="046E5FD8" w14:textId="77777777" w:rsidR="00D146E5" w:rsidRDefault="00D146E5" w:rsidP="00D146E5">
      <w:pPr>
        <w:spacing w:after="0"/>
        <w:rPr>
          <w:color w:val="A6A6A6" w:themeColor="background1" w:themeShade="A6"/>
        </w:rPr>
      </w:pPr>
    </w:p>
    <w:p w14:paraId="195F9F36" w14:textId="77777777" w:rsidR="00D146E5" w:rsidRDefault="00D146E5" w:rsidP="00D146E5">
      <w:pPr>
        <w:spacing w:after="0"/>
        <w:rPr>
          <w:color w:val="A6A6A6" w:themeColor="background1" w:themeShade="A6"/>
        </w:rPr>
      </w:pPr>
    </w:p>
    <w:p w14:paraId="046BA7DF" w14:textId="77777777" w:rsidR="00D146E5" w:rsidRDefault="00D146E5" w:rsidP="00D146E5">
      <w:pPr>
        <w:spacing w:after="0"/>
        <w:rPr>
          <w:color w:val="A6A6A6" w:themeColor="background1" w:themeShade="A6"/>
        </w:rPr>
      </w:pPr>
    </w:p>
    <w:p w14:paraId="3113D3E7" w14:textId="77777777" w:rsidR="00D146E5" w:rsidRDefault="00D146E5" w:rsidP="00D146E5">
      <w:pPr>
        <w:spacing w:after="0"/>
        <w:rPr>
          <w:color w:val="A6A6A6" w:themeColor="background1" w:themeShade="A6"/>
        </w:rPr>
      </w:pPr>
    </w:p>
    <w:p w14:paraId="60B5201B" w14:textId="77777777" w:rsidR="00D146E5" w:rsidRDefault="00D146E5" w:rsidP="00D146E5">
      <w:pPr>
        <w:spacing w:after="0"/>
        <w:rPr>
          <w:color w:val="A6A6A6" w:themeColor="background1" w:themeShade="A6"/>
        </w:rPr>
      </w:pPr>
    </w:p>
    <w:p w14:paraId="1F9D87D3" w14:textId="77777777" w:rsidR="00D146E5" w:rsidRDefault="00D146E5" w:rsidP="00D146E5">
      <w:pPr>
        <w:spacing w:after="0"/>
        <w:rPr>
          <w:color w:val="A6A6A6" w:themeColor="background1" w:themeShade="A6"/>
        </w:rPr>
      </w:pPr>
    </w:p>
    <w:p w14:paraId="79705F39" w14:textId="77777777" w:rsidR="00D146E5" w:rsidRDefault="00D146E5" w:rsidP="00D146E5">
      <w:pPr>
        <w:spacing w:after="0"/>
        <w:rPr>
          <w:color w:val="A6A6A6" w:themeColor="background1" w:themeShade="A6"/>
        </w:rPr>
      </w:pPr>
    </w:p>
    <w:p w14:paraId="67020909" w14:textId="77777777" w:rsidR="00D146E5" w:rsidRDefault="00D146E5" w:rsidP="00D146E5">
      <w:pPr>
        <w:spacing w:after="0"/>
        <w:rPr>
          <w:color w:val="A6A6A6" w:themeColor="background1" w:themeShade="A6"/>
        </w:rPr>
      </w:pPr>
    </w:p>
    <w:p w14:paraId="54219DDF" w14:textId="77777777" w:rsidR="00D146E5" w:rsidRDefault="00D146E5" w:rsidP="00D146E5">
      <w:pPr>
        <w:spacing w:after="0"/>
        <w:rPr>
          <w:color w:val="A6A6A6" w:themeColor="background1" w:themeShade="A6"/>
        </w:rPr>
      </w:pPr>
    </w:p>
    <w:p w14:paraId="28B25AAA" w14:textId="77777777" w:rsidR="00D146E5" w:rsidRDefault="00D146E5" w:rsidP="00D146E5">
      <w:pPr>
        <w:spacing w:after="0"/>
        <w:rPr>
          <w:color w:val="A6A6A6" w:themeColor="background1" w:themeShade="A6"/>
        </w:rPr>
      </w:pPr>
    </w:p>
    <w:p w14:paraId="5D4CFFC0" w14:textId="77777777" w:rsidR="00D146E5" w:rsidRDefault="00D146E5" w:rsidP="00D146E5">
      <w:pPr>
        <w:spacing w:after="0"/>
        <w:rPr>
          <w:color w:val="A6A6A6" w:themeColor="background1" w:themeShade="A6"/>
        </w:rPr>
      </w:pPr>
    </w:p>
    <w:p w14:paraId="6DFC5A57" w14:textId="77777777" w:rsidR="00D146E5" w:rsidRDefault="00D146E5" w:rsidP="00D146E5">
      <w:pPr>
        <w:spacing w:after="0"/>
        <w:rPr>
          <w:color w:val="A6A6A6" w:themeColor="background1" w:themeShade="A6"/>
        </w:rPr>
      </w:pPr>
    </w:p>
    <w:p w14:paraId="0522A389" w14:textId="77777777" w:rsidR="00D146E5" w:rsidRDefault="00D146E5" w:rsidP="00D146E5">
      <w:pPr>
        <w:spacing w:after="0"/>
        <w:rPr>
          <w:color w:val="A6A6A6" w:themeColor="background1" w:themeShade="A6"/>
        </w:rPr>
      </w:pPr>
    </w:p>
    <w:p w14:paraId="1CE86FDA" w14:textId="77777777" w:rsidR="00D146E5" w:rsidRDefault="00D146E5" w:rsidP="00D146E5">
      <w:pPr>
        <w:spacing w:after="0"/>
        <w:rPr>
          <w:color w:val="A6A6A6" w:themeColor="background1" w:themeShade="A6"/>
        </w:rPr>
      </w:pPr>
    </w:p>
    <w:p w14:paraId="1C17B0B3" w14:textId="77777777" w:rsidR="00D146E5" w:rsidRDefault="00D146E5" w:rsidP="00D146E5">
      <w:pPr>
        <w:spacing w:after="0"/>
        <w:rPr>
          <w:color w:val="A6A6A6" w:themeColor="background1" w:themeShade="A6"/>
        </w:rPr>
      </w:pPr>
    </w:p>
    <w:p w14:paraId="53E286D6" w14:textId="77777777" w:rsidR="00D146E5" w:rsidRDefault="00D146E5" w:rsidP="00D146E5">
      <w:pPr>
        <w:spacing w:after="0"/>
        <w:rPr>
          <w:color w:val="A6A6A6" w:themeColor="background1" w:themeShade="A6"/>
        </w:rPr>
      </w:pPr>
    </w:p>
    <w:p w14:paraId="345BA858" w14:textId="77777777" w:rsidR="00D146E5" w:rsidRDefault="00D146E5" w:rsidP="00D146E5">
      <w:pPr>
        <w:spacing w:after="0"/>
        <w:rPr>
          <w:color w:val="A6A6A6" w:themeColor="background1" w:themeShade="A6"/>
        </w:rPr>
      </w:pPr>
    </w:p>
    <w:p w14:paraId="3B560153" w14:textId="77777777" w:rsidR="00D146E5" w:rsidRDefault="00D146E5" w:rsidP="00D146E5">
      <w:pPr>
        <w:spacing w:after="0"/>
        <w:rPr>
          <w:color w:val="A6A6A6" w:themeColor="background1" w:themeShade="A6"/>
        </w:rPr>
      </w:pPr>
    </w:p>
    <w:p w14:paraId="6D7DA052" w14:textId="77777777" w:rsidR="00D146E5" w:rsidRPr="0087654A" w:rsidRDefault="00D146E5" w:rsidP="00D146E5">
      <w:pPr>
        <w:pStyle w:val="Heading1"/>
        <w:numPr>
          <w:ilvl w:val="0"/>
          <w:numId w:val="1"/>
        </w:numPr>
        <w:spacing w:line="360" w:lineRule="auto"/>
        <w:rPr>
          <w:color w:val="BF8F00" w:themeColor="accent4" w:themeShade="BF"/>
          <w:sz w:val="36"/>
          <w:szCs w:val="36"/>
        </w:rPr>
      </w:pPr>
      <w:bookmarkStart w:id="1" w:name="_Toc130483343"/>
      <w:r w:rsidRPr="0087654A">
        <w:rPr>
          <w:color w:val="BF8F00" w:themeColor="accent4" w:themeShade="BF"/>
          <w:sz w:val="36"/>
          <w:szCs w:val="36"/>
        </w:rPr>
        <w:lastRenderedPageBreak/>
        <w:t>Introduction</w:t>
      </w:r>
      <w:bookmarkEnd w:id="1"/>
    </w:p>
    <w:p w14:paraId="077C5B76" w14:textId="77777777" w:rsidR="00D146E5" w:rsidRDefault="00D146E5" w:rsidP="00D146E5">
      <w:pPr>
        <w:pStyle w:val="Heading2"/>
        <w:numPr>
          <w:ilvl w:val="1"/>
          <w:numId w:val="1"/>
        </w:numPr>
        <w:spacing w:line="360" w:lineRule="auto"/>
        <w:rPr>
          <w:color w:val="BF8F00" w:themeColor="accent4" w:themeShade="BF"/>
        </w:rPr>
      </w:pPr>
      <w:bookmarkStart w:id="2" w:name="_Toc130483344"/>
      <w:r w:rsidRPr="00F536A8">
        <w:rPr>
          <w:color w:val="BF8F00" w:themeColor="accent4" w:themeShade="BF"/>
        </w:rPr>
        <w:t>Summary</w:t>
      </w:r>
      <w:bookmarkEnd w:id="2"/>
    </w:p>
    <w:p w14:paraId="48CD601C" w14:textId="130957B5" w:rsidR="00D146E5" w:rsidRPr="0073137C" w:rsidRDefault="00D146E5" w:rsidP="00D146E5">
      <w:pPr>
        <w:spacing w:line="360" w:lineRule="auto"/>
        <w:ind w:left="1110"/>
        <w:rPr>
          <w:sz w:val="28"/>
          <w:szCs w:val="28"/>
        </w:rPr>
      </w:pPr>
      <w:r>
        <w:rPr>
          <w:sz w:val="28"/>
          <w:szCs w:val="28"/>
        </w:rPr>
        <w:t>Defining</w:t>
      </w:r>
      <w:r w:rsidRPr="0073137C">
        <w:rPr>
          <w:sz w:val="28"/>
          <w:szCs w:val="28"/>
        </w:rPr>
        <w:t xml:space="preserve"> the use case scenario </w:t>
      </w:r>
      <w:r w:rsidR="00540606">
        <w:rPr>
          <w:sz w:val="28"/>
          <w:szCs w:val="28"/>
        </w:rPr>
        <w:t xml:space="preserve">of </w:t>
      </w:r>
      <w:r w:rsidR="00FF4F3B">
        <w:rPr>
          <w:sz w:val="28"/>
          <w:szCs w:val="28"/>
        </w:rPr>
        <w:t xml:space="preserve">the disclaimer page which </w:t>
      </w:r>
      <w:r w:rsidR="002819D9">
        <w:rPr>
          <w:sz w:val="28"/>
          <w:szCs w:val="28"/>
        </w:rPr>
        <w:t xml:space="preserve">represents terms of agreement </w:t>
      </w:r>
      <w:r w:rsidR="00B86F64">
        <w:rPr>
          <w:sz w:val="28"/>
          <w:szCs w:val="28"/>
        </w:rPr>
        <w:t xml:space="preserve">and points out </w:t>
      </w:r>
      <w:r w:rsidR="00490AF4">
        <w:rPr>
          <w:sz w:val="28"/>
          <w:szCs w:val="28"/>
        </w:rPr>
        <w:t>the responsibilities and consequences for the users</w:t>
      </w:r>
      <w:r w:rsidRPr="0073137C">
        <w:rPr>
          <w:sz w:val="28"/>
          <w:szCs w:val="28"/>
        </w:rPr>
        <w:t>.</w:t>
      </w:r>
      <w:r w:rsidR="00490AF4">
        <w:rPr>
          <w:sz w:val="28"/>
          <w:szCs w:val="28"/>
        </w:rPr>
        <w:t xml:space="preserve"> </w:t>
      </w:r>
      <w:r w:rsidR="0092266E">
        <w:rPr>
          <w:sz w:val="28"/>
          <w:szCs w:val="28"/>
        </w:rPr>
        <w:t xml:space="preserve">This page comes up after successful sign up and </w:t>
      </w:r>
      <w:r w:rsidR="00A10561">
        <w:rPr>
          <w:sz w:val="28"/>
          <w:szCs w:val="28"/>
        </w:rPr>
        <w:t xml:space="preserve">accepting the terms is mandatory </w:t>
      </w:r>
      <w:r w:rsidR="00263365">
        <w:rPr>
          <w:sz w:val="28"/>
          <w:szCs w:val="28"/>
        </w:rPr>
        <w:t xml:space="preserve">for users to gain access to the rest of the </w:t>
      </w:r>
      <w:proofErr w:type="spellStart"/>
      <w:r w:rsidR="00263365">
        <w:rPr>
          <w:sz w:val="28"/>
          <w:szCs w:val="28"/>
        </w:rPr>
        <w:t>GoldenView</w:t>
      </w:r>
      <w:proofErr w:type="spellEnd"/>
      <w:r w:rsidR="00263365">
        <w:rPr>
          <w:sz w:val="28"/>
          <w:szCs w:val="28"/>
        </w:rPr>
        <w:t>.</w:t>
      </w:r>
    </w:p>
    <w:p w14:paraId="09ECEC64" w14:textId="77777777" w:rsidR="00D146E5" w:rsidRDefault="00D146E5" w:rsidP="00D146E5">
      <w:pPr>
        <w:pStyle w:val="Heading2"/>
        <w:numPr>
          <w:ilvl w:val="1"/>
          <w:numId w:val="1"/>
        </w:numPr>
        <w:spacing w:line="360" w:lineRule="auto"/>
        <w:rPr>
          <w:color w:val="BF8F00" w:themeColor="accent4" w:themeShade="BF"/>
        </w:rPr>
      </w:pPr>
      <w:bookmarkStart w:id="3" w:name="_Toc130483345"/>
      <w:r w:rsidRPr="00612066">
        <w:rPr>
          <w:color w:val="BF8F00" w:themeColor="accent4" w:themeShade="BF"/>
        </w:rPr>
        <w:t>Purpose of the document, and target group</w:t>
      </w:r>
      <w:bookmarkEnd w:id="3"/>
    </w:p>
    <w:p w14:paraId="6135601D" w14:textId="77777777" w:rsidR="00D146E5" w:rsidRDefault="00D146E5" w:rsidP="00D146E5">
      <w:pPr>
        <w:pStyle w:val="ListParagraph"/>
        <w:spacing w:line="360" w:lineRule="auto"/>
        <w:ind w:left="1110"/>
        <w:rPr>
          <w:sz w:val="28"/>
          <w:szCs w:val="28"/>
        </w:rPr>
      </w:pPr>
      <w:r w:rsidRPr="00D11F09">
        <w:rPr>
          <w:sz w:val="28"/>
          <w:szCs w:val="28"/>
        </w:rPr>
        <w:t>The document is intended to be used by all members of the project team involved in developing and testing the project and may also be used in writing user manuals.</w:t>
      </w:r>
    </w:p>
    <w:p w14:paraId="57B523AE" w14:textId="77777777" w:rsidR="00D146E5" w:rsidRDefault="00D146E5" w:rsidP="00D146E5">
      <w:pPr>
        <w:pStyle w:val="Heading2"/>
        <w:numPr>
          <w:ilvl w:val="1"/>
          <w:numId w:val="1"/>
        </w:numPr>
        <w:spacing w:line="360" w:lineRule="auto"/>
        <w:rPr>
          <w:color w:val="BF8F00" w:themeColor="accent4" w:themeShade="BF"/>
        </w:rPr>
      </w:pPr>
      <w:bookmarkStart w:id="4" w:name="_Toc130483346"/>
      <w:r w:rsidRPr="00D11F09">
        <w:rPr>
          <w:color w:val="BF8F00" w:themeColor="accent4" w:themeShade="BF"/>
        </w:rPr>
        <w:t>References</w:t>
      </w:r>
      <w:bookmarkEnd w:id="4"/>
    </w:p>
    <w:p w14:paraId="5B26C0AC" w14:textId="210941A0" w:rsidR="00D146E5" w:rsidRPr="00D11F09" w:rsidRDefault="00D146E5" w:rsidP="00915237">
      <w:pPr>
        <w:pStyle w:val="ListParagraph"/>
        <w:numPr>
          <w:ilvl w:val="0"/>
          <w:numId w:val="6"/>
        </w:numPr>
        <w:spacing w:line="360" w:lineRule="auto"/>
        <w:rPr>
          <w:sz w:val="28"/>
          <w:szCs w:val="28"/>
        </w:rPr>
      </w:pPr>
      <w:r w:rsidRPr="00D11F09">
        <w:rPr>
          <w:sz w:val="28"/>
          <w:szCs w:val="28"/>
        </w:rPr>
        <w:t>Project</w:t>
      </w:r>
      <w:r w:rsidR="00915237">
        <w:rPr>
          <w:sz w:val="28"/>
          <w:szCs w:val="28"/>
        </w:rPr>
        <w:t>.</w:t>
      </w:r>
    </w:p>
    <w:p w14:paraId="78BA66FD" w14:textId="326FFB77" w:rsidR="00D146E5" w:rsidRDefault="00D146E5" w:rsidP="00915237">
      <w:pPr>
        <w:pStyle w:val="ListParagraph"/>
        <w:numPr>
          <w:ilvl w:val="0"/>
          <w:numId w:val="6"/>
        </w:numPr>
        <w:spacing w:line="360" w:lineRule="auto"/>
        <w:rPr>
          <w:sz w:val="28"/>
          <w:szCs w:val="28"/>
        </w:rPr>
      </w:pPr>
      <w:r w:rsidRPr="00D11F09">
        <w:rPr>
          <w:sz w:val="28"/>
          <w:szCs w:val="28"/>
        </w:rPr>
        <w:t xml:space="preserve">Guidelines for writing functional scenario </w:t>
      </w:r>
      <w:r w:rsidR="00915237" w:rsidRPr="00D11F09">
        <w:rPr>
          <w:sz w:val="28"/>
          <w:szCs w:val="28"/>
        </w:rPr>
        <w:t>specifications.</w:t>
      </w:r>
    </w:p>
    <w:p w14:paraId="220DF651" w14:textId="77777777" w:rsidR="00D146E5" w:rsidRDefault="00D146E5" w:rsidP="00D146E5">
      <w:pPr>
        <w:pStyle w:val="Heading2"/>
        <w:numPr>
          <w:ilvl w:val="1"/>
          <w:numId w:val="1"/>
        </w:numPr>
        <w:spacing w:line="360" w:lineRule="auto"/>
        <w:rPr>
          <w:color w:val="BF8F00" w:themeColor="accent4" w:themeShade="BF"/>
        </w:rPr>
      </w:pPr>
      <w:bookmarkStart w:id="5" w:name="_Toc130483347"/>
      <w:r w:rsidRPr="00D11F09">
        <w:rPr>
          <w:color w:val="BF8F00" w:themeColor="accent4" w:themeShade="BF"/>
        </w:rPr>
        <w:t>Open questions</w:t>
      </w:r>
      <w:bookmarkEnd w:id="5"/>
    </w:p>
    <w:p w14:paraId="0CAF4564" w14:textId="77777777" w:rsidR="00D146E5" w:rsidRDefault="00D146E5" w:rsidP="00D146E5">
      <w:pPr>
        <w:spacing w:line="360" w:lineRule="auto"/>
        <w:ind w:left="1110"/>
        <w:rPr>
          <w:sz w:val="28"/>
          <w:szCs w:val="28"/>
        </w:rPr>
      </w:pPr>
      <w:r w:rsidRPr="00D11F09">
        <w:rPr>
          <w:sz w:val="28"/>
          <w:szCs w:val="28"/>
        </w:rPr>
        <w:t>No open questions currently.</w:t>
      </w:r>
    </w:p>
    <w:p w14:paraId="3B05B724" w14:textId="0D9E2C08" w:rsidR="00D146E5" w:rsidRDefault="00D146E5" w:rsidP="00D146E5">
      <w:pPr>
        <w:pStyle w:val="Heading1"/>
        <w:numPr>
          <w:ilvl w:val="0"/>
          <w:numId w:val="1"/>
        </w:numPr>
        <w:spacing w:line="360" w:lineRule="auto"/>
        <w:rPr>
          <w:color w:val="BF8F00" w:themeColor="accent4" w:themeShade="BF"/>
          <w:sz w:val="36"/>
          <w:szCs w:val="36"/>
        </w:rPr>
      </w:pPr>
      <w:bookmarkStart w:id="6" w:name="_Toc130483348"/>
      <w:r w:rsidRPr="00A22108">
        <w:rPr>
          <w:color w:val="BF8F00" w:themeColor="accent4" w:themeShade="BF"/>
          <w:sz w:val="36"/>
          <w:szCs w:val="36"/>
        </w:rPr>
        <w:t xml:space="preserve">Scenario of </w:t>
      </w:r>
      <w:r w:rsidR="000368E5">
        <w:rPr>
          <w:color w:val="BF8F00" w:themeColor="accent4" w:themeShade="BF"/>
          <w:sz w:val="36"/>
          <w:szCs w:val="36"/>
        </w:rPr>
        <w:t>accepting</w:t>
      </w:r>
      <w:r w:rsidR="00CE130E">
        <w:rPr>
          <w:color w:val="BF8F00" w:themeColor="accent4" w:themeShade="BF"/>
          <w:sz w:val="36"/>
          <w:szCs w:val="36"/>
        </w:rPr>
        <w:t xml:space="preserve"> the terms</w:t>
      </w:r>
      <w:r w:rsidR="00A01818">
        <w:rPr>
          <w:color w:val="BF8F00" w:themeColor="accent4" w:themeShade="BF"/>
          <w:sz w:val="36"/>
          <w:szCs w:val="36"/>
        </w:rPr>
        <w:t xml:space="preserve"> </w:t>
      </w:r>
      <w:r w:rsidR="00823509">
        <w:rPr>
          <w:color w:val="BF8F00" w:themeColor="accent4" w:themeShade="BF"/>
          <w:sz w:val="36"/>
          <w:szCs w:val="36"/>
        </w:rPr>
        <w:t>of agreement</w:t>
      </w:r>
      <w:bookmarkEnd w:id="6"/>
    </w:p>
    <w:p w14:paraId="654FA130" w14:textId="77777777" w:rsidR="00D146E5" w:rsidRDefault="00D146E5" w:rsidP="00D146E5">
      <w:pPr>
        <w:pStyle w:val="Heading2"/>
        <w:numPr>
          <w:ilvl w:val="1"/>
          <w:numId w:val="1"/>
        </w:numPr>
        <w:spacing w:line="360" w:lineRule="auto"/>
        <w:rPr>
          <w:color w:val="BF8F00" w:themeColor="accent4" w:themeShade="BF"/>
        </w:rPr>
      </w:pPr>
      <w:bookmarkStart w:id="7" w:name="_Toc130483349"/>
      <w:r w:rsidRPr="00A22108">
        <w:rPr>
          <w:color w:val="BF8F00" w:themeColor="accent4" w:themeShade="BF"/>
        </w:rPr>
        <w:t>Description</w:t>
      </w:r>
      <w:bookmarkEnd w:id="7"/>
    </w:p>
    <w:p w14:paraId="297D8391" w14:textId="5E696ED2" w:rsidR="00EE5520" w:rsidRPr="00172F96" w:rsidRDefault="00CE130E" w:rsidP="00EE5520">
      <w:pPr>
        <w:pStyle w:val="ListParagraph"/>
        <w:spacing w:line="360" w:lineRule="auto"/>
        <w:ind w:left="1110"/>
        <w:rPr>
          <w:sz w:val="28"/>
          <w:szCs w:val="28"/>
        </w:rPr>
      </w:pPr>
      <w:r>
        <w:rPr>
          <w:sz w:val="28"/>
          <w:szCs w:val="28"/>
        </w:rPr>
        <w:t>By accepting the terms on the disclaimer page, users</w:t>
      </w:r>
      <w:r w:rsidR="00AF0100">
        <w:rPr>
          <w:sz w:val="28"/>
          <w:szCs w:val="28"/>
        </w:rPr>
        <w:t xml:space="preserve"> gain access to the </w:t>
      </w:r>
      <w:proofErr w:type="spellStart"/>
      <w:r w:rsidR="00AF0100">
        <w:rPr>
          <w:sz w:val="28"/>
          <w:szCs w:val="28"/>
        </w:rPr>
        <w:t>GoldenView</w:t>
      </w:r>
      <w:proofErr w:type="spellEnd"/>
      <w:r w:rsidR="00AF0100">
        <w:rPr>
          <w:sz w:val="28"/>
          <w:szCs w:val="28"/>
        </w:rPr>
        <w:t xml:space="preserve">. This step follows immediately after </w:t>
      </w:r>
      <w:r w:rsidR="008A667F">
        <w:rPr>
          <w:sz w:val="28"/>
          <w:szCs w:val="28"/>
        </w:rPr>
        <w:t>user’s registration.</w:t>
      </w:r>
    </w:p>
    <w:p w14:paraId="699B6870" w14:textId="77777777" w:rsidR="00D146E5" w:rsidRPr="00A03512" w:rsidRDefault="00D146E5" w:rsidP="00EE5520">
      <w:pPr>
        <w:pStyle w:val="Heading2"/>
        <w:spacing w:line="360" w:lineRule="auto"/>
        <w:ind w:firstLine="720"/>
        <w:rPr>
          <w:color w:val="BF8F00" w:themeColor="accent4" w:themeShade="BF"/>
        </w:rPr>
      </w:pPr>
      <w:bookmarkStart w:id="8" w:name="_Toc130483350"/>
      <w:r w:rsidRPr="00A03512">
        <w:rPr>
          <w:color w:val="BF8F00" w:themeColor="accent4" w:themeShade="BF"/>
        </w:rPr>
        <w:t>2.2 Flow of Events</w:t>
      </w:r>
      <w:bookmarkEnd w:id="8"/>
    </w:p>
    <w:p w14:paraId="0A026D3A" w14:textId="1D5693D5" w:rsidR="00D146E5" w:rsidRPr="00A03512" w:rsidRDefault="00D146E5" w:rsidP="00EE5520">
      <w:pPr>
        <w:pStyle w:val="Heading3"/>
        <w:spacing w:line="360" w:lineRule="auto"/>
        <w:ind w:left="390" w:firstLine="720"/>
        <w:rPr>
          <w:color w:val="BF8F00" w:themeColor="accent4" w:themeShade="BF"/>
        </w:rPr>
      </w:pPr>
      <w:bookmarkStart w:id="9" w:name="_Toc130483351"/>
      <w:r w:rsidRPr="00A03512">
        <w:rPr>
          <w:color w:val="BF8F00" w:themeColor="accent4" w:themeShade="BF"/>
        </w:rPr>
        <w:t xml:space="preserve">2.2.1 </w:t>
      </w:r>
      <w:r w:rsidR="00980919">
        <w:rPr>
          <w:color w:val="BF8F00" w:themeColor="accent4" w:themeShade="BF"/>
          <w:u w:val="single"/>
        </w:rPr>
        <w:t xml:space="preserve">User </w:t>
      </w:r>
      <w:r w:rsidR="00823509">
        <w:rPr>
          <w:color w:val="BF8F00" w:themeColor="accent4" w:themeShade="BF"/>
          <w:u w:val="single"/>
        </w:rPr>
        <w:t xml:space="preserve">reads and accepts the terms of </w:t>
      </w:r>
      <w:proofErr w:type="gramStart"/>
      <w:r w:rsidR="00823509">
        <w:rPr>
          <w:color w:val="BF8F00" w:themeColor="accent4" w:themeShade="BF"/>
          <w:u w:val="single"/>
        </w:rPr>
        <w:t>agreement</w:t>
      </w:r>
      <w:bookmarkEnd w:id="9"/>
      <w:proofErr w:type="gramEnd"/>
    </w:p>
    <w:p w14:paraId="4DF1B96E" w14:textId="5DE4E6AC" w:rsidR="00EC0D8F" w:rsidRDefault="00EC0D8F" w:rsidP="00882F68">
      <w:pPr>
        <w:pStyle w:val="ListParagraph"/>
        <w:numPr>
          <w:ilvl w:val="0"/>
          <w:numId w:val="5"/>
        </w:numPr>
        <w:spacing w:line="360" w:lineRule="auto"/>
        <w:rPr>
          <w:sz w:val="28"/>
          <w:szCs w:val="28"/>
        </w:rPr>
      </w:pPr>
      <w:r>
        <w:rPr>
          <w:sz w:val="28"/>
          <w:szCs w:val="28"/>
        </w:rPr>
        <w:t>User reads the warnings and scrolls down past them.</w:t>
      </w:r>
    </w:p>
    <w:p w14:paraId="39E6A88A" w14:textId="33B59456" w:rsidR="004D6D0F" w:rsidRDefault="00D34F43" w:rsidP="00882F68">
      <w:pPr>
        <w:pStyle w:val="ListParagraph"/>
        <w:numPr>
          <w:ilvl w:val="0"/>
          <w:numId w:val="5"/>
        </w:numPr>
        <w:spacing w:line="360" w:lineRule="auto"/>
        <w:rPr>
          <w:sz w:val="28"/>
          <w:szCs w:val="28"/>
        </w:rPr>
      </w:pPr>
      <w:r w:rsidRPr="00882F68">
        <w:rPr>
          <w:sz w:val="28"/>
          <w:szCs w:val="28"/>
        </w:rPr>
        <w:lastRenderedPageBreak/>
        <w:t xml:space="preserve">User </w:t>
      </w:r>
      <w:r w:rsidR="00C83AB5">
        <w:rPr>
          <w:sz w:val="28"/>
          <w:szCs w:val="28"/>
        </w:rPr>
        <w:t>reads the terms of agreement and scrolls down to the</w:t>
      </w:r>
      <w:r w:rsidR="00EC0D8F">
        <w:rPr>
          <w:sz w:val="28"/>
          <w:szCs w:val="28"/>
        </w:rPr>
        <w:t xml:space="preserve"> end of the disclaimer page.</w:t>
      </w:r>
    </w:p>
    <w:p w14:paraId="56F6EF33" w14:textId="404B9D14" w:rsidR="00EC0D8F" w:rsidRDefault="00EC0D8F" w:rsidP="00882F68">
      <w:pPr>
        <w:pStyle w:val="ListParagraph"/>
        <w:numPr>
          <w:ilvl w:val="0"/>
          <w:numId w:val="5"/>
        </w:numPr>
        <w:spacing w:line="360" w:lineRule="auto"/>
        <w:rPr>
          <w:sz w:val="28"/>
          <w:szCs w:val="28"/>
        </w:rPr>
      </w:pPr>
      <w:r>
        <w:rPr>
          <w:sz w:val="28"/>
          <w:szCs w:val="28"/>
        </w:rPr>
        <w:t xml:space="preserve">User </w:t>
      </w:r>
      <w:r w:rsidR="00654603">
        <w:rPr>
          <w:sz w:val="28"/>
          <w:szCs w:val="28"/>
        </w:rPr>
        <w:t xml:space="preserve">ticks the </w:t>
      </w:r>
      <w:r w:rsidR="006C0FFB">
        <w:rPr>
          <w:sz w:val="28"/>
          <w:szCs w:val="28"/>
        </w:rPr>
        <w:t>check</w:t>
      </w:r>
      <w:r w:rsidR="00654603">
        <w:rPr>
          <w:sz w:val="28"/>
          <w:szCs w:val="28"/>
        </w:rPr>
        <w:t>box</w:t>
      </w:r>
      <w:r w:rsidR="00015A76">
        <w:rPr>
          <w:sz w:val="28"/>
          <w:szCs w:val="28"/>
        </w:rPr>
        <w:t xml:space="preserve"> </w:t>
      </w:r>
      <w:r w:rsidR="00C4712F">
        <w:rPr>
          <w:sz w:val="28"/>
          <w:szCs w:val="28"/>
        </w:rPr>
        <w:t>next to</w:t>
      </w:r>
      <w:r w:rsidR="002C485F">
        <w:rPr>
          <w:sz w:val="28"/>
          <w:szCs w:val="28"/>
        </w:rPr>
        <w:t xml:space="preserve"> “I </w:t>
      </w:r>
      <w:r w:rsidR="00995642">
        <w:rPr>
          <w:sz w:val="28"/>
          <w:szCs w:val="28"/>
        </w:rPr>
        <w:t xml:space="preserve">agree to the terms and conditions </w:t>
      </w:r>
      <w:r w:rsidR="006402D0">
        <w:rPr>
          <w:sz w:val="28"/>
          <w:szCs w:val="28"/>
        </w:rPr>
        <w:t>as set out by the user agreement</w:t>
      </w:r>
      <w:r w:rsidR="004350CD">
        <w:rPr>
          <w:sz w:val="28"/>
          <w:szCs w:val="28"/>
        </w:rPr>
        <w:t>.”.</w:t>
      </w:r>
    </w:p>
    <w:p w14:paraId="32B6F1AE" w14:textId="2FBAD63E" w:rsidR="006402D0" w:rsidRDefault="006402D0" w:rsidP="00882F68">
      <w:pPr>
        <w:pStyle w:val="ListParagraph"/>
        <w:numPr>
          <w:ilvl w:val="0"/>
          <w:numId w:val="5"/>
        </w:numPr>
        <w:spacing w:line="360" w:lineRule="auto"/>
        <w:rPr>
          <w:sz w:val="28"/>
          <w:szCs w:val="28"/>
        </w:rPr>
      </w:pPr>
      <w:r>
        <w:rPr>
          <w:sz w:val="28"/>
          <w:szCs w:val="28"/>
        </w:rPr>
        <w:t>User clicks the button to continue.</w:t>
      </w:r>
    </w:p>
    <w:p w14:paraId="05221B53" w14:textId="358D6D35" w:rsidR="00D669FE" w:rsidRPr="0061467E" w:rsidRDefault="00015A76" w:rsidP="0061467E">
      <w:pPr>
        <w:pStyle w:val="ListParagraph"/>
        <w:numPr>
          <w:ilvl w:val="0"/>
          <w:numId w:val="5"/>
        </w:numPr>
        <w:spacing w:line="360" w:lineRule="auto"/>
        <w:rPr>
          <w:sz w:val="28"/>
          <w:szCs w:val="28"/>
        </w:rPr>
      </w:pPr>
      <w:r>
        <w:rPr>
          <w:sz w:val="28"/>
          <w:szCs w:val="28"/>
        </w:rPr>
        <w:t xml:space="preserve">System </w:t>
      </w:r>
      <w:r w:rsidR="008E6BF1">
        <w:rPr>
          <w:sz w:val="28"/>
          <w:szCs w:val="28"/>
        </w:rPr>
        <w:t xml:space="preserve">gives access </w:t>
      </w:r>
      <w:r w:rsidR="00D84F98">
        <w:rPr>
          <w:sz w:val="28"/>
          <w:szCs w:val="28"/>
        </w:rPr>
        <w:t xml:space="preserve">to </w:t>
      </w:r>
      <w:proofErr w:type="spellStart"/>
      <w:r w:rsidR="00D84F98">
        <w:rPr>
          <w:sz w:val="28"/>
          <w:szCs w:val="28"/>
        </w:rPr>
        <w:t>GoldenView</w:t>
      </w:r>
      <w:proofErr w:type="spellEnd"/>
      <w:r w:rsidR="00D84F98">
        <w:rPr>
          <w:sz w:val="28"/>
          <w:szCs w:val="28"/>
        </w:rPr>
        <w:t xml:space="preserve"> </w:t>
      </w:r>
      <w:r w:rsidR="008E6BF1">
        <w:rPr>
          <w:sz w:val="28"/>
          <w:szCs w:val="28"/>
        </w:rPr>
        <w:t xml:space="preserve">to </w:t>
      </w:r>
      <w:r w:rsidR="00D61864">
        <w:rPr>
          <w:sz w:val="28"/>
          <w:szCs w:val="28"/>
        </w:rPr>
        <w:t>the user</w:t>
      </w:r>
      <w:r w:rsidR="003207B8">
        <w:rPr>
          <w:sz w:val="28"/>
          <w:szCs w:val="28"/>
        </w:rPr>
        <w:t xml:space="preserve"> in accordance </w:t>
      </w:r>
      <w:r w:rsidR="004350CD">
        <w:rPr>
          <w:sz w:val="28"/>
          <w:szCs w:val="28"/>
        </w:rPr>
        <w:t>with</w:t>
      </w:r>
      <w:r w:rsidR="003207B8">
        <w:rPr>
          <w:sz w:val="28"/>
          <w:szCs w:val="28"/>
        </w:rPr>
        <w:t xml:space="preserve"> their user role.</w:t>
      </w:r>
    </w:p>
    <w:p w14:paraId="06A1BA49" w14:textId="77777777" w:rsidR="00800440" w:rsidRPr="00597C9F" w:rsidRDefault="00800440" w:rsidP="00800440">
      <w:pPr>
        <w:pStyle w:val="Heading3"/>
        <w:spacing w:line="360" w:lineRule="auto"/>
        <w:ind w:left="390" w:firstLine="720"/>
        <w:rPr>
          <w:color w:val="BF8F00" w:themeColor="accent4" w:themeShade="BF"/>
        </w:rPr>
      </w:pPr>
      <w:bookmarkStart w:id="10" w:name="_Toc130483352"/>
      <w:r w:rsidRPr="00597C9F">
        <w:rPr>
          <w:color w:val="BF8F00" w:themeColor="accent4" w:themeShade="BF"/>
        </w:rPr>
        <w:t>2.2.</w:t>
      </w:r>
      <w:r>
        <w:rPr>
          <w:color w:val="BF8F00" w:themeColor="accent4" w:themeShade="BF"/>
        </w:rPr>
        <w:t>2</w:t>
      </w:r>
      <w:r w:rsidRPr="00597C9F">
        <w:rPr>
          <w:color w:val="BF8F00" w:themeColor="accent4" w:themeShade="BF"/>
        </w:rPr>
        <w:t xml:space="preserve"> </w:t>
      </w:r>
      <w:r>
        <w:rPr>
          <w:i/>
          <w:iCs/>
          <w:color w:val="BF8F00" w:themeColor="accent4" w:themeShade="BF"/>
        </w:rPr>
        <w:t xml:space="preserve">User did not tick the </w:t>
      </w:r>
      <w:proofErr w:type="gramStart"/>
      <w:r>
        <w:rPr>
          <w:i/>
          <w:iCs/>
          <w:color w:val="BF8F00" w:themeColor="accent4" w:themeShade="BF"/>
        </w:rPr>
        <w:t>checkbox</w:t>
      </w:r>
      <w:bookmarkEnd w:id="10"/>
      <w:proofErr w:type="gramEnd"/>
    </w:p>
    <w:p w14:paraId="05742D9B" w14:textId="77777777" w:rsidR="00800440" w:rsidRPr="00A01818" w:rsidRDefault="00800440" w:rsidP="00800440">
      <w:pPr>
        <w:pStyle w:val="ListParagraph"/>
        <w:spacing w:line="360" w:lineRule="auto"/>
        <w:ind w:left="1110" w:firstLine="330"/>
        <w:rPr>
          <w:sz w:val="28"/>
          <w:szCs w:val="28"/>
        </w:rPr>
      </w:pPr>
      <w:r>
        <w:rPr>
          <w:sz w:val="28"/>
          <w:szCs w:val="28"/>
        </w:rPr>
        <w:t>Steps 1. and 2. are same as in 2.2.1. In case user did not tick the checkbox, the system does not allow them to continue until they do. Once they have ticked the checkbox then the rest is identical to steps 4. and 5. from 2.2.1.</w:t>
      </w:r>
    </w:p>
    <w:p w14:paraId="550657CB" w14:textId="33A3B2DB" w:rsidR="00800440" w:rsidRPr="00597C9F" w:rsidRDefault="00800440" w:rsidP="00800440">
      <w:pPr>
        <w:pStyle w:val="Heading3"/>
        <w:spacing w:line="360" w:lineRule="auto"/>
        <w:ind w:left="390" w:firstLine="720"/>
        <w:rPr>
          <w:color w:val="BF8F00" w:themeColor="accent4" w:themeShade="BF"/>
        </w:rPr>
      </w:pPr>
      <w:bookmarkStart w:id="11" w:name="_Toc130483353"/>
      <w:r w:rsidRPr="00597C9F">
        <w:rPr>
          <w:color w:val="BF8F00" w:themeColor="accent4" w:themeShade="BF"/>
        </w:rPr>
        <w:t>2.2.</w:t>
      </w:r>
      <w:r w:rsidR="00177686">
        <w:rPr>
          <w:color w:val="BF8F00" w:themeColor="accent4" w:themeShade="BF"/>
        </w:rPr>
        <w:t>3</w:t>
      </w:r>
      <w:r w:rsidRPr="00597C9F">
        <w:rPr>
          <w:color w:val="BF8F00" w:themeColor="accent4" w:themeShade="BF"/>
        </w:rPr>
        <w:t xml:space="preserve"> </w:t>
      </w:r>
      <w:r>
        <w:rPr>
          <w:i/>
          <w:iCs/>
          <w:color w:val="BF8F00" w:themeColor="accent4" w:themeShade="BF"/>
        </w:rPr>
        <w:t>User tick</w:t>
      </w:r>
      <w:r w:rsidR="00455EF9">
        <w:rPr>
          <w:i/>
          <w:iCs/>
          <w:color w:val="BF8F00" w:themeColor="accent4" w:themeShade="BF"/>
        </w:rPr>
        <w:t>s</w:t>
      </w:r>
      <w:r>
        <w:rPr>
          <w:i/>
          <w:iCs/>
          <w:color w:val="BF8F00" w:themeColor="accent4" w:themeShade="BF"/>
        </w:rPr>
        <w:t xml:space="preserve"> the checkbox</w:t>
      </w:r>
      <w:r w:rsidR="00455EF9">
        <w:rPr>
          <w:i/>
          <w:iCs/>
          <w:color w:val="BF8F00" w:themeColor="accent4" w:themeShade="BF"/>
        </w:rPr>
        <w:t xml:space="preserve"> without </w:t>
      </w:r>
      <w:proofErr w:type="gramStart"/>
      <w:r w:rsidR="00455EF9">
        <w:rPr>
          <w:i/>
          <w:iCs/>
          <w:color w:val="BF8F00" w:themeColor="accent4" w:themeShade="BF"/>
        </w:rPr>
        <w:t>scrolling</w:t>
      </w:r>
      <w:bookmarkEnd w:id="11"/>
      <w:proofErr w:type="gramEnd"/>
    </w:p>
    <w:p w14:paraId="6F62E155" w14:textId="2227A57F" w:rsidR="00800440" w:rsidRPr="00A01818" w:rsidRDefault="00455EF9" w:rsidP="00800440">
      <w:pPr>
        <w:pStyle w:val="ListParagraph"/>
        <w:spacing w:line="360" w:lineRule="auto"/>
        <w:ind w:left="1110" w:firstLine="330"/>
        <w:rPr>
          <w:sz w:val="28"/>
          <w:szCs w:val="28"/>
        </w:rPr>
      </w:pPr>
      <w:r>
        <w:rPr>
          <w:sz w:val="28"/>
          <w:szCs w:val="28"/>
        </w:rPr>
        <w:t>If the user skips the steps 1</w:t>
      </w:r>
      <w:r w:rsidR="00DC1C10">
        <w:rPr>
          <w:sz w:val="28"/>
          <w:szCs w:val="28"/>
        </w:rPr>
        <w:t>.</w:t>
      </w:r>
      <w:r>
        <w:rPr>
          <w:sz w:val="28"/>
          <w:szCs w:val="28"/>
        </w:rPr>
        <w:t xml:space="preserve"> and 2</w:t>
      </w:r>
      <w:r w:rsidR="00DC1C10">
        <w:rPr>
          <w:sz w:val="28"/>
          <w:szCs w:val="28"/>
        </w:rPr>
        <w:t>.</w:t>
      </w:r>
      <w:r>
        <w:rPr>
          <w:sz w:val="28"/>
          <w:szCs w:val="28"/>
        </w:rPr>
        <w:t xml:space="preserve"> from 2.2.1</w:t>
      </w:r>
      <w:r w:rsidR="00D857A4">
        <w:rPr>
          <w:sz w:val="28"/>
          <w:szCs w:val="28"/>
        </w:rPr>
        <w:t xml:space="preserve"> and just ticks the checkbox, a notification appears that tells the user they </w:t>
      </w:r>
      <w:proofErr w:type="gramStart"/>
      <w:r w:rsidR="00D857A4">
        <w:rPr>
          <w:sz w:val="28"/>
          <w:szCs w:val="28"/>
        </w:rPr>
        <w:t>have to</w:t>
      </w:r>
      <w:proofErr w:type="gramEnd"/>
      <w:r w:rsidR="00D857A4">
        <w:rPr>
          <w:sz w:val="28"/>
          <w:szCs w:val="28"/>
        </w:rPr>
        <w:t xml:space="preserve"> read the terms first.</w:t>
      </w:r>
    </w:p>
    <w:p w14:paraId="5097C20A" w14:textId="4360FDD2" w:rsidR="00D146E5" w:rsidRDefault="00D146E5" w:rsidP="00D146E5">
      <w:pPr>
        <w:pStyle w:val="Heading2"/>
        <w:spacing w:line="360" w:lineRule="auto"/>
        <w:ind w:firstLine="720"/>
      </w:pPr>
      <w:bookmarkStart w:id="12" w:name="_Toc130483354"/>
      <w:r w:rsidRPr="00614ECF">
        <w:rPr>
          <w:color w:val="BF8F00" w:themeColor="accent4" w:themeShade="BF"/>
        </w:rPr>
        <w:t xml:space="preserve">2.4 </w:t>
      </w:r>
      <w:r w:rsidR="004E1A8B" w:rsidRPr="00614ECF">
        <w:rPr>
          <w:color w:val="BF8F00" w:themeColor="accent4" w:themeShade="BF"/>
        </w:rPr>
        <w:t>Prerequisites</w:t>
      </w:r>
      <w:bookmarkEnd w:id="12"/>
    </w:p>
    <w:p w14:paraId="7105E5C7" w14:textId="4E4F6217" w:rsidR="009B5BB7" w:rsidRDefault="00C12AF1" w:rsidP="00EE5520">
      <w:pPr>
        <w:spacing w:line="360" w:lineRule="auto"/>
        <w:ind w:left="1140"/>
        <w:rPr>
          <w:sz w:val="28"/>
          <w:szCs w:val="28"/>
        </w:rPr>
      </w:pPr>
      <w:r>
        <w:rPr>
          <w:sz w:val="28"/>
          <w:szCs w:val="28"/>
        </w:rPr>
        <w:t>The user</w:t>
      </w:r>
      <w:r w:rsidR="00A01818">
        <w:rPr>
          <w:sz w:val="28"/>
          <w:szCs w:val="28"/>
        </w:rPr>
        <w:t xml:space="preserve"> </w:t>
      </w:r>
      <w:r w:rsidR="00823509">
        <w:rPr>
          <w:sz w:val="28"/>
          <w:szCs w:val="28"/>
        </w:rPr>
        <w:t>has been registered.</w:t>
      </w:r>
    </w:p>
    <w:p w14:paraId="10B3C0D0" w14:textId="2D6CCE1A" w:rsidR="00823509" w:rsidRDefault="00823509" w:rsidP="00EE5520">
      <w:pPr>
        <w:spacing w:line="360" w:lineRule="auto"/>
        <w:ind w:left="1140"/>
        <w:rPr>
          <w:sz w:val="28"/>
          <w:szCs w:val="28"/>
        </w:rPr>
      </w:pPr>
      <w:r>
        <w:rPr>
          <w:sz w:val="28"/>
          <w:szCs w:val="28"/>
        </w:rPr>
        <w:t>The user has not yet accepted the terms of agreement.</w:t>
      </w:r>
    </w:p>
    <w:p w14:paraId="63797125" w14:textId="7C9857A3" w:rsidR="00D146E5" w:rsidRDefault="00D146E5" w:rsidP="009B5BB7">
      <w:pPr>
        <w:pStyle w:val="Heading2"/>
        <w:spacing w:line="360" w:lineRule="auto"/>
        <w:ind w:firstLine="720"/>
        <w:rPr>
          <w:color w:val="BF8F00" w:themeColor="accent4" w:themeShade="BF"/>
        </w:rPr>
      </w:pPr>
      <w:bookmarkStart w:id="13" w:name="_Toc130483355"/>
      <w:r w:rsidRPr="00614ECF">
        <w:rPr>
          <w:color w:val="BF8F00" w:themeColor="accent4" w:themeShade="BF"/>
        </w:rPr>
        <w:t>2.5 Consequences</w:t>
      </w:r>
      <w:bookmarkEnd w:id="13"/>
    </w:p>
    <w:p w14:paraId="3A6C6EB5" w14:textId="1236F143" w:rsidR="00C12801" w:rsidRPr="00A8408B" w:rsidRDefault="008D1144" w:rsidP="00884DB6">
      <w:pPr>
        <w:spacing w:line="360" w:lineRule="auto"/>
        <w:ind w:left="1116"/>
        <w:rPr>
          <w:sz w:val="28"/>
          <w:szCs w:val="28"/>
        </w:rPr>
      </w:pPr>
      <w:r>
        <w:rPr>
          <w:sz w:val="28"/>
          <w:szCs w:val="28"/>
        </w:rPr>
        <w:t xml:space="preserve">User now has the full access to </w:t>
      </w:r>
      <w:proofErr w:type="spellStart"/>
      <w:r>
        <w:rPr>
          <w:sz w:val="28"/>
          <w:szCs w:val="28"/>
        </w:rPr>
        <w:t>GoldenView</w:t>
      </w:r>
      <w:proofErr w:type="spellEnd"/>
      <w:r>
        <w:rPr>
          <w:sz w:val="28"/>
          <w:szCs w:val="28"/>
        </w:rPr>
        <w:t xml:space="preserve"> in accordance with thei</w:t>
      </w:r>
      <w:r w:rsidR="00884DB6">
        <w:rPr>
          <w:sz w:val="28"/>
          <w:szCs w:val="28"/>
        </w:rPr>
        <w:t>r</w:t>
      </w:r>
      <w:r>
        <w:rPr>
          <w:sz w:val="28"/>
          <w:szCs w:val="28"/>
        </w:rPr>
        <w:t xml:space="preserve"> user role.</w:t>
      </w:r>
    </w:p>
    <w:sectPr w:rsidR="00C12801" w:rsidRPr="00A8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F8E"/>
    <w:multiLevelType w:val="hybridMultilevel"/>
    <w:tmpl w:val="D3CEFC8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1D5D3B60"/>
    <w:multiLevelType w:val="hybridMultilevel"/>
    <w:tmpl w:val="B5BA58D8"/>
    <w:lvl w:ilvl="0" w:tplc="C682F2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392F5C"/>
    <w:multiLevelType w:val="hybridMultilevel"/>
    <w:tmpl w:val="EC2C060C"/>
    <w:lvl w:ilvl="0" w:tplc="0409000F">
      <w:start w:val="1"/>
      <w:numFmt w:val="decimal"/>
      <w:lvlText w:val="%1."/>
      <w:lvlJc w:val="left"/>
      <w:pPr>
        <w:ind w:left="1830" w:hanging="360"/>
      </w:pPr>
      <w:rPr>
        <w:rFonts w:hint="default"/>
      </w:rPr>
    </w:lvl>
    <w:lvl w:ilvl="1" w:tplc="FFFFFFFF" w:tentative="1">
      <w:start w:val="1"/>
      <w:numFmt w:val="bullet"/>
      <w:lvlText w:val="o"/>
      <w:lvlJc w:val="left"/>
      <w:pPr>
        <w:ind w:left="2550" w:hanging="360"/>
      </w:pPr>
      <w:rPr>
        <w:rFonts w:ascii="Courier New" w:hAnsi="Courier New" w:cs="Courier New" w:hint="default"/>
      </w:rPr>
    </w:lvl>
    <w:lvl w:ilvl="2" w:tplc="FFFFFFFF" w:tentative="1">
      <w:start w:val="1"/>
      <w:numFmt w:val="bullet"/>
      <w:lvlText w:val=""/>
      <w:lvlJc w:val="left"/>
      <w:pPr>
        <w:ind w:left="3270" w:hanging="360"/>
      </w:pPr>
      <w:rPr>
        <w:rFonts w:ascii="Wingdings" w:hAnsi="Wingdings" w:hint="default"/>
      </w:rPr>
    </w:lvl>
    <w:lvl w:ilvl="3" w:tplc="FFFFFFFF" w:tentative="1">
      <w:start w:val="1"/>
      <w:numFmt w:val="bullet"/>
      <w:lvlText w:val=""/>
      <w:lvlJc w:val="left"/>
      <w:pPr>
        <w:ind w:left="3990" w:hanging="360"/>
      </w:pPr>
      <w:rPr>
        <w:rFonts w:ascii="Symbol" w:hAnsi="Symbol" w:hint="default"/>
      </w:rPr>
    </w:lvl>
    <w:lvl w:ilvl="4" w:tplc="FFFFFFFF" w:tentative="1">
      <w:start w:val="1"/>
      <w:numFmt w:val="bullet"/>
      <w:lvlText w:val="o"/>
      <w:lvlJc w:val="left"/>
      <w:pPr>
        <w:ind w:left="4710" w:hanging="360"/>
      </w:pPr>
      <w:rPr>
        <w:rFonts w:ascii="Courier New" w:hAnsi="Courier New" w:cs="Courier New" w:hint="default"/>
      </w:rPr>
    </w:lvl>
    <w:lvl w:ilvl="5" w:tplc="FFFFFFFF" w:tentative="1">
      <w:start w:val="1"/>
      <w:numFmt w:val="bullet"/>
      <w:lvlText w:val=""/>
      <w:lvlJc w:val="left"/>
      <w:pPr>
        <w:ind w:left="5430" w:hanging="360"/>
      </w:pPr>
      <w:rPr>
        <w:rFonts w:ascii="Wingdings" w:hAnsi="Wingdings" w:hint="default"/>
      </w:rPr>
    </w:lvl>
    <w:lvl w:ilvl="6" w:tplc="FFFFFFFF" w:tentative="1">
      <w:start w:val="1"/>
      <w:numFmt w:val="bullet"/>
      <w:lvlText w:val=""/>
      <w:lvlJc w:val="left"/>
      <w:pPr>
        <w:ind w:left="6150" w:hanging="360"/>
      </w:pPr>
      <w:rPr>
        <w:rFonts w:ascii="Symbol" w:hAnsi="Symbol" w:hint="default"/>
      </w:rPr>
    </w:lvl>
    <w:lvl w:ilvl="7" w:tplc="FFFFFFFF" w:tentative="1">
      <w:start w:val="1"/>
      <w:numFmt w:val="bullet"/>
      <w:lvlText w:val="o"/>
      <w:lvlJc w:val="left"/>
      <w:pPr>
        <w:ind w:left="6870" w:hanging="360"/>
      </w:pPr>
      <w:rPr>
        <w:rFonts w:ascii="Courier New" w:hAnsi="Courier New" w:cs="Courier New" w:hint="default"/>
      </w:rPr>
    </w:lvl>
    <w:lvl w:ilvl="8" w:tplc="FFFFFFFF" w:tentative="1">
      <w:start w:val="1"/>
      <w:numFmt w:val="bullet"/>
      <w:lvlText w:val=""/>
      <w:lvlJc w:val="left"/>
      <w:pPr>
        <w:ind w:left="7590" w:hanging="360"/>
      </w:pPr>
      <w:rPr>
        <w:rFonts w:ascii="Wingdings" w:hAnsi="Wingdings" w:hint="default"/>
      </w:rPr>
    </w:lvl>
  </w:abstractNum>
  <w:abstractNum w:abstractNumId="3" w15:restartNumberingAfterBreak="0">
    <w:nsid w:val="536F13BB"/>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69529E7"/>
    <w:multiLevelType w:val="hybridMultilevel"/>
    <w:tmpl w:val="9B1CFE58"/>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16cid:durableId="1503274848">
    <w:abstractNumId w:val="4"/>
  </w:num>
  <w:num w:numId="2" w16cid:durableId="1281373170">
    <w:abstractNumId w:val="0"/>
  </w:num>
  <w:num w:numId="3" w16cid:durableId="242185028">
    <w:abstractNumId w:val="3"/>
  </w:num>
  <w:num w:numId="4" w16cid:durableId="1416710341">
    <w:abstractNumId w:val="5"/>
  </w:num>
  <w:num w:numId="5" w16cid:durableId="77142099">
    <w:abstractNumId w:val="1"/>
  </w:num>
  <w:num w:numId="6" w16cid:durableId="591401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E5"/>
    <w:rsid w:val="00000C91"/>
    <w:rsid w:val="00003342"/>
    <w:rsid w:val="00012EDC"/>
    <w:rsid w:val="00015A76"/>
    <w:rsid w:val="00023367"/>
    <w:rsid w:val="000368E5"/>
    <w:rsid w:val="000B464C"/>
    <w:rsid w:val="000D6367"/>
    <w:rsid w:val="00100D74"/>
    <w:rsid w:val="00122F20"/>
    <w:rsid w:val="00177686"/>
    <w:rsid w:val="00181002"/>
    <w:rsid w:val="001B222A"/>
    <w:rsid w:val="00206A03"/>
    <w:rsid w:val="00211FCF"/>
    <w:rsid w:val="00260A52"/>
    <w:rsid w:val="00263365"/>
    <w:rsid w:val="002819D9"/>
    <w:rsid w:val="002B3508"/>
    <w:rsid w:val="002C391B"/>
    <w:rsid w:val="002C485F"/>
    <w:rsid w:val="002E241C"/>
    <w:rsid w:val="003078C8"/>
    <w:rsid w:val="00310FDB"/>
    <w:rsid w:val="00312010"/>
    <w:rsid w:val="003207B8"/>
    <w:rsid w:val="00331DD9"/>
    <w:rsid w:val="00350DA9"/>
    <w:rsid w:val="0037076D"/>
    <w:rsid w:val="003914B3"/>
    <w:rsid w:val="003A2A6D"/>
    <w:rsid w:val="003B52A5"/>
    <w:rsid w:val="003C17D7"/>
    <w:rsid w:val="003E6FC5"/>
    <w:rsid w:val="0040094F"/>
    <w:rsid w:val="00422630"/>
    <w:rsid w:val="00427A1F"/>
    <w:rsid w:val="004350CD"/>
    <w:rsid w:val="004362F6"/>
    <w:rsid w:val="00436F96"/>
    <w:rsid w:val="00440C6D"/>
    <w:rsid w:val="00445B68"/>
    <w:rsid w:val="00455EF9"/>
    <w:rsid w:val="004840AA"/>
    <w:rsid w:val="00487DF3"/>
    <w:rsid w:val="00490AF4"/>
    <w:rsid w:val="004A67FB"/>
    <w:rsid w:val="004B0BB3"/>
    <w:rsid w:val="004B6674"/>
    <w:rsid w:val="004D64B2"/>
    <w:rsid w:val="004D6D0F"/>
    <w:rsid w:val="004E1A8B"/>
    <w:rsid w:val="004F49C8"/>
    <w:rsid w:val="00516275"/>
    <w:rsid w:val="00516829"/>
    <w:rsid w:val="0053548E"/>
    <w:rsid w:val="00537033"/>
    <w:rsid w:val="00540606"/>
    <w:rsid w:val="005424B3"/>
    <w:rsid w:val="005425F5"/>
    <w:rsid w:val="00544334"/>
    <w:rsid w:val="00566076"/>
    <w:rsid w:val="0057413B"/>
    <w:rsid w:val="005C5A54"/>
    <w:rsid w:val="005C7BD9"/>
    <w:rsid w:val="005E48C6"/>
    <w:rsid w:val="0061467E"/>
    <w:rsid w:val="006402D0"/>
    <w:rsid w:val="006444F7"/>
    <w:rsid w:val="00654603"/>
    <w:rsid w:val="006807F2"/>
    <w:rsid w:val="00690830"/>
    <w:rsid w:val="006A61E7"/>
    <w:rsid w:val="006C0FFB"/>
    <w:rsid w:val="006F1D3E"/>
    <w:rsid w:val="007131CE"/>
    <w:rsid w:val="007208F9"/>
    <w:rsid w:val="00737DA6"/>
    <w:rsid w:val="00742032"/>
    <w:rsid w:val="00786A65"/>
    <w:rsid w:val="00787789"/>
    <w:rsid w:val="00787DC4"/>
    <w:rsid w:val="00792E88"/>
    <w:rsid w:val="007A2F8D"/>
    <w:rsid w:val="007B5881"/>
    <w:rsid w:val="007C09A2"/>
    <w:rsid w:val="007D0505"/>
    <w:rsid w:val="007D39AF"/>
    <w:rsid w:val="007E2D2F"/>
    <w:rsid w:val="007F556E"/>
    <w:rsid w:val="00800440"/>
    <w:rsid w:val="008020AA"/>
    <w:rsid w:val="00811AC7"/>
    <w:rsid w:val="00823509"/>
    <w:rsid w:val="00882F68"/>
    <w:rsid w:val="00884DB6"/>
    <w:rsid w:val="008A5A66"/>
    <w:rsid w:val="008A667F"/>
    <w:rsid w:val="008A7FB2"/>
    <w:rsid w:val="008C5B00"/>
    <w:rsid w:val="008D1144"/>
    <w:rsid w:val="008E6BF1"/>
    <w:rsid w:val="00911CA6"/>
    <w:rsid w:val="00915237"/>
    <w:rsid w:val="00915BEF"/>
    <w:rsid w:val="00915F08"/>
    <w:rsid w:val="0092266E"/>
    <w:rsid w:val="00927760"/>
    <w:rsid w:val="0093012B"/>
    <w:rsid w:val="00951E2C"/>
    <w:rsid w:val="00966998"/>
    <w:rsid w:val="00980919"/>
    <w:rsid w:val="009812C2"/>
    <w:rsid w:val="00991BD3"/>
    <w:rsid w:val="00992049"/>
    <w:rsid w:val="00995642"/>
    <w:rsid w:val="009B5BB7"/>
    <w:rsid w:val="009C2C7D"/>
    <w:rsid w:val="009E173D"/>
    <w:rsid w:val="009E3EDB"/>
    <w:rsid w:val="00A01818"/>
    <w:rsid w:val="00A04A2D"/>
    <w:rsid w:val="00A04C77"/>
    <w:rsid w:val="00A10561"/>
    <w:rsid w:val="00A15F73"/>
    <w:rsid w:val="00A36582"/>
    <w:rsid w:val="00A41841"/>
    <w:rsid w:val="00A51545"/>
    <w:rsid w:val="00A8408B"/>
    <w:rsid w:val="00A912B9"/>
    <w:rsid w:val="00A92043"/>
    <w:rsid w:val="00AB4D8B"/>
    <w:rsid w:val="00AC3942"/>
    <w:rsid w:val="00AF0100"/>
    <w:rsid w:val="00AF3559"/>
    <w:rsid w:val="00B17E72"/>
    <w:rsid w:val="00B31C28"/>
    <w:rsid w:val="00B86F64"/>
    <w:rsid w:val="00B87C7C"/>
    <w:rsid w:val="00BF1C23"/>
    <w:rsid w:val="00C12801"/>
    <w:rsid w:val="00C12AF1"/>
    <w:rsid w:val="00C3772C"/>
    <w:rsid w:val="00C446EA"/>
    <w:rsid w:val="00C4712F"/>
    <w:rsid w:val="00C50A32"/>
    <w:rsid w:val="00C53114"/>
    <w:rsid w:val="00C722AC"/>
    <w:rsid w:val="00C75481"/>
    <w:rsid w:val="00C83AB5"/>
    <w:rsid w:val="00CA3FEA"/>
    <w:rsid w:val="00CD6738"/>
    <w:rsid w:val="00CE130E"/>
    <w:rsid w:val="00D146E5"/>
    <w:rsid w:val="00D25B07"/>
    <w:rsid w:val="00D34F43"/>
    <w:rsid w:val="00D364F3"/>
    <w:rsid w:val="00D42443"/>
    <w:rsid w:val="00D453CB"/>
    <w:rsid w:val="00D61864"/>
    <w:rsid w:val="00D669FE"/>
    <w:rsid w:val="00D84F98"/>
    <w:rsid w:val="00D857A4"/>
    <w:rsid w:val="00D94B0A"/>
    <w:rsid w:val="00DC1C10"/>
    <w:rsid w:val="00E07A2C"/>
    <w:rsid w:val="00E44B80"/>
    <w:rsid w:val="00E54D10"/>
    <w:rsid w:val="00EA79FD"/>
    <w:rsid w:val="00EB7E59"/>
    <w:rsid w:val="00EC0B8D"/>
    <w:rsid w:val="00EC0D8F"/>
    <w:rsid w:val="00ED6661"/>
    <w:rsid w:val="00ED6F1A"/>
    <w:rsid w:val="00EE4921"/>
    <w:rsid w:val="00EE5520"/>
    <w:rsid w:val="00F047D8"/>
    <w:rsid w:val="00F5269E"/>
    <w:rsid w:val="00F9097E"/>
    <w:rsid w:val="00FA7389"/>
    <w:rsid w:val="00FB1D5F"/>
    <w:rsid w:val="00FD48BC"/>
    <w:rsid w:val="00FF4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DFEF"/>
  <w15:chartTrackingRefBased/>
  <w15:docId w15:val="{8F79910A-A291-4353-8F07-B0056245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E5"/>
  </w:style>
  <w:style w:type="paragraph" w:styleId="Heading1">
    <w:name w:val="heading 1"/>
    <w:basedOn w:val="Normal"/>
    <w:next w:val="Normal"/>
    <w:link w:val="Heading1Char"/>
    <w:uiPriority w:val="9"/>
    <w:qFormat/>
    <w:rsid w:val="00D1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6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6E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6E5"/>
    <w:pPr>
      <w:outlineLvl w:val="9"/>
    </w:pPr>
    <w:rPr>
      <w:lang w:eastAsia="en-US"/>
    </w:rPr>
  </w:style>
  <w:style w:type="paragraph" w:styleId="TOC1">
    <w:name w:val="toc 1"/>
    <w:basedOn w:val="Normal"/>
    <w:next w:val="Normal"/>
    <w:autoRedefine/>
    <w:uiPriority w:val="39"/>
    <w:unhideWhenUsed/>
    <w:rsid w:val="00D146E5"/>
    <w:pPr>
      <w:spacing w:after="100"/>
    </w:pPr>
  </w:style>
  <w:style w:type="paragraph" w:styleId="TOC2">
    <w:name w:val="toc 2"/>
    <w:basedOn w:val="Normal"/>
    <w:next w:val="Normal"/>
    <w:autoRedefine/>
    <w:uiPriority w:val="39"/>
    <w:unhideWhenUsed/>
    <w:rsid w:val="00D146E5"/>
    <w:pPr>
      <w:spacing w:after="100"/>
      <w:ind w:left="220"/>
    </w:pPr>
  </w:style>
  <w:style w:type="table" w:styleId="GridTable4">
    <w:name w:val="Grid Table 4"/>
    <w:basedOn w:val="TableNormal"/>
    <w:uiPriority w:val="49"/>
    <w:rsid w:val="00D146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146E5"/>
    <w:pPr>
      <w:ind w:left="720"/>
      <w:contextualSpacing/>
    </w:pPr>
  </w:style>
  <w:style w:type="paragraph" w:styleId="TOC3">
    <w:name w:val="toc 3"/>
    <w:basedOn w:val="Normal"/>
    <w:next w:val="Normal"/>
    <w:autoRedefine/>
    <w:uiPriority w:val="39"/>
    <w:unhideWhenUsed/>
    <w:rsid w:val="00D1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184</cp:revision>
  <dcterms:created xsi:type="dcterms:W3CDTF">2023-03-20T15:38:00Z</dcterms:created>
  <dcterms:modified xsi:type="dcterms:W3CDTF">2023-03-23T16:02:00Z</dcterms:modified>
</cp:coreProperties>
</file>