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Consigue Ventas E.I.R.L.</w:t>
      </w:r>
    </w:p>
    <w:p w:rsidR="00000000" w:rsidDel="00000000" w:rsidP="00000000" w:rsidRDefault="00000000" w:rsidRPr="00000000" w14:paraId="00000002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PLAN DE GESTIÓN DE EQUIPO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1161577</wp:posOffset>
            </wp:positionH>
            <wp:positionV relativeFrom="paragraph">
              <wp:posOffset>262272</wp:posOffset>
            </wp:positionV>
            <wp:extent cx="3078197" cy="307819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197" cy="307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right="-4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Jefe directo: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Jhoel Fernandéz Alvarado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Área: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Estratégico</w:t>
      </w:r>
    </w:p>
    <w:p w:rsidR="00000000" w:rsidDel="00000000" w:rsidP="00000000" w:rsidRDefault="00000000" w:rsidRPr="00000000" w14:paraId="0000000A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LIMA – PERÚ</w:t>
      </w:r>
    </w:p>
    <w:p w:rsidR="00000000" w:rsidDel="00000000" w:rsidP="00000000" w:rsidRDefault="00000000" w:rsidRPr="00000000" w14:paraId="0000000D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Junio, 2023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8.0" w:type="dxa"/>
        <w:tblBorders>
          <w:top w:color="1a65a9" w:space="0" w:sz="6" w:val="single"/>
          <w:left w:color="1a65a9" w:space="0" w:sz="6" w:val="single"/>
          <w:bottom w:color="1a65a9" w:space="0" w:sz="6" w:val="single"/>
          <w:right w:color="1a65a9" w:space="0" w:sz="6" w:val="single"/>
          <w:insideH w:color="1a65a9" w:space="0" w:sz="6" w:val="single"/>
          <w:insideV w:color="1a65a9" w:space="0" w:sz="6" w:val="single"/>
        </w:tblBorders>
        <w:tblLayout w:type="fixed"/>
        <w:tblLook w:val="0400"/>
      </w:tblPr>
      <w:tblGrid>
        <w:gridCol w:w="1020"/>
        <w:gridCol w:w="1410"/>
        <w:gridCol w:w="1545"/>
        <w:gridCol w:w="1560"/>
        <w:gridCol w:w="1365"/>
        <w:gridCol w:w="1605"/>
        <w:tblGridChange w:id="0">
          <w:tblGrid>
            <w:gridCol w:w="1020"/>
            <w:gridCol w:w="1410"/>
            <w:gridCol w:w="1545"/>
            <w:gridCol w:w="1560"/>
            <w:gridCol w:w="1365"/>
            <w:gridCol w:w="160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leader="none" w:pos="12616"/>
          <w:tab w:val="left" w:leader="none" w:pos="12758"/>
        </w:tabs>
        <w:spacing w:after="160"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GESTIÓN DE EQUIPO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635"/>
        <w:tblGridChange w:id="0">
          <w:tblGrid>
            <w:gridCol w:w="4224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WEB DE ASISTENCIA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SWA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635"/>
        <w:tblGridChange w:id="0">
          <w:tblGrid>
            <w:gridCol w:w="4224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del Proyecto: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Responsable de la planificación, coordinación y ejecución del proyecto. Toma decisiones estratégicas, asigna tareas y supervisa el progreso general.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Frontend: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Responsable de implementar la interfaz de usuario utilizando HTML, CSS, JavaScript y React. Colabora con el equipo de diseño para garantizar una experiencia de usuario intuitiva y atractiva.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Backend: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Encargado de desarrollar la lógica de negocio y las APIs utilizando PHP con Laravel. Se asegura de que el sistema funcione correctamente y se integre con el frontend.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Especialista en Base de Datos: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Responsable del diseño, optimización y administración de la base de datos MySQL. Realiza tareas como modelado de datos, creación de consultas eficientes y garantía de la integridad de los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Comunicación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Reuniones en línea: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utilizará Google Meet para realizar reuniones periódicas de equipo, donde se discutirán avances, obstáculos y se compartirá información relevante. Se fomentará la participación y el intercambio de ideas.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Comunicación asincrónica: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utilizará Telegram como medio de comunicación continua y ágil para consultas, actualizaciones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rápidas y colaboración en tiempo real.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Establecimiento de metas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metas SMART (Específicas, Medibles, Alcanzables, Relevantes y con Tiempo definido) para cada etapa del proyecto, adaptadas al entorno de trabajo remoto. Las metas serán claras, comprensibles y factibles de lograr a distancia.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Alinear las metas del equipo con los objetivos del proyecto y la satisfacción del cliente, teniendo en cuenta las limitaciones y oportunidades del trabajo remoto.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habilidades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Proporcionar acceso a cursos en Udemy u otras plataformas de aprendizaje en línea para que los miembros del equipo puedan mejorar sus habilidades en áreas relevantes, como HTML, CSS, JavaScript, React, PHP, Laravel y administración de bases de datos. Se fomentará el aprendizaje autodirigido y se apoyará a los miembros del equipo en su desarrollo profesional.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sesiones de aprendizaje compartido, donde los miembros del equipo compartan conocimientos y mejores prácticas entre sí.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Motivación y compromiso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Reconocer los logros individuales y colectivos del equipo mediante la entrega de certificados de prácticas satisfactorias, destacando los resultados alcanzados y las contribuciones significativas. Se valorará el esfuerzo, la creatividad y la colaboración.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Proporcionar oportunidades de crecimiento profesional y capacitación adicional para potenciar la carrera de los miembros del equipo. Se brindarán recomendaciones y referencias laborales basadas en el desempeño destacado.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un ambiente de trabajo colaborativo y de confianza a distancia, fomentando la comunicación abierta y respetuosa entre los miembros del equipo. Se alentará a los miembros del equipo a expresar sus inquietudes y a buscar soluciones constructivas en caso de conflictos, utilizando herramientas virtuales de mediación si es necesario.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Designar un mediador o facilitador remoto para ayudar a resolver conflictos internos y garantizar un ambiente de trabajo armonioso y productivo a distancia.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17" w:top="1417" w:left="1701" w:right="1701" w:header="709" w:footer="21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31.0" w:type="dxa"/>
      <w:jc w:val="left"/>
      <w:tblInd w:w="108.0" w:type="dxa"/>
      <w:tblBorders>
        <w:top w:color="000000" w:space="0" w:sz="4" w:val="single"/>
      </w:tblBorders>
      <w:tblLayout w:type="fixed"/>
      <w:tblLook w:val="0400"/>
    </w:tblPr>
    <w:tblGrid>
      <w:gridCol w:w="8931"/>
      <w:tblGridChange w:id="0">
        <w:tblGrid>
          <w:gridCol w:w="893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93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179.999999999998" w:type="dxa"/>
      <w:jc w:val="center"/>
      <w:tblBorders>
        <w:bottom w:color="000000" w:space="0" w:sz="4" w:val="single"/>
      </w:tblBorders>
      <w:tblLayout w:type="fixed"/>
      <w:tblLook w:val="0400"/>
    </w:tblPr>
    <w:tblGrid>
      <w:gridCol w:w="3969"/>
      <w:gridCol w:w="1985"/>
      <w:gridCol w:w="1667"/>
      <w:gridCol w:w="1559"/>
      <w:tblGridChange w:id="0">
        <w:tblGrid>
          <w:gridCol w:w="3969"/>
          <w:gridCol w:w="1985"/>
          <w:gridCol w:w="1667"/>
          <w:gridCol w:w="1559"/>
        </w:tblGrid>
      </w:tblGridChange>
    </w:tblGrid>
    <w:tr>
      <w:trPr>
        <w:cantSplit w:val="0"/>
        <w:trHeight w:val="84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4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Versión 1.0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04"/>
      </w:tabs>
      <w:jc w:val="both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right="360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textAlignment w:val="baseline"/>
    </w:pPr>
    <w:rPr>
      <w:lang w:eastAsia="es-ES" w:val="en-US"/>
    </w:rPr>
  </w:style>
  <w:style w:type="paragraph" w:styleId="Ttulo1">
    <w:name w:val="heading 1"/>
    <w:basedOn w:val="Normal"/>
    <w:next w:val="Normal"/>
    <w:qFormat w:val="1"/>
    <w:pPr>
      <w:keepNext w:val="1"/>
      <w:jc w:val="both"/>
      <w:outlineLvl w:val="0"/>
    </w:pPr>
    <w:rPr>
      <w:rFonts w:ascii="Arial" w:hAnsi="Arial"/>
      <w:b w:val="1"/>
      <w:sz w:val="22"/>
    </w:rPr>
  </w:style>
  <w:style w:type="paragraph" w:styleId="Ttulo2">
    <w:name w:val="heading 2"/>
    <w:basedOn w:val="Normal"/>
    <w:next w:val="Normal"/>
    <w:qFormat w:val="1"/>
    <w:pPr>
      <w:keepNext w:val="1"/>
      <w:outlineLvl w:val="1"/>
    </w:pPr>
    <w:rPr>
      <w:b w:val="1"/>
      <w:lang w:val="es-ES"/>
    </w:rPr>
  </w:style>
  <w:style w:type="paragraph" w:styleId="Ttulo3">
    <w:name w:val="heading 3"/>
    <w:basedOn w:val="Normal"/>
    <w:next w:val="Normal"/>
    <w:qFormat w:val="1"/>
    <w:pPr>
      <w:keepNext w:val="1"/>
      <w:widowControl w:val="0"/>
      <w:tabs>
        <w:tab w:val="left" w:pos="204"/>
      </w:tabs>
      <w:jc w:val="both"/>
      <w:outlineLvl w:val="2"/>
    </w:pPr>
    <w:rPr>
      <w:rFonts w:ascii="Arial" w:hAnsi="Arial"/>
      <w:b w:val="1"/>
      <w:i w:val="1"/>
      <w:sz w:val="22"/>
      <w:lang w:val="es-MX"/>
    </w:rPr>
  </w:style>
  <w:style w:type="paragraph" w:styleId="Ttulo4">
    <w:name w:val="heading 4"/>
    <w:basedOn w:val="Normal"/>
    <w:next w:val="Normal"/>
    <w:qFormat w:val="1"/>
    <w:pPr>
      <w:keepNext w:val="1"/>
      <w:ind w:right="360"/>
      <w:jc w:val="center"/>
      <w:outlineLvl w:val="3"/>
    </w:pPr>
    <w:rPr>
      <w:b w:val="1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10" w:customStyle="1">
    <w:name w:val="Título1"/>
    <w:basedOn w:val="Normal"/>
    <w:qFormat w:val="1"/>
    <w:pPr>
      <w:jc w:val="center"/>
    </w:pPr>
    <w:rPr>
      <w:rFonts w:ascii="Arial" w:hAnsi="Arial"/>
      <w:b w:val="1"/>
      <w:sz w:val="28"/>
      <w:lang w:val="es-ES"/>
    </w:rPr>
  </w:style>
  <w:style w:type="paragraph" w:styleId="Textoindependiente21" w:customStyle="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 w:val="1"/>
      <w:autoSpaceDE w:val="1"/>
      <w:autoSpaceDN w:val="1"/>
      <w:adjustRightInd w:val="1"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 w:val="1"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PiedepginaCar" w:customStyle="1">
    <w:name w:val="Pie de página Car"/>
    <w:link w:val="Piedepgina"/>
    <w:uiPriority w:val="99"/>
    <w:rsid w:val="00714D2B"/>
    <w:rPr>
      <w:lang w:val="en-US"/>
    </w:rPr>
  </w:style>
  <w:style w:type="character" w:styleId="TextoindependienteCar" w:customStyle="1">
    <w:name w:val="Texto independiente Car"/>
    <w:link w:val="Textoindependiente"/>
    <w:rsid w:val="00910BAE"/>
    <w:rPr>
      <w:lang w:eastAsia="es-ES" w:val="es-MX"/>
    </w:rPr>
  </w:style>
  <w:style w:type="character" w:styleId="EncabezadoCar" w:customStyle="1">
    <w:name w:val="Encabezado Car"/>
    <w:link w:val="Encabezado"/>
    <w:rsid w:val="00A117E8"/>
    <w:rPr>
      <w:lang w:eastAsia="es-ES" w:val="en-US"/>
    </w:rPr>
  </w:style>
  <w:style w:type="paragraph" w:styleId="Prrafodelista">
    <w:name w:val="List Paragraph"/>
    <w:basedOn w:val="Normal"/>
    <w:uiPriority w:val="34"/>
    <w:qFormat w:val="1"/>
    <w:rsid w:val="00744A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VyyyR16sJCel7aI9bNNC/t+ZTA==">CgMxLjA4AHIhMUtObVdaYjNEX3ZHbjRudmhmcEEycE5WT2lZYW1xWFho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2020-08-31T21:29:00Z</dcterms:created>
  <dc:creator>Dharma Consulting</dc:creator>
</cp:coreProperties>
</file>