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right="-4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Consigue Ventas E.I.R.L.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69" w:line="285" w:lineRule="auto"/>
        <w:ind w:right="28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VIABILIDAD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200025</wp:posOffset>
            </wp:positionV>
            <wp:extent cx="3078197" cy="307819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197" cy="307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ind w:right="-4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Jefe directo: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Jhoel Fernandéz Alvarado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Área: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 Estratégico</w:t>
      </w:r>
    </w:p>
    <w:p w:rsidR="00000000" w:rsidDel="00000000" w:rsidP="00000000" w:rsidRDefault="00000000" w:rsidRPr="00000000" w14:paraId="0000000A">
      <w:pPr>
        <w:spacing w:after="0" w:line="36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LIMA – PERÚ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right="-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Junio,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08.0" w:type="dxa"/>
        <w:tblBorders>
          <w:top w:color="1a65a9" w:space="0" w:sz="6" w:val="single"/>
          <w:left w:color="1a65a9" w:space="0" w:sz="6" w:val="single"/>
          <w:bottom w:color="1a65a9" w:space="0" w:sz="6" w:val="single"/>
          <w:right w:color="1a65a9" w:space="0" w:sz="6" w:val="single"/>
          <w:insideH w:color="1a65a9" w:space="0" w:sz="6" w:val="single"/>
          <w:insideV w:color="1a65a9" w:space="0" w:sz="6" w:val="single"/>
        </w:tblBorders>
        <w:tblLayout w:type="fixed"/>
        <w:tblLook w:val="0400"/>
      </w:tblPr>
      <w:tblGrid>
        <w:gridCol w:w="1020"/>
        <w:gridCol w:w="1410"/>
        <w:gridCol w:w="1545"/>
        <w:gridCol w:w="1560"/>
        <w:gridCol w:w="1365"/>
        <w:gridCol w:w="1605"/>
        <w:tblGridChange w:id="0">
          <w:tblGrid>
            <w:gridCol w:w="1020"/>
            <w:gridCol w:w="1410"/>
            <w:gridCol w:w="1545"/>
            <w:gridCol w:w="1560"/>
            <w:gridCol w:w="1365"/>
            <w:gridCol w:w="160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VIABILIDAD DEL PROYECTO</w:t>
      </w:r>
    </w:p>
    <w:p w:rsidR="00000000" w:rsidDel="00000000" w:rsidP="00000000" w:rsidRDefault="00000000" w:rsidRPr="00000000" w14:paraId="0000002E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Técnica: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 infraestructura existente: ¿La infraestructura tecnológica actual de la organización es suficiente para soportar el sistema de asistencia propuesto?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 compatibilidad: ¿El sistema de asistencia es compatible con los sistemas y plataformas existentes en la organización?</w:t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 capacidad técnica: ¿La organización cuenta con el conocimiento y la experiencia técnica necesaria para implementar y mantener el sistema de asistencia?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Operativa: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recursos humanos: ¿La organización cuenta con los recursos humanos necesarios para implementar y operar el sistema de asistencia?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procesos y procedimientos: ¿El sistema de asistencia se integra adecuadamente con los procesos y procedimientos existentes en la organización?</w:t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Evaluación del impacto operativo: ¿La implementación del sistema de asistencia afectará negativamente las operaciones actuales de la organización?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Legal y de Cumplimiento: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cumplimiento normativo: ¿El sistema de asistencia cumple con las regulaciones y políticas internas de la organización, así como con las leyes y regulaciones aplicables?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privacidad y seguridad: ¿El sistema de asistencia garantiza la privacidad y seguridad de los datos de los empleados, cumpliendo con las regulaciones y estándares de protección de datos?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Adaptabilidad: ¿El sistema de asistencia tiene la posibilidad de escalar o adaptarse a las nuevas políticas que en un futuro implemente la organización?</w:t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Social y Organizacional: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aceptación y adopción: ¿Los empleados y las partes interesadas aceptarán y utilizarán el sistema de asistencia de manera efectiva?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del impacto en la cultura organizacional: ¿La implementación del sistema de asistencia afectará la cultura y el ambiente de trabajo de manera positiva?</w:t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Conclusiones: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Basado en el análisis de viabilidad realizado, se concluye lo siguiente: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asistencia propuesto es técnicamente viable, ya que es compatible con la infraestructura existente y la organización cuenta con los recursos técnicos necesarios.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viabilidad operativa del sistema de asistencia es factible, considerando la disponibilidad de recursos humanos y la integración con los procesos y procedimientos existentes.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asistencia cumple con las regulaciones de privacidad y seguridad de datos, asegurando el cumplimiento legal y de cumplimiento.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identifican oportunidades de mejora en la aceptación y adopción del sistema, así como en la gestión del impacto organizacional y cultural.</w:t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Recomendaciones: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 plan de implementación detallado, considerando la capacitación de los empleados y una estrategia de comunicación efectiva para garantizar la aceptación y adopción del sistema de asistencia.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medidas de seguimiento y evaluación para medir el retorno de inversión y realizar ajustes según sea necesario.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Mantenerse actualizado con las regulaciones y leyes aplicables para garantizar el cumplimiento continuo del sistema de asistencia en términos legales y de protección de datos.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el0qqMicZ8aSa6bbkgzh5Fnnw==">CgMxLjA4AHIhMUlZdF9jRnlMZFlfb2tna0k2V3RFOHpJQ3A4ZnFOVnhv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2023-05-26T13:38:00Z</dcterms:created>
  <dc:creator>Antonio Soto</dc:creator>
</cp:coreProperties>
</file>