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docmetadata/labelinfo8.xml" ContentType="application/vnd.ms-office.classificationlabel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docmetadata/labelinfo9.xml" ContentType="application/vnd.ms-office.classificationlabel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metadata/labelinfo10.xml" ContentType="application/vnd.ms-office.classificationlabel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metadata/labelinfo11.xml" ContentType="application/vnd.ms-office.classificationlabels+xml"/>
  <Override PartName="/docprops/custom.xml" ContentType="application/vnd.openxmlformats-officedocument.custom-properties+xml"/>
  <Override PartName="/docmetadata/labelinfo0.xml" ContentType="application/vnd.ms-office.classificationlabels+xml"/>
  <Override PartName="/docmetadata/labelinfo2.xml" ContentType="application/vnd.ms-office.classificationlabels+xml"/>
  <Override PartName="/docmetadata/labelinfo7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5.xml" ContentType="application/vnd.ms-office.classificationlabels+xml"/>
  <Override PartName="/docmetadata/labelinfo3.xml" ContentType="application/vnd.ms-office.classificationlabels+xml"/>
  <Override PartName="/docmetadata/labelinfo4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13" Type="http://schemas.microsoft.com/office/2020/02/relationships/classificationlabels" Target="docMetadata/LabelInfo7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1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11" Type="http://schemas.microsoft.com/office/2020/02/relationships/classificationlabels" Target="docMetadata/LabelInfo5.xml"/><Relationship Id="rId5" Type="http://schemas.microsoft.com/office/2020/02/relationships/classificationlabels" Target="docMetadata/LabelInfo3.xml"/><Relationship Id="rId15" Type="http://schemas.microsoft.com/office/2020/02/relationships/classificationlabels" Target="docMetadata/LabelInfo9.xml"/><Relationship Id="rId10" Type="http://schemas.microsoft.com/office/2020/02/relationships/classificationlabels" Target="docMetadata/LabelInfo4.xml"/><Relationship Id="rId4" Type="http://schemas.openxmlformats.org/officeDocument/2006/relationships/custom-properties" Target="docProps/custom.xml"/><Relationship Id="rId14" Type="http://schemas.microsoft.com/office/2020/02/relationships/classificationlabels" Target="docMetadata/LabelInfo.xml"/><Relationship Id="rId9" Type="http://schemas.microsoft.com/office/2020/02/relationships/classificationlabels" Target="docMetadata/LabelInfo8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>
  <w:body>
    <w:p>
      <w:pPr>
        <w:pStyle w:val="Heading1"/>
        <w:rPr>
          <w:b w:val="off"/>
          <w:bCs w:val="off"/>
          <w:color w:val="auto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40" simplePos="0">
                <wp:simplePos x="0" y="0"/>
                <wp:positionH relativeFrom="column">
                  <wp:posOffset>-13666</wp:posOffset>
                </wp:positionH>
                <wp:positionV relativeFrom="paragraph">
                  <wp:posOffset>-6681</wp:posOffset>
                </wp:positionV>
                <wp:extent cx="874644" cy="644055"/>
                <wp:effectExtent l="0" t="0" r="80000" b="80000"/>
                <wp:wrapNone/>
                <wp:docPr id="25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626" name="Text Box 2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874644" cy="64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/>
                              <w:drawing xmlns:mc="http://schemas.openxmlformats.org/markup-compatibility/2006">
                                <wp:inline distT="0" distB="0" distL="0" distR="0">
                                  <wp:extent cx="779145" cy="504190"/>
                                  <wp:effectExtent l="0" t="0" r="0" b="0"/>
                                  <wp:docPr id="2564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627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9145" cy="504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B382D02-D808-9E9D-219B61761F3D" coordsize="21600,21600" style="position:absolute;width:68.8696pt;height:50.713pt;mso-width-percent:0;mso-width-relative:margin;mso-height-percent:0;mso-height-relative:margin;margin-top:-0.526063pt;margin-left:-1.07606pt;mso-wrap-distance-left:9pt;mso-wrap-distance-right:9pt;mso-wrap-distance-top:0pt;mso-wrap-distance-bottom:0pt;rotation:0.000000;z-index:251658240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b w:val="off"/>
          <w:bCs w:val="off"/>
          <w:color w:val="auto"/>
        </w:rPr>
        <w:t>INSTITUTE OF SPACE TECHNOLOGY</w:t>
      </w:r>
    </w:p>
    <w:p>
      <w:pPr>
        <w:pStyle w:val="Heading2"/>
        <w:spacing w:line="240" w:lineRule="auto"/>
        <w:rPr>
          <w:b w:val="off"/>
          <w:bCs w:val="off"/>
          <w:color w:val="auto"/>
        </w:rPr>
      </w:pPr>
      <w:r>
        <w:rPr>
          <w:b w:val="off"/>
          <w:bCs w:val="off"/>
          <w:color w:val="auto"/>
        </w:rPr>
        <w:t xml:space="preserve">DEPARTMENT OF </w:t>
      </w:r>
      <w:r>
        <w:rPr>
          <w:b w:val="off"/>
          <w:bCs w:val="off"/>
          <w:color w:val="auto"/>
        </w:rPr>
        <w:t>ELECTRICAL</w:t>
      </w:r>
      <w:r>
        <w:rPr>
          <w:b w:val="off"/>
          <w:bCs w:val="off"/>
          <w:color w:val="auto"/>
        </w:rPr>
        <w:t xml:space="preserve"> ENGINEERING</w:t>
      </w:r>
    </w:p>
    <w:p>
      <w:pPr>
        <w:pStyle w:val="Heading3"/>
        <w:pBdr>
          <w:bottom w:val="single" w:color="auto" w:sz="12" w:space="1"/>
        </w:pBdr>
        <w:rPr>
          <w:b w:val="off"/>
          <w:bCs w:val="off"/>
          <w:sz w:val="26"/>
          <w:szCs w:val="26"/>
        </w:rPr>
      </w:pPr>
      <w:r>
        <w:rPr>
          <w:b w:val="off"/>
          <w:bCs w:val="off"/>
          <w:sz w:val="26"/>
          <w:szCs w:val="26"/>
        </w:rPr>
        <w:t>109101</w:t>
      </w:r>
      <w:r>
        <w:rPr>
          <w:b w:val="off"/>
          <w:bCs w:val="off"/>
          <w:sz w:val="26"/>
          <w:szCs w:val="26"/>
        </w:rPr>
        <w:t xml:space="preserve">– </w:t>
      </w:r>
      <w:r>
        <w:rPr>
          <w:b w:val="off"/>
          <w:bCs w:val="off"/>
          <w:sz w:val="26"/>
          <w:szCs w:val="26"/>
        </w:rPr>
        <w:t>Introduction to ICT</w:t>
      </w:r>
    </w:p>
    <w:p>
      <w:pPr>
        <w:spacing w:before="120" w:after="0"/>
        <w:rPr>
          <w:rFonts w:asciiTheme="majorHAnsi" w:cs="Times New Roman" w:hAnsiTheme="majorHAnsi"/>
          <w:sz w:val="20"/>
          <w:szCs w:val="20"/>
        </w:rPr>
      </w:pPr>
      <w:r>
        <w:rPr>
          <w:rFonts w:asciiTheme="majorHAnsi" w:cs="Times New Roman" w:hAnsiTheme="majorHAnsi"/>
          <w:sz w:val="20"/>
          <w:szCs w:val="20"/>
        </w:rPr>
        <w:t>Batch &amp; Section:</w:t>
      </w:r>
      <w:r>
        <w:rPr>
          <w:rFonts w:asciiTheme="majorHAnsi" w:cs="Times New Roman" w:hAnsiTheme="majorHAnsi"/>
          <w:sz w:val="20"/>
          <w:szCs w:val="20"/>
        </w:rPr>
        <w:t xml:space="preserve"> B</w:t>
      </w:r>
      <w:r>
        <w:rPr>
          <w:rFonts w:asciiTheme="majorHAnsi" w:cs="Times New Roman" w:hAnsiTheme="majorHAnsi"/>
          <w:sz w:val="20"/>
          <w:szCs w:val="20"/>
        </w:rPr>
        <w:t>S</w:t>
      </w:r>
      <w:r>
        <w:rPr>
          <w:rFonts w:asciiTheme="majorHAnsi" w:cs="Times New Roman" w:hAnsiTheme="majorHAnsi"/>
          <w:sz w:val="20"/>
          <w:szCs w:val="20"/>
        </w:rPr>
        <w:t>-</w:t>
      </w:r>
      <w:r>
        <w:rPr>
          <w:rFonts w:asciiTheme="majorHAnsi" w:cs="Times New Roman" w:hAnsiTheme="majorHAnsi"/>
          <w:sz w:val="20"/>
          <w:szCs w:val="20"/>
        </w:rPr>
        <w:t>CS</w:t>
      </w:r>
      <w:r>
        <w:rPr>
          <w:rFonts w:asciiTheme="majorHAnsi" w:cs="Times New Roman" w:hAnsiTheme="majorHAnsi"/>
          <w:sz w:val="20"/>
          <w:szCs w:val="20"/>
        </w:rPr>
        <w:t>-0</w:t>
      </w:r>
      <w:r>
        <w:rPr>
          <w:rFonts w:asciiTheme="majorHAnsi" w:cs="Times New Roman" w:hAnsiTheme="majorHAnsi"/>
          <w:sz w:val="20"/>
          <w:szCs w:val="20"/>
        </w:rPr>
        <w:t>1</w:t>
      </w:r>
      <w:r>
        <w:rPr>
          <w:rFonts w:asciiTheme="majorHAnsi" w:cs="Times New Roman" w:hAnsiTheme="majorHAnsi"/>
          <w:sz w:val="20"/>
          <w:szCs w:val="20"/>
        </w:rPr>
        <w:tab/>
      </w:r>
      <w:r>
        <w:rPr>
          <w:rFonts w:asciiTheme="majorHAnsi" w:cs="Times New Roman" w:hAnsiTheme="majorHAnsi"/>
          <w:sz w:val="20"/>
          <w:szCs w:val="20"/>
        </w:rPr>
        <w:t xml:space="preserve"> </w:t>
      </w:r>
      <w:r>
        <w:rPr>
          <w:rFonts w:asciiTheme="majorHAnsi" w:cs="Times New Roman" w:hAnsiTheme="majorHAnsi"/>
          <w:sz w:val="20"/>
          <w:szCs w:val="20"/>
        </w:rPr>
        <w:t xml:space="preserve">                     </w:t>
      </w:r>
      <w:r>
        <w:rPr>
          <w:rFonts w:asciiTheme="majorHAnsi" w:cs="Times New Roman" w:hAnsiTheme="majorHAnsi"/>
          <w:sz w:val="20"/>
          <w:szCs w:val="20"/>
        </w:rPr>
        <w:t>Assessment:</w:t>
      </w:r>
      <w:r>
        <w:rPr>
          <w:rFonts w:asciiTheme="majorHAnsi" w:cs="Times New Roman" w:hAnsiTheme="majorHAnsi"/>
          <w:sz w:val="20"/>
          <w:szCs w:val="20"/>
        </w:rPr>
        <w:t xml:space="preserve"> </w:t>
      </w:r>
      <w:r>
        <w:rPr>
          <w:rFonts w:asciiTheme="majorHAnsi" w:cs="Times New Roman" w:hAnsiTheme="majorHAnsi"/>
          <w:sz w:val="20"/>
          <w:szCs w:val="20"/>
        </w:rPr>
        <w:t>Mid Term</w:t>
      </w:r>
      <w:r>
        <w:rPr>
          <w:rFonts w:asciiTheme="majorHAnsi" w:cs="Times New Roman" w:hAnsiTheme="majorHAnsi"/>
          <w:sz w:val="20"/>
          <w:szCs w:val="20"/>
        </w:rPr>
        <w:tab/>
      </w:r>
      <w:r>
        <w:rPr>
          <w:rFonts w:asciiTheme="majorHAnsi" w:cs="Times New Roman" w:hAnsiTheme="majorHAnsi"/>
          <w:sz w:val="20"/>
          <w:szCs w:val="20"/>
        </w:rPr>
        <w:t xml:space="preserve">               </w:t>
      </w:r>
      <w:r>
        <w:rPr>
          <w:rFonts w:asciiTheme="majorHAnsi" w:cs="Times New Roman" w:hAnsiTheme="majorHAnsi"/>
          <w:sz w:val="20"/>
          <w:szCs w:val="20"/>
        </w:rPr>
        <w:t>Prepared by (sign):</w:t>
      </w:r>
      <w:r>
        <w:rPr>
          <w:rFonts w:asciiTheme="majorHAnsi" w:cs="Times New Roman" w:hAnsiTheme="majorHAnsi"/>
          <w:sz w:val="20"/>
          <w:szCs w:val="20"/>
        </w:rPr>
        <w:t xml:space="preserve"> Muhammad Asad</w:t>
      </w:r>
    </w:p>
    <w:p>
      <w:pPr>
        <w:spacing w:before="120" w:after="0"/>
        <w:rPr>
          <w:rFonts w:asciiTheme="majorHAnsi" w:cs="Times New Roman" w:hAnsiTheme="majorHAnsi"/>
          <w:sz w:val="20"/>
          <w:szCs w:val="20"/>
        </w:rPr>
      </w:pPr>
      <w:r>
        <w:rPr>
          <w:rFonts w:asciiTheme="majorHAnsi" w:cs="Times New Roman" w:hAnsiTheme="majorHAnsi"/>
          <w:sz w:val="20"/>
          <w:szCs w:val="20"/>
        </w:rPr>
        <w:t>Student Registration No.:</w:t>
      </w:r>
      <w:r>
        <w:rPr>
          <w:rFonts w:asciiTheme="majorHAnsi" w:cs="Times New Roman" w:hAnsiTheme="majorHAnsi"/>
          <w:sz w:val="20"/>
          <w:szCs w:val="20"/>
        </w:rPr>
        <w:tab/>
      </w:r>
      <w:r>
        <w:rPr>
          <w:rFonts w:asciiTheme="majorHAnsi" w:cs="Times New Roman" w:hAnsiTheme="majorHAnsi"/>
          <w:sz w:val="20"/>
          <w:szCs w:val="20"/>
        </w:rPr>
        <w:tab/>
      </w:r>
      <w:r>
        <w:rPr>
          <w:rFonts w:asciiTheme="majorHAnsi" w:cs="Times New Roman" w:hAnsiTheme="majorHAnsi"/>
          <w:sz w:val="20"/>
          <w:szCs w:val="20"/>
        </w:rPr>
        <w:tab/>
      </w:r>
      <w:r>
        <w:rPr>
          <w:rFonts w:asciiTheme="majorHAnsi" w:cs="Times New Roman" w:hAnsiTheme="majorHAnsi"/>
          <w:sz w:val="20"/>
          <w:szCs w:val="20"/>
        </w:rPr>
        <w:t xml:space="preserve">  </w:t>
      </w:r>
      <w:r>
        <w:rPr>
          <w:rFonts w:asciiTheme="majorHAnsi" w:cs="Times New Roman" w:hAnsiTheme="majorHAnsi"/>
          <w:sz w:val="20"/>
          <w:szCs w:val="20"/>
        </w:rPr>
        <w:t>200901</w:t>
      </w:r>
      <w:r>
        <w:rPr>
          <w:rFonts w:asciiTheme="majorHAnsi" w:cs="Times New Roman" w:hAnsiTheme="majorHAnsi"/>
          <w:sz w:val="20"/>
          <w:szCs w:val="20"/>
        </w:rPr>
        <w:t>081</w:t>
      </w:r>
      <w:r>
        <w:rPr>
          <w:rFonts w:asciiTheme="majorHAnsi" w:cs="Times New Roman" w:hAnsiTheme="majorHAnsi"/>
          <w:sz w:val="20"/>
          <w:szCs w:val="20"/>
        </w:rPr>
        <w:t xml:space="preserve">   </w:t>
      </w:r>
      <w:r>
        <w:rPr>
          <w:rFonts w:asciiTheme="majorHAnsi" w:cs="Times New Roman" w:hAnsiTheme="majorHAnsi"/>
          <w:sz w:val="20"/>
          <w:szCs w:val="20"/>
        </w:rPr>
        <w:t>Max Time Allowed:</w:t>
      </w:r>
      <w:r>
        <w:rPr>
          <w:rFonts w:asciiTheme="majorHAnsi" w:cs="Times New Roman" w:hAnsiTheme="majorHAnsi"/>
          <w:sz w:val="20"/>
          <w:szCs w:val="20"/>
        </w:rPr>
        <w:t xml:space="preserve"> </w:t>
      </w:r>
      <w:r>
        <w:rPr>
          <w:rFonts w:asciiTheme="majorHAnsi" w:cs="Times New Roman" w:hAnsiTheme="majorHAnsi"/>
          <w:sz w:val="20"/>
          <w:szCs w:val="20"/>
        </w:rPr>
        <w:t xml:space="preserve">Solving </w:t>
      </w:r>
      <w:r>
        <w:rPr>
          <w:rFonts w:asciiTheme="majorHAnsi" w:cs="Times New Roman" w:hAnsiTheme="majorHAnsi"/>
          <w:sz w:val="20"/>
          <w:szCs w:val="20"/>
        </w:rPr>
        <w:t>One</w:t>
      </w:r>
      <w:r>
        <w:rPr>
          <w:rFonts w:asciiTheme="majorHAnsi" w:cs="Times New Roman" w:hAnsiTheme="majorHAnsi"/>
          <w:sz w:val="20"/>
          <w:szCs w:val="20"/>
        </w:rPr>
        <w:t xml:space="preserve"> Hour</w:t>
      </w:r>
      <w:r>
        <w:rPr>
          <w:rFonts w:asciiTheme="majorHAnsi" w:cs="Times New Roman" w:hAnsiTheme="majorHAnsi"/>
          <w:sz w:val="20"/>
          <w:szCs w:val="20"/>
        </w:rPr>
        <w:t xml:space="preserve"> + Uploading Fifteen Minutes</w:t>
      </w:r>
      <w:r>
        <w:rPr>
          <w:rFonts w:asciiTheme="majorHAnsi" w:cs="Times New Roman" w:hAnsiTheme="majorHAnsi"/>
          <w:sz w:val="20"/>
          <w:szCs w:val="20"/>
        </w:rPr>
        <w:tab/>
      </w:r>
      <w:r>
        <w:rPr>
          <w:rFonts w:asciiTheme="majorHAnsi" w:cs="Times New Roman" w:hAnsiTheme="majorHAnsi"/>
          <w:sz w:val="20"/>
          <w:szCs w:val="20"/>
        </w:rPr>
        <w:tab/>
        <w:t>200901058</w:t>
      </w:r>
    </w:p>
    <w:p>
      <w:pPr>
        <w:pBdr>
          <w:bottom w:val="single" w:color="auto" w:sz="12" w:space="1"/>
        </w:pBdr>
        <w:spacing w:before="120" w:after="0"/>
        <w:rPr>
          <w:rFonts w:asciiTheme="majorHAnsi" w:cs="Times New Roman" w:hAnsiTheme="majorHAnsi"/>
          <w:sz w:val="20"/>
          <w:szCs w:val="20"/>
        </w:rPr>
      </w:pPr>
      <w:r>
        <w:rPr>
          <w:rFonts w:asciiTheme="majorHAnsi" w:cs="Times New Roman" w:hAnsiTheme="majorHAnsi"/>
          <w:sz w:val="20"/>
          <w:szCs w:val="20"/>
        </w:rPr>
        <w:t>Student Full Name:</w:t>
      </w:r>
    </w:p>
    <w:p>
      <w:pPr>
        <w:pBdr>
          <w:bottom w:val="single" w:color="auto" w:sz="12" w:space="1"/>
        </w:pBdr>
        <w:spacing w:before="120" w:after="0"/>
        <w:rPr>
          <w:rFonts w:asciiTheme="majorHAnsi" w:cs="Times New Roman" w:hAnsiTheme="majorHAnsi"/>
          <w:sz w:val="20"/>
          <w:szCs w:val="20"/>
        </w:rPr>
      </w:pPr>
      <w:r>
        <w:rPr>
          <w:rFonts w:asciiTheme="majorHAnsi" w:cs="Times New Roman" w:hAnsiTheme="majorHAnsi"/>
          <w:sz w:val="20"/>
          <w:szCs w:val="20"/>
        </w:rPr>
        <w:t>AREEBA FAROOQ</w:t>
        <w:tab/>
      </w:r>
      <w:r>
        <w:rPr>
          <w:rFonts w:asciiTheme="majorHAnsi" w:cs="Times New Roman" w:hAnsiTheme="majorHAnsi"/>
          <w:sz w:val="20"/>
          <w:szCs w:val="20"/>
        </w:rPr>
        <w:tab/>
      </w:r>
      <w:r>
        <w:rPr>
          <w:rFonts w:asciiTheme="majorHAnsi" w:cs="Times New Roman" w:hAnsiTheme="majorHAnsi"/>
          <w:sz w:val="20"/>
          <w:szCs w:val="20"/>
        </w:rPr>
        <w:t xml:space="preserve"> </w:t>
      </w:r>
      <w:r>
        <w:rPr>
          <w:rFonts w:asciiTheme="majorHAnsi" w:cs="Times New Roman" w:hAnsiTheme="majorHAnsi"/>
          <w:sz w:val="20"/>
          <w:szCs w:val="20"/>
        </w:rPr>
        <w:t xml:space="preserve">                        </w:t>
      </w:r>
      <w:r>
        <w:rPr>
          <w:rFonts w:asciiTheme="majorHAnsi" w:cs="Times New Roman" w:hAnsiTheme="majorHAnsi"/>
          <w:sz w:val="20"/>
          <w:szCs w:val="20"/>
        </w:rPr>
        <w:t xml:space="preserve">    </w:t>
      </w:r>
      <w:r>
        <w:rPr>
          <w:rFonts w:asciiTheme="majorHAnsi" w:cs="Times New Roman" w:hAnsiTheme="majorHAnsi"/>
          <w:sz w:val="20"/>
          <w:szCs w:val="20"/>
        </w:rPr>
        <w:t xml:space="preserve">Max </w:t>
      </w:r>
      <w:r>
        <w:rPr>
          <w:rFonts w:asciiTheme="majorHAnsi" w:cs="Times New Roman" w:hAnsiTheme="majorHAnsi"/>
          <w:sz w:val="20"/>
          <w:szCs w:val="20"/>
        </w:rPr>
        <w:t>Points</w:t>
      </w:r>
      <w:r>
        <w:rPr>
          <w:rFonts w:asciiTheme="majorHAnsi" w:cs="Times New Roman" w:hAnsiTheme="majorHAnsi"/>
          <w:sz w:val="20"/>
          <w:szCs w:val="20"/>
        </w:rPr>
        <w:t>:</w:t>
      </w:r>
      <w:r>
        <w:rPr>
          <w:rFonts w:asciiTheme="majorHAnsi" w:cs="Times New Roman" w:hAnsiTheme="majorHAnsi"/>
          <w:sz w:val="20"/>
          <w:szCs w:val="20"/>
        </w:rPr>
        <w:t xml:space="preserve"> </w:t>
      </w:r>
      <w:r>
        <w:rPr>
          <w:rFonts w:asciiTheme="majorHAnsi" w:cs="Times New Roman" w:hAnsiTheme="majorHAnsi"/>
          <w:sz w:val="20"/>
          <w:szCs w:val="20"/>
        </w:rPr>
        <w:t>40</w:t>
      </w:r>
      <w:r>
        <w:rPr>
          <w:rFonts w:asciiTheme="majorHAnsi" w:cs="Times New Roman" w:hAnsiTheme="majorHAnsi"/>
          <w:sz w:val="20"/>
          <w:szCs w:val="20"/>
        </w:rPr>
        <w:tab/>
      </w:r>
      <w:r>
        <w:rPr>
          <w:rFonts w:asciiTheme="majorHAnsi" w:cs="Times New Roman" w:hAnsiTheme="majorHAnsi"/>
          <w:sz w:val="20"/>
          <w:szCs w:val="20"/>
        </w:rPr>
        <w:tab/>
      </w:r>
      <w:r>
        <w:rPr>
          <w:rFonts w:asciiTheme="majorHAnsi" w:cs="Times New Roman" w:hAnsiTheme="majorHAnsi"/>
          <w:sz w:val="20"/>
          <w:szCs w:val="20"/>
        </w:rPr>
        <w:t xml:space="preserve">               </w:t>
      </w:r>
      <w:r>
        <w:rPr>
          <w:rFonts w:asciiTheme="majorHAnsi" w:cs="Times New Roman" w:hAnsiTheme="majorHAnsi"/>
          <w:sz w:val="20"/>
          <w:szCs w:val="20"/>
        </w:rPr>
        <w:t>Approved by (sign):</w:t>
      </w:r>
      <w:r>
        <w:rPr>
          <w:rFonts w:asciiTheme="majorHAnsi" w:cs="Times New Roman" w:hAnsiTheme="majorHAnsi"/>
          <w:sz w:val="20"/>
          <w:szCs w:val="20"/>
        </w:rPr>
        <w:t xml:space="preserve"> Dr. </w:t>
      </w:r>
    </w:p>
    <w:p>
      <w:pPr>
        <w:pStyle w:val="ListParagraph"/>
        <w:numPr>
          <w:ilvl w:val="0"/>
          <w:numId w:val="17"/>
        </w:numPr>
        <w:spacing w:before="120" w:after="0"/>
        <w:ind w:left="274"/>
        <w:rPr>
          <w:rFonts w:asciiTheme="majorHAnsi" w:cs="Times New Roman" w:hAnsiTheme="majorHAnsi"/>
          <w:sz w:val="18"/>
          <w:szCs w:val="18"/>
        </w:rPr>
      </w:pPr>
      <w:r>
        <w:rPr>
          <w:rFonts w:asciiTheme="majorHAnsi" w:cs="Times New Roman" w:hAnsiTheme="majorHAnsi"/>
          <w:sz w:val="18"/>
          <w:szCs w:val="18"/>
        </w:rPr>
        <w:t>P</w:t>
      </w:r>
      <w:r>
        <w:rPr>
          <w:rFonts w:asciiTheme="majorHAnsi" w:cs="Times New Roman" w:hAnsiTheme="majorHAnsi"/>
          <w:sz w:val="18"/>
          <w:szCs w:val="18"/>
        </w:rPr>
        <w:t xml:space="preserve">rovide your particulars on this question paper </w:t>
      </w:r>
    </w:p>
    <w:p>
      <w:pPr>
        <w:pStyle w:val="ListParagraph"/>
        <w:numPr>
          <w:ilvl w:val="0"/>
          <w:numId w:val="17"/>
        </w:numPr>
        <w:spacing w:before="120" w:after="0"/>
        <w:ind w:left="274"/>
        <w:rPr>
          <w:rFonts w:asciiTheme="majorHAnsi" w:cs="Times New Roman" w:hAnsiTheme="majorHAnsi"/>
          <w:sz w:val="18"/>
          <w:szCs w:val="18"/>
        </w:rPr>
      </w:pPr>
      <w:r>
        <w:rPr>
          <w:rFonts w:asciiTheme="majorHAnsi" w:cs="Times New Roman" w:hAnsiTheme="majorHAnsi"/>
          <w:sz w:val="18"/>
          <w:szCs w:val="18"/>
        </w:rPr>
        <w:t>All the paper must be solved on the provided question sheet</w:t>
      </w:r>
    </w:p>
    <w:p>
      <w:pPr>
        <w:pStyle w:val="ListParagraph"/>
        <w:numPr>
          <w:ilvl w:val="0"/>
          <w:numId w:val="17"/>
        </w:numPr>
        <w:spacing w:before="120" w:after="0"/>
        <w:ind w:left="274"/>
        <w:rPr>
          <w:rFonts w:asciiTheme="majorHAnsi" w:cs="Times New Roman" w:hAnsiTheme="majorHAnsi"/>
          <w:sz w:val="18"/>
          <w:szCs w:val="18"/>
        </w:rPr>
      </w:pPr>
      <w:r>
        <w:rPr>
          <w:rFonts w:asciiTheme="majorHAnsi" w:cs="Times New Roman" w:hAnsiTheme="majorHAnsi"/>
          <w:sz w:val="18"/>
          <w:szCs w:val="18"/>
        </w:rPr>
        <w:t>Font size must be 11, Type: Times New Roman</w:t>
      </w:r>
    </w:p>
    <w:p>
      <w:pPr>
        <w:pStyle w:val="ListParagraph"/>
        <w:numPr>
          <w:ilvl w:val="0"/>
          <w:numId w:val="17"/>
        </w:numPr>
        <w:pBdr>
          <w:bottom w:val="single" w:color="auto" w:sz="12" w:space="1"/>
        </w:pBdr>
        <w:spacing w:after="0"/>
        <w:ind w:left="270"/>
        <w:rPr>
          <w:rFonts w:asciiTheme="majorHAnsi" w:cs="Times New Roman" w:hAnsiTheme="majorHAnsi"/>
          <w:b/>
          <w:bCs/>
          <w:sz w:val="20"/>
          <w:szCs w:val="20"/>
        </w:rPr>
      </w:pPr>
      <w:r>
        <w:rPr>
          <w:rFonts w:asciiTheme="majorHAnsi" w:cs="Times New Roman" w:hAnsiTheme="majorHAnsi"/>
          <w:sz w:val="18"/>
          <w:szCs w:val="18"/>
        </w:rPr>
        <w:t>Cheating</w:t>
      </w:r>
      <w:r>
        <w:rPr>
          <w:rFonts w:asciiTheme="majorHAnsi" w:cs="Times New Roman" w:hAnsiTheme="majorHAnsi"/>
          <w:sz w:val="18"/>
          <w:szCs w:val="18"/>
        </w:rPr>
        <w:t>, by all means,</w:t>
      </w:r>
      <w:r>
        <w:rPr>
          <w:rFonts w:asciiTheme="majorHAnsi" w:cs="Times New Roman" w:hAnsiTheme="majorHAnsi"/>
          <w:sz w:val="18"/>
          <w:szCs w:val="18"/>
        </w:rPr>
        <w:t xml:space="preserve"> is prohibited and any such attempt may</w:t>
      </w:r>
      <w:r>
        <w:rPr>
          <w:rFonts w:asciiTheme="majorHAnsi" w:cs="Times New Roman" w:hAnsiTheme="majorHAnsi"/>
          <w:sz w:val="18"/>
          <w:szCs w:val="18"/>
        </w:rPr>
        <w:t xml:space="preserve"> lead to serious consequences.</w:t>
      </w:r>
    </w:p>
    <w:p>
      <w:pPr>
        <w:spacing w:after="0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  <w:r>
        <w:rPr>
          <w:rFonts w:asciiTheme="majorHAnsi" w:cstheme="majorBidi" w:hAnsiTheme="majorHAnsi"/>
          <w:b/>
          <w:bCs/>
        </w:rPr>
        <w:t>Q1.</w:t>
      </w:r>
      <w:r>
        <w:rPr>
          <w:rFonts w:asciiTheme="majorHAnsi" w:cstheme="majorBidi" w:hAnsiTheme="majorHAnsi"/>
        </w:rPr>
        <w:t xml:space="preserve"> </w:t>
      </w:r>
      <w:r>
        <w:rPr>
          <w:rFonts w:asciiTheme="majorHAnsi" w:cstheme="majorBidi" w:hAnsiTheme="majorHAnsi"/>
        </w:rPr>
        <w:t>Suppose you are designing a computer whose processing speed is 107</w:t>
      </w:r>
      <w:r>
        <w:rPr>
          <w:rFonts w:asciiTheme="majorHAnsi" w:cstheme="majorBidi" w:hAnsiTheme="majorHAnsi"/>
        </w:rPr>
        <w:t>x</w:t>
      </w:r>
      <w:r>
        <w:rPr>
          <w:rFonts w:asciiTheme="majorHAnsi" w:cstheme="majorBidi" w:hAnsiTheme="majorHAnsi"/>
        </w:rPr>
        <w:t xml:space="preserve"> times faster </w:t>
      </w:r>
      <w:r>
        <w:rPr>
          <w:rFonts w:asciiTheme="majorHAnsi" w:cstheme="majorBidi" w:hAnsiTheme="majorHAnsi"/>
        </w:rPr>
        <w:t>than</w:t>
      </w:r>
      <w:r>
        <w:rPr>
          <w:rFonts w:asciiTheme="majorHAnsi" w:cstheme="majorBidi" w:hAnsiTheme="majorHAnsi"/>
        </w:rPr>
        <w:t xml:space="preserve"> the human. If you perform some calculation in </w:t>
      </w:r>
      <w:r>
        <w:rPr>
          <w:rFonts w:asciiTheme="majorHAnsi" w:cstheme="majorBidi" w:hAnsiTheme="majorHAnsi"/>
        </w:rPr>
        <w:t>3</w:t>
      </w:r>
      <w:r>
        <w:rPr>
          <w:rFonts w:asciiTheme="majorHAnsi" w:cstheme="majorBidi" w:hAnsiTheme="majorHAnsi"/>
        </w:rPr>
        <w:t xml:space="preserve"> </w:t>
      </w:r>
      <w:r>
        <w:rPr>
          <w:rFonts w:asciiTheme="majorHAnsi" w:cstheme="majorBidi" w:hAnsiTheme="majorHAnsi"/>
        </w:rPr>
        <w:t>months (each:30 days)</w:t>
      </w:r>
      <w:r>
        <w:rPr>
          <w:rFonts w:asciiTheme="majorHAnsi" w:cstheme="majorBidi" w:hAnsiTheme="majorHAnsi"/>
        </w:rPr>
        <w:t xml:space="preserve"> how much time would it take for </w:t>
      </w:r>
      <w:r>
        <w:rPr>
          <w:rFonts w:asciiTheme="majorHAnsi" w:cstheme="majorBidi" w:hAnsiTheme="majorHAnsi"/>
        </w:rPr>
        <w:t>that</w:t>
      </w:r>
      <w:r>
        <w:rPr>
          <w:rFonts w:asciiTheme="majorHAnsi" w:cstheme="majorBidi" w:hAnsiTheme="majorHAnsi"/>
        </w:rPr>
        <w:t xml:space="preserve"> computer to process the calculation</w:t>
      </w:r>
      <w:r>
        <w:rPr>
          <w:rFonts w:asciiTheme="majorHAnsi" w:cstheme="majorBidi" w:hAnsiTheme="majorHAnsi"/>
        </w:rPr>
        <w:t xml:space="preserve"> in minutes: seconds (</w:t>
      </w:r>
      <w:r>
        <w:rPr>
          <w:rFonts w:asciiTheme="majorHAnsi" w:cstheme="majorBidi" w:hAnsiTheme="majorHAnsi"/>
        </w:rPr>
        <w:t>mm: ss</w:t>
      </w:r>
      <w:r>
        <w:rPr>
          <w:rFonts w:asciiTheme="majorHAnsi" w:cstheme="majorBidi" w:hAnsiTheme="majorHAnsi"/>
        </w:rPr>
        <w:t>).</w:t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 xml:space="preserve">           [3 points]</w:t>
      </w: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/>
      </w:pPr>
      <w:r>
        <w:rPr>
          <w:rFonts w:asciiTheme="majorHAnsi" w:cstheme="majorBidi" w:hAnsiTheme="majorHAnsi"/>
        </w:rPr>
        <w:t>MM.</w:t>
      </w:r>
      <w:r>
        <w:rPr>
          <w:rFonts w:asciiTheme="majorHAnsi" w:cstheme="majorBidi" w:hAnsiTheme="majorHAnsi"/>
        </w:rPr>
        <w:t>SS</w:t>
      </w:r>
      <w:r>
        <w:t>:</w:t>
      </w:r>
      <w:r>
        <w:t xml:space="preserve">  72576sec </w:t>
      </w: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  <w:r>
        <w:rPr>
          <w:rFonts w:asciiTheme="majorHAnsi" w:cstheme="majorBidi" w:hAnsiTheme="majorHAnsi"/>
          <w:b/>
          <w:bCs/>
        </w:rPr>
        <w:t>Q</w:t>
      </w:r>
      <w:r>
        <w:rPr>
          <w:rFonts w:asciiTheme="majorHAnsi" w:cstheme="majorBidi" w:hAnsiTheme="majorHAnsi"/>
          <w:b/>
          <w:bCs/>
        </w:rPr>
        <w:t>2</w:t>
      </w:r>
      <w:r>
        <w:rPr>
          <w:rFonts w:asciiTheme="majorHAnsi" w:cstheme="majorBidi" w:hAnsiTheme="majorHAnsi"/>
          <w:b/>
          <w:bCs/>
        </w:rPr>
        <w:t>.</w:t>
      </w:r>
      <w:r>
        <w:rPr>
          <w:rFonts w:asciiTheme="majorHAnsi" w:cstheme="majorBidi" w:hAnsiTheme="majorHAnsi"/>
        </w:rPr>
        <w:t xml:space="preserve">  </w:t>
      </w:r>
      <w:r>
        <w:rPr>
          <w:rFonts w:asciiTheme="majorHAnsi" w:cstheme="majorBidi" w:hAnsiTheme="majorHAnsi"/>
        </w:rPr>
        <w:t>A binary number is represented by 101010010010010100100010010110101011 how many Nibbles &amp; Words are required to represent the above binary number.</w:t>
      </w:r>
      <w:r>
        <w:rPr>
          <w:rFonts w:asciiTheme="majorHAnsi" w:cstheme="majorBidi" w:hAnsiTheme="majorHAnsi"/>
        </w:rPr>
        <w:t xml:space="preserve">                                                                                                          [3 points]</w:t>
      </w: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  <w:r>
        <w:rPr>
          <w:rFonts w:asciiTheme="majorHAnsi" w:cstheme="majorBidi" w:hAnsiTheme="majorHAnsi"/>
        </w:rPr>
        <w:t>Nibbles:</w:t>
      </w:r>
      <w:r>
        <w:rPr>
          <w:rFonts w:asciiTheme="majorHAnsi" w:cstheme="majorBidi" w:hAnsiTheme="majorHAnsi"/>
        </w:rPr>
        <w:t xml:space="preserve"> 9nib</w:t>
      </w: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  <w:r>
        <w:rPr>
          <w:rFonts w:asciiTheme="majorHAnsi" w:cstheme="majorBidi" w:hAnsiTheme="majorHAnsi"/>
        </w:rPr>
        <w:t>Words:</w:t>
      </w:r>
      <w:r>
        <w:rPr>
          <w:rFonts w:asciiTheme="majorHAnsi" w:cstheme="majorBidi" w:hAnsiTheme="majorHAnsi"/>
        </w:rPr>
        <w:t xml:space="preserve"> 3words</w:t>
      </w: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  <w:r>
        <w:rPr>
          <w:rFonts w:asciiTheme="majorHAnsi" w:cstheme="majorBidi" w:hAnsiTheme="majorHAnsi"/>
          <w:b/>
          <w:bCs/>
        </w:rPr>
        <w:t>Q</w:t>
      </w:r>
      <w:r>
        <w:rPr>
          <w:rFonts w:asciiTheme="majorHAnsi" w:cstheme="majorBidi" w:hAnsiTheme="majorHAnsi"/>
          <w:b/>
          <w:bCs/>
        </w:rPr>
        <w:t>3</w:t>
      </w:r>
      <w:r>
        <w:rPr>
          <w:rFonts w:asciiTheme="majorHAnsi" w:cstheme="majorBidi" w:hAnsiTheme="majorHAnsi"/>
          <w:b/>
          <w:bCs/>
        </w:rPr>
        <w:t>.</w:t>
      </w:r>
      <w:r>
        <w:rPr>
          <w:rFonts w:asciiTheme="majorHAnsi" w:cstheme="majorBidi" w:hAnsiTheme="majorHAnsi"/>
        </w:rPr>
        <w:t xml:space="preserve"> </w:t>
      </w:r>
      <w:r>
        <w:rPr>
          <w:rFonts w:asciiTheme="majorHAnsi" w:cstheme="majorBidi" w:hAnsiTheme="majorHAnsi"/>
        </w:rPr>
        <w:t>Convert the last four digits of your registration numbers in Octal and Hexadecimal number.</w:t>
      </w:r>
      <w:r>
        <w:rPr>
          <w:rFonts w:asciiTheme="majorHAnsi" w:cstheme="majorBidi" w:hAnsiTheme="majorHAnsi"/>
        </w:rPr>
        <w:t xml:space="preserve">                    [2 points]</w:t>
      </w: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  <w:r>
        <w:rPr>
          <w:rFonts w:asciiTheme="majorHAnsi" w:cstheme="majorBidi" w:hAnsiTheme="majorHAnsi"/>
        </w:rPr>
        <w:t>Octal     2042</w:t>
      </w: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  <w:b/>
          <w:bCs/>
          <w:i/>
          <w:iCs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  <w:r>
        <w:rPr>
          <w:rFonts w:asciiTheme="majorHAnsi" w:cstheme="majorBidi" w:hAnsiTheme="majorHAnsi"/>
        </w:rPr>
        <w:t>Hexadecimal:</w:t>
      </w:r>
      <w:r>
        <w:rPr>
          <w:rFonts w:asciiTheme="majorHAnsi" w:cstheme="majorBidi" w:hAnsiTheme="majorHAnsi"/>
        </w:rPr>
        <w:t xml:space="preserve"> 422</w:t>
      </w: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  <w:r>
        <w:rPr>
          <w:rFonts w:asciiTheme="majorHAnsi" w:cstheme="majorBidi" w:hAnsiTheme="majorHAnsi"/>
          <w:b/>
          <w:bCs/>
        </w:rPr>
        <w:t>Q4.</w:t>
      </w:r>
      <w:r>
        <w:rPr>
          <w:rFonts w:asciiTheme="majorHAnsi" w:cstheme="majorBidi" w:hAnsiTheme="majorHAnsi"/>
        </w:rPr>
        <w:t xml:space="preserve"> </w:t>
      </w:r>
      <w:r>
        <w:rPr>
          <w:rFonts w:asciiTheme="majorHAnsi" w:cstheme="majorBidi" w:hAnsiTheme="majorHAnsi"/>
        </w:rPr>
        <w:t xml:space="preserve">A </w:t>
      </w:r>
      <w:r>
        <w:rPr>
          <w:rFonts w:asciiTheme="majorHAnsi" w:cstheme="majorBidi" w:hAnsiTheme="majorHAnsi"/>
        </w:rPr>
        <w:t>fan</w:t>
      </w:r>
      <w:r>
        <w:rPr>
          <w:rFonts w:asciiTheme="majorHAnsi" w:cstheme="majorBidi" w:hAnsiTheme="majorHAnsi"/>
        </w:rPr>
        <w:t xml:space="preserve"> in a staircase has two switches, one switch being at the ground floor and the other one at the first floor. The </w:t>
      </w:r>
      <w:r>
        <w:rPr>
          <w:rFonts w:asciiTheme="majorHAnsi" w:cstheme="majorBidi" w:hAnsiTheme="majorHAnsi"/>
        </w:rPr>
        <w:t>fan</w:t>
      </w:r>
      <w:r>
        <w:rPr>
          <w:rFonts w:asciiTheme="majorHAnsi" w:cstheme="majorBidi" w:hAnsiTheme="majorHAnsi"/>
        </w:rPr>
        <w:t xml:space="preserve"> can be turned ON and also can be turned OFF by and one of the switches irrespective of the state of the other switch. The logic of switching of the </w:t>
      </w:r>
      <w:r>
        <w:rPr>
          <w:rFonts w:asciiTheme="majorHAnsi" w:cstheme="majorBidi" w:hAnsiTheme="majorHAnsi"/>
        </w:rPr>
        <w:t>fan</w:t>
      </w:r>
      <w:r>
        <w:rPr>
          <w:rFonts w:asciiTheme="majorHAnsi" w:cstheme="majorBidi" w:hAnsiTheme="majorHAnsi"/>
        </w:rPr>
        <w:t xml:space="preserve"> resembles.</w:t>
      </w:r>
      <w:r>
        <w:rPr>
          <w:rFonts w:asciiTheme="majorHAnsi" w:cstheme="majorBidi" w:hAnsiTheme="majorHAnsi"/>
        </w:rPr>
        <w:t xml:space="preserve"> (Encircle)</w:t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 xml:space="preserve">            [1 point]</w:t>
      </w: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ind w:firstLine="720"/>
        <w:jc w:val="both"/>
        <w:rPr>
          <w:rFonts w:asciiTheme="majorHAnsi" w:cstheme="majorBidi" w:hAnsiTheme="majorHAnsi"/>
        </w:rPr>
      </w:pPr>
      <w:r>
        <w:rPr>
          <w:rFonts w:asciiTheme="majorHAnsi" w:cstheme="majorBidi" w:hAnsiTheme="majorHAnsi"/>
        </w:rPr>
        <w:t xml:space="preserve"> (a) AND gate </w:t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 xml:space="preserve">: </w:t>
      </w:r>
      <w:r>
        <w:rPr>
          <w:rFonts w:asciiTheme="majorHAnsi" w:cstheme="majorBidi" w:hAnsiTheme="majorHAnsi"/>
        </w:rPr>
        <w:t xml:space="preserve">The </w:t>
      </w:r>
      <w:r>
        <w:rPr>
          <w:rFonts w:asciiTheme="majorHAnsi" w:cstheme="majorBidi" w:hAnsiTheme="majorHAnsi"/>
        </w:rPr>
        <w:t xml:space="preserve">AND gate is a logical </w:t>
      </w:r>
      <w:r>
        <w:rPr>
          <w:rFonts w:asciiTheme="majorHAnsi" w:cstheme="majorBidi" w:hAnsiTheme="majorHAnsi"/>
        </w:rPr>
        <w:t xml:space="preserve">gate having two or more inputs and a single output </w:t>
      </w:r>
      <w:r>
        <w:rPr>
          <w:rFonts w:asciiTheme="majorHAnsi" w:cstheme="majorBidi" w:hAnsiTheme="majorHAnsi"/>
        </w:rPr>
        <w:t xml:space="preserve"> and the AND gate operates </w:t>
      </w:r>
      <w:r>
        <w:rPr>
          <w:rFonts w:asciiTheme="majorHAnsi" w:cstheme="majorBidi" w:hAnsiTheme="majorHAnsi"/>
        </w:rPr>
        <w:t>on logical multipli</w:t>
      </w:r>
      <w:r>
        <w:rPr>
          <w:rFonts w:asciiTheme="majorHAnsi" w:cstheme="majorBidi" w:hAnsiTheme="majorHAnsi"/>
        </w:rPr>
        <w:t>rules</w:t>
      </w:r>
      <w:r>
        <w:rPr>
          <w:rFonts w:asciiTheme="majorHAnsi" w:cstheme="majorBidi" w:hAnsiTheme="majorHAnsi"/>
        </w:rPr>
        <w:t xml:space="preserve">on </w:t>
      </w:r>
      <w:r>
        <w:rPr>
          <w:rFonts w:asciiTheme="majorHAnsi" w:cstheme="majorBidi" w:hAnsiTheme="majorHAnsi"/>
        </w:rPr>
        <w:t>rule</w:t>
      </w:r>
      <w:r>
        <w:rPr>
          <w:rFonts w:asciiTheme="majorHAnsi" w:cstheme="majorBidi" w:hAnsiTheme="majorHAnsi"/>
        </w:rPr>
        <w:t xml:space="preserve"> </w:t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  <w:highlight w:val="yellow"/>
        </w:rPr>
        <w:t>(b)</w:t>
      </w:r>
      <w:r>
        <w:rPr>
          <w:rFonts w:asciiTheme="majorHAnsi" w:cstheme="majorBidi" w:hAnsiTheme="majorHAnsi"/>
        </w:rPr>
        <w:t xml:space="preserve"> OR gate </w:t>
      </w:r>
    </w:p>
    <w:p>
      <w:pPr>
        <w:spacing w:after="0"/>
        <w:ind w:firstLine="720"/>
        <w:jc w:val="both"/>
        <w:rPr>
          <w:rFonts w:asciiTheme="majorHAnsi" w:cstheme="majorBidi" w:hAnsiTheme="majorHAnsi"/>
        </w:rPr>
      </w:pPr>
      <w:r>
        <w:rPr>
          <w:rFonts w:asciiTheme="majorHAnsi" w:cstheme="majorBidi" w:hAnsiTheme="majorHAnsi"/>
        </w:rPr>
        <w:t xml:space="preserve"> </w:t>
      </w:r>
      <w:r>
        <w:rPr>
          <w:rFonts w:asciiTheme="majorHAnsi" w:cstheme="majorBidi" w:hAnsiTheme="majorHAnsi"/>
        </w:rPr>
        <w:t>(c</w:t>
      </w:r>
      <w:r>
        <w:rPr>
          <w:rFonts w:asciiTheme="majorHAnsi" w:cstheme="majorBidi" w:hAnsiTheme="majorHAnsi"/>
          <w:highlight w:val="none"/>
        </w:rPr>
        <w:t xml:space="preserve">) </w:t>
      </w:r>
      <w:r>
        <w:rPr>
          <w:rFonts w:asciiTheme="majorHAnsi" w:cstheme="majorBidi" w:hAnsiTheme="majorHAnsi"/>
          <w:highlight w:val="none"/>
        </w:rPr>
        <w:t>XOR gate</w:t>
      </w:r>
      <w:r>
        <w:rPr>
          <w:rFonts w:asciiTheme="majorHAnsi" w:cstheme="majorBidi" w:hAnsiTheme="majorHAnsi"/>
        </w:rPr>
        <w:t xml:space="preserve"> </w:t>
      </w:r>
      <w:r>
        <w:rPr>
          <w:rFonts w:asciiTheme="majorHAnsi" w:cstheme="majorBidi" w:hAnsiTheme="majorHAnsi"/>
        </w:rPr>
        <w:t xml:space="preserve">   </w:t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>(d) NAND gate</w:t>
      </w: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</w:p>
    <w:p>
      <w:pPr>
        <w:spacing w:after="0"/>
        <w:jc w:val="both"/>
        <w:rPr>
          <w:rFonts w:asciiTheme="majorHAnsi" w:cstheme="majorBidi" w:hAnsiTheme="majorHAnsi"/>
        </w:rPr>
      </w:pPr>
      <w:r>
        <w:rPr>
          <w:rFonts w:asciiTheme="majorHAnsi" w:cstheme="majorBidi" w:hAnsiTheme="majorHAnsi"/>
          <w:b/>
          <w:bCs/>
        </w:rPr>
        <w:t>Q5.</w:t>
      </w:r>
      <w:r>
        <w:rPr>
          <w:rFonts w:asciiTheme="majorHAnsi" w:cstheme="majorBidi" w:hAnsiTheme="majorHAnsi"/>
        </w:rPr>
        <w:t xml:space="preserve"> </w:t>
      </w:r>
      <w:r>
        <w:rPr>
          <w:rFonts w:asciiTheme="majorHAnsi" w:cstheme="majorBidi" w:hAnsiTheme="majorHAnsi"/>
        </w:rPr>
        <w:t>Complete the truth table for the following logic circuit.</w:t>
      </w:r>
      <w:r>
        <w:rPr>
          <w:rFonts w:asciiTheme="majorHAnsi" w:cstheme="majorBidi" w:hAnsiTheme="majorHAnsi"/>
        </w:rPr>
        <w:t xml:space="preserve">                                                                             </w:t>
      </w:r>
      <w:r>
        <w:rPr>
          <w:rFonts w:asciiTheme="majorHAnsi" w:cstheme="majorBidi" w:hAnsiTheme="majorHAnsi"/>
        </w:rPr>
        <w:t xml:space="preserve">  </w:t>
      </w:r>
      <w:r>
        <w:rPr>
          <w:rFonts w:asciiTheme="majorHAnsi" w:cstheme="majorBidi" w:hAnsiTheme="majorHAnsi"/>
        </w:rPr>
        <w:t xml:space="preserve">      [5 points]</w:t>
      </w:r>
    </w:p>
    <w:p>
      <w:pPr>
        <w:spacing w:after="0"/>
        <w:jc w:val="both"/>
        <w:rPr>
          <w:rFonts w:asciiTheme="majorHAnsi" w:cstheme="majorBidi" w:hAnsiTheme="majorHAnsi"/>
        </w:rPr>
      </w:pPr>
      <w:r>
        <w:rPr>
          <w:rFonts w:asciiTheme="majorHAnsi" w:cstheme="majorBidi" w:hAnsiTheme="majorHAnsi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53" simplePos="0">
                <wp:simplePos x="0" y="0"/>
                <wp:positionH relativeFrom="column">
                  <wp:posOffset>742950</wp:posOffset>
                </wp:positionH>
                <wp:positionV relativeFrom="paragraph">
                  <wp:posOffset>1192530</wp:posOffset>
                </wp:positionV>
                <wp:extent cx="295275" cy="304800"/>
                <wp:effectExtent l="0" t="0" r="6350" b="6350"/>
                <wp:wrapNone/>
                <wp:docPr id="2564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628" name="Text Box 21"/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B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EFA1E88-6021-D2F2-4EA616E997D8" coordsize="21600,21600" style="position:absolute;width:23.25pt;height:24pt;mso-height-percent:0;mso-height-relative:margin;margin-top:93.9pt;margin-left:58.5pt;mso-wrap-distance-left:9pt;mso-wrap-distance-right:9pt;mso-wrap-distance-top:0pt;mso-wrap-distance-bottom:0pt;rotation:0.000000;z-index:251658253;" fillcolor="#ffffff" strokecolor="#ffffff" strokeweight="0.5pt" o:spt="1" path="m0,0 l0,21600 r21600,0 l21600,0 x e">
                <v:stroke color="#ffffff" filltype="solid" joinstyle="round" linestyle="single" mitterlimit="800000" weight="0.5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rFonts w:asciiTheme="majorHAnsi" w:cstheme="majorBidi" w:hAnsiTheme="majorHAnsi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56" simplePos="0">
                <wp:simplePos x="0" y="0"/>
                <wp:positionH relativeFrom="column">
                  <wp:posOffset>4819650</wp:posOffset>
                </wp:positionH>
                <wp:positionV relativeFrom="paragraph">
                  <wp:posOffset>1173480</wp:posOffset>
                </wp:positionV>
                <wp:extent cx="295275" cy="304800"/>
                <wp:effectExtent l="0" t="0" r="6350" b="6350"/>
                <wp:wrapNone/>
                <wp:docPr id="256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629" name="Text Box 24"/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E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CAFCEE-488B-FD5A-AEF6119E0ED0" coordsize="21600,21600" style="position:absolute;width:23.25pt;height:24pt;mso-height-percent:0;mso-height-relative:margin;margin-top:92.4pt;margin-left:379.5pt;mso-wrap-distance-left:9pt;mso-wrap-distance-right:9pt;mso-wrap-distance-top:0pt;mso-wrap-distance-bottom:0pt;rotation:0.000000;z-index:251658256;" fillcolor="#ffffff" strokecolor="#ffffff" strokeweight="0.5pt" o:spt="1" path="m0,0 l0,21600 r21600,0 l21600,0 x e">
                <v:stroke color="#ffffff" filltype="solid" joinstyle="round" linestyle="single" mitterlimit="800000" weight="0.5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rFonts w:asciiTheme="majorHAnsi" w:cstheme="majorBidi" w:hAnsiTheme="majorHAnsi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55" simplePos="0">
                <wp:simplePos x="0" y="0"/>
                <wp:positionH relativeFrom="column">
                  <wp:posOffset>2571750</wp:posOffset>
                </wp:positionH>
                <wp:positionV relativeFrom="paragraph">
                  <wp:posOffset>1449705</wp:posOffset>
                </wp:positionV>
                <wp:extent cx="295275" cy="304800"/>
                <wp:effectExtent l="0" t="0" r="6350" b="6350"/>
                <wp:wrapNone/>
                <wp:docPr id="2565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630" name="Text Box 23"/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D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422345-C874-0806-C38CC6EBF7DF" coordsize="21600,21600" style="position:absolute;width:23.25pt;height:24pt;mso-height-percent:0;mso-height-relative:margin;margin-top:114.15pt;margin-left:202.5pt;mso-wrap-distance-left:9pt;mso-wrap-distance-right:9pt;mso-wrap-distance-top:0pt;mso-wrap-distance-bottom:0pt;rotation:0.000000;z-index:251658255;" fillcolor="#ffffff" strokecolor="#ffffff" strokeweight="0.5pt" o:spt="1" path="m0,0 l0,21600 r21600,0 l21600,0 x e">
                <v:stroke color="#ffffff" filltype="solid" joinstyle="round" linestyle="single" mitterlimit="800000" weight="0.5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rFonts w:asciiTheme="majorHAnsi" w:cstheme="majorBidi" w:hAnsiTheme="majorHAnsi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54" simplePos="0">
                <wp:simplePos x="0" y="0"/>
                <wp:positionH relativeFrom="column">
                  <wp:posOffset>2619375</wp:posOffset>
                </wp:positionH>
                <wp:positionV relativeFrom="paragraph">
                  <wp:posOffset>392430</wp:posOffset>
                </wp:positionV>
                <wp:extent cx="295275" cy="266700"/>
                <wp:effectExtent l="0" t="0" r="6350" b="6350"/>
                <wp:wrapNone/>
                <wp:docPr id="2565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631" name="Text Box 22"/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C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191FA2D-8C4E-7B6D-74FD977E09A5" coordsize="21600,21600" style="position:absolute;width:23.25pt;height:21pt;mso-height-percent:0;mso-height-relative:margin;margin-top:30.9pt;margin-left:206.25pt;mso-wrap-distance-left:9pt;mso-wrap-distance-right:9pt;mso-wrap-distance-top:0pt;mso-wrap-distance-bottom:0pt;rotation:0.000000;z-index:251658254;" fillcolor="#ffffff" strokecolor="#ffffff" strokeweight="0.5pt" o:spt="1" path="m0,0 l0,21600 r21600,0 l21600,0 x e">
                <v:stroke color="#ffffff" filltype="solid" joinstyle="round" linestyle="single" mitterlimit="800000" weight="0.5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rFonts w:asciiTheme="majorHAnsi" w:cstheme="majorBidi" w:hAnsiTheme="majorHAnsi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52" simplePos="0">
                <wp:simplePos x="0" y="0"/>
                <wp:positionH relativeFrom="column">
                  <wp:posOffset>733425</wp:posOffset>
                </wp:positionH>
                <wp:positionV relativeFrom="paragraph">
                  <wp:posOffset>163830</wp:posOffset>
                </wp:positionV>
                <wp:extent cx="295275" cy="304800"/>
                <wp:effectExtent l="0" t="0" r="6350" b="6350"/>
                <wp:wrapNone/>
                <wp:docPr id="2565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632" name="Text Box 20"/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A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1925C6F-CAD0-25A6-83095DA05BEC" coordsize="21600,21600" style="position:absolute;width:23.25pt;height:24pt;mso-height-percent:0;mso-height-relative:margin;margin-top:12.9pt;margin-left:57.75pt;mso-wrap-distance-left:9pt;mso-wrap-distance-right:9pt;mso-wrap-distance-top:0pt;mso-wrap-distance-bottom:0pt;rotation:0.000000;z-index:251658252;" fillcolor="#ffffff" strokecolor="#ffffff" strokeweight="0.5pt" o:spt="1" path="m0,0 l0,21600 r21600,0 l21600,0 x e">
                <v:stroke color="#ffffff" filltype="solid" joinstyle="round" linestyle="single" mitterlimit="800000" weight="0.5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rFonts w:asciiTheme="majorHAnsi" w:cstheme="majorBidi" w:hAnsiTheme="majorHAnsi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48" simplePos="0">
                <wp:simplePos x="0" y="0"/>
                <wp:positionH relativeFrom="column">
                  <wp:posOffset>2295525</wp:posOffset>
                </wp:positionH>
                <wp:positionV relativeFrom="paragraph">
                  <wp:posOffset>706755</wp:posOffset>
                </wp:positionV>
                <wp:extent cx="1266825" cy="457200"/>
                <wp:effectExtent l="0" t="0" r="0" b="9526"/>
                <wp:wrapNone/>
                <wp:docPr id="25654" name="Connector: Elbow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633" name="Connector: Elbow 16"/>
                      <wps:cNvCnPr/>
                      <wps:spPr>
                        <a:xfrm>
                          <a:off x="0" y="0"/>
                          <a:ext cx="1266825" cy="457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C528BA8-7086-8752-43C0A3FF6611" adj="10800" coordsize="21600,21600" style="position:absolute;width:99.75pt;height:36pt;mso-width-percent:0;mso-width-relative:margin;mso-height-percent:0;mso-height-relative:margin;margin-top:55.65pt;margin-left:180.75pt;mso-wrap-distance-left:9pt;mso-wrap-distance-right:9pt;mso-wrap-distance-top:0pt;mso-wrap-distance-bottom:0pt;rotation:0.000000;z-index:251658248;" strokecolor="#4b7ebb" strokeweight="0.75pt" o:spt="34" o:oned="t" path="m0,0 l@0,0 l@0,21600 l21600,21600 e">
                <v:stroke color="#4b7ebb" filltype="solid" joinstyle="round" linestyle="single" mitterlimit="800000" weight="0.75pt"/>
                <w10:wrap side="both"/>
                <v:formulas>
                  <v:f eqn="val #0"/>
                </v:formulas>
                <v:handles>
                  <v:h position="#0,center"/>
                </v:handles>
                <o:lock/>
              </v:shape>
            </w:pict>
          </mc:Fallback>
        </mc:AlternateContent>
      </w:r>
      <w:r>
        <w:rPr>
          <w:rFonts w:asciiTheme="majorHAnsi" w:cstheme="majorBidi" w:hAnsiTheme="majorHAnsi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51" simplePos="0">
                <wp:simplePos x="0" y="0"/>
                <wp:positionH relativeFrom="column">
                  <wp:posOffset>4019550</wp:posOffset>
                </wp:positionH>
                <wp:positionV relativeFrom="paragraph">
                  <wp:posOffset>1297305</wp:posOffset>
                </wp:positionV>
                <wp:extent cx="723900" cy="9525"/>
                <wp:effectExtent l="0" t="0" r="126" b="9524"/>
                <wp:wrapNone/>
                <wp:docPr id="25655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634" name="Straight Connector 19"/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1474372-7301-B31C-C46F6189B9F8" coordsize="21600,21600" style="position:absolute;width:10pt;height:10pt;margin-top:0pt;margin-left:0pt;mso-wrap-distance-left:9pt;mso-wrap-distance-right:9pt;mso-wrap-distance-top:0pt;mso-wrap-distance-bottom:0pt;rotation:0.000000;z-index:251658251;" strokecolor="#4b7ebb" strokeweight="0.75pt" o:spt="32" o:oned="t" path="m0,0 l21600,21600 e">
                <v:stroke color="#4b7ebb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  <w:r>
        <w:rPr>
          <w:rFonts w:asciiTheme="majorHAnsi" w:cstheme="majorBidi" w:hAnsiTheme="majorHAnsi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50" simplePos="0">
                <wp:simplePos x="0" y="0"/>
                <wp:positionH relativeFrom="column">
                  <wp:posOffset>1085850</wp:posOffset>
                </wp:positionH>
                <wp:positionV relativeFrom="paragraph">
                  <wp:posOffset>821055</wp:posOffset>
                </wp:positionV>
                <wp:extent cx="0" cy="1009650"/>
                <wp:effectExtent l="0" t="0" r="9524" b="0"/>
                <wp:wrapNone/>
                <wp:docPr id="25656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635" name="Straight Connector 18"/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4E2F182-D804-B5E7-45D3EA42DBA2" coordsize="21600,21600" style="position:absolute;width:10pt;height:10pt;margin-top:0pt;margin-left:0pt;mso-wrap-distance-left:9pt;mso-wrap-distance-right:9pt;mso-wrap-distance-top:0pt;mso-wrap-distance-bottom:0pt;rotation:0.000000;z-index:251658250;" strokecolor="#4b7ebb" strokeweight="0.75pt" o:spt="32" o:oned="t" path="m0,0 l21600,21600 e">
                <v:stroke color="#4b7ebb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  <w:r>
        <w:rPr>
          <w:rFonts w:asciiTheme="majorHAnsi" w:cstheme="majorBidi" w:hAnsiTheme="majorHAnsi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49" simplePos="0">
                <wp:simplePos x="0" y="0"/>
                <wp:positionH relativeFrom="column">
                  <wp:posOffset>2162176</wp:posOffset>
                </wp:positionH>
                <wp:positionV relativeFrom="paragraph">
                  <wp:posOffset>1459230</wp:posOffset>
                </wp:positionV>
                <wp:extent cx="1390650" cy="342900"/>
                <wp:effectExtent l="0" t="0" r="0" b="9526"/>
                <wp:wrapNone/>
                <wp:docPr id="25657" name="Connector: Elbow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636" name="Connector: Elbow 17"/>
                      <wps:cNvCnPr/>
                      <wps:spPr>
                        <a:xfrm flipV="1">
                          <a:off x="0" y="0"/>
                          <a:ext cx="1390650" cy="342900"/>
                        </a:xfrm>
                        <a:prstGeom prst="bentConnector3">
                          <a:avLst>
                            <a:gd name="adj1" fmla="val 548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F6E36CF-B4E0-EEAD-54EED207829B" adj="11857" coordsize="21600,21600" style="flip:y;position:absolute;width:109.5pt;height:27pt;mso-width-percent:0;mso-width-relative:margin;mso-height-percent:0;mso-height-relative:margin;margin-top:114.9pt;margin-left:170.25pt;mso-wrap-distance-left:9pt;mso-wrap-distance-right:9pt;mso-wrap-distance-top:0pt;mso-wrap-distance-bottom:0pt;rotation:0.000000;z-index:251658249;" strokecolor="#4b7ebb" strokeweight="0.75pt" o:spt="34" o:oned="t" path="m0,0 l@0,0 l@0,21600 l21600,21600 e">
                <v:stroke color="#4b7ebb" filltype="solid" joinstyle="round" linestyle="single" mitterlimit="800000" weight="0.75pt"/>
                <w10:wrap side="both"/>
                <v:formulas>
                  <v:f eqn="val #0"/>
                </v:formulas>
                <v:handles>
                  <v:h position="#0,center"/>
                </v:handles>
                <o:lock/>
              </v:shape>
            </w:pict>
          </mc:Fallback>
        </mc:AlternateContent>
      </w:r>
      <w:r>
        <w:rPr>
          <w:rFonts w:asciiTheme="majorHAnsi" w:cstheme="majorBidi" w:hAnsiTheme="majorHAnsi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47" simplePos="0">
                <wp:simplePos x="0" y="0"/>
                <wp:positionH relativeFrom="column">
                  <wp:posOffset>669607</wp:posOffset>
                </wp:positionH>
                <wp:positionV relativeFrom="paragraph">
                  <wp:posOffset>1811655</wp:posOffset>
                </wp:positionV>
                <wp:extent cx="895350" cy="9525"/>
                <wp:effectExtent l="0" t="0" r="102" b="9524"/>
                <wp:wrapNone/>
                <wp:docPr id="25658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637" name="Straight Connector 15"/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FD4147A-BB14-5561-7CEF96B3EFE9" coordsize="21600,21600" style="position:absolute;width:10pt;height:10pt;margin-top:0pt;margin-left:0pt;mso-wrap-distance-left:9pt;mso-wrap-distance-right:9pt;mso-wrap-distance-top:0pt;mso-wrap-distance-bottom:0pt;rotation:0.000000;z-index:251658247;" strokecolor="#4b7ebb" strokeweight="0.75pt" o:spt="32" o:oned="t" path="m0,0 l21600,21600 e">
                <v:stroke color="#4b7ebb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  <w:r>
        <w:rPr>
          <w:rFonts w:asciiTheme="majorHAnsi" w:cstheme="majorBidi" w:hAnsiTheme="majorHAnsi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45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544830</wp:posOffset>
                </wp:positionV>
                <wp:extent cx="895350" cy="9525"/>
                <wp:effectExtent l="0" t="0" r="102" b="9524"/>
                <wp:wrapNone/>
                <wp:docPr id="25659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638" name="Straight Connector 13"/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A971C66-3DDD-225B-799F14CEAF02" coordsize="21600,21600" style="position:absolute;width:10pt;height:10pt;margin-top:0pt;margin-left:0pt;mso-wrap-distance-left:9pt;mso-wrap-distance-right:9pt;mso-wrap-distance-top:0pt;mso-wrap-distance-bottom:0pt;rotation:0.000000;z-index:251658245;" strokecolor="#4b7ebb" strokeweight="0.75pt" o:spt="32" o:oned="t" path="m0,0 l21600,21600 e">
                <v:stroke color="#4b7ebb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  <w:r>
        <w:rPr>
          <w:rFonts w:asciiTheme="majorHAnsi" w:cstheme="majorBidi" w:hAnsiTheme="majorHAnsi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46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821055</wp:posOffset>
                </wp:positionV>
                <wp:extent cx="895350" cy="9525"/>
                <wp:effectExtent l="0" t="0" r="102" b="9524"/>
                <wp:wrapNone/>
                <wp:docPr id="25660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639" name="Straight Connector 14"/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08DCB1E7-DB61-AA60-D8CE62E6DBDB" coordsize="21600,21600" style="position:absolute;width:10pt;height:10pt;margin-top:0pt;margin-left:0pt;mso-wrap-distance-left:9pt;mso-wrap-distance-right:9pt;mso-wrap-distance-top:0pt;mso-wrap-distance-bottom:0pt;rotation:0.000000;z-index:251658246;" strokecolor="#4b7ebb" strokeweight="0.75pt" o:spt="32" o:oned="t" path="m0,0 l21600,21600 e">
                <v:stroke color="#4b7ebb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  <w:r>
        <w:rPr>
          <w:rFonts w:asciiTheme="majorHAnsi" w:cstheme="majorBidi" w:hAnsiTheme="majorHAnsi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41" simplePos="0">
                <wp:simplePos x="0" y="0"/>
                <wp:positionH relativeFrom="margin">
                  <wp:posOffset>3552825</wp:posOffset>
                </wp:positionH>
                <wp:positionV relativeFrom="paragraph">
                  <wp:posOffset>1068705</wp:posOffset>
                </wp:positionV>
                <wp:extent cx="466725" cy="457200"/>
                <wp:effectExtent l="0" t="0" r="25400" b="25400"/>
                <wp:wrapNone/>
                <wp:docPr id="25661" name="Flowchart: Delay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640" name="Flowchart: Delay 3"/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B007B53-FF13-CF26-B5342044E1BE" coordsize="21600,21600" style="position:absolute;width:36.75pt;height:36pt;mso-width-percent:0;mso-width-relative:margin;mso-height-percent:0;mso-height-relative:margin;margin-top:84.15pt;margin-left:279.75pt;mso-wrap-distance-left:9pt;mso-wrap-distance-right:9pt;mso-wrap-distance-top:0pt;mso-wrap-distance-bottom:0pt;mso-position-horizontal-relative:margin;rotation:0.000000;z-index:251658241;" fillcolor="#ffffff" strokecolor="#385d8a" strokeweight="2pt" o:spt="135" path="m10800,0 qx21600,10800 qy10800,21600 l0,21600 l0,0 x e">
                <v:stroke color="#385d8a" filltype="solid" joinstyle="round" linestyle="single" mitterlimit="800000" weight="2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rFonts w:asciiTheme="majorHAnsi" w:cstheme="majorBidi" w:hAnsiTheme="majorHAnsi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42" simplePos="0">
                <wp:simplePos x="0" y="0"/>
                <wp:positionH relativeFrom="column">
                  <wp:posOffset>2028825</wp:posOffset>
                </wp:positionH>
                <wp:positionV relativeFrom="paragraph">
                  <wp:posOffset>1754505</wp:posOffset>
                </wp:positionV>
                <wp:extent cx="133350" cy="114300"/>
                <wp:effectExtent l="0" t="0" r="25400" b="25400"/>
                <wp:wrapNone/>
                <wp:docPr id="25662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641" name="Flowchart: Connector 4"/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20E3255-DADE-98EF-455A46BC5017" coordsize="21600,21600" style="position:absolute;width:10.5pt;height:9pt;mso-width-percent:0;mso-width-relative:margin;mso-height-percent:0;mso-height-relative:margin;margin-top:138.15pt;margin-left:159.75pt;mso-wrap-distance-left:9pt;mso-wrap-distance-right:9pt;mso-wrap-distance-top:0pt;mso-wrap-distance-bottom:0pt;rotation:0.000000;z-index:251658242;" fillcolor="#ffffff" strokecolor="#385d8a" strokeweight="2pt" o:spt="120" path="m10800,0 qx0,10800 qy10800,21600 qx21600,10800 qy10800,0 x e">
                <v:stroke color="#385d8a" filltype="solid" joinstyle="round" linestyle="single" mitterlimit="800000" weight="2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rFonts w:asciiTheme="majorHAnsi" w:cstheme="majorBidi" w:hAnsiTheme="majorHAnsi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44" simplePos="0">
                <wp:simplePos x="0" y="0"/>
                <wp:positionH relativeFrom="column">
                  <wp:posOffset>1602105</wp:posOffset>
                </wp:positionH>
                <wp:positionV relativeFrom="paragraph">
                  <wp:posOffset>1576070</wp:posOffset>
                </wp:positionV>
                <wp:extent cx="383543" cy="450214"/>
                <wp:effectExtent l="0" t="20636" r="92542" b="0"/>
                <wp:wrapNone/>
                <wp:docPr id="25663" name="Flowchart: Extrac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642" name="Flowchart: Extract 12"/>
                      <wps:cNvSpPr/>
                      <wps:spPr>
                        <a:xfrm rot="5400000">
                          <a:off x="0" y="0"/>
                          <a:ext cx="383543" cy="450214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0B421B6-46CD-C5AC-7CC434EEB7A4" coordsize="21600,21600" style="position:absolute;width:30.2002pt;height:35.4499pt;mso-width-percent:0;mso-width-relative:margin;mso-height-percent:0;mso-height-relative:margin;margin-top:124.1pt;margin-left:126.15pt;mso-wrap-distance-left:9pt;mso-wrap-distance-right:9pt;mso-wrap-distance-top:0pt;mso-wrap-distance-bottom:0pt;rotation:90.000000;z-index:251658244;" fillcolor="#ffffff" strokecolor="#385d8a" strokeweight="2pt" o:spt="127" path="m10800,0 l21600,21600 l0,21600 x e">
                <v:stroke color="#385d8a" filltype="solid" joinstyle="round" linestyle="single" mitterlimit="800000" weight="2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rFonts w:asciiTheme="majorHAnsi" w:cstheme="majorBidi" w:hAnsiTheme="majorHAnsi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43" simplePos="0">
                <wp:simplePos x="0" y="0"/>
                <wp:positionH relativeFrom="column">
                  <wp:posOffset>1495425</wp:posOffset>
                </wp:positionH>
                <wp:positionV relativeFrom="paragraph">
                  <wp:posOffset>458470</wp:posOffset>
                </wp:positionV>
                <wp:extent cx="771525" cy="466725"/>
                <wp:effectExtent l="0" t="0" r="25400" b="25400"/>
                <wp:wrapNone/>
                <wp:docPr id="25664" name="Flowchart: Stored Da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643" name="Flowchart: Stored Data 9"/>
                      <wps:cNvSpPr/>
                      <wps:spPr>
                        <a:xfrm rot="10800000">
                          <a:off x="0" y="0"/>
                          <a:ext cx="771525" cy="466725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7FA0565-754C-903E-ADC08EBF5ECE" coordsize="21600,21600" style="position:absolute;width:60.75pt;height:36.75pt;mso-width-percent:0;mso-width-relative:margin;mso-height-percent:0;mso-height-relative:margin;margin-top:36.1pt;margin-left:117.75pt;mso-wrap-distance-left:9pt;mso-wrap-distance-right:9pt;mso-wrap-distance-top:0pt;mso-wrap-distance-bottom:0pt;rotation:180.000000;z-index:251658243;" fillcolor="#ffffff" strokecolor="#385d8a" strokeweight="2pt" o:spt="130" path="m3600,21597 c2662,21202,1837,20075,1087,18440 c487,16240,75,13590,0,10770 c75,8007,487,5412,1087,3045 c1837,1465,2662,337,3600,0 l21597,0 v-937,337,-1687,1465,-2512,3045 c18485,5412,18072,8007,17997,10770 v75,2820,488,5470,1088,7670 c19910,20075,20660,21202,21597,21597 x e">
                <v:stroke color="#385d8a" filltype="solid" joinstyle="round" linestyle="single" mitterlimit="800000" weight="2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>
      <w:pPr>
        <w:rPr>
          <w:rFonts w:asciiTheme="majorHAnsi" w:cstheme="majorBidi" w:hAnsiTheme="majorHAnsi"/>
        </w:rPr>
      </w:pPr>
    </w:p>
    <w:p>
      <w:pPr>
        <w:rPr>
          <w:rFonts w:asciiTheme="majorHAnsi" w:cstheme="majorBidi" w:hAnsiTheme="majorHAnsi"/>
        </w:rPr>
      </w:pPr>
    </w:p>
    <w:p>
      <w:pPr>
        <w:rPr>
          <w:rFonts w:asciiTheme="majorHAnsi" w:cstheme="majorBidi" w:hAnsiTheme="majorHAnsi"/>
        </w:rPr>
      </w:pPr>
    </w:p>
    <w:p>
      <w:pPr>
        <w:rPr>
          <w:rFonts w:asciiTheme="majorHAnsi" w:cstheme="majorBidi" w:hAnsiTheme="majorHAnsi"/>
        </w:rPr>
      </w:pPr>
    </w:p>
    <w:p>
      <w:pPr>
        <w:rPr>
          <w:rFonts w:asciiTheme="majorHAnsi" w:cstheme="majorBidi" w:hAnsiTheme="majorHAnsi"/>
        </w:rPr>
      </w:pPr>
    </w:p>
    <w:p>
      <w:pPr>
        <w:rPr>
          <w:rFonts w:asciiTheme="majorHAnsi" w:cstheme="majorBidi" w:hAnsiTheme="majorHAnsi"/>
        </w:rPr>
      </w:pPr>
    </w:p>
    <w:p>
      <w:pPr>
        <w:rPr>
          <w:rFonts w:asciiTheme="majorHAnsi" w:cstheme="majorBidi" w:hAnsiTheme="majorHAnsi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90"/>
        <w:gridCol w:w="1165"/>
        <w:gridCol w:w="1096"/>
        <w:gridCol w:w="1176"/>
        <w:gridCol w:w="1085"/>
      </w:tblGrid>
      <w:tr>
        <w:trPr>
          <w:trHeight w:val="406"/>
          <w:jc w:val="center"/>
        </w:trPr>
        <w:tc>
          <w:tcPr>
            <w:cnfStyle w:val="101000000000"/>
            <w:tcW w:w="990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  <w:b/>
                <w:bCs/>
              </w:rPr>
            </w:pPr>
            <w:r>
              <w:rPr>
                <w:rFonts w:asciiTheme="majorHAnsi" w:cstheme="majorBidi" w:hAnsiTheme="majorHAnsi"/>
                <w:b/>
                <w:bCs/>
              </w:rPr>
              <w:t>A</w:t>
            </w:r>
          </w:p>
        </w:tc>
        <w:tc>
          <w:tcPr>
            <w:cnfStyle w:val="100000000000"/>
            <w:tcW w:w="1165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  <w:b/>
                <w:bCs/>
              </w:rPr>
            </w:pPr>
            <w:r>
              <w:rPr>
                <w:rFonts w:asciiTheme="majorHAnsi" w:cstheme="majorBidi" w:hAnsiTheme="majorHAnsi"/>
                <w:b/>
                <w:bCs/>
              </w:rPr>
              <w:t>B</w:t>
            </w:r>
          </w:p>
        </w:tc>
        <w:tc>
          <w:tcPr>
            <w:cnfStyle w:val="100000000000"/>
            <w:tcW w:w="1096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  <w:b/>
                <w:bCs/>
              </w:rPr>
            </w:pPr>
            <w:r>
              <w:rPr>
                <w:rFonts w:asciiTheme="majorHAnsi" w:cstheme="majorBidi" w:hAnsiTheme="majorHAnsi"/>
                <w:b/>
                <w:bCs/>
              </w:rPr>
              <w:t>C</w:t>
            </w:r>
          </w:p>
        </w:tc>
        <w:tc>
          <w:tcPr>
            <w:cnfStyle w:val="100000000000"/>
            <w:tcW w:w="1176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  <w:b/>
                <w:bCs/>
              </w:rPr>
            </w:pPr>
            <w:r>
              <w:rPr>
                <w:rFonts w:asciiTheme="majorHAnsi" w:cstheme="majorBidi" w:hAnsiTheme="majorHAnsi"/>
                <w:b/>
                <w:bCs/>
              </w:rPr>
              <w:t>D</w:t>
            </w:r>
          </w:p>
        </w:tc>
        <w:tc>
          <w:tcPr>
            <w:cnfStyle w:val="100000000000"/>
            <w:tcW w:w="1085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  <w:b/>
                <w:bCs/>
              </w:rPr>
            </w:pPr>
            <w:r>
              <w:rPr>
                <w:rFonts w:asciiTheme="majorHAnsi" w:cstheme="majorBidi" w:hAnsiTheme="majorHAnsi"/>
                <w:b/>
                <w:bCs/>
              </w:rPr>
              <w:t>E</w:t>
            </w:r>
          </w:p>
        </w:tc>
      </w:tr>
      <w:tr>
        <w:trPr>
          <w:trHeight w:val="406"/>
          <w:jc w:val="center"/>
        </w:trPr>
        <w:tc>
          <w:tcPr>
            <w:cnfStyle w:val="001000100000"/>
            <w:tcW w:w="990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1</w:t>
            </w:r>
          </w:p>
        </w:tc>
        <w:tc>
          <w:tcPr>
            <w:cnfStyle w:val="000000100000"/>
            <w:tcW w:w="1165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1</w:t>
            </w:r>
          </w:p>
        </w:tc>
        <w:tc>
          <w:tcPr>
            <w:cnfStyle w:val="000000100000"/>
            <w:tcW w:w="1096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1</w:t>
            </w:r>
          </w:p>
        </w:tc>
        <w:tc>
          <w:tcPr>
            <w:cnfStyle w:val="000000100000"/>
            <w:tcW w:w="1176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0</w:t>
            </w:r>
          </w:p>
        </w:tc>
        <w:tc>
          <w:tcPr>
            <w:cnfStyle w:val="000000100000"/>
            <w:tcW w:w="1085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0</w:t>
            </w:r>
          </w:p>
        </w:tc>
      </w:tr>
      <w:tr>
        <w:trPr>
          <w:trHeight w:val="406"/>
          <w:jc w:val="center"/>
        </w:trPr>
        <w:tc>
          <w:tcPr>
            <w:cnfStyle w:val="001000010000"/>
            <w:tcW w:w="990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1</w:t>
            </w:r>
          </w:p>
        </w:tc>
        <w:tc>
          <w:tcPr>
            <w:cnfStyle w:val="000000010000"/>
            <w:tcW w:w="1165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0</w:t>
            </w:r>
          </w:p>
        </w:tc>
        <w:tc>
          <w:tcPr>
            <w:cnfStyle w:val="000000010000"/>
            <w:tcW w:w="1096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1</w:t>
            </w:r>
          </w:p>
        </w:tc>
        <w:tc>
          <w:tcPr>
            <w:cnfStyle w:val="000000010000"/>
            <w:tcW w:w="1176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1</w:t>
            </w:r>
          </w:p>
        </w:tc>
        <w:tc>
          <w:tcPr>
            <w:cnfStyle w:val="000000010000"/>
            <w:tcW w:w="1085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1</w:t>
            </w:r>
          </w:p>
        </w:tc>
      </w:tr>
      <w:tr>
        <w:trPr>
          <w:trHeight w:val="382"/>
          <w:jc w:val="center"/>
        </w:trPr>
        <w:tc>
          <w:tcPr>
            <w:cnfStyle w:val="001000100000"/>
            <w:tcW w:w="990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0</w:t>
            </w:r>
          </w:p>
        </w:tc>
        <w:tc>
          <w:tcPr>
            <w:cnfStyle w:val="000000100000"/>
            <w:tcW w:w="1165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1</w:t>
            </w:r>
          </w:p>
        </w:tc>
        <w:tc>
          <w:tcPr>
            <w:cnfStyle w:val="000000100000"/>
            <w:tcW w:w="1096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1</w:t>
            </w:r>
          </w:p>
        </w:tc>
        <w:tc>
          <w:tcPr>
            <w:cnfStyle w:val="000000100000"/>
            <w:tcW w:w="1176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0</w:t>
            </w:r>
          </w:p>
        </w:tc>
        <w:tc>
          <w:tcPr>
            <w:cnfStyle w:val="000000100000"/>
            <w:tcW w:w="1085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0</w:t>
            </w:r>
          </w:p>
        </w:tc>
      </w:tr>
      <w:tr>
        <w:trPr>
          <w:trHeight w:val="406"/>
          <w:jc w:val="center"/>
        </w:trPr>
        <w:tc>
          <w:tcPr>
            <w:cnfStyle w:val="001000010000"/>
            <w:tcW w:w="990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0</w:t>
            </w:r>
          </w:p>
        </w:tc>
        <w:tc>
          <w:tcPr>
            <w:cnfStyle w:val="000000010000"/>
            <w:tcW w:w="1165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0</w:t>
            </w:r>
          </w:p>
        </w:tc>
        <w:tc>
          <w:tcPr>
            <w:cnfStyle w:val="000000010000"/>
            <w:tcW w:w="1096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0</w:t>
            </w:r>
          </w:p>
        </w:tc>
        <w:tc>
          <w:tcPr>
            <w:cnfStyle w:val="000000010000"/>
            <w:tcW w:w="1176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1</w:t>
            </w:r>
          </w:p>
        </w:tc>
        <w:tc>
          <w:tcPr>
            <w:cnfStyle w:val="000000010000"/>
            <w:tcW w:w="1085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0</w:t>
            </w:r>
          </w:p>
        </w:tc>
      </w:tr>
    </w:tbl>
    <w:p>
      <w:pPr>
        <w:rPr>
          <w:rFonts w:asciiTheme="majorHAnsi" w:cstheme="majorBidi" w:hAnsiTheme="majorHAnsi"/>
        </w:rPr>
      </w:pPr>
    </w:p>
    <w:p>
      <w:pPr>
        <w:rPr>
          <w:rFonts w:asciiTheme="majorHAnsi" w:cstheme="majorBidi" w:hAnsiTheme="majorHAnsi"/>
        </w:rPr>
      </w:pPr>
      <w:r>
        <w:rPr>
          <w:rFonts w:asciiTheme="majorHAnsi" w:cstheme="majorBidi" w:hAnsiTheme="majorHAnsi"/>
          <w:b/>
          <w:bCs/>
        </w:rPr>
        <w:t>Q6.</w:t>
      </w:r>
      <w:r>
        <w:rPr>
          <w:rFonts w:asciiTheme="majorHAnsi" w:cstheme="majorBidi" w:hAnsiTheme="majorHAnsi"/>
        </w:rPr>
        <w:t xml:space="preserve"> </w:t>
      </w:r>
      <w:r>
        <w:rPr>
          <w:rFonts w:asciiTheme="majorHAnsi" w:cstheme="majorBidi" w:hAnsiTheme="majorHAnsi"/>
        </w:rPr>
        <w:t xml:space="preserve">Number the following storages </w:t>
      </w:r>
      <w:r>
        <w:rPr>
          <w:rFonts w:asciiTheme="majorHAnsi" w:cstheme="majorBidi" w:hAnsiTheme="majorHAnsi"/>
        </w:rPr>
        <w:t>with</w:t>
      </w:r>
      <w:r>
        <w:rPr>
          <w:rFonts w:asciiTheme="majorHAnsi" w:cstheme="majorBidi" w:hAnsiTheme="majorHAnsi"/>
        </w:rPr>
        <w:t xml:space="preserve"> respect to speed in ascending order i.e., </w:t>
      </w:r>
      <w:r>
        <w:rPr>
          <w:rFonts w:asciiTheme="majorHAnsi" w:cstheme="majorBidi" w:hAnsiTheme="majorHAnsi"/>
        </w:rPr>
        <w:t>from high speed 1 to lowest speed</w:t>
      </w:r>
      <w:r>
        <w:rPr>
          <w:rFonts w:asciiTheme="majorHAnsi" w:cstheme="majorBidi" w:hAnsiTheme="majorHAnsi"/>
        </w:rPr>
        <w:t xml:space="preserve"> 6.</w:t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 xml:space="preserve">        [3 points]</w:t>
      </w:r>
    </w:p>
    <w:tbl>
      <w:tblPr>
        <w:tblStyle w:val="TableGrid"/>
        <w:tblW w:w="0" w:type="auto"/>
        <w:jc w:val="center"/>
        <w:tblLook w:val="04A0"/>
      </w:tblPr>
      <w:tblGrid>
        <w:gridCol w:w="1794"/>
        <w:gridCol w:w="1456"/>
      </w:tblGrid>
      <w:tr>
        <w:trPr>
          <w:trHeight w:val="469"/>
          <w:jc w:val="center"/>
        </w:trPr>
        <w:tc>
          <w:tcPr>
            <w:cnfStyle w:val="101000000000"/>
            <w:tcW w:w="1794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  <w:b/>
                <w:bCs/>
              </w:rPr>
            </w:pPr>
            <w:r>
              <w:rPr>
                <w:rFonts w:asciiTheme="majorHAnsi" w:cstheme="majorBidi" w:hAnsiTheme="majorHAnsi"/>
                <w:b/>
                <w:bCs/>
              </w:rPr>
              <w:t>Storage</w:t>
            </w:r>
          </w:p>
        </w:tc>
        <w:tc>
          <w:tcPr>
            <w:cnfStyle w:val="100000000000"/>
            <w:tcW w:w="1456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  <w:b/>
                <w:bCs/>
              </w:rPr>
            </w:pPr>
            <w:r>
              <w:rPr>
                <w:rFonts w:asciiTheme="majorHAnsi" w:cstheme="majorBidi" w:hAnsiTheme="majorHAnsi"/>
                <w:b/>
                <w:bCs/>
              </w:rPr>
              <w:t>Speed</w:t>
            </w:r>
          </w:p>
        </w:tc>
      </w:tr>
      <w:tr>
        <w:trPr>
          <w:trHeight w:val="469"/>
          <w:jc w:val="center"/>
        </w:trPr>
        <w:tc>
          <w:tcPr>
            <w:cnfStyle w:val="001000100000"/>
            <w:tcW w:w="1794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Hard Drive</w:t>
            </w:r>
          </w:p>
        </w:tc>
        <w:tc>
          <w:tcPr>
            <w:cnfStyle w:val="000000100000"/>
            <w:tcW w:w="1456" w:type="dxa"/>
            <w:vAlign w:val="center"/>
          </w:tcPr>
          <w:p>
            <w:pPr>
              <w:spacing w:after="200" w:line="276" w:lineRule="auto"/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1</w:t>
            </w:r>
          </w:p>
        </w:tc>
      </w:tr>
      <w:tr>
        <w:trPr>
          <w:trHeight w:val="469"/>
          <w:jc w:val="center"/>
        </w:trPr>
        <w:tc>
          <w:tcPr>
            <w:cnfStyle w:val="001000010000"/>
            <w:tcW w:w="1794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L1 Cache</w:t>
            </w:r>
          </w:p>
        </w:tc>
        <w:tc>
          <w:tcPr>
            <w:cnfStyle w:val="000000010000"/>
            <w:tcW w:w="1456" w:type="dxa"/>
            <w:vAlign w:val="center"/>
          </w:tcPr>
          <w:p>
            <w:pPr>
              <w:spacing w:after="200" w:line="276" w:lineRule="auto"/>
              <w:jc w:val="center"/>
              <w:rPr/>
            </w:pPr>
            <w:r>
              <w:rPr>
                <w:rFonts w:asciiTheme="majorHAnsi" w:cstheme="majorBidi" w:hAnsiTheme="majorHAnsi"/>
              </w:rPr>
              <w:t>2</w:t>
            </w:r>
          </w:p>
        </w:tc>
      </w:tr>
      <w:tr>
        <w:trPr>
          <w:trHeight w:val="441"/>
          <w:jc w:val="center"/>
        </w:trPr>
        <w:tc>
          <w:tcPr>
            <w:cnfStyle w:val="001000100000"/>
            <w:tcW w:w="1794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RAM</w:t>
            </w:r>
          </w:p>
        </w:tc>
        <w:tc>
          <w:tcPr>
            <w:cnfStyle w:val="000000100000"/>
            <w:tcW w:w="1456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5</w:t>
            </w:r>
          </w:p>
        </w:tc>
      </w:tr>
      <w:tr>
        <w:trPr>
          <w:trHeight w:val="469"/>
          <w:jc w:val="center"/>
        </w:trPr>
        <w:tc>
          <w:tcPr>
            <w:cnfStyle w:val="001000010000"/>
            <w:tcW w:w="1794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L</w:t>
            </w:r>
            <w:r>
              <w:rPr>
                <w:rFonts w:asciiTheme="majorHAnsi" w:cstheme="majorBidi" w:hAnsiTheme="majorHAnsi"/>
              </w:rPr>
              <w:t>2</w:t>
            </w:r>
            <w:r>
              <w:rPr>
                <w:rFonts w:asciiTheme="majorHAnsi" w:cstheme="majorBidi" w:hAnsiTheme="majorHAnsi"/>
              </w:rPr>
              <w:t xml:space="preserve"> Cache</w:t>
            </w:r>
          </w:p>
        </w:tc>
        <w:tc>
          <w:tcPr>
            <w:cnfStyle w:val="000000010000"/>
            <w:tcW w:w="1456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3</w:t>
            </w:r>
          </w:p>
        </w:tc>
      </w:tr>
      <w:tr>
        <w:trPr>
          <w:trHeight w:val="469"/>
          <w:jc w:val="center"/>
        </w:trPr>
        <w:tc>
          <w:tcPr>
            <w:cnfStyle w:val="001000100000"/>
            <w:tcW w:w="1794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USB</w:t>
            </w:r>
          </w:p>
        </w:tc>
        <w:tc>
          <w:tcPr>
            <w:cnfStyle w:val="000000100000"/>
            <w:tcW w:w="1456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6</w:t>
            </w:r>
          </w:p>
        </w:tc>
      </w:tr>
      <w:tr>
        <w:trPr>
          <w:trHeight w:val="469"/>
          <w:jc w:val="center"/>
        </w:trPr>
        <w:tc>
          <w:tcPr>
            <w:cnfStyle w:val="001000010000"/>
            <w:tcW w:w="1794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L3 Cache</w:t>
            </w:r>
          </w:p>
        </w:tc>
        <w:tc>
          <w:tcPr>
            <w:cnfStyle w:val="000000010000"/>
            <w:tcW w:w="1456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4</w:t>
            </w:r>
          </w:p>
        </w:tc>
      </w:tr>
    </w:tbl>
    <w:p>
      <w:pPr>
        <w:rPr>
          <w:rFonts w:asciiTheme="majorHAnsi" w:cstheme="majorBidi" w:hAnsiTheme="majorHAnsi"/>
          <w:b/>
          <w:bCs/>
        </w:rPr>
      </w:pPr>
    </w:p>
    <w:p>
      <w:pPr>
        <w:rPr>
          <w:rFonts w:asciiTheme="majorHAnsi" w:cstheme="majorBidi" w:hAnsiTheme="majorHAnsi"/>
        </w:rPr>
      </w:pPr>
      <w:r>
        <w:rPr>
          <w:rFonts w:asciiTheme="majorHAnsi" w:cstheme="majorBidi" w:hAnsiTheme="majorHAnsi"/>
          <w:b/>
          <w:bCs/>
        </w:rPr>
        <w:drawing xmlns:mc="http://schemas.openxmlformats.org/markup-compatibility/2006">
          <wp:anchor allowOverlap="1" behindDoc="0" distT="0" distB="0" distL="114300" distR="114300" layoutInCell="1" locked="0" relativeHeight="251658259" simplePos="0">
            <wp:simplePos x="0" y="0"/>
            <wp:positionH relativeFrom="column">
              <wp:posOffset>5542915</wp:posOffset>
            </wp:positionH>
            <wp:positionV relativeFrom="paragraph">
              <wp:posOffset>167640</wp:posOffset>
            </wp:positionV>
            <wp:extent cx="904875" cy="833120"/>
            <wp:effectExtent l="0" t="0" r="0" b="0"/>
            <wp:wrapSquare wrapText="bothSides"/>
            <wp:docPr id="256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4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90487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cstheme="majorBidi" w:hAnsiTheme="majorHAnsi"/>
          <w:b/>
          <w:bCs/>
        </w:rPr>
        <w:t xml:space="preserve">Q7. </w:t>
      </w:r>
      <w:r>
        <w:rPr>
          <w:rFonts w:asciiTheme="majorHAnsi" w:cstheme="majorBidi" w:hAnsiTheme="majorHAnsi"/>
        </w:rPr>
        <w:t xml:space="preserve">Write the name of following </w:t>
      </w:r>
      <w:r>
        <w:rPr>
          <w:rFonts w:asciiTheme="majorHAnsi" w:cstheme="majorBidi" w:hAnsiTheme="majorHAnsi"/>
        </w:rPr>
        <w:t>components below them.</w:t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 xml:space="preserve">    </w:t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 xml:space="preserve">        [</w:t>
      </w:r>
      <w:r>
        <w:rPr>
          <w:rFonts w:asciiTheme="majorHAnsi" w:cstheme="majorBidi" w:hAnsiTheme="majorHAnsi"/>
        </w:rPr>
        <w:t>2</w:t>
      </w:r>
      <w:r>
        <w:rPr>
          <w:rFonts w:asciiTheme="majorHAnsi" w:cstheme="majorBidi" w:hAnsiTheme="majorHAnsi"/>
        </w:rPr>
        <w:t xml:space="preserve"> points]</w:t>
      </w:r>
    </w:p>
    <w:p>
      <w:pPr>
        <w:rPr>
          <w:rFonts w:asciiTheme="majorHAnsi" w:cstheme="majorBidi" w:hAnsiTheme="majorHAnsi"/>
        </w:rPr>
      </w:pPr>
      <w:r>
        <w:rPr>
          <w:rFonts w:asciiTheme="majorHAnsi" w:cstheme="majorBidi" w:hAnsiTheme="majorHAnsi"/>
        </w:rPr>
        <w:drawing xmlns:mc="http://schemas.openxmlformats.org/markup-compatibility/2006">
          <wp:anchor allowOverlap="1" behindDoc="0" distT="0" distB="0" distL="114300" distR="114300" layoutInCell="1" locked="0" relativeHeight="251658258" simplePos="0">
            <wp:simplePos x="0" y="0"/>
            <wp:positionH relativeFrom="column">
              <wp:posOffset>1466850</wp:posOffset>
            </wp:positionH>
            <wp:positionV relativeFrom="paragraph">
              <wp:posOffset>106045</wp:posOffset>
            </wp:positionV>
            <wp:extent cx="1423670" cy="363220"/>
            <wp:effectExtent l="0" t="0" r="0" b="0"/>
            <wp:wrapSquare wrapText="bothSides"/>
            <wp:docPr id="256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5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cstheme="majorBidi" w:hAnsiTheme="majorHAnsi"/>
        </w:rPr>
        <w:drawing xmlns:mc="http://schemas.openxmlformats.org/markup-compatibility/2006">
          <wp:anchor allowOverlap="1" behindDoc="0" distT="0" distB="0" distL="114300" distR="114300" layoutInCell="1" locked="0" relativeHeight="251658257" simplePos="0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1200150" cy="380365"/>
            <wp:effectExtent l="0" t="0" r="0" b="0"/>
            <wp:wrapSquare wrapText="bothSides"/>
            <wp:docPr id="256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6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rPr>
          <w:rFonts w:asciiTheme="majorHAnsi" w:cstheme="majorBidi" w:hAnsiTheme="majorHAnsi"/>
        </w:rPr>
      </w:pPr>
    </w:p>
    <w:tbl>
      <w:tblPr>
        <w:tblStyle w:val="TableGrid"/>
        <w:tblW w:w="11042" w:type="dxa"/>
        <w:tblLook w:val="04A0"/>
      </w:tblPr>
      <w:tblGrid>
        <w:gridCol w:w="2205"/>
        <w:gridCol w:w="2671"/>
        <w:gridCol w:w="3684"/>
        <w:gridCol w:w="2482"/>
      </w:tblGrid>
      <w:tr>
        <w:trPr>
          <w:trHeight w:val="791"/>
        </w:trPr>
        <w:tc>
          <w:tcPr>
            <w:cnfStyle w:val="101000000000"/>
            <w:tcW w:w="2205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coaxial</w:t>
            </w:r>
          </w:p>
        </w:tc>
        <w:tc>
          <w:tcPr>
            <w:cnfStyle w:val="100000000000"/>
            <w:tcW w:w="2671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Optical Fiber</w:t>
            </w:r>
          </w:p>
        </w:tc>
        <w:tc>
          <w:tcPr>
            <w:cnfStyle w:val="100000000000"/>
            <w:tcW w:w="3684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repeater</w:t>
            </w:r>
          </w:p>
        </w:tc>
        <w:tc>
          <w:tcPr>
            <w:cnfStyle w:val="100000000000"/>
            <w:tcW w:w="2482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Ethernet card</w:t>
            </w:r>
          </w:p>
        </w:tc>
      </w:tr>
    </w:tbl>
    <w:p>
      <w:pPr>
        <w:rPr>
          <w:rFonts w:asciiTheme="majorHAnsi" w:cstheme="majorBidi" w:hAnsiTheme="majorHAnsi"/>
        </w:rPr>
      </w:pPr>
    </w:p>
    <w:p>
      <w:pPr>
        <w:rPr>
          <w:rFonts w:asciiTheme="majorHAnsi" w:cstheme="majorBidi" w:hAnsiTheme="majorHAnsi"/>
        </w:rPr>
      </w:pPr>
      <w:r>
        <w:rPr>
          <w:rFonts w:asciiTheme="majorHAnsi" w:cstheme="majorBidi" w:hAnsiTheme="majorHAnsi"/>
          <w:b/>
          <w:bCs/>
        </w:rPr>
        <w:t>Q8.</w:t>
      </w:r>
      <w:r>
        <w:rPr>
          <w:rFonts w:asciiTheme="majorHAnsi" w:cstheme="majorBidi" w:hAnsiTheme="majorHAnsi"/>
        </w:rPr>
        <w:t xml:space="preserve"> </w:t>
      </w:r>
      <w:r>
        <w:rPr>
          <w:rFonts w:asciiTheme="majorHAnsi" w:cstheme="majorBidi" w:hAnsiTheme="majorHAnsi"/>
        </w:rPr>
        <w:t>Define the following terms in not more than two lines.</w:t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 xml:space="preserve">        [</w:t>
      </w:r>
      <w:r>
        <w:rPr>
          <w:rFonts w:asciiTheme="majorHAnsi" w:cstheme="majorBidi" w:hAnsiTheme="majorHAnsi"/>
        </w:rPr>
        <w:t>10</w:t>
      </w:r>
      <w:r>
        <w:rPr>
          <w:rFonts w:asciiTheme="majorHAnsi" w:cstheme="majorBidi" w:hAnsiTheme="majorHAnsi"/>
        </w:rPr>
        <w:t xml:space="preserve"> points]</w:t>
      </w:r>
    </w:p>
    <w:tbl>
      <w:tblPr>
        <w:tblStyle w:val="TableGrid"/>
        <w:tblW w:w="10664" w:type="dxa"/>
        <w:tblLook w:val="04A0"/>
      </w:tblPr>
      <w:tblGrid>
        <w:gridCol w:w="1969"/>
        <w:gridCol w:w="8695"/>
      </w:tblGrid>
      <w:tr>
        <w:trPr>
          <w:trHeight w:val="1304"/>
        </w:trPr>
        <w:tc>
          <w:tcPr>
            <w:cnfStyle w:val="101000000000"/>
            <w:tcW w:w="1969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Node</w:t>
            </w:r>
          </w:p>
        </w:tc>
        <w:tc>
          <w:tcPr>
            <w:cnfStyle w:val="100000000000"/>
            <w:tcW w:w="8695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A NODE IS A POINT OF INTERSECTION</w:t>
            </w:r>
            <w:r>
              <w:rPr>
                <w:rFonts w:asciiTheme="majorHAnsi" w:cstheme="majorBidi" w:hAnsiTheme="majorHAnsi"/>
              </w:rPr>
              <w:t xml:space="preserve">/connection with in a network </w:t>
            </w:r>
            <w:r>
              <w:rPr>
                <w:rFonts w:asciiTheme="majorHAnsi" w:cstheme="majorBidi" w:hAnsiTheme="majorHAnsi"/>
              </w:rPr>
              <w:t xml:space="preserve">.in an environment </w:t>
            </w:r>
            <w:r>
              <w:rPr>
                <w:rFonts w:asciiTheme="majorHAnsi" w:cstheme="majorBidi" w:hAnsiTheme="majorHAnsi"/>
              </w:rPr>
              <w:t xml:space="preserve">where all the devices </w:t>
            </w:r>
            <w:r>
              <w:rPr>
                <w:rFonts w:asciiTheme="majorHAnsi" w:cstheme="majorBidi" w:hAnsiTheme="majorHAnsi"/>
              </w:rPr>
              <w:t xml:space="preserve">are accessible </w:t>
            </w:r>
            <w:r>
              <w:rPr>
                <w:rFonts w:asciiTheme="majorHAnsi" w:cstheme="majorBidi" w:hAnsiTheme="majorHAnsi"/>
              </w:rPr>
              <w:t xml:space="preserve">through a network </w:t>
            </w:r>
            <w:r>
              <w:rPr>
                <w:rFonts w:asciiTheme="majorHAnsi" w:cstheme="majorBidi" w:hAnsiTheme="majorHAnsi"/>
              </w:rPr>
              <w:t xml:space="preserve"> these devices are called Node</w:t>
            </w:r>
          </w:p>
        </w:tc>
      </w:tr>
      <w:tr>
        <w:trPr>
          <w:trHeight w:val="1304"/>
        </w:trPr>
        <w:tc>
          <w:tcPr>
            <w:cnfStyle w:val="001000100000"/>
            <w:tcW w:w="1969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Execute Cycle</w:t>
            </w:r>
          </w:p>
        </w:tc>
        <w:tc>
          <w:tcPr>
            <w:cnfStyle w:val="000000100000"/>
            <w:tcW w:w="8695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The fetch cycle is the cycle that CPU follows from bootup until computer has shutdown in order to follow instruction</w:t>
            </w:r>
          </w:p>
        </w:tc>
      </w:tr>
      <w:tr>
        <w:trPr>
          <w:trHeight w:val="1227"/>
        </w:trPr>
        <w:tc>
          <w:tcPr>
            <w:cnfStyle w:val="001000010000"/>
            <w:tcW w:w="1969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RISC</w:t>
            </w:r>
          </w:p>
        </w:tc>
        <w:tc>
          <w:tcPr>
            <w:cnfStyle w:val="000000010000"/>
            <w:tcW w:w="8695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RISC, or Reduced Instruction Set Computer. is a sort of microchip engineering that uses a little, profoundly enhanced arrangement of guidelines, instead of a more particular arrangement of directions frequently found in different kinds of models.</w:t>
            </w:r>
          </w:p>
        </w:tc>
      </w:tr>
      <w:tr>
        <w:trPr>
          <w:trHeight w:val="300"/>
        </w:trPr>
        <w:tc>
          <w:tcPr>
            <w:cnfStyle w:val="001000100000"/>
            <w:tcW w:w="1969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CISC</w:t>
            </w:r>
          </w:p>
        </w:tc>
        <w:tc>
          <w:tcPr>
            <w:cnfStyle w:val="000000100000"/>
            <w:tcW w:w="8695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 xml:space="preserve">A complex instruction set computer (CISC ) is a computer </w:t>
            </w:r>
            <w:r>
              <w:rPr>
                <w:rFonts w:asciiTheme="majorHAnsi" w:cstheme="majorBidi" w:hAnsiTheme="majorHAnsi"/>
              </w:rPr>
              <w:t>where</w:t>
            </w:r>
            <w:r>
              <w:rPr>
                <w:rFonts w:asciiTheme="majorHAnsi" w:cstheme="majorBidi" w:hAnsiTheme="majorHAnsi"/>
              </w:rPr>
              <w:t xml:space="preserve"> single </w:t>
            </w:r>
            <w:r>
              <w:rPr>
                <w:rFonts w:asciiTheme="majorHAnsi" w:cstheme="majorBidi" w:hAnsiTheme="majorHAnsi"/>
              </w:rPr>
              <w:t>guidelines</w:t>
            </w:r>
            <w:r>
              <w:rPr>
                <w:rFonts w:asciiTheme="majorHAnsi" w:cstheme="majorBidi" w:hAnsiTheme="majorHAnsi"/>
              </w:rPr>
              <w:t xml:space="preserve"> can execute </w:t>
            </w:r>
            <w:r>
              <w:rPr>
                <w:rFonts w:asciiTheme="majorHAnsi" w:cstheme="majorBidi" w:hAnsiTheme="majorHAnsi"/>
              </w:rPr>
              <w:t>a few</w:t>
            </w:r>
            <w:r>
              <w:rPr>
                <w:rFonts w:asciiTheme="majorHAnsi" w:cstheme="majorBidi" w:hAnsiTheme="majorHAnsi"/>
              </w:rPr>
              <w:t xml:space="preserve"> low-level </w:t>
            </w:r>
            <w:r>
              <w:rPr>
                <w:rFonts w:asciiTheme="majorHAnsi" w:cstheme="majorBidi" w:hAnsiTheme="majorHAnsi"/>
              </w:rPr>
              <w:t>tasks, (for example, a heap</w:t>
            </w:r>
            <w:r>
              <w:rPr>
                <w:rFonts w:asciiTheme="majorHAnsi" w:cstheme="majorBidi" w:hAnsiTheme="majorHAnsi"/>
              </w:rPr>
              <w:t xml:space="preserve"> from memory, </w:t>
            </w:r>
            <w:r>
              <w:rPr>
                <w:rFonts w:asciiTheme="majorHAnsi" w:cstheme="majorBidi" w:hAnsiTheme="majorHAnsi"/>
              </w:rPr>
              <w:t>a number-crunching activity</w:t>
            </w:r>
            <w:r>
              <w:rPr>
                <w:rFonts w:asciiTheme="majorHAnsi" w:cstheme="majorBidi" w:hAnsiTheme="majorHAnsi"/>
              </w:rPr>
              <w:t xml:space="preserve">, and a memory store) or are </w:t>
            </w:r>
            <w:r>
              <w:rPr>
                <w:rFonts w:asciiTheme="majorHAnsi" w:cstheme="majorBidi" w:hAnsiTheme="majorHAnsi"/>
              </w:rPr>
              <w:t>equipped for</w:t>
            </w:r>
            <w:r>
              <w:rPr>
                <w:rFonts w:asciiTheme="majorHAnsi" w:cstheme="majorBidi" w:hAnsiTheme="majorHAnsi"/>
              </w:rPr>
              <w:t xml:space="preserve"> multi-step </w:t>
            </w:r>
            <w:r>
              <w:rPr>
                <w:rFonts w:asciiTheme="majorHAnsi" w:cstheme="majorBidi" w:hAnsiTheme="majorHAnsi"/>
              </w:rPr>
              <w:t>activities</w:t>
            </w:r>
            <w:r>
              <w:rPr>
                <w:rFonts w:asciiTheme="majorHAnsi" w:cstheme="majorBidi" w:hAnsiTheme="majorHAnsi"/>
              </w:rPr>
              <w:t xml:space="preserve"> or </w:t>
            </w:r>
            <w:r>
              <w:rPr>
                <w:rFonts w:asciiTheme="majorHAnsi" w:cstheme="majorBidi" w:hAnsiTheme="majorHAnsi"/>
              </w:rPr>
              <w:t>tending to</w:t>
            </w:r>
            <w:r>
              <w:rPr>
                <w:rFonts w:asciiTheme="majorHAnsi" w:cstheme="majorBidi" w:hAnsiTheme="majorHAnsi"/>
              </w:rPr>
              <w:t xml:space="preserve"> modes </w:t>
            </w:r>
            <w:r>
              <w:rPr>
                <w:rFonts w:asciiTheme="majorHAnsi" w:cstheme="majorBidi" w:hAnsiTheme="majorHAnsi"/>
              </w:rPr>
              <w:t>inside</w:t>
            </w:r>
            <w:r>
              <w:rPr>
                <w:rFonts w:asciiTheme="majorHAnsi" w:cstheme="majorBidi" w:hAnsiTheme="majorHAnsi"/>
              </w:rPr>
              <w:t xml:space="preserve"> single </w:t>
            </w:r>
            <w:r>
              <w:rPr>
                <w:rFonts w:asciiTheme="majorHAnsi" w:cstheme="majorBidi" w:hAnsiTheme="majorHAnsi"/>
              </w:rPr>
              <w:t>dire</w:t>
            </w:r>
            <w:r>
              <w:rPr>
                <w:rFonts w:asciiTheme="majorHAnsi" w:cstheme="majorBidi" w:hAnsiTheme="majorHAnsi"/>
              </w:rPr>
              <w:t>ctions</w:t>
            </w:r>
            <w:r>
              <w:rPr>
                <w:rFonts w:asciiTheme="majorHAnsi" w:cstheme="majorBidi" w:hAnsiTheme="majorHAnsi"/>
              </w:rPr>
              <w:t>.</w:t>
            </w:r>
          </w:p>
        </w:tc>
      </w:tr>
      <w:tr>
        <w:trPr>
          <w:trHeight w:val="1304"/>
        </w:trPr>
        <w:tc>
          <w:tcPr>
            <w:cnfStyle w:val="001000010000"/>
            <w:tcW w:w="1969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Microcontroller</w:t>
            </w:r>
          </w:p>
        </w:tc>
        <w:tc>
          <w:tcPr>
            <w:cnfStyle w:val="000000010000"/>
            <w:tcW w:w="8695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A microcontroller is a compact integrated circuit designed to govern a specific operation in an embedded system. A typical microcontroller includes a processor, memory and input/output (I/O) peripherals on a single chip</w:t>
            </w:r>
          </w:p>
        </w:tc>
      </w:tr>
      <w:tr>
        <w:trPr>
          <w:trHeight w:val="1304"/>
        </w:trPr>
        <w:tc>
          <w:tcPr>
            <w:cnfStyle w:val="001000100000"/>
            <w:tcW w:w="1969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Moore</w:t>
            </w:r>
            <w:r>
              <w:rPr>
                <w:rFonts w:asciiTheme="majorHAnsi" w:cstheme="majorBidi" w:hAnsiTheme="majorHAnsi"/>
              </w:rPr>
              <w:t>’</w:t>
            </w:r>
            <w:r>
              <w:rPr>
                <w:rFonts w:asciiTheme="majorHAnsi" w:cstheme="majorBidi" w:hAnsiTheme="majorHAnsi"/>
              </w:rPr>
              <w:t>s Law</w:t>
            </w:r>
          </w:p>
        </w:tc>
        <w:tc>
          <w:tcPr>
            <w:cnfStyle w:val="000000100000"/>
            <w:tcW w:w="8695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Moore's Law states that we can expect the speed and capability of our computers to increase every couple of years, and we will pay less for them.</w:t>
            </w:r>
          </w:p>
        </w:tc>
      </w:tr>
      <w:tr>
        <w:trPr>
          <w:trHeight w:val="1304"/>
        </w:trPr>
        <w:tc>
          <w:tcPr>
            <w:cnfStyle w:val="001000010000"/>
            <w:tcW w:w="1969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Operating System</w:t>
            </w:r>
          </w:p>
        </w:tc>
        <w:tc>
          <w:tcPr>
            <w:cnfStyle w:val="000000010000"/>
            <w:tcW w:w="8695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An Operating System (OS) is an interface between a computer user and computer hardware. An operating system is a software which performs all the basic tasks like file management, memory management, process management, handling input and output, and controlling peripheral devices such as disk drives and printers.</w:t>
            </w:r>
          </w:p>
        </w:tc>
      </w:tr>
      <w:tr>
        <w:trPr>
          <w:trHeight w:val="1304"/>
        </w:trPr>
        <w:tc>
          <w:tcPr>
            <w:cnfStyle w:val="001000100000"/>
            <w:tcW w:w="1969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Router</w:t>
            </w:r>
          </w:p>
        </w:tc>
        <w:tc>
          <w:tcPr>
            <w:cnfStyle w:val="000000100000"/>
            <w:tcW w:w="8695" w:type="dxa"/>
          </w:tcPr>
          <w:p>
            <w:pPr>
              <w:rPr>
                <w:rFonts w:ascii="Arial" w:cs="Arial" w:eastAsia="Arial" w:hAnsi="Arial"/>
                <w:color w:val="4d5156"/>
                <w:sz w:val="21"/>
                <w:szCs w:val="21"/>
              </w:rPr>
            </w:pPr>
            <w:r>
              <w:rPr>
                <w:rFonts w:ascii="Arial" w:cs="Arial" w:eastAsia="Arial" w:hAnsi="Arial"/>
                <w:color w:val="4d5156"/>
                <w:sz w:val="21"/>
                <w:szCs w:val="21"/>
              </w:rPr>
              <w:t xml:space="preserve">A </w:t>
            </w:r>
            <w:r>
              <w:rPr>
                <w:rFonts w:ascii="Arial" w:cs="Arial" w:eastAsia="Arial" w:hAnsi="Arial"/>
                <w:color w:val="4d5156"/>
                <w:sz w:val="21"/>
                <w:szCs w:val="21"/>
              </w:rPr>
              <w:t>router</w:t>
            </w:r>
            <w:r>
              <w:rPr>
                <w:rFonts w:ascii="Arial" w:cs="Arial" w:eastAsia="Arial" w:hAnsi="Arial"/>
                <w:color w:val="4d5156"/>
                <w:sz w:val="21"/>
                <w:szCs w:val="21"/>
              </w:rPr>
              <w:t xml:space="preserve"> is a networking device that forwards data packets between computer networks.</w:t>
            </w:r>
          </w:p>
        </w:tc>
      </w:tr>
      <w:tr>
        <w:trPr>
          <w:trHeight w:val="1304"/>
        </w:trPr>
        <w:tc>
          <w:tcPr>
            <w:cnfStyle w:val="001000010000"/>
            <w:tcW w:w="1969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Switch</w:t>
            </w:r>
          </w:p>
        </w:tc>
        <w:tc>
          <w:tcPr>
            <w:cnfStyle w:val="000000010000"/>
            <w:tcW w:w="8695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A switch is a piece of physical circuit component that governs signal flow</w:t>
            </w:r>
          </w:p>
        </w:tc>
      </w:tr>
    </w:tbl>
    <w:p>
      <w:pPr>
        <w:rPr>
          <w:rFonts w:asciiTheme="majorHAnsi" w:cstheme="majorBidi" w:hAnsiTheme="majorHAnsi"/>
        </w:rPr>
      </w:pPr>
    </w:p>
    <w:p>
      <w:pPr>
        <w:rPr>
          <w:rFonts w:asciiTheme="majorHAnsi" w:cstheme="majorBidi" w:hAnsiTheme="majorHAnsi"/>
        </w:rPr>
      </w:pPr>
    </w:p>
    <w:p>
      <w:pPr>
        <w:rPr>
          <w:rFonts w:asciiTheme="majorHAnsi" w:cstheme="majorBidi" w:hAnsiTheme="majorHAnsi"/>
        </w:rPr>
      </w:pPr>
      <w:r>
        <w:rPr>
          <w:rFonts w:asciiTheme="majorHAnsi" w:cstheme="majorBidi" w:hAnsiTheme="majorHAnsi"/>
          <w:b/>
          <w:bCs/>
        </w:rPr>
        <w:t>Q9.</w:t>
      </w:r>
      <w:r>
        <w:rPr>
          <w:rFonts w:asciiTheme="majorHAnsi" w:cstheme="majorBidi" w:hAnsiTheme="majorHAnsi"/>
        </w:rPr>
        <w:t xml:space="preserve"> </w:t>
      </w:r>
      <w:r>
        <w:rPr>
          <w:rFonts w:asciiTheme="majorHAnsi" w:cstheme="majorBidi" w:hAnsiTheme="majorHAnsi"/>
        </w:rPr>
        <w:t>Consider eight nodes in the Mesh Topology</w:t>
      </w:r>
      <w:r>
        <w:rPr>
          <w:rFonts w:asciiTheme="majorHAnsi" w:cstheme="majorBidi" w:hAnsiTheme="majorHAnsi"/>
        </w:rPr>
        <w:t>.</w:t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 xml:space="preserve">     [3 points]</w:t>
      </w:r>
    </w:p>
    <w:p>
      <w:pPr>
        <w:pStyle w:val="ListParagraph"/>
        <w:numPr>
          <w:ilvl w:val="0"/>
          <w:numId w:val="21"/>
        </w:numPr>
        <w:rPr>
          <w:rFonts w:asciiTheme="majorHAnsi" w:cstheme="majorBidi" w:hAnsiTheme="majorHAnsi"/>
        </w:rPr>
      </w:pPr>
      <w:r>
        <w:rPr>
          <w:rFonts w:asciiTheme="majorHAnsi" w:cstheme="majorBidi" w:hAnsiTheme="majorHAnsi"/>
        </w:rPr>
        <w:t>Each node will to connected to how many nodes.</w:t>
      </w:r>
    </w:p>
    <w:p>
      <w:pPr>
        <w:pStyle w:val="ListParagraph"/>
        <w:rPr>
          <w:rFonts w:asciiTheme="majorHAnsi" w:cstheme="majorBidi" w:hAnsiTheme="majorHAnsi"/>
        </w:rPr>
      </w:pPr>
    </w:p>
    <w:p>
      <w:pPr>
        <w:pStyle w:val="ListParagraph"/>
        <w:rPr>
          <w:rFonts w:asciiTheme="majorHAnsi" w:cstheme="majorBidi" w:hAnsiTheme="majorHAnsi"/>
          <w:u w:val="single"/>
        </w:rPr>
      </w:pPr>
      <w:r>
        <w:rPr>
          <w:rFonts w:asciiTheme="majorHAnsi" w:cstheme="majorBidi" w:hAnsiTheme="majorHAnsi"/>
          <w:u w:val="single"/>
        </w:rPr>
        <w:t>N(n-1)/2          28</w:t>
      </w:r>
    </w:p>
    <w:p>
      <w:pPr>
        <w:pStyle w:val="ListParagraph"/>
        <w:numPr>
          <w:ilvl w:val="0"/>
          <w:numId w:val="21"/>
        </w:numPr>
        <w:rPr>
          <w:rFonts w:asciiTheme="majorHAnsi" w:cstheme="majorBidi" w:hAnsiTheme="majorHAnsi"/>
        </w:rPr>
      </w:pPr>
      <w:r>
        <w:rPr>
          <w:rFonts w:asciiTheme="majorHAnsi" w:cstheme="majorBidi" w:hAnsiTheme="majorHAnsi"/>
        </w:rPr>
        <w:t>Total number of links will be:</w:t>
      </w:r>
    </w:p>
    <w:p>
      <w:pPr>
        <w:rPr>
          <w:rFonts w:asciiTheme="majorHAnsi" w:cstheme="majorBidi" w:hAnsiTheme="majorHAnsi"/>
        </w:rPr>
      </w:pPr>
      <w:r>
        <w:rPr>
          <w:rFonts w:asciiTheme="majorHAnsi" w:cstheme="majorBidi" w:hAnsiTheme="majorHAnsi"/>
        </w:rPr>
        <w:t>Nodes will be connected to n(n-1)/2</w:t>
      </w:r>
    </w:p>
    <w:p>
      <w:pPr>
        <w:pStyle w:val="ListParagraph"/>
        <w:numPr>
          <w:ilvl w:val="0"/>
          <w:numId w:val="21"/>
        </w:numPr>
        <w:rPr>
          <w:rFonts w:asciiTheme="majorHAnsi" w:cstheme="majorBidi" w:hAnsiTheme="majorHAnsi"/>
        </w:rPr>
      </w:pPr>
      <w:r>
        <w:rPr>
          <w:rFonts w:asciiTheme="majorHAnsi" w:cstheme="majorBidi" w:hAnsiTheme="majorHAnsi"/>
        </w:rPr>
        <w:t>Number of I/O ports will be:n-1 no of ports that is 7</w:t>
      </w:r>
    </w:p>
    <w:p>
      <w:pPr>
        <w:pStyle w:val="ListParagraph"/>
        <w:rPr>
          <w:rFonts w:asciiTheme="majorHAnsi" w:cstheme="majorBidi" w:hAnsiTheme="majorHAnsi"/>
        </w:rPr>
      </w:pPr>
    </w:p>
    <w:p>
      <w:pPr>
        <w:rPr>
          <w:rFonts w:asciiTheme="majorHAnsi" w:cstheme="majorBidi" w:hAnsiTheme="majorHAnsi"/>
        </w:rPr>
      </w:pPr>
      <w:r>
        <w:rPr>
          <w:rFonts w:asciiTheme="majorHAnsi" w:cstheme="majorBidi" w:hAnsiTheme="majorHAnsi"/>
          <w:b/>
          <w:bCs/>
        </w:rPr>
        <w:t>Q10.</w:t>
      </w:r>
      <w:r>
        <w:rPr>
          <w:rFonts w:asciiTheme="majorHAnsi" w:cstheme="majorBidi" w:hAnsiTheme="majorHAnsi"/>
        </w:rPr>
        <w:t xml:space="preserve"> </w:t>
      </w:r>
      <w:r>
        <w:rPr>
          <w:rFonts w:asciiTheme="majorHAnsi" w:cstheme="majorBidi" w:hAnsiTheme="majorHAnsi"/>
        </w:rPr>
        <w:t>Write the full form of the following Acronyms:</w:t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ab/>
      </w:r>
      <w:r>
        <w:rPr>
          <w:rFonts w:asciiTheme="majorHAnsi" w:cstheme="majorBidi" w:hAnsiTheme="majorHAnsi"/>
        </w:rPr>
        <w:t xml:space="preserve">      [8 points]</w:t>
      </w:r>
    </w:p>
    <w:tbl>
      <w:tblPr>
        <w:tblStyle w:val="TableGrid"/>
        <w:tblW w:w="0" w:type="auto"/>
        <w:tblLook w:val="04A0"/>
      </w:tblPr>
      <w:tblGrid>
        <w:gridCol w:w="1253"/>
        <w:gridCol w:w="9256"/>
      </w:tblGrid>
      <w:tr>
        <w:trPr>
          <w:trHeight w:val="763"/>
        </w:trPr>
        <w:tc>
          <w:tcPr>
            <w:cnfStyle w:val="101000000000"/>
            <w:tcW w:w="1253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WAN</w:t>
            </w:r>
          </w:p>
        </w:tc>
        <w:tc>
          <w:tcPr>
            <w:cnfStyle w:val="100000000000"/>
            <w:tcW w:w="9256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Wide Area Network</w:t>
            </w:r>
          </w:p>
        </w:tc>
      </w:tr>
      <w:tr>
        <w:trPr>
          <w:trHeight w:val="763"/>
        </w:trPr>
        <w:tc>
          <w:tcPr>
            <w:cnfStyle w:val="001000100000"/>
            <w:tcW w:w="1253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SMTP</w:t>
            </w:r>
          </w:p>
        </w:tc>
        <w:tc>
          <w:tcPr>
            <w:cnfStyle w:val="000000100000"/>
            <w:tcW w:w="9256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Simple Mail Transfer Protocol</w:t>
            </w:r>
          </w:p>
        </w:tc>
      </w:tr>
      <w:tr>
        <w:trPr>
          <w:trHeight w:val="718"/>
        </w:trPr>
        <w:tc>
          <w:tcPr>
            <w:cnfStyle w:val="001000010000"/>
            <w:tcW w:w="1253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POP3</w:t>
            </w:r>
          </w:p>
        </w:tc>
        <w:tc>
          <w:tcPr>
            <w:cnfStyle w:val="000000010000"/>
            <w:tcW w:w="9256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Post Office Protocol</w:t>
            </w:r>
          </w:p>
        </w:tc>
      </w:tr>
      <w:tr>
        <w:trPr>
          <w:trHeight w:val="763"/>
        </w:trPr>
        <w:tc>
          <w:tcPr>
            <w:cnfStyle w:val="001000100000"/>
            <w:tcW w:w="1253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MAN</w:t>
            </w:r>
          </w:p>
        </w:tc>
        <w:tc>
          <w:tcPr>
            <w:cnfStyle w:val="000000100000"/>
            <w:tcW w:w="9256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Metropolitan</w:t>
            </w:r>
            <w:r>
              <w:rPr>
                <w:rFonts w:asciiTheme="majorHAnsi" w:cstheme="majorBidi" w:hAnsiTheme="majorHAnsi"/>
              </w:rPr>
              <w:t xml:space="preserve"> Area Network</w:t>
            </w:r>
          </w:p>
        </w:tc>
      </w:tr>
      <w:tr>
        <w:trPr>
          <w:trHeight w:val="763"/>
        </w:trPr>
        <w:tc>
          <w:tcPr>
            <w:cnfStyle w:val="001000010000"/>
            <w:tcW w:w="1253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 xml:space="preserve"> </w:t>
            </w:r>
            <w:r>
              <w:rPr>
                <w:rFonts w:asciiTheme="majorHAnsi" w:cstheme="majorBidi" w:hAnsiTheme="majorHAnsi"/>
              </w:rPr>
              <w:t>DNS</w:t>
            </w:r>
          </w:p>
        </w:tc>
        <w:tc>
          <w:tcPr>
            <w:cnfStyle w:val="000000010000"/>
            <w:tcW w:w="9256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 xml:space="preserve">Domain </w:t>
            </w:r>
            <w:r>
              <w:rPr>
                <w:rFonts w:asciiTheme="majorHAnsi" w:cstheme="majorBidi" w:hAnsiTheme="majorHAnsi"/>
              </w:rPr>
              <w:t>N</w:t>
            </w:r>
            <w:r>
              <w:rPr>
                <w:rFonts w:asciiTheme="majorHAnsi" w:cstheme="majorBidi" w:hAnsiTheme="majorHAnsi"/>
              </w:rPr>
              <w:t xml:space="preserve">ame </w:t>
            </w:r>
            <w:r>
              <w:rPr>
                <w:rFonts w:asciiTheme="majorHAnsi" w:cstheme="majorBidi" w:hAnsiTheme="majorHAnsi"/>
              </w:rPr>
              <w:t>System</w:t>
            </w:r>
          </w:p>
        </w:tc>
      </w:tr>
      <w:tr>
        <w:trPr>
          <w:trHeight w:val="763"/>
        </w:trPr>
        <w:tc>
          <w:tcPr>
            <w:cnfStyle w:val="001000100000"/>
            <w:tcW w:w="1253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e-mail</w:t>
            </w:r>
          </w:p>
        </w:tc>
        <w:tc>
          <w:tcPr>
            <w:cnfStyle w:val="000000100000"/>
            <w:tcW w:w="9256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Electronic Mail</w:t>
            </w:r>
          </w:p>
        </w:tc>
      </w:tr>
      <w:tr>
        <w:trPr>
          <w:trHeight w:val="763"/>
        </w:trPr>
        <w:tc>
          <w:tcPr>
            <w:cnfStyle w:val="001000010000"/>
            <w:tcW w:w="1253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WWW</w:t>
            </w:r>
          </w:p>
        </w:tc>
        <w:tc>
          <w:tcPr>
            <w:cnfStyle w:val="000000010000"/>
            <w:tcW w:w="9256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World Wide Web</w:t>
            </w:r>
          </w:p>
        </w:tc>
      </w:tr>
      <w:tr>
        <w:trPr>
          <w:trHeight w:val="718"/>
        </w:trPr>
        <w:tc>
          <w:tcPr>
            <w:cnfStyle w:val="001000100000"/>
            <w:tcW w:w="1253" w:type="dxa"/>
            <w:vAlign w:val="center"/>
          </w:tcPr>
          <w:p>
            <w:pPr>
              <w:jc w:val="center"/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TCP</w:t>
            </w:r>
          </w:p>
        </w:tc>
        <w:tc>
          <w:tcPr>
            <w:cnfStyle w:val="000000100000"/>
            <w:tcW w:w="9256" w:type="dxa"/>
          </w:tcPr>
          <w:p>
            <w:pPr>
              <w:rPr>
                <w:rFonts w:asciiTheme="majorHAnsi" w:cstheme="majorBidi" w:hAnsiTheme="majorHAnsi"/>
              </w:rPr>
            </w:pPr>
            <w:r>
              <w:rPr>
                <w:rFonts w:asciiTheme="majorHAnsi" w:cstheme="majorBidi" w:hAnsiTheme="majorHAnsi"/>
              </w:rPr>
              <w:t>Transmission Control Protocol</w:t>
            </w:r>
          </w:p>
        </w:tc>
      </w:tr>
    </w:tbl>
    <w:p>
      <w:pPr>
        <w:rPr>
          <w:rFonts w:asciiTheme="majorHAnsi" w:cstheme="majorBidi" w:hAnsiTheme="majorHAnsi"/>
        </w:rPr>
      </w:pPr>
    </w:p>
    <w:p>
      <w:pPr>
        <w:rPr>
          <w:rFonts w:asciiTheme="majorHAnsi" w:cstheme="majorBidi" w:hAnsiTheme="majorHAnsi"/>
        </w:rPr>
      </w:pPr>
    </w:p>
    <w:p>
      <w:pPr>
        <w:rPr>
          <w:rFonts w:asciiTheme="majorHAnsi" w:cstheme="majorBidi" w:hAnsiTheme="majorHAnsi"/>
        </w:rPr>
      </w:pPr>
    </w:p>
    <w:sectPr>
      <w:footerReference w:type="default" r:id="rId35"/>
      <w:pgSz w:w="12240" w:h="15840"/>
      <w:pgMar w:top="720" w:right="720" w:bottom="720" w:left="720" w:header="446" w:footer="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  <w:endnote w:type="continuationNotice" w:id="2">
    <w:p>
      <w:pPr>
        <w:spacing w:after="0" w:line="240" w:lineRule="auto"/>
        <w:rPr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>
  <w:p>
    <w:pPr>
      <w:pStyle w:val="Footer"/>
      <w:pBdr>
        <w:top w:val="thinThickSmallGap" w:color="622422" w:themeColor="accent2" w:themeShade="7f" w:sz="24" w:space="1"/>
      </w:pBdr>
      <w:rPr>
        <w:rFonts w:ascii="Times New Roman" w:cs="Times New Roman" w:hAnsi="Times New Roman"/>
        <w:sz w:val="24"/>
        <w:szCs w:val="24"/>
      </w:rPr>
    </w:pPr>
    <w:r>
      <w:rPr>
        <w:sz w:val="26"/>
        <w:szCs w:val="26"/>
      </w:rPr>
      <w:t>109101</w:t>
    </w:r>
    <w:r>
      <w:rPr>
        <w:rFonts w:ascii="Times New Roman" w:cs="Times New Roman" w:hAnsi="Times New Roman"/>
        <w:sz w:val="24"/>
        <w:szCs w:val="24"/>
      </w:rPr>
      <w:tab/>
    </w:r>
    <w:r>
      <w:rPr>
        <w:rFonts w:ascii="Times New Roman" w:cs="Times New Roman" w:hAnsi="Times New Roman"/>
        <w:sz w:val="24"/>
        <w:szCs w:val="24"/>
      </w:rPr>
      <w:t xml:space="preserve">                  Fall-2020   </w:t>
    </w:r>
    <w:r>
      <w:rPr>
        <w:rFonts w:ascii="Times New Roman" w:cs="Times New Roman" w:hAnsi="Times New Roman"/>
        <w:sz w:val="24"/>
        <w:szCs w:val="24"/>
      </w:rPr>
      <w:tab/>
    </w:r>
    <w:r>
      <w:rPr>
        <w:rFonts w:ascii="Times New Roman" w:cs="Times New Roman" w:hAnsi="Times New Roman"/>
        <w:sz w:val="24"/>
        <w:szCs w:val="24"/>
      </w:rPr>
      <w:tab/>
    </w:r>
    <w:r>
      <w:rPr>
        <w:rFonts w:ascii="Times New Roman" w:cs="Times New Roman" w:hAnsi="Times New Roman"/>
        <w:sz w:val="24"/>
        <w:szCs w:val="24"/>
      </w:rPr>
      <w:t>1/2</w:t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  <w:footnote w:type="continuationNotice" w:id="2">
    <w:p>
      <w:pPr>
        <w:spacing w:after="0" w:line="240" w:lineRule="auto"/>
        <w:rPr/>
      </w:pP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multiLevelType w:val="hybridMultilevel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multiLevelType w:val="hybridMultilevel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multiLevelType w:val="hybridMultilevel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multiLevelType w:val="hybridMultilevel"/>
    <w:lvl w:ilvl="0" w:tentative="0">
      <w:start w:val="1"/>
      <w:numFmt w:val="lowerLetter"/>
      <w:lvlText w:val="%1)"/>
      <w:lvlJc w:val="left"/>
      <w:pPr>
        <w:ind w:left="720" w:hanging="6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40" w:hanging="360"/>
      </w:pPr>
    </w:lvl>
    <w:lvl w:ilvl="2" w:tentative="1">
      <w:start w:val="1"/>
      <w:numFmt w:val="lowerRoman"/>
      <w:lvlText w:val="%3."/>
      <w:lvlJc w:val="right"/>
      <w:pPr>
        <w:ind w:left="1860" w:hanging="180"/>
      </w:p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multiLevelType w:val="hybridMultilevel"/>
    <w:lvl w:ilvl="0" w:tentative="0">
      <w:start w:val="1"/>
      <w:numFmt w:val="lowerLetter"/>
      <w:lvlText w:val="%1)"/>
      <w:lvlJc w:val="left"/>
      <w:pPr>
        <w:ind w:left="420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140" w:hanging="360"/>
      </w:pPr>
    </w:lvl>
    <w:lvl w:ilvl="2" w:tentative="1">
      <w:start w:val="1"/>
      <w:numFmt w:val="lowerRoman"/>
      <w:lvlText w:val="%3."/>
      <w:lvlJc w:val="right"/>
      <w:pPr>
        <w:ind w:left="1860" w:hanging="180"/>
      </w:p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11"/>
  </w:num>
  <w:num w:numId="5">
    <w:abstractNumId w:val="12"/>
  </w:num>
  <w:num w:numId="6">
    <w:abstractNumId w:val="3"/>
  </w:num>
  <w:num w:numId="7">
    <w:abstractNumId w:val="8"/>
  </w:num>
  <w:num w:numId="8">
    <w:abstractNumId w:val="10"/>
  </w:num>
  <w:num w:numId="9">
    <w:abstractNumId w:val="4"/>
  </w:num>
  <w:num w:numId="10">
    <w:abstractNumId w:val="2"/>
  </w:num>
  <w:num w:numId="11">
    <w:abstractNumId w:val="18"/>
  </w:num>
  <w:num w:numId="12">
    <w:abstractNumId w:val="13"/>
  </w:num>
  <w:num w:numId="13">
    <w:abstractNumId w:val="5"/>
  </w:num>
  <w:num w:numId="14">
    <w:abstractNumId w:val="6"/>
  </w:num>
  <w:num w:numId="15">
    <w:abstractNumId w:val="14"/>
  </w:num>
  <w:num w:numId="16">
    <w:abstractNumId w:val="15"/>
  </w:num>
  <w:num w:numId="17">
    <w:abstractNumId w:val="0"/>
  </w:num>
  <w:num w:numId="18">
    <w:abstractNumId w:val="19"/>
  </w:num>
  <w:num w:numId="19">
    <w:abstractNumId w:val="9"/>
  </w:num>
  <w:num w:numId="20">
    <w:abstractNumId w:val="20"/>
  </w:num>
  <w:num w:numId="2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view w:val="web"/>
  <w:zoom w:percent="30"/>
  <w:documentProtection w:edit="trackedChanges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0"/>
    <w:footnote w:id="1"/>
    <w:footnote w:id="2"/>
  </w:footnotePr>
  <w:endnotePr>
    <w:endnote w:id="0"/>
    <w:endnote w:id="1"/>
    <w:endnote w:id="2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QAhQxNTcxNDEyMLJR2l4NTi4sz8PJAC01oAsvef9CwAAAA="/>
  </w:docVars>
  <w:rsids>
    <w:rsidRoot w:val="00694DBA"/>
    <w:rsid w:val="000014F0"/>
    <w:rsid w:val="00005BFD"/>
    <w:rsid w:val="00011D05"/>
    <w:rsid w:val="00016E29"/>
    <w:rsid w:val="00021CFC"/>
    <w:rsid w:val="000228A1"/>
    <w:rsid w:val="00030D55"/>
    <w:rsid w:val="00034F0C"/>
    <w:rsid w:val="00040784"/>
    <w:rsid w:val="00045226"/>
    <w:rsid w:val="00047A85"/>
    <w:rsid w:val="00051008"/>
    <w:rsid w:val="00060B01"/>
    <w:rsid w:val="00065736"/>
    <w:rsid w:val="0007248D"/>
    <w:rsid w:val="00080E29"/>
    <w:rsid w:val="000860F5"/>
    <w:rsid w:val="00086563"/>
    <w:rsid w:val="00092FC9"/>
    <w:rsid w:val="000949CB"/>
    <w:rsid w:val="00095869"/>
    <w:rsid w:val="000A0CE5"/>
    <w:rsid w:val="000A530E"/>
    <w:rsid w:val="000A5450"/>
    <w:rsid w:val="000B21A1"/>
    <w:rsid w:val="000C1C23"/>
    <w:rsid w:val="000C2A35"/>
    <w:rsid w:val="000C341A"/>
    <w:rsid w:val="000C3FF2"/>
    <w:rsid w:val="000D1C97"/>
    <w:rsid w:val="000D1D1A"/>
    <w:rsid w:val="000D332C"/>
    <w:rsid w:val="000E018A"/>
    <w:rsid w:val="000E3A8B"/>
    <w:rsid w:val="000F4149"/>
    <w:rsid w:val="0010053F"/>
    <w:rsid w:val="0010466B"/>
    <w:rsid w:val="00106BE9"/>
    <w:rsid w:val="001127C1"/>
    <w:rsid w:val="00115E1F"/>
    <w:rsid w:val="00117638"/>
    <w:rsid w:val="00124850"/>
    <w:rsid w:val="00126D87"/>
    <w:rsid w:val="00133E1B"/>
    <w:rsid w:val="00133F8C"/>
    <w:rsid w:val="00135E5E"/>
    <w:rsid w:val="0013674A"/>
    <w:rsid w:val="00140400"/>
    <w:rsid w:val="00142296"/>
    <w:rsid w:val="00164508"/>
    <w:rsid w:val="00167951"/>
    <w:rsid w:val="00171D23"/>
    <w:rsid w:val="001729A0"/>
    <w:rsid w:val="00174106"/>
    <w:rsid w:val="00177C2E"/>
    <w:rsid w:val="001816D7"/>
    <w:rsid w:val="00184441"/>
    <w:rsid w:val="001A2A07"/>
    <w:rsid w:val="001A3698"/>
    <w:rsid w:val="001A6F82"/>
    <w:rsid w:val="001B0F61"/>
    <w:rsid w:val="001B1503"/>
    <w:rsid w:val="001B79F4"/>
    <w:rsid w:val="001D135B"/>
    <w:rsid w:val="001D5B19"/>
    <w:rsid w:val="001D6AB0"/>
    <w:rsid w:val="001E10E2"/>
    <w:rsid w:val="001E4659"/>
    <w:rsid w:val="001E46DD"/>
    <w:rsid w:val="001E55F7"/>
    <w:rsid w:val="001F0B21"/>
    <w:rsid w:val="001F1288"/>
    <w:rsid w:val="001F2230"/>
    <w:rsid w:val="001F413D"/>
    <w:rsid w:val="001F6494"/>
    <w:rsid w:val="001F6B13"/>
    <w:rsid w:val="0020532E"/>
    <w:rsid w:val="00207E46"/>
    <w:rsid w:val="00210BC9"/>
    <w:rsid w:val="0021187C"/>
    <w:rsid w:val="0021363D"/>
    <w:rsid w:val="002222DC"/>
    <w:rsid w:val="00223783"/>
    <w:rsid w:val="00224138"/>
    <w:rsid w:val="002301C6"/>
    <w:rsid w:val="002302DE"/>
    <w:rsid w:val="0023199B"/>
    <w:rsid w:val="002337A8"/>
    <w:rsid w:val="002345FC"/>
    <w:rsid w:val="0024186C"/>
    <w:rsid w:val="00242271"/>
    <w:rsid w:val="00243BDB"/>
    <w:rsid w:val="002449BB"/>
    <w:rsid w:val="00247CD9"/>
    <w:rsid w:val="00270338"/>
    <w:rsid w:val="002731E7"/>
    <w:rsid w:val="00273FE3"/>
    <w:rsid w:val="002740A9"/>
    <w:rsid w:val="00284F91"/>
    <w:rsid w:val="00285640"/>
    <w:rsid w:val="002A1CC3"/>
    <w:rsid w:val="002A33C4"/>
    <w:rsid w:val="002A7FAE"/>
    <w:rsid w:val="002B16E4"/>
    <w:rsid w:val="002B3D3E"/>
    <w:rsid w:val="002B71CC"/>
    <w:rsid w:val="002C0B65"/>
    <w:rsid w:val="002C35DC"/>
    <w:rsid w:val="002C550E"/>
    <w:rsid w:val="002C56F4"/>
    <w:rsid w:val="002C6B9C"/>
    <w:rsid w:val="002D0666"/>
    <w:rsid w:val="002D0EF2"/>
    <w:rsid w:val="002E10CF"/>
    <w:rsid w:val="002E2EB0"/>
    <w:rsid w:val="002F2A25"/>
    <w:rsid w:val="002F3FFD"/>
    <w:rsid w:val="00300665"/>
    <w:rsid w:val="00302B07"/>
    <w:rsid w:val="00305403"/>
    <w:rsid w:val="00307317"/>
    <w:rsid w:val="0031240C"/>
    <w:rsid w:val="00313036"/>
    <w:rsid w:val="00316130"/>
    <w:rsid w:val="00316310"/>
    <w:rsid w:val="0032315B"/>
    <w:rsid w:val="00324597"/>
    <w:rsid w:val="0033092F"/>
    <w:rsid w:val="003370B3"/>
    <w:rsid w:val="00342512"/>
    <w:rsid w:val="00345DC7"/>
    <w:rsid w:val="003521B0"/>
    <w:rsid w:val="003614D7"/>
    <w:rsid w:val="00363BF0"/>
    <w:rsid w:val="00365300"/>
    <w:rsid w:val="00376D22"/>
    <w:rsid w:val="0039391A"/>
    <w:rsid w:val="00396F13"/>
    <w:rsid w:val="003A61A9"/>
    <w:rsid w:val="003B55B9"/>
    <w:rsid w:val="003C0896"/>
    <w:rsid w:val="003C0F5E"/>
    <w:rsid w:val="003C1BFE"/>
    <w:rsid w:val="003C515F"/>
    <w:rsid w:val="003C72D6"/>
    <w:rsid w:val="003D0421"/>
    <w:rsid w:val="003D2F30"/>
    <w:rsid w:val="003D5858"/>
    <w:rsid w:val="003D7DAF"/>
    <w:rsid w:val="003E25C4"/>
    <w:rsid w:val="003E2696"/>
    <w:rsid w:val="003E401E"/>
    <w:rsid w:val="003E5E2B"/>
    <w:rsid w:val="003E6458"/>
    <w:rsid w:val="003F2984"/>
    <w:rsid w:val="003F4196"/>
    <w:rsid w:val="003F79D1"/>
    <w:rsid w:val="003F7F50"/>
    <w:rsid w:val="00402FEA"/>
    <w:rsid w:val="00407C7D"/>
    <w:rsid w:val="00412980"/>
    <w:rsid w:val="004160CC"/>
    <w:rsid w:val="00420268"/>
    <w:rsid w:val="004228DC"/>
    <w:rsid w:val="00431332"/>
    <w:rsid w:val="00432405"/>
    <w:rsid w:val="004358C8"/>
    <w:rsid w:val="00441463"/>
    <w:rsid w:val="00451498"/>
    <w:rsid w:val="00454475"/>
    <w:rsid w:val="00455A23"/>
    <w:rsid w:val="00460767"/>
    <w:rsid w:val="00461986"/>
    <w:rsid w:val="00463653"/>
    <w:rsid w:val="00464DA9"/>
    <w:rsid w:val="00467BE2"/>
    <w:rsid w:val="004822DE"/>
    <w:rsid w:val="00484821"/>
    <w:rsid w:val="0048569D"/>
    <w:rsid w:val="00491105"/>
    <w:rsid w:val="0049406D"/>
    <w:rsid w:val="004962BE"/>
    <w:rsid w:val="00497CB2"/>
    <w:rsid w:val="004A39B0"/>
    <w:rsid w:val="004A6E67"/>
    <w:rsid w:val="004B550E"/>
    <w:rsid w:val="004B5EE9"/>
    <w:rsid w:val="004B7141"/>
    <w:rsid w:val="004C3961"/>
    <w:rsid w:val="004C4D0B"/>
    <w:rsid w:val="004C6802"/>
    <w:rsid w:val="004D2760"/>
    <w:rsid w:val="004D31B6"/>
    <w:rsid w:val="004D6151"/>
    <w:rsid w:val="004E1B84"/>
    <w:rsid w:val="004E3128"/>
    <w:rsid w:val="004E70E8"/>
    <w:rsid w:val="004F371F"/>
    <w:rsid w:val="005108AF"/>
    <w:rsid w:val="00510B16"/>
    <w:rsid w:val="00512C86"/>
    <w:rsid w:val="00514BEB"/>
    <w:rsid w:val="005157CE"/>
    <w:rsid w:val="00515A10"/>
    <w:rsid w:val="00517998"/>
    <w:rsid w:val="0052125D"/>
    <w:rsid w:val="00521455"/>
    <w:rsid w:val="00524E86"/>
    <w:rsid w:val="00532031"/>
    <w:rsid w:val="005336F2"/>
    <w:rsid w:val="00542145"/>
    <w:rsid w:val="00545A43"/>
    <w:rsid w:val="00551F5F"/>
    <w:rsid w:val="00551F95"/>
    <w:rsid w:val="0056128A"/>
    <w:rsid w:val="005662CE"/>
    <w:rsid w:val="0056709D"/>
    <w:rsid w:val="00570EF7"/>
    <w:rsid w:val="005726AA"/>
    <w:rsid w:val="0057282F"/>
    <w:rsid w:val="00574855"/>
    <w:rsid w:val="0058026A"/>
    <w:rsid w:val="00580FE5"/>
    <w:rsid w:val="005869E0"/>
    <w:rsid w:val="00596BAE"/>
    <w:rsid w:val="005A22BD"/>
    <w:rsid w:val="005A2714"/>
    <w:rsid w:val="005A31EE"/>
    <w:rsid w:val="005A3246"/>
    <w:rsid w:val="005A33AB"/>
    <w:rsid w:val="005A3D28"/>
    <w:rsid w:val="005A43DF"/>
    <w:rsid w:val="005B20B1"/>
    <w:rsid w:val="005C1D54"/>
    <w:rsid w:val="005C6F1C"/>
    <w:rsid w:val="005D559F"/>
    <w:rsid w:val="005D65A5"/>
    <w:rsid w:val="005D7159"/>
    <w:rsid w:val="005E480B"/>
    <w:rsid w:val="005E623C"/>
    <w:rsid w:val="005E6E86"/>
    <w:rsid w:val="005F2A72"/>
    <w:rsid w:val="005F2F2B"/>
    <w:rsid w:val="005F4F26"/>
    <w:rsid w:val="00601437"/>
    <w:rsid w:val="00601A0E"/>
    <w:rsid w:val="00601A29"/>
    <w:rsid w:val="00603CAF"/>
    <w:rsid w:val="006141FC"/>
    <w:rsid w:val="0062143B"/>
    <w:rsid w:val="00621BC6"/>
    <w:rsid w:val="006254B8"/>
    <w:rsid w:val="006263DC"/>
    <w:rsid w:val="00627BD3"/>
    <w:rsid w:val="006322F7"/>
    <w:rsid w:val="006365CC"/>
    <w:rsid w:val="00640731"/>
    <w:rsid w:val="006407AA"/>
    <w:rsid w:val="00641362"/>
    <w:rsid w:val="0065638E"/>
    <w:rsid w:val="0065748A"/>
    <w:rsid w:val="00661D9C"/>
    <w:rsid w:val="0067030D"/>
    <w:rsid w:val="00670500"/>
    <w:rsid w:val="00672A60"/>
    <w:rsid w:val="0067660A"/>
    <w:rsid w:val="00680DB1"/>
    <w:rsid w:val="006826E0"/>
    <w:rsid w:val="006834E5"/>
    <w:rsid w:val="00683739"/>
    <w:rsid w:val="00694DBA"/>
    <w:rsid w:val="00695907"/>
    <w:rsid w:val="006976FC"/>
    <w:rsid w:val="006A0399"/>
    <w:rsid w:val="006A3EC3"/>
    <w:rsid w:val="006A6309"/>
    <w:rsid w:val="006A65CC"/>
    <w:rsid w:val="006B0069"/>
    <w:rsid w:val="006C4E31"/>
    <w:rsid w:val="006D104C"/>
    <w:rsid w:val="006D2AD8"/>
    <w:rsid w:val="006E153F"/>
    <w:rsid w:val="006E34F2"/>
    <w:rsid w:val="006F00B3"/>
    <w:rsid w:val="006F01F0"/>
    <w:rsid w:val="006F35C2"/>
    <w:rsid w:val="006F3858"/>
    <w:rsid w:val="006F7213"/>
    <w:rsid w:val="00700B62"/>
    <w:rsid w:val="007021F6"/>
    <w:rsid w:val="0071451A"/>
    <w:rsid w:val="007211D5"/>
    <w:rsid w:val="007222A7"/>
    <w:rsid w:val="00723364"/>
    <w:rsid w:val="00732A61"/>
    <w:rsid w:val="007400E7"/>
    <w:rsid w:val="00744364"/>
    <w:rsid w:val="00745686"/>
    <w:rsid w:val="00745CA5"/>
    <w:rsid w:val="00755529"/>
    <w:rsid w:val="00756EA9"/>
    <w:rsid w:val="00762465"/>
    <w:rsid w:val="00765C18"/>
    <w:rsid w:val="0078366A"/>
    <w:rsid w:val="0078389E"/>
    <w:rsid w:val="00787E85"/>
    <w:rsid w:val="007905EA"/>
    <w:rsid w:val="007944C4"/>
    <w:rsid w:val="00796718"/>
    <w:rsid w:val="00797145"/>
    <w:rsid w:val="007A7F2F"/>
    <w:rsid w:val="007B1713"/>
    <w:rsid w:val="007B2B57"/>
    <w:rsid w:val="007C3DD0"/>
    <w:rsid w:val="007C417F"/>
    <w:rsid w:val="007C69B1"/>
    <w:rsid w:val="007D0F95"/>
    <w:rsid w:val="007D3581"/>
    <w:rsid w:val="007D3815"/>
    <w:rsid w:val="007D6018"/>
    <w:rsid w:val="007E2D05"/>
    <w:rsid w:val="007E71A4"/>
    <w:rsid w:val="007E745E"/>
    <w:rsid w:val="007F1AD3"/>
    <w:rsid w:val="007F4D73"/>
    <w:rsid w:val="007F6C23"/>
    <w:rsid w:val="007F6C69"/>
    <w:rsid w:val="008112D7"/>
    <w:rsid w:val="00812986"/>
    <w:rsid w:val="008133EA"/>
    <w:rsid w:val="0081554C"/>
    <w:rsid w:val="008218AA"/>
    <w:rsid w:val="00821A1A"/>
    <w:rsid w:val="00837476"/>
    <w:rsid w:val="00844BD8"/>
    <w:rsid w:val="008479DC"/>
    <w:rsid w:val="00852D0A"/>
    <w:rsid w:val="00864B1C"/>
    <w:rsid w:val="008707FE"/>
    <w:rsid w:val="00880073"/>
    <w:rsid w:val="00885ACB"/>
    <w:rsid w:val="00891948"/>
    <w:rsid w:val="008952A4"/>
    <w:rsid w:val="00896195"/>
    <w:rsid w:val="008A2A8C"/>
    <w:rsid w:val="008A3186"/>
    <w:rsid w:val="008A3FB4"/>
    <w:rsid w:val="008A4243"/>
    <w:rsid w:val="008A7E64"/>
    <w:rsid w:val="008B494B"/>
    <w:rsid w:val="008B6118"/>
    <w:rsid w:val="008C6215"/>
    <w:rsid w:val="008D4F2B"/>
    <w:rsid w:val="008E1942"/>
    <w:rsid w:val="008E5801"/>
    <w:rsid w:val="008E7AAA"/>
    <w:rsid w:val="00900699"/>
    <w:rsid w:val="00922838"/>
    <w:rsid w:val="00924E60"/>
    <w:rsid w:val="00930D4F"/>
    <w:rsid w:val="00932ADF"/>
    <w:rsid w:val="0093482E"/>
    <w:rsid w:val="00941383"/>
    <w:rsid w:val="00951780"/>
    <w:rsid w:val="00952A07"/>
    <w:rsid w:val="009557D4"/>
    <w:rsid w:val="0095744A"/>
    <w:rsid w:val="0096106F"/>
    <w:rsid w:val="00963032"/>
    <w:rsid w:val="009643D4"/>
    <w:rsid w:val="00965396"/>
    <w:rsid w:val="0097070A"/>
    <w:rsid w:val="009726FB"/>
    <w:rsid w:val="00974984"/>
    <w:rsid w:val="00986D41"/>
    <w:rsid w:val="009944FC"/>
    <w:rsid w:val="0099657F"/>
    <w:rsid w:val="009A4222"/>
    <w:rsid w:val="009A43F7"/>
    <w:rsid w:val="009A54B6"/>
    <w:rsid w:val="009A5A8A"/>
    <w:rsid w:val="009A634B"/>
    <w:rsid w:val="009B1FED"/>
    <w:rsid w:val="009B2767"/>
    <w:rsid w:val="009B5409"/>
    <w:rsid w:val="009C06D2"/>
    <w:rsid w:val="009C1725"/>
    <w:rsid w:val="009C6CD8"/>
    <w:rsid w:val="009C71C9"/>
    <w:rsid w:val="009D1969"/>
    <w:rsid w:val="009E11D9"/>
    <w:rsid w:val="009E32F9"/>
    <w:rsid w:val="009E6794"/>
    <w:rsid w:val="009F34DC"/>
    <w:rsid w:val="00A031DC"/>
    <w:rsid w:val="00A0457A"/>
    <w:rsid w:val="00A04FBF"/>
    <w:rsid w:val="00A22042"/>
    <w:rsid w:val="00A22966"/>
    <w:rsid w:val="00A2362A"/>
    <w:rsid w:val="00A25E00"/>
    <w:rsid w:val="00A30C92"/>
    <w:rsid w:val="00A366D8"/>
    <w:rsid w:val="00A4004B"/>
    <w:rsid w:val="00A407CB"/>
    <w:rsid w:val="00A40EAB"/>
    <w:rsid w:val="00A41B3D"/>
    <w:rsid w:val="00A425F0"/>
    <w:rsid w:val="00A44CC4"/>
    <w:rsid w:val="00A45B66"/>
    <w:rsid w:val="00A50042"/>
    <w:rsid w:val="00A53F2A"/>
    <w:rsid w:val="00A61A27"/>
    <w:rsid w:val="00A6513A"/>
    <w:rsid w:val="00A71D35"/>
    <w:rsid w:val="00A74E0B"/>
    <w:rsid w:val="00A75015"/>
    <w:rsid w:val="00A80082"/>
    <w:rsid w:val="00A82889"/>
    <w:rsid w:val="00A839BD"/>
    <w:rsid w:val="00A939D7"/>
    <w:rsid w:val="00A948D6"/>
    <w:rsid w:val="00A9541D"/>
    <w:rsid w:val="00AA2CC0"/>
    <w:rsid w:val="00AA2E9B"/>
    <w:rsid w:val="00AB394A"/>
    <w:rsid w:val="00AB3D10"/>
    <w:rsid w:val="00AB606D"/>
    <w:rsid w:val="00AC2938"/>
    <w:rsid w:val="00AC3CDA"/>
    <w:rsid w:val="00AC5D4D"/>
    <w:rsid w:val="00AC7194"/>
    <w:rsid w:val="00AC78EA"/>
    <w:rsid w:val="00AD225E"/>
    <w:rsid w:val="00AD49B6"/>
    <w:rsid w:val="00AE3586"/>
    <w:rsid w:val="00AE7E10"/>
    <w:rsid w:val="00AF144D"/>
    <w:rsid w:val="00AF4DF0"/>
    <w:rsid w:val="00AF56B4"/>
    <w:rsid w:val="00B027CA"/>
    <w:rsid w:val="00B03476"/>
    <w:rsid w:val="00B04D5B"/>
    <w:rsid w:val="00B05B30"/>
    <w:rsid w:val="00B05D8F"/>
    <w:rsid w:val="00B06811"/>
    <w:rsid w:val="00B072ED"/>
    <w:rsid w:val="00B078BC"/>
    <w:rsid w:val="00B07E51"/>
    <w:rsid w:val="00B12C96"/>
    <w:rsid w:val="00B14E71"/>
    <w:rsid w:val="00B2331D"/>
    <w:rsid w:val="00B23DC7"/>
    <w:rsid w:val="00B25C9B"/>
    <w:rsid w:val="00B2793C"/>
    <w:rsid w:val="00B366A4"/>
    <w:rsid w:val="00B36AD7"/>
    <w:rsid w:val="00B3789C"/>
    <w:rsid w:val="00B37D9A"/>
    <w:rsid w:val="00B4036B"/>
    <w:rsid w:val="00B475E6"/>
    <w:rsid w:val="00B501B2"/>
    <w:rsid w:val="00B52161"/>
    <w:rsid w:val="00B56F33"/>
    <w:rsid w:val="00B57275"/>
    <w:rsid w:val="00B634DE"/>
    <w:rsid w:val="00B65900"/>
    <w:rsid w:val="00B659BE"/>
    <w:rsid w:val="00B6684F"/>
    <w:rsid w:val="00B72B58"/>
    <w:rsid w:val="00B73830"/>
    <w:rsid w:val="00B76C0F"/>
    <w:rsid w:val="00B864EA"/>
    <w:rsid w:val="00B86E6B"/>
    <w:rsid w:val="00B91B9F"/>
    <w:rsid w:val="00B96B98"/>
    <w:rsid w:val="00B96F00"/>
    <w:rsid w:val="00B9705D"/>
    <w:rsid w:val="00B97470"/>
    <w:rsid w:val="00B97EA8"/>
    <w:rsid w:val="00BA3674"/>
    <w:rsid w:val="00BA7787"/>
    <w:rsid w:val="00BB0DAB"/>
    <w:rsid w:val="00BB1F3D"/>
    <w:rsid w:val="00BB4158"/>
    <w:rsid w:val="00BC7A9E"/>
    <w:rsid w:val="00BD3115"/>
    <w:rsid w:val="00BD37A3"/>
    <w:rsid w:val="00BD3948"/>
    <w:rsid w:val="00BF25E8"/>
    <w:rsid w:val="00C02C0E"/>
    <w:rsid w:val="00C06941"/>
    <w:rsid w:val="00C078CD"/>
    <w:rsid w:val="00C13E45"/>
    <w:rsid w:val="00C15AD1"/>
    <w:rsid w:val="00C17B90"/>
    <w:rsid w:val="00C2619E"/>
    <w:rsid w:val="00C32F52"/>
    <w:rsid w:val="00C367B4"/>
    <w:rsid w:val="00C37A5F"/>
    <w:rsid w:val="00C40D44"/>
    <w:rsid w:val="00C45CFD"/>
    <w:rsid w:val="00C47A48"/>
    <w:rsid w:val="00C56FF9"/>
    <w:rsid w:val="00C60137"/>
    <w:rsid w:val="00C677CB"/>
    <w:rsid w:val="00C6791F"/>
    <w:rsid w:val="00C709B8"/>
    <w:rsid w:val="00C74FA0"/>
    <w:rsid w:val="00CA1A4C"/>
    <w:rsid w:val="00CA3859"/>
    <w:rsid w:val="00CB089B"/>
    <w:rsid w:val="00CB13FD"/>
    <w:rsid w:val="00CB164B"/>
    <w:rsid w:val="00CB6E76"/>
    <w:rsid w:val="00CC2C6A"/>
    <w:rsid w:val="00CC2EBF"/>
    <w:rsid w:val="00CC48BE"/>
    <w:rsid w:val="00CD3933"/>
    <w:rsid w:val="00CD702C"/>
    <w:rsid w:val="00CE06CB"/>
    <w:rsid w:val="00CE1296"/>
    <w:rsid w:val="00CE19B3"/>
    <w:rsid w:val="00CE624E"/>
    <w:rsid w:val="00CF4EC0"/>
    <w:rsid w:val="00CF51FD"/>
    <w:rsid w:val="00CF7C8F"/>
    <w:rsid w:val="00D005BF"/>
    <w:rsid w:val="00D1566B"/>
    <w:rsid w:val="00D176DD"/>
    <w:rsid w:val="00D269C0"/>
    <w:rsid w:val="00D37BFF"/>
    <w:rsid w:val="00D42C15"/>
    <w:rsid w:val="00D4347C"/>
    <w:rsid w:val="00D469F9"/>
    <w:rsid w:val="00D53C47"/>
    <w:rsid w:val="00D544D4"/>
    <w:rsid w:val="00D55B5F"/>
    <w:rsid w:val="00D55DF7"/>
    <w:rsid w:val="00D67F2F"/>
    <w:rsid w:val="00D705E6"/>
    <w:rsid w:val="00D71D09"/>
    <w:rsid w:val="00D75D7A"/>
    <w:rsid w:val="00D81523"/>
    <w:rsid w:val="00D829C5"/>
    <w:rsid w:val="00D82FE6"/>
    <w:rsid w:val="00D8624B"/>
    <w:rsid w:val="00D908B5"/>
    <w:rsid w:val="00D9489D"/>
    <w:rsid w:val="00DA1874"/>
    <w:rsid w:val="00DA2CC9"/>
    <w:rsid w:val="00DA3C3D"/>
    <w:rsid w:val="00DA6408"/>
    <w:rsid w:val="00DA71B4"/>
    <w:rsid w:val="00DB1289"/>
    <w:rsid w:val="00DB1A20"/>
    <w:rsid w:val="00DB2D90"/>
    <w:rsid w:val="00DB40AD"/>
    <w:rsid w:val="00DB7475"/>
    <w:rsid w:val="00DD547F"/>
    <w:rsid w:val="00DE46E4"/>
    <w:rsid w:val="00DF0908"/>
    <w:rsid w:val="00DF11A7"/>
    <w:rsid w:val="00DF6256"/>
    <w:rsid w:val="00E01CF0"/>
    <w:rsid w:val="00E04EF5"/>
    <w:rsid w:val="00E06548"/>
    <w:rsid w:val="00E116DF"/>
    <w:rsid w:val="00E11879"/>
    <w:rsid w:val="00E14208"/>
    <w:rsid w:val="00E173FB"/>
    <w:rsid w:val="00E21CE8"/>
    <w:rsid w:val="00E224B3"/>
    <w:rsid w:val="00E31213"/>
    <w:rsid w:val="00E3616A"/>
    <w:rsid w:val="00E37035"/>
    <w:rsid w:val="00E400A5"/>
    <w:rsid w:val="00E436F5"/>
    <w:rsid w:val="00E44FC5"/>
    <w:rsid w:val="00E55589"/>
    <w:rsid w:val="00E601E2"/>
    <w:rsid w:val="00E671D8"/>
    <w:rsid w:val="00E7029D"/>
    <w:rsid w:val="00E70E91"/>
    <w:rsid w:val="00E77B39"/>
    <w:rsid w:val="00E811A9"/>
    <w:rsid w:val="00E82544"/>
    <w:rsid w:val="00E826C6"/>
    <w:rsid w:val="00E84CD5"/>
    <w:rsid w:val="00E857BE"/>
    <w:rsid w:val="00EA592E"/>
    <w:rsid w:val="00EB16F0"/>
    <w:rsid w:val="00EB3628"/>
    <w:rsid w:val="00EB5936"/>
    <w:rsid w:val="00EB73AE"/>
    <w:rsid w:val="00EC1DC3"/>
    <w:rsid w:val="00EC7730"/>
    <w:rsid w:val="00ED0479"/>
    <w:rsid w:val="00ED06AB"/>
    <w:rsid w:val="00ED2A60"/>
    <w:rsid w:val="00EE11F7"/>
    <w:rsid w:val="00EE12F5"/>
    <w:rsid w:val="00EE66CC"/>
    <w:rsid w:val="00EE72F0"/>
    <w:rsid w:val="00EF4BF0"/>
    <w:rsid w:val="00EF560A"/>
    <w:rsid w:val="00EF65EF"/>
    <w:rsid w:val="00F00319"/>
    <w:rsid w:val="00F04618"/>
    <w:rsid w:val="00F0486B"/>
    <w:rsid w:val="00F1095A"/>
    <w:rsid w:val="00F1657D"/>
    <w:rsid w:val="00F205D1"/>
    <w:rsid w:val="00F22822"/>
    <w:rsid w:val="00F22CEB"/>
    <w:rsid w:val="00F234C5"/>
    <w:rsid w:val="00F31E49"/>
    <w:rsid w:val="00F32F7F"/>
    <w:rsid w:val="00F3763F"/>
    <w:rsid w:val="00F443EF"/>
    <w:rsid w:val="00F4755F"/>
    <w:rsid w:val="00F601D6"/>
    <w:rsid w:val="00F66809"/>
    <w:rsid w:val="00F6754A"/>
    <w:rsid w:val="00F6787E"/>
    <w:rsid w:val="00F678D1"/>
    <w:rsid w:val="00F73E02"/>
    <w:rsid w:val="00F84047"/>
    <w:rsid w:val="00F8669A"/>
    <w:rsid w:val="00F91152"/>
    <w:rsid w:val="00F97DF5"/>
    <w:rsid w:val="00FA03A9"/>
    <w:rsid w:val="00FA3EEE"/>
    <w:rsid w:val="00FA4F55"/>
    <w:rsid w:val="00FA799A"/>
    <w:rsid w:val="00FA79DF"/>
    <w:rsid w:val="00FB0178"/>
    <w:rsid w:val="00FC23F4"/>
    <w:rsid w:val="00FC59CF"/>
    <w:rsid w:val="00FC72D3"/>
    <w:rsid w:val="00FD4AED"/>
    <w:rsid w:val="00FD4E96"/>
    <w:rsid w:val="00FD75E7"/>
    <w:rsid w:val="00FE0A50"/>
    <w:rsid w:val="00FE100A"/>
    <w:rsid w:val="00FF0E68"/>
    <w:rsid w:val="00FF2070"/>
    <w:rsid w:val="00FF21B6"/>
    <w:rsid w:val="00FF4A2B"/>
    <w:rsid w:val="00FF6248"/>
    <w:rsid w:val="00FF6AB5"/>
    <w:rsid w:val="021F0C6B"/>
    <w:rsid w:val="025D0813"/>
    <w:rsid w:val="027436C7"/>
    <w:rsid w:val="02B76767"/>
    <w:rsid w:val="036EF62D"/>
    <w:rsid w:val="03AB5C30"/>
    <w:rsid w:val="03AD9E36"/>
    <w:rsid w:val="054890C6"/>
    <w:rsid w:val="0749C54D"/>
    <w:rsid w:val="085733ED"/>
    <w:rsid w:val="08CC69A7"/>
    <w:rsid w:val="0987F8AF"/>
    <w:rsid w:val="09E7BF87"/>
    <w:rsid w:val="0A5F06A3"/>
    <w:rsid w:val="0ABCCF18"/>
    <w:rsid w:val="0B0C52A9"/>
    <w:rsid w:val="0B197C97"/>
    <w:rsid w:val="0B73E378"/>
    <w:rsid w:val="0B8EC780"/>
    <w:rsid w:val="0CBA3148"/>
    <w:rsid w:val="0CFDF44B"/>
    <w:rsid w:val="0F0ECF78"/>
    <w:rsid w:val="0FF26A3B"/>
    <w:rsid w:val="103A9DA9"/>
    <w:rsid w:val="103B7F05"/>
    <w:rsid w:val="10B7D8D9"/>
    <w:rsid w:val="10D931B4"/>
    <w:rsid w:val="1203ED3B"/>
    <w:rsid w:val="17E7F6C6"/>
    <w:rsid w:val="1809ABF1"/>
    <w:rsid w:val="18101264"/>
    <w:rsid w:val="19D16513"/>
    <w:rsid w:val="1B4A2531"/>
    <w:rsid w:val="216E5540"/>
    <w:rsid w:val="2232D62F"/>
    <w:rsid w:val="224B4A76"/>
    <w:rsid w:val="227B8B54"/>
    <w:rsid w:val="22EB681E"/>
    <w:rsid w:val="23B96E76"/>
    <w:rsid w:val="292B09FD"/>
    <w:rsid w:val="2AC5D30B"/>
    <w:rsid w:val="2ACCA527"/>
    <w:rsid w:val="2ADB8944"/>
    <w:rsid w:val="2B4A5EDA"/>
    <w:rsid w:val="2E0E6E1A"/>
    <w:rsid w:val="2EF2368C"/>
    <w:rsid w:val="2FE20DD0"/>
    <w:rsid w:val="304D8F4B"/>
    <w:rsid w:val="3100A9CE"/>
    <w:rsid w:val="31B49B8D"/>
    <w:rsid w:val="31CBF8A2"/>
    <w:rsid w:val="3220AE11"/>
    <w:rsid w:val="332477CC"/>
    <w:rsid w:val="334A88E6"/>
    <w:rsid w:val="348A7B28"/>
    <w:rsid w:val="348D87A4"/>
    <w:rsid w:val="36D540D6"/>
    <w:rsid w:val="3778AF5E"/>
    <w:rsid w:val="38875A59"/>
    <w:rsid w:val="3A270F47"/>
    <w:rsid w:val="3AA5CD17"/>
    <w:rsid w:val="3AD636ED"/>
    <w:rsid w:val="3B35AB6A"/>
    <w:rsid w:val="3B55F16B"/>
    <w:rsid w:val="40EBEFD9"/>
    <w:rsid w:val="41A2D426"/>
    <w:rsid w:val="42BBD47A"/>
    <w:rsid w:val="430A9DFF"/>
    <w:rsid w:val="437921DA"/>
    <w:rsid w:val="44D02023"/>
    <w:rsid w:val="44F4BA45"/>
    <w:rsid w:val="45EB819E"/>
    <w:rsid w:val="474C2DFE"/>
    <w:rsid w:val="4866A8D9"/>
    <w:rsid w:val="4A201A0D"/>
    <w:rsid w:val="4BBCAD77"/>
    <w:rsid w:val="4CCFED92"/>
    <w:rsid w:val="4CD4D3B2"/>
    <w:rsid w:val="4DDCE500"/>
    <w:rsid w:val="4E3F149F"/>
    <w:rsid w:val="4F3E979C"/>
    <w:rsid w:val="50EBAC95"/>
    <w:rsid w:val="51429F81"/>
    <w:rsid w:val="5328A761"/>
    <w:rsid w:val="560F82FA"/>
    <w:rsid w:val="5614BF5D"/>
    <w:rsid w:val="583A4CCD"/>
    <w:rsid w:val="58B62702"/>
    <w:rsid w:val="59F5C210"/>
    <w:rsid w:val="5A57DCE7"/>
    <w:rsid w:val="5C042768"/>
    <w:rsid w:val="5C29F219"/>
    <w:rsid w:val="5CA548AE"/>
    <w:rsid w:val="5F51FA7A"/>
    <w:rsid w:val="601017FB"/>
    <w:rsid w:val="607FE20A"/>
    <w:rsid w:val="614432D6"/>
    <w:rsid w:val="61839D96"/>
    <w:rsid w:val="62778E62"/>
    <w:rsid w:val="65435D58"/>
    <w:rsid w:val="6804AB4A"/>
    <w:rsid w:val="68578904"/>
    <w:rsid w:val="6A1DC61A"/>
    <w:rsid w:val="6B551E3B"/>
    <w:rsid w:val="6DA818C3"/>
    <w:rsid w:val="6DBD4E2F"/>
    <w:rsid w:val="6E4181D7"/>
    <w:rsid w:val="7048D793"/>
    <w:rsid w:val="72AB320A"/>
    <w:rsid w:val="74A40168"/>
    <w:rsid w:val="755EFCB8"/>
    <w:rsid w:val="75908CCD"/>
    <w:rsid w:val="761C5634"/>
    <w:rsid w:val="76603078"/>
    <w:rsid w:val="769380F2"/>
    <w:rsid w:val="76C73F56"/>
    <w:rsid w:val="784EE3F0"/>
    <w:rsid w:val="7857D98B"/>
    <w:rsid w:val="78C6AC8B"/>
    <w:rsid w:val="7A689615"/>
    <w:rsid w:val="7B0712CE"/>
    <w:rsid w:val="7B1D1A0F"/>
    <w:rsid w:val="7B5B3523"/>
    <w:rsid w:val="7D3D83B3"/>
    <w:rsid w:val="7F78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C927D61"/>
  <w15:docId w15:val="{B2CC1812-C577-4F0D-A048-B2F7DA7B4CF1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after="0"/>
      <w:jc w:val="center"/>
    </w:pPr>
    <w:rPr>
      <w:rFonts w:asciiTheme="majorHAnsi" w:cstheme="majorBidi" w:eastAsiaTheme="majorEastAsia" w:hAnsiTheme="majorHAnsi"/>
      <w:b/>
      <w:bCs/>
      <w:color w:val="00b0f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unhideWhenUsed w:val="on"/>
    <w:pPr>
      <w:keepNext w:val="on"/>
      <w:keepLines w:val="on"/>
      <w:spacing w:after="0"/>
      <w:jc w:val="center"/>
    </w:pPr>
    <w:rPr>
      <w:rFonts w:asciiTheme="majorHAnsi" w:cstheme="majorBidi" w:eastAsiaTheme="majorEastAsia" w:hAnsiTheme="majorHAnsi"/>
      <w:b/>
      <w:bCs/>
      <w:color w:val="00b0f0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unhideWhenUsed w:val="on"/>
    <w:pPr>
      <w:keepNext w:val="on"/>
      <w:keepLines w:val="on"/>
      <w:spacing w:before="120" w:after="0"/>
      <w:jc w:val="center"/>
    </w:pPr>
    <w:rPr>
      <w:rFonts w:asciiTheme="majorHAnsi" w:cstheme="majorBidi" w:eastAsiaTheme="majorEastAsia" w:hAnsiTheme="majorHAnsi"/>
      <w:b/>
      <w:bCs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00b0f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00b0f0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endnotes" Target="endnotes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theme" Target="theme/theme1.xml"/><Relationship Id="rId25" Type="http://schemas.openxmlformats.org/officeDocument/2006/relationships/footer" Target="footer1.xml"/><Relationship Id="rId30" Type="http://schemas.openxmlformats.org/officeDocument/2006/relationships/footer" Target="footer1.xml"/><Relationship Id="rId31" Type="http://schemas.openxmlformats.org/officeDocument/2006/relationships/image" Target="media/image1.png"/><Relationship Id="rId32" Type="http://schemas.openxmlformats.org/officeDocument/2006/relationships/image" Target="media/image2.png"/><Relationship Id="rId33" Type="http://schemas.openxmlformats.org/officeDocument/2006/relationships/image" Target="media/image5.png"/><Relationship Id="rId34" Type="http://schemas.openxmlformats.org/officeDocument/2006/relationships/image" Target="media/image6.png"/><Relationship Id="rId35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9" Type="http://schemas.openxmlformats.org/officeDocument/2006/relationships/footnotes" Target="foot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8" Type="http://schemas.openxmlformats.org/officeDocument/2006/relationships/webSettings" Target="webSetting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21" Type="http://schemas.openxmlformats.org/officeDocument/2006/relationships/image" Target="media/image3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6" Type="http://schemas.openxmlformats.org/officeDocument/2006/relationships/image" Target="media/image3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9A7DDD75D3C4086F6ABBE46F9746C" ma:contentTypeVersion="2" ma:contentTypeDescription="Create a new document." ma:contentTypeScope="" ma:versionID="d2b8f80f91635d161df6f4dad4671024">
  <xsd:schema xmlns:xsd="http://www.w3.org/2001/XMLSchema" xmlns:xs="http://www.w3.org/2001/XMLSchema" xmlns:p="http://schemas.microsoft.com/office/2006/metadata/properties" xmlns:ns2="ca2e7ad2-f62e-41b7-968e-0d81310dfe04" targetNamespace="http://schemas.microsoft.com/office/2006/metadata/properties" ma:root="true" ma:fieldsID="45abea94388584cef7aaa6a9344374c1" ns2:_="">
    <xsd:import namespace="ca2e7ad2-f62e-41b7-968e-0d81310d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e7ad2-f62e-41b7-968e-0d81310df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BC96F-3608-4885-AE1E-E588ACA579F9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69F029-1C6B-4308-BD6D-DB5E364DA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E5AB2A-ADC1-46A8-8C33-8F91E751C4F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a2e7ad2-f62e-41b7-968e-0d81310dfe0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7149A6-2DEF-46AD-A998-E8829668B0BE}">
  <ds:schemaRefs>
    <ds:schemaRef ds:uri="http://schemas.openxmlformats.org/officeDocument/2006/bibliography"/>
    <ds:schemaRef ds:uri="http://www.w3.org/2000/xmlns/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704</Words>
  <Characters>4018</Characters>
  <Application>Microsoft Office Word</Application>
  <DocSecurity>4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‘Course Code’ Introduction to Aerospace Engineering</dc:title>
  <dc:creator>muhammad.asad@IST.edu.pk</dc:creator>
  <cp:lastModifiedBy>HP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0x0101009009A7DDD75D3C4086F6ABBE46F9746C</vt:lpwstr>
  </property>
</Properties>
</file>