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B1B0" w14:textId="77777777" w:rsidR="00C22D18" w:rsidRDefault="00000000">
      <w:pPr>
        <w:spacing w:after="80"/>
      </w:pPr>
      <w:r>
        <w:rPr>
          <w:color w:val="888888"/>
          <w:sz w:val="20"/>
          <w:szCs w:val="20"/>
        </w:rPr>
        <w:t xml:space="preserve">PLOS </w:t>
      </w:r>
      <w:proofErr w:type="spellStart"/>
      <w:r>
        <w:rPr>
          <w:color w:val="888888"/>
          <w:sz w:val="20"/>
          <w:szCs w:val="20"/>
        </w:rPr>
        <w:t>Computational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Biology</w:t>
      </w:r>
      <w:proofErr w:type="spellEnd"/>
    </w:p>
    <w:p w14:paraId="15AC6835" w14:textId="77777777" w:rsidR="00C22D18" w:rsidRDefault="00000000">
      <w:pPr>
        <w:pBdr>
          <w:bottom w:val="single" w:sz="6" w:space="1" w:color="2E4057"/>
        </w:pBdr>
        <w:spacing w:after="360"/>
      </w:pPr>
      <w:r>
        <w:rPr>
          <w:color w:val="888888"/>
          <w:sz w:val="20"/>
          <w:szCs w:val="20"/>
        </w:rPr>
        <w:t xml:space="preserve">Author </w:t>
      </w:r>
      <w:proofErr w:type="spellStart"/>
      <w:r>
        <w:rPr>
          <w:color w:val="888888"/>
          <w:sz w:val="20"/>
          <w:szCs w:val="20"/>
        </w:rPr>
        <w:t>Summary</w:t>
      </w:r>
      <w:proofErr w:type="spellEnd"/>
    </w:p>
    <w:p w14:paraId="122686BC" w14:textId="77777777" w:rsidR="00C22D18" w:rsidRDefault="00000000">
      <w:pPr>
        <w:pStyle w:val="Titolo1"/>
      </w:pPr>
      <w:r>
        <w:t>ARES-</w:t>
      </w:r>
      <w:proofErr w:type="spellStart"/>
      <w:r>
        <w:t>Sentinel</w:t>
      </w:r>
      <w:proofErr w:type="spellEnd"/>
      <w:r>
        <w:t>-GBM: An Open-Source Pipeline for Drug Target Discovery in Glioblastoma</w:t>
      </w:r>
    </w:p>
    <w:p w14:paraId="6B0B9DBB" w14:textId="45B582EB" w:rsidR="00C22D18" w:rsidRDefault="007B2226">
      <w:pPr>
        <w:spacing w:after="480"/>
      </w:pPr>
      <w:r>
        <w:rPr>
          <w:i/>
          <w:iCs/>
          <w:color w:val="555555"/>
          <w:sz w:val="20"/>
          <w:szCs w:val="20"/>
        </w:rPr>
        <w:t xml:space="preserve">Giovanni </w:t>
      </w:r>
      <w:proofErr w:type="gramStart"/>
      <w:r>
        <w:rPr>
          <w:i/>
          <w:iCs/>
          <w:color w:val="555555"/>
          <w:sz w:val="20"/>
          <w:szCs w:val="20"/>
        </w:rPr>
        <w:t xml:space="preserve">Spata </w:t>
      </w:r>
      <w:r w:rsidR="00000000">
        <w:rPr>
          <w:i/>
          <w:iCs/>
          <w:color w:val="555555"/>
          <w:sz w:val="20"/>
          <w:szCs w:val="20"/>
        </w:rPr>
        <w:t>.</w:t>
      </w:r>
      <w:proofErr w:type="gramEnd"/>
      <w:r w:rsidR="00000000">
        <w:rPr>
          <w:i/>
          <w:iCs/>
          <w:color w:val="555555"/>
          <w:sz w:val="20"/>
          <w:szCs w:val="20"/>
        </w:rPr>
        <w:t xml:space="preserve"> — Independent </w:t>
      </w:r>
      <w:proofErr w:type="spellStart"/>
      <w:r w:rsidR="00000000">
        <w:rPr>
          <w:i/>
          <w:iCs/>
          <w:color w:val="555555"/>
          <w:sz w:val="20"/>
          <w:szCs w:val="20"/>
        </w:rPr>
        <w:t>Researcher</w:t>
      </w:r>
      <w:proofErr w:type="spellEnd"/>
      <w:r w:rsidR="00000000">
        <w:rPr>
          <w:i/>
          <w:iCs/>
          <w:color w:val="555555"/>
          <w:sz w:val="20"/>
          <w:szCs w:val="20"/>
        </w:rPr>
        <w:t>, Rome, Italy</w:t>
      </w:r>
    </w:p>
    <w:p w14:paraId="37AEFB0E" w14:textId="77777777" w:rsidR="00C22D18" w:rsidRDefault="00000000">
      <w:pPr>
        <w:spacing w:after="240"/>
        <w:jc w:val="both"/>
      </w:pPr>
      <w:r>
        <w:t xml:space="preserve">Glioblastoma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aggressive brain </w:t>
      </w:r>
      <w:proofErr w:type="spellStart"/>
      <w:r>
        <w:t>tumor</w:t>
      </w:r>
      <w:proofErr w:type="spellEnd"/>
      <w:r>
        <w:t xml:space="preserve">, with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surviving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14–16 </w:t>
      </w:r>
      <w:proofErr w:type="spellStart"/>
      <w:r>
        <w:t>months</w:t>
      </w:r>
      <w:proofErr w:type="spellEnd"/>
      <w:r>
        <w:t xml:space="preserve"> on </w:t>
      </w:r>
      <w:proofErr w:type="spellStart"/>
      <w:r>
        <w:t>average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 xml:space="preserve">, no major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breakthrough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2005. Cancer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rewire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to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>.</w:t>
      </w:r>
    </w:p>
    <w:p w14:paraId="4EE2261F" w14:textId="77777777" w:rsidR="00C22D18" w:rsidRDefault="00000000">
      <w:pPr>
        <w:spacing w:after="24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ARES-</w:t>
      </w:r>
      <w:proofErr w:type="spellStart"/>
      <w:r>
        <w:t>Sentinel</w:t>
      </w:r>
      <w:proofErr w:type="spellEnd"/>
      <w:r>
        <w:t xml:space="preserve">-GBM, a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gene </w:t>
      </w:r>
      <w:proofErr w:type="spellStart"/>
      <w:r>
        <w:t>expression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weaknesses</w:t>
      </w:r>
      <w:proofErr w:type="spellEnd"/>
      <w:r>
        <w:t xml:space="preserve">. Applied to 59 glioblastoma samples, the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116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, with 70%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independent</w:t>
      </w:r>
      <w:proofErr w:type="spellEnd"/>
      <w:r>
        <w:t xml:space="preserve"> CRISPR screening data.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cohorts</w:t>
      </w:r>
      <w:proofErr w:type="spellEnd"/>
      <w:r>
        <w:t xml:space="preserve"> </w:t>
      </w:r>
      <w:proofErr w:type="spellStart"/>
      <w:r>
        <w:t>totaling</w:t>
      </w:r>
      <w:proofErr w:type="spellEnd"/>
      <w:r>
        <w:t xml:space="preserve"> 419 samples. Key targets </w:t>
      </w:r>
      <w:proofErr w:type="gramStart"/>
      <w:r>
        <w:t>include</w:t>
      </w:r>
      <w:proofErr w:type="gramEnd"/>
      <w:r>
        <w:t xml:space="preserve"> RRM2, GLS, and TYMS — </w:t>
      </w:r>
      <w:proofErr w:type="spellStart"/>
      <w:r>
        <w:t>genes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by </w:t>
      </w:r>
      <w:proofErr w:type="spellStart"/>
      <w:r>
        <w:t>drugs</w:t>
      </w:r>
      <w:proofErr w:type="spellEnd"/>
      <w:r>
        <w:t xml:space="preserve"> in clinical </w:t>
      </w:r>
      <w:proofErr w:type="spellStart"/>
      <w:r>
        <w:t>development</w:t>
      </w:r>
      <w:proofErr w:type="spellEnd"/>
      <w:r>
        <w:t>.</w:t>
      </w:r>
    </w:p>
    <w:p w14:paraId="54DD4B87" w14:textId="77777777" w:rsidR="00C22D18" w:rsidRDefault="00000000">
      <w:pPr>
        <w:spacing w:after="480"/>
        <w:jc w:val="both"/>
      </w:pPr>
      <w:r>
        <w:t>ARES-</w:t>
      </w:r>
      <w:proofErr w:type="spellStart"/>
      <w:r>
        <w:t>Sentinel</w:t>
      </w:r>
      <w:proofErr w:type="spellEnd"/>
      <w:r>
        <w:t xml:space="preserve">-GBM </w:t>
      </w:r>
      <w:proofErr w:type="spellStart"/>
      <w:r>
        <w:t>runs</w:t>
      </w:r>
      <w:proofErr w:type="spellEnd"/>
      <w:r>
        <w:t xml:space="preserve"> on standard hardware, </w:t>
      </w:r>
      <w:proofErr w:type="spellStart"/>
      <w:r>
        <w:t>requires</w:t>
      </w:r>
      <w:proofErr w:type="spellEnd"/>
      <w:r>
        <w:t xml:space="preserve"> no commercial software, and </w:t>
      </w:r>
      <w:proofErr w:type="spellStart"/>
      <w:r>
        <w:t>completes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in under </w:t>
      </w:r>
      <w:proofErr w:type="gramStart"/>
      <w:r>
        <w:t>3</w:t>
      </w:r>
      <w:proofErr w:type="gramEnd"/>
      <w:r>
        <w:t xml:space="preserve"> hours.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six</w:t>
      </w:r>
      <w:proofErr w:type="spellEnd"/>
      <w:r>
        <w:t xml:space="preserve"> alternative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an </w:t>
      </w:r>
      <w:proofErr w:type="spellStart"/>
      <w:r>
        <w:t>optimal</w:t>
      </w:r>
      <w:proofErr w:type="spellEnd"/>
      <w:r>
        <w:t xml:space="preserve"> balance of </w:t>
      </w:r>
      <w:proofErr w:type="spellStart"/>
      <w:r>
        <w:t>accuracy</w:t>
      </w:r>
      <w:proofErr w:type="spellEnd"/>
      <w:r>
        <w:t xml:space="preserve">, speed, and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groups </w:t>
      </w:r>
      <w:proofErr w:type="spellStart"/>
      <w:r>
        <w:t>worldwide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targets in glioblastoma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cancers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or commercial </w:t>
      </w:r>
      <w:proofErr w:type="spellStart"/>
      <w:r>
        <w:t>licenses</w:t>
      </w:r>
      <w:proofErr w:type="spellEnd"/>
      <w:r>
        <w:t>.</w:t>
      </w:r>
    </w:p>
    <w:p w14:paraId="48A752D5" w14:textId="77777777" w:rsidR="00C22D18" w:rsidRDefault="00000000">
      <w:pPr>
        <w:pBdr>
          <w:top w:val="single" w:sz="4" w:space="1" w:color="CCCCCC"/>
        </w:pBdr>
        <w:spacing w:before="120"/>
      </w:pPr>
      <w:r>
        <w:rPr>
          <w:i/>
          <w:iCs/>
          <w:color w:val="888888"/>
          <w:sz w:val="18"/>
          <w:szCs w:val="18"/>
        </w:rPr>
        <w:t xml:space="preserve">Word </w:t>
      </w:r>
      <w:proofErr w:type="spellStart"/>
      <w:r>
        <w:rPr>
          <w:i/>
          <w:iCs/>
          <w:color w:val="888888"/>
          <w:sz w:val="18"/>
          <w:szCs w:val="18"/>
        </w:rPr>
        <w:t>count</w:t>
      </w:r>
      <w:proofErr w:type="spellEnd"/>
      <w:r>
        <w:rPr>
          <w:i/>
          <w:iCs/>
          <w:color w:val="888888"/>
          <w:sz w:val="18"/>
          <w:szCs w:val="18"/>
        </w:rPr>
        <w:t xml:space="preserve">: 148 </w:t>
      </w:r>
      <w:proofErr w:type="gramStart"/>
      <w:r>
        <w:rPr>
          <w:i/>
          <w:iCs/>
          <w:color w:val="888888"/>
          <w:sz w:val="18"/>
          <w:szCs w:val="18"/>
        </w:rPr>
        <w:t>words  •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Compliant</w:t>
      </w:r>
      <w:proofErr w:type="spellEnd"/>
      <w:r>
        <w:rPr>
          <w:i/>
          <w:iCs/>
          <w:color w:val="888888"/>
          <w:sz w:val="18"/>
          <w:szCs w:val="18"/>
        </w:rPr>
        <w:t xml:space="preserve"> with PLOS </w:t>
      </w:r>
      <w:proofErr w:type="spellStart"/>
      <w:r>
        <w:rPr>
          <w:i/>
          <w:iCs/>
          <w:color w:val="888888"/>
          <w:sz w:val="18"/>
          <w:szCs w:val="18"/>
        </w:rPr>
        <w:t>Computational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Biology</w:t>
      </w:r>
      <w:proofErr w:type="spellEnd"/>
      <w:r>
        <w:rPr>
          <w:i/>
          <w:iCs/>
          <w:color w:val="888888"/>
          <w:sz w:val="18"/>
          <w:szCs w:val="18"/>
        </w:rPr>
        <w:t xml:space="preserve"> Author </w:t>
      </w:r>
      <w:proofErr w:type="spellStart"/>
      <w:r>
        <w:rPr>
          <w:i/>
          <w:iCs/>
          <w:color w:val="888888"/>
          <w:sz w:val="18"/>
          <w:szCs w:val="18"/>
        </w:rPr>
        <w:t>Summary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guidelines</w:t>
      </w:r>
      <w:proofErr w:type="spellEnd"/>
      <w:r>
        <w:rPr>
          <w:i/>
          <w:iCs/>
          <w:color w:val="888888"/>
          <w:sz w:val="18"/>
          <w:szCs w:val="18"/>
        </w:rPr>
        <w:t xml:space="preserve"> (≤150 words)</w:t>
      </w:r>
    </w:p>
    <w:sectPr w:rsidR="00C22D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C3182"/>
    <w:multiLevelType w:val="hybridMultilevel"/>
    <w:tmpl w:val="F92E015C"/>
    <w:lvl w:ilvl="0" w:tplc="8B3CDEC0">
      <w:start w:val="1"/>
      <w:numFmt w:val="bullet"/>
      <w:lvlText w:val="●"/>
      <w:lvlJc w:val="left"/>
      <w:pPr>
        <w:ind w:left="720" w:hanging="360"/>
      </w:pPr>
    </w:lvl>
    <w:lvl w:ilvl="1" w:tplc="0D48D46E">
      <w:start w:val="1"/>
      <w:numFmt w:val="bullet"/>
      <w:lvlText w:val="○"/>
      <w:lvlJc w:val="left"/>
      <w:pPr>
        <w:ind w:left="1440" w:hanging="360"/>
      </w:pPr>
    </w:lvl>
    <w:lvl w:ilvl="2" w:tplc="0022962A">
      <w:start w:val="1"/>
      <w:numFmt w:val="bullet"/>
      <w:lvlText w:val="■"/>
      <w:lvlJc w:val="left"/>
      <w:pPr>
        <w:ind w:left="2160" w:hanging="360"/>
      </w:pPr>
    </w:lvl>
    <w:lvl w:ilvl="3" w:tplc="6F989770">
      <w:start w:val="1"/>
      <w:numFmt w:val="bullet"/>
      <w:lvlText w:val="●"/>
      <w:lvlJc w:val="left"/>
      <w:pPr>
        <w:ind w:left="2880" w:hanging="360"/>
      </w:pPr>
    </w:lvl>
    <w:lvl w:ilvl="4" w:tplc="16980F3E">
      <w:start w:val="1"/>
      <w:numFmt w:val="bullet"/>
      <w:lvlText w:val="○"/>
      <w:lvlJc w:val="left"/>
      <w:pPr>
        <w:ind w:left="3600" w:hanging="360"/>
      </w:pPr>
    </w:lvl>
    <w:lvl w:ilvl="5" w:tplc="FCAE51AC">
      <w:start w:val="1"/>
      <w:numFmt w:val="bullet"/>
      <w:lvlText w:val="■"/>
      <w:lvlJc w:val="left"/>
      <w:pPr>
        <w:ind w:left="4320" w:hanging="360"/>
      </w:pPr>
    </w:lvl>
    <w:lvl w:ilvl="6" w:tplc="90D81192">
      <w:start w:val="1"/>
      <w:numFmt w:val="bullet"/>
      <w:lvlText w:val="●"/>
      <w:lvlJc w:val="left"/>
      <w:pPr>
        <w:ind w:left="5040" w:hanging="360"/>
      </w:pPr>
    </w:lvl>
    <w:lvl w:ilvl="7" w:tplc="5554F036">
      <w:start w:val="1"/>
      <w:numFmt w:val="bullet"/>
      <w:lvlText w:val="●"/>
      <w:lvlJc w:val="left"/>
      <w:pPr>
        <w:ind w:left="5760" w:hanging="360"/>
      </w:pPr>
    </w:lvl>
    <w:lvl w:ilvl="8" w:tplc="EB08595C">
      <w:start w:val="1"/>
      <w:numFmt w:val="bullet"/>
      <w:lvlText w:val="●"/>
      <w:lvlJc w:val="left"/>
      <w:pPr>
        <w:ind w:left="6480" w:hanging="360"/>
      </w:pPr>
    </w:lvl>
  </w:abstractNum>
  <w:num w:numId="1" w16cid:durableId="326832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D18"/>
    <w:rsid w:val="002E4C6A"/>
    <w:rsid w:val="007B2226"/>
    <w:rsid w:val="00C2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10B"/>
  <w15:docId w15:val="{7B8828BF-0A10-4703-BF24-8DB2A406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2E4057"/>
      <w:sz w:val="28"/>
      <w:szCs w:val="28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Spata Giovanni</cp:lastModifiedBy>
  <cp:revision>2</cp:revision>
  <dcterms:created xsi:type="dcterms:W3CDTF">2026-03-31T21:36:00Z</dcterms:created>
  <dcterms:modified xsi:type="dcterms:W3CDTF">2026-04-01T17:50:00Z</dcterms:modified>
</cp:coreProperties>
</file>