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<Relationships xmlns="http://schemas.openxmlformats.org/package/2006/relationships"><Relationship Id="rId1" Target="word/document.xml" Type="http://schemas.openxmlformats.org/officeDocument/2006/relationships/officeDocument"/><Relationship Id="rId2" Target="metadata/mwcoreProperties.xml" Type="http://schemas.mathworks.com/package/2012/relationships/coreProperties"/><Relationship Id="rId3" Target="metadata/mwcorePropertiesExtension.xml" Type="http://schemas.mathworks.com/package/2014/relationships/corePropertiesExtension"/><Relationship Id="rId4" Target="metadata/coreProperties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</w:sectPr>
    <w:sdt>
      <w:sdtPr>
        <w:docPartObj>
          <w:docPartGallery w:val="Table of Contents"/>
        </w:docPartObj>
      </w:sdtPr>
      <w:sdtContent>
        <w:p>
          <w:pPr>
            <w:pStyle w:val="TOCHeading"/>
            <w:jc w:val="left"/>
          </w:pPr>
          <w:r>
            <w:rPr>
              <w:b/>
            </w:rPr>
            <w:t>Table of Contents</w:t>
          </w:r>
        </w:p>
        <w:p>
          <w:pPr>
            <w:pStyle w:val="TOC1"/>
            <w:jc w:val="left"/>
          </w:pPr>
          <w:r>
            <w:fldChar w:fldCharType="begin"/>
          </w:r>
          <w:r>
            <w:instrText>TOC \o \h \z \u</w:instrText>
          </w:r>
          <w:r>
            <w:fldChar w:fldCharType="separate"/>
          </w:r>
          <w:hyperlink w:anchor="MW_H_B32EFA2A">
            <w:r>
              <w:rPr>
                <w:rStyle w:val="Hyperlink"/>
              </w:rPr>
              <w:rPr/>
              <w:t>Read Argo raw files
</w:t>
            </w:r>
          </w:hyperlink>
          <w:br/>
          <w:hyperlink w:anchor="MW_H_0C69D15E">
            <w:r>
              <w:rPr>
                <w:rStyle w:val="Hyperlink"/>
              </w:rPr>
              <w:rPr/>
              <w:t>Interpolate Z-direction (narrow depth levels)
</w:t>
            </w:r>
          </w:hyperlink>
          <w:br/>
          <w:hyperlink w:anchor="MW_H_18F26A0D">
            <w:r>
              <w:rPr>
                <w:rStyle w:val="Hyperlink"/>
              </w:rPr>
              <w:rPr/>
              <w:t>Argo Temperature and Salinity values
</w:t>
            </w:r>
          </w:hyperlink>
          <w:br/>
          <w:hyperlink w:anchor="MW_H_70F67B01">
            <w:r>
              <w:rPr>
                <w:rStyle w:val="Hyperlink"/>
              </w:rPr>
              <w:rPr/>
              <w:t>Argo profile Classification
</w:t>
            </w:r>
          </w:hyperlink>
          <w:br/>
          <w:r>
            <w:rPr/>
            <w:t>    </w:t>
          </w:r>
          <w:hyperlink w:anchor="MW_H_23D4D5D6">
            <w:r>
              <w:rPr>
                <w:rStyle w:val="Hyperlink"/>
              </w:rPr>
              <w:rPr/>
              <w:t>Plot Study region locations
</w:t>
            </w:r>
          </w:hyperlink>
          <w:br/>
          <w:hyperlink w:anchor="MW_H_90497490">
            <w:r>
              <w:rPr>
                <w:rStyle w:val="Hyperlink"/>
              </w:rPr>
              <w:rPr/>
              <w:t>Regional Argo Selection Bothian Sea
</w:t>
            </w:r>
          </w:hyperlink>
          <w:br/>
          <w:r>
            <w:rPr/>
            <w:t>    </w:t>
          </w:r>
          <w:hyperlink w:anchor="MW_H_15151A14">
            <w:r>
              <w:rPr>
                <w:rStyle w:val="Hyperlink"/>
              </w:rPr>
              <w:rPr/>
              <w:t>Plot Geolocation: ARGO floats within Baltic region 
</w:t>
            </w:r>
          </w:hyperlink>
          <w:br/>
          <w:r>
            <w:rPr/>
            <w:t>        </w:t>
          </w:r>
          <w:hyperlink w:anchor="MW_H_3DF998AC">
            <w:r>
              <w:rPr>
                <w:rStyle w:val="Hyperlink"/>
              </w:rPr>
              <w:rPr/>
              <w:t>1) ALL Argo floats
</w:t>
            </w:r>
          </w:hyperlink>
          <w:br/>
          <w:r>
            <w:rPr/>
            <w:t>        </w:t>
          </w:r>
          <w:hyperlink w:anchor="MW_H_C43930FD">
            <w:r>
              <w:rPr>
                <w:rStyle w:val="Hyperlink"/>
              </w:rPr>
              <w:rPr/>
              <w:t>2) Argo floats in Winter
</w:t>
            </w:r>
          </w:hyperlink>
          <w:br/>
          <w:r>
            <w:rPr/>
            <w:t>        </w:t>
          </w:r>
          <w:hyperlink w:anchor="MW_H_5DAED1EE">
            <w:r>
              <w:rPr>
                <w:rStyle w:val="Hyperlink"/>
              </w:rPr>
              <w:rPr/>
              <w:t> 2) Argo floats in Spring
</w:t>
            </w:r>
          </w:hyperlink>
          <w:br/>
          <w:r>
            <w:rPr/>
            <w:t>        </w:t>
          </w:r>
          <w:hyperlink w:anchor="MW_H_557EF9FC">
            <w:r>
              <w:rPr>
                <w:rStyle w:val="Hyperlink"/>
              </w:rPr>
              <w:rPr/>
              <w:t>3) Argo floats in Summer
</w:t>
            </w:r>
          </w:hyperlink>
          <w:br/>
          <w:r>
            <w:rPr/>
            <w:t>        </w:t>
          </w:r>
          <w:hyperlink w:anchor="MW_H_A875DDC6">
            <w:r>
              <w:rPr>
                <w:rStyle w:val="Hyperlink"/>
              </w:rPr>
              <w:rPr/>
              <w:t>4) Argo floats in Autumn
</w:t>
            </w:r>
          </w:hyperlink>
          <w:br/>
          <w:hyperlink w:anchor="MW_H_4330378F">
            <w:r>
              <w:rPr>
                <w:rStyle w:val="Hyperlink"/>
              </w:rPr>
              <w:rPr/>
              <w:t>Argo Averaged profiles (T and S) in each region
</w:t>
            </w:r>
          </w:hyperlink>
          <w:br/>
          <w:r>
            <w:rPr/>
            <w:t>    </w:t>
          </w:r>
          <w:hyperlink w:anchor="MW_H_28D8E40B">
            <w:r>
              <w:rPr>
                <w:rStyle w:val="Hyperlink"/>
              </w:rPr>
              <w:rPr/>
              <w:t>[Argo] Plot average Seasonal (winter/summer) profiles in BOS region
</w:t>
            </w:r>
          </w:hyperlink>
          <w:br/>
          <w:hyperlink w:anchor="MW_H_4D66024E">
            <w:r>
              <w:rPr>
                <w:rStyle w:val="Hyperlink"/>
              </w:rPr>
              <w:rPr/>
              <w:t>[Mooring] Read mooring data (location: 50N 145W)
</w:t>
            </w:r>
          </w:hyperlink>
          <w:br/>
          <w:r>
            <w:rPr/>
            <w:t>    </w:t>
          </w:r>
          <w:hyperlink w:anchor="MW_H_B3039FB2">
            <w:r>
              <w:rPr>
                <w:rStyle w:val="Hyperlink"/>
              </w:rPr>
              <w:rPr/>
              <w:t>Satellite and Argo comparison againts PAPA mooring (BOXPLOTS)
</w:t>
            </w:r>
          </w:hyperlink>
          <w:br/>
          <w:r>
            <w:rPr/>
            <w:t>    </w:t>
          </w:r>
          <w:hyperlink w:anchor="MW_H_BEF31689">
            <w:r>
              <w:rPr>
                <w:rStyle w:val="Hyperlink"/>
              </w:rPr>
              <w:rPr/>
              <w:t>[Mooring+ARGO+SAT] Compare Salinity at 10 m depth from Mooring and ARGO Vs Satellite data
</w:t>
            </w:r>
          </w:hyperlink>
          <w:br/>
          <w:r>
            <w:rPr/>
            <w:t>    </w:t>
          </w:r>
          <w:hyperlink w:anchor="MW_H_3184DF24">
            <w:r>
              <w:rPr>
                <w:rStyle w:val="Hyperlink"/>
              </w:rPr>
              <w:rPr/>
              <w:t>SSS-BEC (sss_bec) at mooring location</w:t>
            </w:r>
          </w:hyperlink>
          <w:r>
            <w:fldChar w:fldCharType="end"/>
          </w:r>
        </w:p>
      </w:sdtContent>
    </w:sdt>
    <w:p>
      <w:pPr>
        <w:pStyle w:val="heading"/>
        <w:jc w:val="left"/>
      </w:pPr>
      <w:bookmarkStart w:name="MW_H_B32EFA2A" w:id="H_B32EFA2A"/>
      <w:r>
        <w:rPr/>
        <w:t>Read Argo raw files</w:t>
      </w:r>
      <w:bookmarkEnd w:id="H_B32EFA2A"/>
    </w:p>
    <w:p>
      <w:pPr>
        <w:pStyle w:val="heading"/>
        <w:jc w:val="left"/>
      </w:pPr>
      <w:bookmarkStart w:name="MW_H_0C69D15E" w:id="H_0C69D15E"/>
      <w:r>
        <w:rPr/>
        <w:t>Interpolate Z-direction (narrow depth levels)</w:t>
      </w:r>
      <w:bookmarkEnd w:id="H_0C69D15E"/>
    </w:p>
    <w:p>
      <w:pPr>
        <w:pStyle w:val="text"/>
        <w:jc w:val="left"/>
      </w:pPr>
      <w:r>
        <w:rPr/>
        <w:t>Interpolation specs: Grid dimensions</w:t>
      </w:r>
    </w:p>
    <w:p>
      <w:pPr>
        <w:pStyle w:val="heading"/>
        <w:jc w:val="left"/>
      </w:pPr>
      <w:bookmarkStart w:name="MW_H_18F26A0D" w:id="H_18F26A0D"/>
      <w:r>
        <w:rPr/>
        <w:t>Argo Temperature and Salinity values</w:t>
      </w:r>
      <w:bookmarkEnd w:id="H_18F26A0D"/>
    </w:p>
    <w:p>
      <w:pPr>
        <w:pStyle w:val="heading"/>
        <w:jc w:val="left"/>
      </w:pPr>
      <w:bookmarkStart w:name="MW_H_70F67B01" w:id="H_70F67B01"/>
      <w:r>
        <w:rPr/>
        <w:t>Argo profile Classification</w:t>
      </w:r>
      <w:bookmarkEnd w:id="H_70F67B01"/>
    </w:p>
    <w:p>
      <w:pPr>
        <w:pStyle w:val="text"/>
        <w:jc w:val="left"/>
      </w:pPr>
      <w:r>
        <w:rPr/>
        <w:t>This sections makes two types of Argo classification, which are: Regional classification (Sub) regional Classification</w:t>
      </w:r>
    </w:p>
    <w:p>
      <w:pPr>
        <w:pStyle w:val="ListParagraph"/>
        <w:numPr>
          <w:numId w:val="1"/>
        </w:numPr>
        <w:jc w:val="left"/>
      </w:pPr>
      <w:r>
        <w:rPr/>
        <w:t>Bothian Sea [*] (BOS) [61.5?N,19?E]</w:t>
      </w:r>
    </w:p>
    <w:p>
      <w:pPr>
        <w:pStyle w:val="ListParagraph"/>
        <w:numPr>
          <w:numId w:val="1"/>
        </w:numPr>
        <w:jc w:val="left"/>
      </w:pPr>
      <w:r>
        <w:rPr/>
        <w:t>Gulf of Finland (GOF) </w:t>
      </w:r>
    </w:p>
    <w:p>
      <w:pPr>
        <w:pStyle w:val="ListParagraph"/>
        <w:numPr>
          <w:numId w:val="1"/>
        </w:numPr>
        <w:jc w:val="left"/>
      </w:pPr>
      <w:r>
        <w:rPr/>
        <w:t>Northern Baltic Proper (NBP)</w:t>
      </w:r>
    </w:p>
    <w:p>
      <w:pPr>
        <w:pStyle w:val="ListParagraph"/>
        <w:numPr>
          <w:numId w:val="1"/>
        </w:numPr>
        <w:jc w:val="left"/>
      </w:pPr>
      <w:r>
        <w:rPr/>
        <w:t>Arkona Basin [*] (ArB) [55?N, 16?E]</w:t>
      </w:r>
    </w:p>
    <w:p>
      <w:pPr>
        <w:pStyle w:val="text"/>
        <w:jc w:val="left"/>
      </w:pPr>
      <w:r>
        <w:rPr/>
        <w:t>[*] data to be presented in this validation. These regions contain both Argo and mooring data (i.e. allow study of MLD Argo Vs Mooring). Seasonal Classification</w:t>
      </w:r>
    </w:p>
    <w:p>
      <w:pPr>
        <w:pStyle w:val="ListParagraph"/>
        <w:numPr>
          <w:numId w:val="1"/>
        </w:numPr>
        <w:jc w:val="left"/>
      </w:pPr>
      <w:r>
        <w:rPr/>
        <w:t>Winter (wnt): December, January, February</w:t>
      </w:r>
    </w:p>
    <w:p>
      <w:pPr>
        <w:pStyle w:val="ListParagraph"/>
        <w:numPr>
          <w:numId w:val="1"/>
        </w:numPr>
        <w:jc w:val="left"/>
      </w:pPr>
      <w:r>
        <w:rPr/>
        <w:t>Spring (spr): March, April, May</w:t>
      </w:r>
    </w:p>
    <w:p>
      <w:pPr>
        <w:pStyle w:val="ListParagraph"/>
        <w:numPr>
          <w:numId w:val="1"/>
        </w:numPr>
        <w:jc w:val="left"/>
      </w:pPr>
      <w:r>
        <w:rPr/>
        <w:t>Summer (sum): June, July, August</w:t>
      </w:r>
    </w:p>
    <w:p>
      <w:pPr>
        <w:pStyle w:val="ListParagraph"/>
        <w:numPr>
          <w:numId w:val="1"/>
        </w:numPr>
        <w:jc w:val="left"/>
      </w:pPr>
      <w:r>
        <w:rPr/>
        <w:t>Autumn (aut): September, October, November</w:t>
      </w:r>
    </w:p>
    <w:p>
      <w:pPr>
        <w:pStyle w:val="heading2"/>
        <w:jc w:val="left"/>
      </w:pPr>
      <w:bookmarkStart w:name="MW_H_23D4D5D6" w:id="H_23D4D5D6"/>
      <w:r>
        <w:rPr/>
        <w:t>Plot Study region locations</w:t>
      </w:r>
      <w:bookmarkEnd w:id="H_23D4D5D6"/>
    </w:p>
    <w:altChunk r:id="rId1"/>
    <w:altChunk r:id="rId2"/>
    <w:altChunk r:id="rId3"/>
    <w:altChunk r:id="rId4"/>
    <w:altChunk r:id="rId5"/>
    <w:p>
      <w:pPr>
        <w:pStyle w:val="heading"/>
        <w:jc w:val="left"/>
      </w:pPr>
      <w:bookmarkStart w:name="MW_H_90497490" w:id="H_90497490"/>
      <w:r>
        <w:rPr/>
        <w:t>Regional Argo Selection Bothian Sea</w:t>
      </w:r>
      <w:bookmarkEnd w:id="H_90497490"/>
    </w:p>
    <w:p>
      <w:pPr>
        <w:pStyle w:val="heading2"/>
        <w:jc w:val="left"/>
      </w:pPr>
      <w:bookmarkStart w:name="MW_H_15151A14" w:id="H_15151A14"/>
      <w:r>
        <w:rPr/>
        <w:t>Plot Geolocation: ARGO floats within Baltic region </w:t>
      </w:r>
      <w:bookmarkEnd w:id="H_15151A14"/>
    </w:p>
    <w:p>
      <w:pPr>
        <w:pStyle w:val="heading3"/>
        <w:jc w:val="left"/>
      </w:pPr>
      <w:bookmarkStart w:name="MW_H_3DF998AC" w:id="H_3DF998AC"/>
      <w:r>
        <w:rPr/>
        <w:t>1) ALL Argo floats</w:t>
      </w:r>
      <w:bookmarkEnd w:id="H_3DF998AC"/>
    </w:p>
    <w:altChunk r:id="rId6"/>
    <w:altChunk r:id="rId7"/>
    <w:p>
      <w:pPr>
        <w:pStyle w:val="heading3"/>
        <w:jc w:val="left"/>
      </w:pPr>
      <w:bookmarkStart w:name="MW_H_C43930FD" w:id="H_C43930FD"/>
      <w:r>
        <w:rPr/>
        <w:t>2) Argo floats in Winter</w:t>
      </w:r>
      <w:bookmarkEnd w:id="H_C43930FD"/>
    </w:p>
    <w:altChunk r:id="rId8"/>
    <w:p>
      <w:pPr>
        <w:pStyle w:val="heading3"/>
        <w:jc w:val="left"/>
      </w:pPr>
      <w:bookmarkStart w:name="MW_H_5DAED1EE" w:id="H_5DAED1EE"/>
      <w:r>
        <w:rPr/>
        <w:t> 2) Argo floats in Spring</w:t>
      </w:r>
      <w:bookmarkEnd w:id="H_5DAED1EE"/>
    </w:p>
    <w:altChunk r:id="rId9"/>
    <w:p>
      <w:pPr>
        <w:pStyle w:val="heading3"/>
        <w:jc w:val="left"/>
      </w:pPr>
      <w:bookmarkStart w:name="MW_H_557EF9FC" w:id="H_557EF9FC"/>
      <w:r>
        <w:rPr/>
        <w:t>3) Argo floats in Summer</w:t>
      </w:r>
      <w:bookmarkEnd w:id="H_557EF9FC"/>
    </w:p>
    <w:altChunk r:id="rId10"/>
    <w:p>
      <w:pPr>
        <w:pStyle w:val="heading3"/>
        <w:jc w:val="left"/>
      </w:pPr>
      <w:bookmarkStart w:name="MW_H_A875DDC6" w:id="H_A875DDC6"/>
      <w:r>
        <w:rPr/>
        <w:t>4) Argo floats in Autumn</w:t>
      </w:r>
      <w:bookmarkEnd w:id="H_A875DDC6"/>
    </w:p>
    <w:altChunk r:id="rId11"/>
    <w:p>
      <w:pPr>
        <w:pStyle w:val="heading"/>
        <w:jc w:val="left"/>
      </w:pPr>
      <w:bookmarkStart w:name="MW_H_4330378F" w:id="H_4330378F"/>
      <w:r>
        <w:rPr/>
        <w:t>Argo Averaged profiles (T and S) in each region</w:t>
      </w:r>
      <w:bookmarkEnd w:id="H_4330378F"/>
    </w:p>
    <w:p>
      <w:pPr>
        <w:pStyle w:val="text"/>
        <w:jc w:val="left"/>
      </w:pPr>
      <w:r>
        <w:rPr/>
        <w:t>Plot TS Profiles Limits axes</w:t>
      </w:r>
    </w:p>
    <w:altChunk r:id="rId12"/>
    <w:p>
      <w:pPr>
        <w:pStyle w:val="heading2"/>
        <w:jc w:val="left"/>
      </w:pPr>
      <w:bookmarkStart w:name="MW_H_28D8E40B" w:id="H_28D8E40B"/>
      <w:r>
        <w:rPr/>
        <w:t>[Argo] Plot average Seasonal (winter/summer) profiles in BOS region</w:t>
      </w:r>
      <w:bookmarkEnd w:id="H_28D8E40B"/>
    </w:p>
    <w:altChunk r:id="rId13"/>
    <w:p>
      <w:pPr>
        <w:pStyle w:val="heading"/>
        <w:jc w:val="left"/>
      </w:pPr>
      <w:bookmarkStart w:name="MW_H_4D66024E" w:id="H_4D66024E"/>
      <w:r>
        <w:rPr/>
        <w:t>[Mooring] Read mooring data (location: 50N 145W)</w:t>
      </w:r>
      <w:bookmarkEnd w:id="H_4D66024E"/>
    </w:p>
    <w:p>
      <w:pPr>
        <w:pStyle w:val="ListParagraph"/>
        <w:numPr>
          <w:numId w:val="1"/>
        </w:numPr>
        <w:jc w:val="left"/>
      </w:pPr>
      <w:r>
        <w:rPr/>
        <w:t>There is no mooring data at the Baltic (at least not included in the indata)</w:t>
      </w:r>
    </w:p>
    <w:p>
      <w:pPr>
        <w:pStyle w:val="ListParagraph"/>
        <w:numPr>
          <w:numId w:val="1"/>
        </w:numPr>
        <w:jc w:val="left"/>
      </w:pPr>
      <w:r>
        <w:rPr/>
        <w:t>Alternatively plot T and S analysis profiles.</w:t>
      </w:r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bookmarkStart w:name="MW_H_B3039FB2" w:id="H_B3039FB2"/>
      <w:r>
        <w:rPr/>
        <w:t>Satellite and Argo comparison againts PAPA mooring (BOXPLOTS)</w:t>
      </w:r>
      <w:bookmarkEnd w:id="H_B3039FB2"/>
    </w:p>
    <w:p>
      <w:pPr>
        <w:pStyle w:val="text"/>
        <w:jc w:val="left"/>
      </w:pPr>
      <w:r>
        <w:rPr/>
        <w:t>[PAPA+ARGO] Boxplot T and S at PAPA location Show example of floats operating at searching destance from PAPA mooring location.</w:t>
      </w:r>
    </w:p>
    <w:p>
      <w:pPr>
        <w:pStyle w:val="text"/>
        <w:jc w:val="left"/>
      </w:pPr>
      <w:r>
        <w:rPr/>
        <w:t>itime = itime_start; % first day of the month (i.e. use SSS colored map)</w:t>
      </w:r>
    </w:p>
    <w:p>
      <w:pPr>
        <w:pStyle w:val="heading2"/>
        <w:jc w:val="left"/>
      </w:pPr>
      <w:bookmarkStart w:name="MW_H_BEF31689" w:id="H_BEF31689"/>
      <w:r>
        <w:rPr/>
        <w:t>[Mooring+ARGO+SAT] Compare Salinity at 10 m depth from Mooring and ARGO Vs Satellite data</w:t>
      </w:r>
      <w:bookmarkEnd w:id="H_BEF31689"/>
    </w:p>
    <w:p>
      <w:pPr>
        <w:pStyle w:val="text"/>
        <w:jc w:val="left"/>
      </w:pPr>
      <w:bookmarkStart w:name="MW_T_C31CBFE4" w:id="T_C31CBFE4"/>
      <w:r>
        <w:rPr>
          <w:b/>
        </w:rPr>
        <w:t>Not done because there are not mooring stations.</w:t>
      </w:r>
      <w:bookmarkEnd w:id="T_C31CBFE4"/>
    </w:p>
    <w:p>
      <w:pPr>
        <w:pStyle w:val="text"/>
        <w:jc w:val="left"/>
      </w:pPr>
      <w:r>
        <w:rPr/>
        <w:t/>
      </w:r>
    </w:p>
    <w:p>
      <w:pPr>
        <w:pStyle w:val="text"/>
        <w:jc w:val="left"/>
      </w:pPr>
      <w:r>
        <w:rPr/>
        <w:t>In the previous sections, plots showed that MLD is as large as 100 and 80 m in winter and summer respectively. Thus it is possible to assume that salinity at 10 m depth should compare well with the satellite retrieved salinity at skin of the of skin of the ocean (i.e. top milimeters of the surface).</w:t>
      </w:r>
    </w:p>
    <w:p>
      <w:pPr>
        <w:pStyle w:val="text"/>
        <w:jc w:val="left"/>
      </w:pPr>
      <w:r>
        <w:rPr/>
        <w:t>Make scatterplot of salinity data including:</w:t>
      </w:r>
    </w:p>
    <w:p>
      <w:pPr>
        <w:pStyle w:val="ListParagraph"/>
        <w:numPr>
          <w:numId w:val="1"/>
        </w:numPr>
        <w:jc w:val="left"/>
      </w:pPr>
      <w:r>
        <w:rPr/>
        <w:t>Mooring salinity at 10 m (only one location)</w:t>
      </w:r>
    </w:p>
    <w:p>
      <w:pPr>
        <w:pStyle w:val="ListParagraph"/>
        <w:numPr>
          <w:numId w:val="1"/>
        </w:numPr>
        <w:jc w:val="left"/>
      </w:pPr>
      <w:r>
        <w:rPr/>
        <w:t>Argo salinity at 10 m (variable location)</w:t>
      </w:r>
    </w:p>
    <w:p>
      <w:pPr>
        <w:pStyle w:val="ListParagraph"/>
        <w:numPr>
          <w:numId w:val="1"/>
        </w:numPr>
        <w:jc w:val="left"/>
      </w:pPr>
      <w:r>
        <w:rPr/>
        <w:t>SSS map (satellite) surface map</w:t>
      </w:r>
    </w:p>
    <w:p>
      <w:pPr>
        <w:pStyle w:val="text"/>
        <w:jc w:val="left"/>
      </w:pPr>
      <w:r>
        <w:rPr/>
        <w:t/>
      </w:r>
    </w:p>
    <w:p>
      <w:pPr>
        <w:pStyle w:val="heading2"/>
        <w:jc w:val="left"/>
      </w:pPr>
      <w:bookmarkStart w:name="MW_H_3184DF24" w:id="H_3184DF24"/>
      <w:r>
        <w:rPr/>
        <w:t>SSS-BEC (sss_bec) at mooring location</w:t>
      </w:r>
      <w:bookmarkEnd w:id="H_3184DF24"/>
    </w:p>
    <w:p>
      <w:pPr>
        <w:pStyle w:val="ListParagraph"/>
        <w:numPr>
          <w:numId w:val="1"/>
        </w:numPr>
        <w:jc w:val="left"/>
      </w:pPr>
      <w:r>
        <w:rPr/>
        <w:t>Baltic+ product ranges: February 2011- December 2013</w:t>
      </w:r>
    </w:p>
    <w:p>
      <w:pPr>
        <w:pStyle w:val="ListParagraph"/>
        <w:numPr>
          <w:numId w:val="1"/>
        </w:numPr>
        <w:jc w:val="left"/>
      </w:pPr>
      <w:r>
        <w:rPr/>
        <w:t>Red SSS data at each study region (i.e. BOS, GOF,NBP and ArB).</w:t>
      </w:r>
    </w:p>
    <w:p>
      <w:pPr>
        <w:pStyle w:val="ListParagraph"/>
        <w:numPr>
          <w:numId w:val="1"/>
        </w:numPr>
        <w:jc w:val="left"/>
      </w:pPr>
      <w:r>
        <w:rPr/>
        <w:t>This section uses the SSS-BEC data loaded in the previous section.</w:t>
      </w:r>
    </w:p>
    <w:p>
      <w:pPr>
        <w:pStyle w:val="ListParagraph"/>
        <w:numPr>
          <w:numId w:val="1"/>
        </w:numPr>
        <w:jc w:val="left"/>
      </w:pPr>
      <w:r>
        <w:rPr/>
        <w:t>Data is in format of the PAPA mooring station (i.e. the fiudecial reference)</w:t>
      </w:r>
    </w:p>
    <w:p>
      <w:pPr>
        <w:pStyle w:val="ListParagraph"/>
        <w:numPr>
          <w:numId w:val="1"/>
        </w:numPr>
        <w:jc w:val="left"/>
      </w:pPr>
      <w:r>
        <w:rPr/>
        <w:t>The seasonal classification uses the seasonal index created using time_papa (see above sections)</w:t>
      </w:r>
    </w:p>
    <w:p>
      <w:pPr>
        <w:pStyle w:val="ListParagraph"/>
        <w:numPr>
          <w:numId w:val="1"/>
        </w:numPr>
        <w:jc w:val="left"/>
      </w:pPr>
      <w:r>
        <w:rPr/>
        <w:t>Mooring location with a searching radius 'r' (km)</w:t>
      </w:r>
    </w:p>
    <w:p>
      <w:pPr>
        <w:pStyle w:val="ListParagraph"/>
        <w:numPr>
          <w:numId w:val="1"/>
        </w:numPr>
        <w:jc w:val="left"/>
      </w:pPr>
      <w:r>
        <w:rPr/>
        <w:t>Background SSS-BEC product --&gt; Show the greater spatial coverage of satellite product</w:t>
      </w:r>
    </w:p>
    <w:sectPr>
      <w:pgSz w:w="12240" w:h="15840" code="1" w:orient="portrait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latentStyles xmlns="http://schemas.openxmlformats.org/wordprocessingml/2006/main"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</w:styles>
</file>

<file path=word/_rels/document.xml.rels><?xml version="1.0" encoding="UTF-8" standalone="yes" ?><Relationships xmlns="http://schemas.openxmlformats.org/package/2006/relationships"><Relationship Id="rId1" Target="../outputs/output0.mht" Type="http://schemas.openxmlformats.org/officeDocument/2006/relationships/aFChunk"/><Relationship Id="rId10" Target="../outputs/output9.mht" Type="http://schemas.openxmlformats.org/officeDocument/2006/relationships/aFChunk"/><Relationship Id="rId11" Target="../outputs/output10.mht" Type="http://schemas.openxmlformats.org/officeDocument/2006/relationships/aFChunk"/><Relationship Id="rId12" Target="../outputs/output11.mht" Type="http://schemas.openxmlformats.org/officeDocument/2006/relationships/aFChunk"/><Relationship Id="rId13" Target="../outputs/output12.mht" Type="http://schemas.openxmlformats.org/officeDocument/2006/relationships/aFChunk"/><Relationship Id="rId14" Target="styles.xml" Type="http://schemas.openxmlformats.org/officeDocument/2006/relationships/styles"/><Relationship Id="rId15" Target="numbering.xml" Type="http://schemas.openxmlformats.org/officeDocument/2006/relationships/numbering"/><Relationship Id="rId2" Target="../outputs/output1.mht" Type="http://schemas.openxmlformats.org/officeDocument/2006/relationships/aFChunk"/><Relationship Id="rId3" Target="../outputs/output2.mht" Type="http://schemas.openxmlformats.org/officeDocument/2006/relationships/aFChunk"/><Relationship Id="rId4" Target="../outputs/output3.mht" Type="http://schemas.openxmlformats.org/officeDocument/2006/relationships/aFChunk"/><Relationship Id="rId5" Target="../outputs/output4.mht" Type="http://schemas.openxmlformats.org/officeDocument/2006/relationships/aFChunk"/><Relationship Id="rId6" Target="../outputs/output5.mht" Type="http://schemas.openxmlformats.org/officeDocument/2006/relationships/aFChunk"/><Relationship Id="rId7" Target="../outputs/output6.mht" Type="http://schemas.openxmlformats.org/officeDocument/2006/relationships/aFChunk"/><Relationship Id="rId8" Target="../outputs/output7.mht" Type="http://schemas.openxmlformats.org/officeDocument/2006/relationships/aFChunk"/><Relationship Id="rId9" Target="../outputs/output8.mht" Type="http://schemas.openxmlformats.org/officeDocument/2006/relationships/aFChunk"/></Relationships>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2019-11-21T01:08:43Z</dcterms:created>
  <dcterms:modified xsi:type="dcterms:W3CDTF">2019-11-21T01:08:43Z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R2019a</matlabRelease>
</mwcoreProperties>
</file>

<file path=metadata/mwcorePropertiesExtension.xml><?xml version="1.0" encoding="utf-8"?>
<mwcoreProperties xmlns="http://schemas.mathworks.com/package/2014/corePropertiesExtension">
  <matlabVersion>9.6.0.1062519</matlabVersion>
</mwcoreProperties>
</file>