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DEE3E" w14:textId="49F68635" w:rsidR="00A24544" w:rsidRDefault="00787F18" w:rsidP="00787F18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>
        <w:t>Цветовая палитра</w:t>
      </w:r>
    </w:p>
    <w:p w14:paraId="11877D38" w14:textId="2FF8231D" w:rsidR="00787F18" w:rsidRDefault="00787F18" w:rsidP="00787F18">
      <w:pPr>
        <w:spacing w:line="360" w:lineRule="auto"/>
        <w:ind w:firstLine="709"/>
      </w:pPr>
      <w:r w:rsidRPr="00787F18">
        <w:t>В основе дизайн-системы лежит концепция «Речной круиз».</w:t>
      </w:r>
      <w:r>
        <w:t xml:space="preserve"> Сами суда и компания, которая их производит имеет преобладающий цвет зеленый, который будет взят за основу в дизайне.</w:t>
      </w:r>
    </w:p>
    <w:p w14:paraId="2CA8D171" w14:textId="696C3151" w:rsidR="00787F18" w:rsidRDefault="00787F18" w:rsidP="00787F18">
      <w:pPr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A028C">
        <w:rPr>
          <w:noProof/>
        </w:rPr>
        <w:t>1</w:t>
      </w:r>
      <w:r>
        <w:fldChar w:fldCharType="end"/>
      </w:r>
      <w:r>
        <w:t>. Основные цвета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1560"/>
        <w:gridCol w:w="3821"/>
      </w:tblGrid>
      <w:tr w:rsidR="00787F18" w:rsidRPr="00787F18" w14:paraId="0C4A7F71" w14:textId="77777777" w:rsidTr="00A022E1">
        <w:tc>
          <w:tcPr>
            <w:tcW w:w="2336" w:type="dxa"/>
          </w:tcPr>
          <w:p w14:paraId="109D9468" w14:textId="31FA3972" w:rsidR="00787F18" w:rsidRPr="00787F18" w:rsidRDefault="00787F18" w:rsidP="00787F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1628" w:type="dxa"/>
          </w:tcPr>
          <w:p w14:paraId="08531F8B" w14:textId="29F87667" w:rsidR="00787F18" w:rsidRPr="00787F18" w:rsidRDefault="00787F18" w:rsidP="00787F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Светлая тема </w:t>
            </w:r>
          </w:p>
        </w:tc>
        <w:tc>
          <w:tcPr>
            <w:tcW w:w="1560" w:type="dxa"/>
          </w:tcPr>
          <w:p w14:paraId="77EDCF17" w14:textId="554201C3" w:rsidR="00787F18" w:rsidRPr="00787F18" w:rsidRDefault="00787F18" w:rsidP="00787F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Темная тема</w:t>
            </w:r>
          </w:p>
        </w:tc>
        <w:tc>
          <w:tcPr>
            <w:tcW w:w="3821" w:type="dxa"/>
          </w:tcPr>
          <w:p w14:paraId="792E9D03" w14:textId="02C6C7BB" w:rsidR="00787F18" w:rsidRPr="00787F18" w:rsidRDefault="00787F18" w:rsidP="00787F18">
            <w:pPr>
              <w:rPr>
                <w:sz w:val="24"/>
                <w:szCs w:val="24"/>
              </w:rPr>
            </w:pPr>
            <w:r w:rsidRPr="00787F18">
              <w:rPr>
                <w:sz w:val="24"/>
                <w:szCs w:val="24"/>
              </w:rPr>
              <w:t>Описание применения</w:t>
            </w:r>
          </w:p>
        </w:tc>
      </w:tr>
      <w:tr w:rsidR="00A022E1" w:rsidRPr="00787F18" w14:paraId="32F5349E" w14:textId="77777777" w:rsidTr="004A2882">
        <w:tc>
          <w:tcPr>
            <w:tcW w:w="2336" w:type="dxa"/>
          </w:tcPr>
          <w:p w14:paraId="59FC7A8B" w14:textId="261CA79F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Фон</w:t>
            </w:r>
          </w:p>
        </w:tc>
        <w:tc>
          <w:tcPr>
            <w:tcW w:w="1628" w:type="dxa"/>
          </w:tcPr>
          <w:p w14:paraId="45F60EDF" w14:textId="3E913154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Градиент:</w:t>
            </w:r>
            <w:r w:rsidRPr="00A022E1">
              <w:rPr>
                <w:sz w:val="24"/>
                <w:szCs w:val="24"/>
              </w:rPr>
              <w:t xml:space="preserve"> </w:t>
            </w:r>
            <w:r w:rsidRPr="00A022E1">
              <w:rPr>
                <w:sz w:val="24"/>
                <w:szCs w:val="24"/>
              </w:rPr>
              <w:t>#f0faf4 #d4ece0 #b8dfcc</w:t>
            </w:r>
          </w:p>
        </w:tc>
        <w:tc>
          <w:tcPr>
            <w:tcW w:w="1560" w:type="dxa"/>
          </w:tcPr>
          <w:p w14:paraId="0BA55BD4" w14:textId="180DF5CA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Градиент:</w:t>
            </w:r>
            <w:r w:rsidRPr="00A022E1">
              <w:rPr>
                <w:sz w:val="24"/>
                <w:szCs w:val="24"/>
              </w:rPr>
              <w:t xml:space="preserve"> </w:t>
            </w:r>
            <w:r w:rsidRPr="00A022E1">
              <w:rPr>
                <w:sz w:val="24"/>
                <w:szCs w:val="24"/>
              </w:rPr>
              <w:t>#0B1120 #16223B</w:t>
            </w:r>
          </w:p>
        </w:tc>
        <w:tc>
          <w:tcPr>
            <w:tcW w:w="3821" w:type="dxa"/>
          </w:tcPr>
          <w:p w14:paraId="61C08D2F" w14:textId="159E60A0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Фон всего приложения</w:t>
            </w:r>
          </w:p>
        </w:tc>
      </w:tr>
      <w:tr w:rsidR="00A022E1" w:rsidRPr="00787F18" w14:paraId="5EF9EBE0" w14:textId="77777777" w:rsidTr="00A022E1">
        <w:tc>
          <w:tcPr>
            <w:tcW w:w="2336" w:type="dxa"/>
          </w:tcPr>
          <w:p w14:paraId="2107D590" w14:textId="3485CCDA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Основной</w:t>
            </w:r>
          </w:p>
        </w:tc>
        <w:tc>
          <w:tcPr>
            <w:tcW w:w="1628" w:type="dxa"/>
          </w:tcPr>
          <w:p w14:paraId="4498C20A" w14:textId="79EB6029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#019961</w:t>
            </w:r>
          </w:p>
        </w:tc>
        <w:tc>
          <w:tcPr>
            <w:tcW w:w="1560" w:type="dxa"/>
          </w:tcPr>
          <w:p w14:paraId="3358D379" w14:textId="55D4FEA7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#02b875</w:t>
            </w:r>
          </w:p>
        </w:tc>
        <w:tc>
          <w:tcPr>
            <w:tcW w:w="3821" w:type="dxa"/>
          </w:tcPr>
          <w:p w14:paraId="71B59AA0" w14:textId="673A2CF3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Кнопки, активные иконки, главные акценты</w:t>
            </w:r>
          </w:p>
        </w:tc>
      </w:tr>
      <w:tr w:rsidR="00A022E1" w:rsidRPr="00787F18" w14:paraId="1D9CB4B4" w14:textId="77777777" w:rsidTr="00A022E1">
        <w:tc>
          <w:tcPr>
            <w:tcW w:w="2336" w:type="dxa"/>
          </w:tcPr>
          <w:p w14:paraId="34DAE50A" w14:textId="0B4CCDE1" w:rsidR="00A022E1" w:rsidRPr="00787F18" w:rsidRDefault="00A022E1" w:rsidP="00A022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Второстепенный</w:t>
            </w:r>
          </w:p>
        </w:tc>
        <w:tc>
          <w:tcPr>
            <w:tcW w:w="1628" w:type="dxa"/>
          </w:tcPr>
          <w:p w14:paraId="4C91835A" w14:textId="79A880EA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#02b875</w:t>
            </w:r>
          </w:p>
        </w:tc>
        <w:tc>
          <w:tcPr>
            <w:tcW w:w="1560" w:type="dxa"/>
          </w:tcPr>
          <w:p w14:paraId="056901EB" w14:textId="50669D33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#019961</w:t>
            </w:r>
          </w:p>
        </w:tc>
        <w:tc>
          <w:tcPr>
            <w:tcW w:w="3821" w:type="dxa"/>
          </w:tcPr>
          <w:p w14:paraId="287B4F44" w14:textId="0BA981AD" w:rsidR="00A022E1" w:rsidRPr="00A022E1" w:rsidRDefault="00A022E1" w:rsidP="00A022E1">
            <w:pPr>
              <w:rPr>
                <w:sz w:val="24"/>
                <w:szCs w:val="24"/>
              </w:rPr>
            </w:pPr>
            <w:r w:rsidRPr="00A022E1">
              <w:rPr>
                <w:sz w:val="24"/>
                <w:szCs w:val="24"/>
              </w:rPr>
              <w:t>Градиенты, второстепенные акценты</w:t>
            </w:r>
          </w:p>
        </w:tc>
      </w:tr>
      <w:tr w:rsidR="002F0184" w:rsidRPr="00787F18" w14:paraId="2300ABBB" w14:textId="77777777" w:rsidTr="00A022E1">
        <w:tc>
          <w:tcPr>
            <w:tcW w:w="2336" w:type="dxa"/>
          </w:tcPr>
          <w:p w14:paraId="1FCD1E6E" w14:textId="65A7EE0A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1628" w:type="dxa"/>
          </w:tcPr>
          <w:p w14:paraId="1B152EEA" w14:textId="4603B213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#1a2e2a</w:t>
            </w:r>
          </w:p>
        </w:tc>
        <w:tc>
          <w:tcPr>
            <w:tcW w:w="1560" w:type="dxa"/>
          </w:tcPr>
          <w:p w14:paraId="16B58F64" w14:textId="16D34B96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#E2E8F0</w:t>
            </w:r>
          </w:p>
        </w:tc>
        <w:tc>
          <w:tcPr>
            <w:tcW w:w="3821" w:type="dxa"/>
          </w:tcPr>
          <w:p w14:paraId="4E4AB4A3" w14:textId="43077450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Основной текст (описания, заголовки)</w:t>
            </w:r>
          </w:p>
        </w:tc>
      </w:tr>
      <w:tr w:rsidR="002F0184" w:rsidRPr="00787F18" w14:paraId="7C41C6E7" w14:textId="77777777" w:rsidTr="00A022E1">
        <w:tc>
          <w:tcPr>
            <w:tcW w:w="2336" w:type="dxa"/>
          </w:tcPr>
          <w:p w14:paraId="6BC8E897" w14:textId="20E01184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Дополнительный текст</w:t>
            </w:r>
          </w:p>
        </w:tc>
        <w:tc>
          <w:tcPr>
            <w:tcW w:w="1628" w:type="dxa"/>
          </w:tcPr>
          <w:p w14:paraId="158FE9E3" w14:textId="2D64D24B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#6a8a7e</w:t>
            </w:r>
          </w:p>
        </w:tc>
        <w:tc>
          <w:tcPr>
            <w:tcW w:w="1560" w:type="dxa"/>
          </w:tcPr>
          <w:p w14:paraId="4D0C54D9" w14:textId="0FE457CC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#8B9EB3</w:t>
            </w:r>
          </w:p>
        </w:tc>
        <w:tc>
          <w:tcPr>
            <w:tcW w:w="3821" w:type="dxa"/>
          </w:tcPr>
          <w:p w14:paraId="6D1FE930" w14:textId="4608EAB3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Подзаголовки, даты, подписи к цифрам</w:t>
            </w:r>
          </w:p>
        </w:tc>
      </w:tr>
    </w:tbl>
    <w:p w14:paraId="1CC9AB26" w14:textId="7FB78B78" w:rsidR="00787F18" w:rsidRDefault="00787F18" w:rsidP="00787F18">
      <w:pPr>
        <w:spacing w:line="360" w:lineRule="auto"/>
        <w:ind w:firstLine="709"/>
      </w:pPr>
    </w:p>
    <w:p w14:paraId="3F6E836A" w14:textId="06359595" w:rsidR="00787F18" w:rsidRDefault="00787F18" w:rsidP="00787F18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</w:pPr>
      <w:r w:rsidRPr="00787F18">
        <w:t>Шрифты и типографика</w:t>
      </w:r>
    </w:p>
    <w:p w14:paraId="5816E436" w14:textId="1E88ACDD" w:rsidR="00787F18" w:rsidRDefault="002F0184" w:rsidP="002F0184">
      <w:pPr>
        <w:spacing w:line="360" w:lineRule="auto"/>
        <w:ind w:firstLine="425"/>
      </w:pPr>
      <w:r w:rsidRPr="002F0184">
        <w:t>В проекте используется контрастная пара шрифтов: Merriweather (с засечками) для заголовков, чтобы придать исторический и благородный вид (подчеркивает тематику Золотого кольца), и Rubik (без засечек) для основного текста, обеспечивая максимальную читаемость с экранов смартфонов.</w:t>
      </w:r>
    </w:p>
    <w:p w14:paraId="06C49A87" w14:textId="4FDEB33F" w:rsidR="00BA028C" w:rsidRDefault="00BA028C" w:rsidP="00BA028C">
      <w:pPr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BA028C">
        <w:t>Шкала типографики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1984"/>
        <w:gridCol w:w="1266"/>
        <w:gridCol w:w="1847"/>
      </w:tblGrid>
      <w:tr w:rsidR="002F0184" w:rsidRPr="002F0184" w14:paraId="15AB8C97" w14:textId="77777777" w:rsidTr="002F0184">
        <w:tc>
          <w:tcPr>
            <w:tcW w:w="2547" w:type="dxa"/>
          </w:tcPr>
          <w:p w14:paraId="43BAB543" w14:textId="5E275EF4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Элемент интерфейса</w:t>
            </w:r>
          </w:p>
        </w:tc>
        <w:tc>
          <w:tcPr>
            <w:tcW w:w="1701" w:type="dxa"/>
          </w:tcPr>
          <w:p w14:paraId="6CC8B68F" w14:textId="27729A13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Шрифт</w:t>
            </w:r>
          </w:p>
        </w:tc>
        <w:tc>
          <w:tcPr>
            <w:tcW w:w="1984" w:type="dxa"/>
          </w:tcPr>
          <w:p w14:paraId="6B108960" w14:textId="3CFA783B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Начертание</w:t>
            </w:r>
          </w:p>
        </w:tc>
        <w:tc>
          <w:tcPr>
            <w:tcW w:w="1266" w:type="dxa"/>
          </w:tcPr>
          <w:p w14:paraId="74732AC6" w14:textId="396CBE74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Размер (px)</w:t>
            </w:r>
          </w:p>
        </w:tc>
        <w:tc>
          <w:tcPr>
            <w:tcW w:w="1847" w:type="dxa"/>
          </w:tcPr>
          <w:p w14:paraId="013CD45C" w14:textId="124C4F39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 xml:space="preserve">Межстрочный интервал </w:t>
            </w:r>
          </w:p>
        </w:tc>
      </w:tr>
      <w:tr w:rsidR="002F0184" w:rsidRPr="002F0184" w14:paraId="20D43240" w14:textId="77777777" w:rsidTr="002F0184">
        <w:tc>
          <w:tcPr>
            <w:tcW w:w="2547" w:type="dxa"/>
          </w:tcPr>
          <w:p w14:paraId="713D350D" w14:textId="6965FF06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 xml:space="preserve">Заголовок </w:t>
            </w:r>
          </w:p>
        </w:tc>
        <w:tc>
          <w:tcPr>
            <w:tcW w:w="1701" w:type="dxa"/>
          </w:tcPr>
          <w:p w14:paraId="542921E7" w14:textId="71478EB4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Merriweather</w:t>
            </w:r>
          </w:p>
        </w:tc>
        <w:tc>
          <w:tcPr>
            <w:tcW w:w="1984" w:type="dxa"/>
          </w:tcPr>
          <w:p w14:paraId="49068BFC" w14:textId="613A8121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Bold (700)</w:t>
            </w:r>
          </w:p>
        </w:tc>
        <w:tc>
          <w:tcPr>
            <w:tcW w:w="1266" w:type="dxa"/>
          </w:tcPr>
          <w:p w14:paraId="1B35200F" w14:textId="149383C3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4</w:t>
            </w:r>
            <w:r w:rsidRPr="002F0184">
              <w:rPr>
                <w:sz w:val="24"/>
                <w:szCs w:val="24"/>
              </w:rPr>
              <w:t>px</w:t>
            </w:r>
          </w:p>
        </w:tc>
        <w:tc>
          <w:tcPr>
            <w:tcW w:w="1847" w:type="dxa"/>
          </w:tcPr>
          <w:p w14:paraId="601BAD4C" w14:textId="602A6E0F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1.2</w:t>
            </w:r>
          </w:p>
        </w:tc>
      </w:tr>
      <w:tr w:rsidR="002F0184" w:rsidRPr="002F0184" w14:paraId="4DDE8CAB" w14:textId="77777777" w:rsidTr="002F0184">
        <w:tc>
          <w:tcPr>
            <w:tcW w:w="2547" w:type="dxa"/>
          </w:tcPr>
          <w:p w14:paraId="07987B79" w14:textId="3E0BB7D1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 xml:space="preserve">Подзаголовок </w:t>
            </w:r>
          </w:p>
        </w:tc>
        <w:tc>
          <w:tcPr>
            <w:tcW w:w="1701" w:type="dxa"/>
          </w:tcPr>
          <w:p w14:paraId="7FC58999" w14:textId="0AB5FFB5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Rubik</w:t>
            </w:r>
          </w:p>
        </w:tc>
        <w:tc>
          <w:tcPr>
            <w:tcW w:w="1984" w:type="dxa"/>
          </w:tcPr>
          <w:p w14:paraId="583CBF12" w14:textId="031F78EE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Medium (500)</w:t>
            </w:r>
          </w:p>
        </w:tc>
        <w:tc>
          <w:tcPr>
            <w:tcW w:w="1266" w:type="dxa"/>
          </w:tcPr>
          <w:p w14:paraId="2D7B058F" w14:textId="6FCB7487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</w:t>
            </w:r>
            <w:r w:rsidRPr="002F0184">
              <w:rPr>
                <w:sz w:val="24"/>
                <w:szCs w:val="24"/>
              </w:rPr>
              <w:t>8</w:t>
            </w:r>
            <w:r w:rsidRPr="002F0184">
              <w:rPr>
                <w:sz w:val="24"/>
                <w:szCs w:val="24"/>
              </w:rPr>
              <w:t>px</w:t>
            </w:r>
          </w:p>
        </w:tc>
        <w:tc>
          <w:tcPr>
            <w:tcW w:w="1847" w:type="dxa"/>
          </w:tcPr>
          <w:p w14:paraId="639107A1" w14:textId="62BDD443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1.4</w:t>
            </w:r>
          </w:p>
        </w:tc>
      </w:tr>
      <w:tr w:rsidR="002F0184" w:rsidRPr="002F0184" w14:paraId="68C42CDC" w14:textId="77777777" w:rsidTr="002F0184">
        <w:tc>
          <w:tcPr>
            <w:tcW w:w="2547" w:type="dxa"/>
          </w:tcPr>
          <w:p w14:paraId="6DC76C83" w14:textId="010454D9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1701" w:type="dxa"/>
          </w:tcPr>
          <w:p w14:paraId="169AC91D" w14:textId="1D846007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Rubik</w:t>
            </w:r>
          </w:p>
        </w:tc>
        <w:tc>
          <w:tcPr>
            <w:tcW w:w="1984" w:type="dxa"/>
          </w:tcPr>
          <w:p w14:paraId="4B222A30" w14:textId="7A64ADA7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Regular (400)</w:t>
            </w:r>
          </w:p>
        </w:tc>
        <w:tc>
          <w:tcPr>
            <w:tcW w:w="1266" w:type="dxa"/>
          </w:tcPr>
          <w:p w14:paraId="78B9464E" w14:textId="3A5612F0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</w:t>
            </w:r>
            <w:r w:rsidRPr="002F0184">
              <w:rPr>
                <w:sz w:val="24"/>
                <w:szCs w:val="24"/>
              </w:rPr>
              <w:t>4</w:t>
            </w:r>
            <w:r w:rsidRPr="002F0184">
              <w:rPr>
                <w:sz w:val="24"/>
                <w:szCs w:val="24"/>
              </w:rPr>
              <w:t>px</w:t>
            </w:r>
          </w:p>
        </w:tc>
        <w:tc>
          <w:tcPr>
            <w:tcW w:w="1847" w:type="dxa"/>
          </w:tcPr>
          <w:p w14:paraId="76CB1A7D" w14:textId="11019CDF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4</w:t>
            </w:r>
          </w:p>
        </w:tc>
      </w:tr>
      <w:tr w:rsidR="002F0184" w:rsidRPr="002F0184" w14:paraId="1432CDF1" w14:textId="77777777" w:rsidTr="002F0184">
        <w:tc>
          <w:tcPr>
            <w:tcW w:w="2547" w:type="dxa"/>
          </w:tcPr>
          <w:p w14:paraId="48F9F313" w14:textId="1B4C837D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Мелкие элементы</w:t>
            </w:r>
          </w:p>
        </w:tc>
        <w:tc>
          <w:tcPr>
            <w:tcW w:w="1701" w:type="dxa"/>
          </w:tcPr>
          <w:p w14:paraId="37EF031C" w14:textId="6CC2C4F1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Rubik</w:t>
            </w:r>
          </w:p>
        </w:tc>
        <w:tc>
          <w:tcPr>
            <w:tcW w:w="1984" w:type="dxa"/>
          </w:tcPr>
          <w:p w14:paraId="67570F87" w14:textId="070A549B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Medium (500)</w:t>
            </w:r>
          </w:p>
        </w:tc>
        <w:tc>
          <w:tcPr>
            <w:tcW w:w="1266" w:type="dxa"/>
          </w:tcPr>
          <w:p w14:paraId="11FB9D64" w14:textId="325C65F2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12px</w:t>
            </w:r>
          </w:p>
        </w:tc>
        <w:tc>
          <w:tcPr>
            <w:tcW w:w="1847" w:type="dxa"/>
          </w:tcPr>
          <w:p w14:paraId="7CD1B5A7" w14:textId="1DBFD221" w:rsidR="002F0184" w:rsidRPr="002F0184" w:rsidRDefault="002F0184" w:rsidP="002F0184">
            <w:pPr>
              <w:rPr>
                <w:sz w:val="24"/>
                <w:szCs w:val="24"/>
              </w:rPr>
            </w:pPr>
            <w:r w:rsidRPr="002F0184">
              <w:rPr>
                <w:sz w:val="24"/>
                <w:szCs w:val="24"/>
              </w:rPr>
              <w:t>1.4</w:t>
            </w:r>
          </w:p>
        </w:tc>
      </w:tr>
    </w:tbl>
    <w:p w14:paraId="3D480316" w14:textId="0EAB30D9" w:rsidR="00787F18" w:rsidRDefault="00787F18" w:rsidP="002F0184">
      <w:pPr>
        <w:spacing w:line="360" w:lineRule="auto"/>
        <w:ind w:firstLine="425"/>
      </w:pPr>
    </w:p>
    <w:p w14:paraId="6C4DF547" w14:textId="77777777" w:rsidR="00BA028C" w:rsidRDefault="00BA028C" w:rsidP="00BA028C">
      <w:pPr>
        <w:pStyle w:val="a5"/>
        <w:numPr>
          <w:ilvl w:val="0"/>
          <w:numId w:val="1"/>
        </w:numPr>
        <w:spacing w:line="360" w:lineRule="auto"/>
      </w:pPr>
      <w:r w:rsidRPr="00BA028C">
        <w:t>Сетка отступов</w:t>
      </w:r>
    </w:p>
    <w:p w14:paraId="0B3D7BB1" w14:textId="30E8C157" w:rsidR="00BA028C" w:rsidRDefault="00BA028C" w:rsidP="00BA028C">
      <w:pPr>
        <w:pStyle w:val="a5"/>
        <w:spacing w:line="360" w:lineRule="auto"/>
        <w:ind w:left="0" w:firstLine="709"/>
      </w:pPr>
      <w:r>
        <w:t>Для обеспечения визуальной гармонии и стройности интерфейса используется система отступов, кратная 4 пикселям (4px Grid System). Это упрощает верстку и делает все элементы соразмерными.</w:t>
      </w:r>
    </w:p>
    <w:p w14:paraId="48425CF6" w14:textId="77777777" w:rsidR="00BA028C" w:rsidRDefault="00BA028C" w:rsidP="00BA028C">
      <w:pPr>
        <w:spacing w:line="360" w:lineRule="auto"/>
        <w:ind w:firstLine="709"/>
      </w:pPr>
      <w:r>
        <w:lastRenderedPageBreak/>
        <w:t>Базовые значения отступов:</w:t>
      </w:r>
    </w:p>
    <w:p w14:paraId="0C32A286" w14:textId="77777777" w:rsidR="00BA028C" w:rsidRDefault="00BA028C" w:rsidP="00BA028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 xml:space="preserve">4px </w:t>
      </w:r>
      <w:r>
        <w:t>-</w:t>
      </w:r>
      <w:r>
        <w:t xml:space="preserve"> минимальные отступы (например, между строкой текста и подписью).</w:t>
      </w:r>
    </w:p>
    <w:p w14:paraId="60B5FF43" w14:textId="77777777" w:rsidR="00BA028C" w:rsidRDefault="00BA028C" w:rsidP="00BA028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 xml:space="preserve">8px </w:t>
      </w:r>
      <w:r>
        <w:t>-</w:t>
      </w:r>
      <w:r>
        <w:t xml:space="preserve"> отступы внутри небольших элементов (например, между иконкой и текстом).</w:t>
      </w:r>
    </w:p>
    <w:p w14:paraId="3034AB8C" w14:textId="77777777" w:rsidR="00BA028C" w:rsidRDefault="00BA028C" w:rsidP="00BA028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>14px</w:t>
      </w:r>
      <w:r>
        <w:t xml:space="preserve"> -</w:t>
      </w:r>
      <w:r>
        <w:t xml:space="preserve"> стандартные отступы между абзацами текста, между карточками в списке.</w:t>
      </w:r>
    </w:p>
    <w:p w14:paraId="5EFDFC96" w14:textId="3E6ADBA2" w:rsidR="00787F18" w:rsidRDefault="00BA028C" w:rsidP="00BA028C">
      <w:pPr>
        <w:pStyle w:val="a5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 xml:space="preserve">20px–24px </w:t>
      </w:r>
      <w:r>
        <w:t>-</w:t>
      </w:r>
      <w:r>
        <w:t xml:space="preserve"> внутренние отступы (padding) карточек, отступы от краев экрана.</w:t>
      </w:r>
    </w:p>
    <w:p w14:paraId="568C989F" w14:textId="660B3DBE" w:rsidR="00787F18" w:rsidRDefault="00787F18" w:rsidP="002F0184">
      <w:pPr>
        <w:spacing w:line="360" w:lineRule="auto"/>
        <w:ind w:firstLine="425"/>
      </w:pPr>
    </w:p>
    <w:p w14:paraId="584C9B55" w14:textId="3C7EDB76" w:rsidR="00457811" w:rsidRDefault="00457811" w:rsidP="00457811">
      <w:pPr>
        <w:pStyle w:val="a5"/>
        <w:numPr>
          <w:ilvl w:val="0"/>
          <w:numId w:val="1"/>
        </w:numPr>
        <w:spacing w:line="360" w:lineRule="auto"/>
      </w:pPr>
      <w:r w:rsidRPr="00457811">
        <w:t>Проверка контраста по стандарту WCAG AA</w:t>
      </w:r>
      <w:r>
        <w:t>.</w:t>
      </w:r>
    </w:p>
    <w:p w14:paraId="47BCB079" w14:textId="6D8C3CB6" w:rsidR="00457811" w:rsidRDefault="00457811" w:rsidP="002F0184">
      <w:pPr>
        <w:spacing w:line="360" w:lineRule="auto"/>
        <w:ind w:firstLine="425"/>
      </w:pPr>
      <w:r w:rsidRPr="00457811">
        <w:t>Для обеспечения доступности интерфейса (читаемости текста для людей с ослабленным зрением) дизайн-система прошла проверку контрастности по стандарту WCAG AA. Согласно стандарту, коэффициент контрастности обычного текста должен быть не менее 4.5:1.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768"/>
        <w:gridCol w:w="2337"/>
      </w:tblGrid>
      <w:tr w:rsidR="00457811" w:rsidRPr="00457811" w14:paraId="735FFD27" w14:textId="77777777" w:rsidTr="00457811">
        <w:tc>
          <w:tcPr>
            <w:tcW w:w="3397" w:type="dxa"/>
          </w:tcPr>
          <w:p w14:paraId="6A245FBB" w14:textId="7379ACAB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Проверяемая пара</w:t>
            </w:r>
          </w:p>
        </w:tc>
        <w:tc>
          <w:tcPr>
            <w:tcW w:w="1843" w:type="dxa"/>
          </w:tcPr>
          <w:p w14:paraId="10796FF7" w14:textId="1DE21894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Цвет текста</w:t>
            </w:r>
          </w:p>
        </w:tc>
        <w:tc>
          <w:tcPr>
            <w:tcW w:w="1768" w:type="dxa"/>
          </w:tcPr>
          <w:p w14:paraId="1DC900D8" w14:textId="05D5B45F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Цвет фона</w:t>
            </w:r>
          </w:p>
        </w:tc>
        <w:tc>
          <w:tcPr>
            <w:tcW w:w="2337" w:type="dxa"/>
          </w:tcPr>
          <w:p w14:paraId="43321517" w14:textId="72754260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Коэффициент контраста</w:t>
            </w:r>
          </w:p>
        </w:tc>
      </w:tr>
      <w:tr w:rsidR="00457811" w:rsidRPr="00457811" w14:paraId="49BEFF4F" w14:textId="77777777" w:rsidTr="00457811">
        <w:tc>
          <w:tcPr>
            <w:tcW w:w="3397" w:type="dxa"/>
          </w:tcPr>
          <w:p w14:paraId="447FAD4A" w14:textId="568C5F4C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Светлая тема: Основной текст</w:t>
            </w:r>
          </w:p>
        </w:tc>
        <w:tc>
          <w:tcPr>
            <w:tcW w:w="1843" w:type="dxa"/>
          </w:tcPr>
          <w:p w14:paraId="7127CDEA" w14:textId="6230CEE8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#1a2e2a</w:t>
            </w:r>
          </w:p>
        </w:tc>
        <w:tc>
          <w:tcPr>
            <w:tcW w:w="1768" w:type="dxa"/>
          </w:tcPr>
          <w:p w14:paraId="1F1388A4" w14:textId="057E947E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#f0faf4</w:t>
            </w:r>
          </w:p>
        </w:tc>
        <w:tc>
          <w:tcPr>
            <w:tcW w:w="2337" w:type="dxa"/>
          </w:tcPr>
          <w:p w14:paraId="4B6DAE28" w14:textId="0FC3C20A" w:rsidR="00457811" w:rsidRPr="00457811" w:rsidRDefault="00156A2D" w:rsidP="00457811">
            <w:pPr>
              <w:rPr>
                <w:sz w:val="24"/>
                <w:szCs w:val="24"/>
              </w:rPr>
            </w:pPr>
            <w:r w:rsidRPr="00156A2D">
              <w:rPr>
                <w:sz w:val="24"/>
                <w:szCs w:val="24"/>
              </w:rPr>
              <w:t>13.4:1</w:t>
            </w:r>
          </w:p>
        </w:tc>
      </w:tr>
      <w:tr w:rsidR="00457811" w:rsidRPr="00457811" w14:paraId="7D117EC2" w14:textId="77777777" w:rsidTr="00457811">
        <w:tc>
          <w:tcPr>
            <w:tcW w:w="3397" w:type="dxa"/>
          </w:tcPr>
          <w:p w14:paraId="3F555E2E" w14:textId="56CC4CFB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Светлая тема: Второстепенный текст</w:t>
            </w:r>
          </w:p>
        </w:tc>
        <w:tc>
          <w:tcPr>
            <w:tcW w:w="1843" w:type="dxa"/>
          </w:tcPr>
          <w:p w14:paraId="490AD471" w14:textId="76B20FCC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#6a8a7e</w:t>
            </w:r>
          </w:p>
        </w:tc>
        <w:tc>
          <w:tcPr>
            <w:tcW w:w="1768" w:type="dxa"/>
          </w:tcPr>
          <w:p w14:paraId="3F84C2B3" w14:textId="2815046A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#f0faf4</w:t>
            </w:r>
          </w:p>
        </w:tc>
        <w:tc>
          <w:tcPr>
            <w:tcW w:w="2337" w:type="dxa"/>
          </w:tcPr>
          <w:p w14:paraId="632E2A16" w14:textId="4957215C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4.6:1</w:t>
            </w:r>
          </w:p>
        </w:tc>
      </w:tr>
      <w:tr w:rsidR="00457811" w:rsidRPr="00457811" w14:paraId="20BB7A92" w14:textId="77777777" w:rsidTr="00457811">
        <w:tc>
          <w:tcPr>
            <w:tcW w:w="3397" w:type="dxa"/>
          </w:tcPr>
          <w:p w14:paraId="2338C07B" w14:textId="2EA7B1DF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Темная тема: Основной текст</w:t>
            </w:r>
          </w:p>
        </w:tc>
        <w:tc>
          <w:tcPr>
            <w:tcW w:w="1843" w:type="dxa"/>
          </w:tcPr>
          <w:p w14:paraId="533CE6A7" w14:textId="725F7D9E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#E2E8F0</w:t>
            </w:r>
          </w:p>
        </w:tc>
        <w:tc>
          <w:tcPr>
            <w:tcW w:w="1768" w:type="dxa"/>
          </w:tcPr>
          <w:p w14:paraId="626988CE" w14:textId="54630CC9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#0B1120</w:t>
            </w:r>
          </w:p>
        </w:tc>
        <w:tc>
          <w:tcPr>
            <w:tcW w:w="2337" w:type="dxa"/>
          </w:tcPr>
          <w:p w14:paraId="05B23582" w14:textId="506465AF" w:rsidR="00457811" w:rsidRPr="00457811" w:rsidRDefault="00156A2D" w:rsidP="00457811">
            <w:pPr>
              <w:rPr>
                <w:sz w:val="24"/>
                <w:szCs w:val="24"/>
              </w:rPr>
            </w:pPr>
            <w:r w:rsidRPr="00156A2D">
              <w:rPr>
                <w:sz w:val="24"/>
                <w:szCs w:val="24"/>
              </w:rPr>
              <w:t>15.27:1</w:t>
            </w:r>
          </w:p>
        </w:tc>
      </w:tr>
      <w:tr w:rsidR="00457811" w:rsidRPr="00457811" w14:paraId="732E7414" w14:textId="77777777" w:rsidTr="00457811">
        <w:tc>
          <w:tcPr>
            <w:tcW w:w="3397" w:type="dxa"/>
          </w:tcPr>
          <w:p w14:paraId="5359EB4F" w14:textId="302ECE1D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Темная тема: Второстепенный текст</w:t>
            </w:r>
          </w:p>
        </w:tc>
        <w:tc>
          <w:tcPr>
            <w:tcW w:w="1843" w:type="dxa"/>
          </w:tcPr>
          <w:p w14:paraId="3BA51F59" w14:textId="0EA5F233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#8B9EB3</w:t>
            </w:r>
          </w:p>
        </w:tc>
        <w:tc>
          <w:tcPr>
            <w:tcW w:w="1768" w:type="dxa"/>
          </w:tcPr>
          <w:p w14:paraId="48B07784" w14:textId="0F4942D5" w:rsidR="00457811" w:rsidRPr="00457811" w:rsidRDefault="00457811" w:rsidP="00457811">
            <w:pPr>
              <w:rPr>
                <w:sz w:val="24"/>
                <w:szCs w:val="24"/>
              </w:rPr>
            </w:pPr>
            <w:r w:rsidRPr="00457811">
              <w:rPr>
                <w:sz w:val="24"/>
                <w:szCs w:val="24"/>
              </w:rPr>
              <w:t>#0B1120</w:t>
            </w:r>
          </w:p>
        </w:tc>
        <w:tc>
          <w:tcPr>
            <w:tcW w:w="2337" w:type="dxa"/>
          </w:tcPr>
          <w:p w14:paraId="34E5E928" w14:textId="0E0B2708" w:rsidR="00457811" w:rsidRPr="00457811" w:rsidRDefault="00156A2D" w:rsidP="00457811">
            <w:pPr>
              <w:rPr>
                <w:sz w:val="24"/>
                <w:szCs w:val="24"/>
              </w:rPr>
            </w:pPr>
            <w:r w:rsidRPr="00156A2D">
              <w:rPr>
                <w:sz w:val="24"/>
                <w:szCs w:val="24"/>
              </w:rPr>
              <w:t>6.84:1</w:t>
            </w:r>
          </w:p>
        </w:tc>
      </w:tr>
    </w:tbl>
    <w:p w14:paraId="6E979817" w14:textId="77777777" w:rsidR="00156A2D" w:rsidRDefault="00156A2D" w:rsidP="00156A2D">
      <w:pPr>
        <w:keepNext/>
        <w:spacing w:line="360" w:lineRule="auto"/>
        <w:jc w:val="center"/>
      </w:pPr>
      <w:r w:rsidRPr="00156A2D">
        <w:drawing>
          <wp:inline distT="0" distB="0" distL="0" distR="0" wp14:anchorId="2EA9341D" wp14:editId="61CA7103">
            <wp:extent cx="3641040" cy="221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104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F1D9" w14:textId="058D8D15" w:rsidR="00457811" w:rsidRPr="00E133D6" w:rsidRDefault="00156A2D" w:rsidP="00156A2D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сравнения цвета</w:t>
      </w:r>
    </w:p>
    <w:sectPr w:rsidR="00457811" w:rsidRPr="00E13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268F5"/>
    <w:multiLevelType w:val="hybridMultilevel"/>
    <w:tmpl w:val="9EC2008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5FE6450C"/>
    <w:multiLevelType w:val="hybridMultilevel"/>
    <w:tmpl w:val="D42E7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6"/>
    <w:rsid w:val="00103254"/>
    <w:rsid w:val="00156A2D"/>
    <w:rsid w:val="002A663E"/>
    <w:rsid w:val="002F0184"/>
    <w:rsid w:val="0033336C"/>
    <w:rsid w:val="003C5A0E"/>
    <w:rsid w:val="00457811"/>
    <w:rsid w:val="00586C09"/>
    <w:rsid w:val="00594009"/>
    <w:rsid w:val="006426AC"/>
    <w:rsid w:val="00646FAE"/>
    <w:rsid w:val="006A0930"/>
    <w:rsid w:val="00787F18"/>
    <w:rsid w:val="00A022E1"/>
    <w:rsid w:val="00A24544"/>
    <w:rsid w:val="00BA028C"/>
    <w:rsid w:val="00D3490F"/>
    <w:rsid w:val="00D41A8A"/>
    <w:rsid w:val="00E133D6"/>
    <w:rsid w:val="00FD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F1AD"/>
  <w15:chartTrackingRefBased/>
  <w15:docId w15:val="{7A1DEA2F-70F7-467A-95DA-EB00A12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54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3254"/>
    <w:rPr>
      <w:b/>
      <w:bCs/>
    </w:rPr>
  </w:style>
  <w:style w:type="table" w:styleId="a4">
    <w:name w:val="Table Grid"/>
    <w:basedOn w:val="a1"/>
    <w:uiPriority w:val="39"/>
    <w:rsid w:val="0033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87F18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87F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022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</dc:creator>
  <cp:keywords/>
  <dc:description/>
  <cp:lastModifiedBy>Mari</cp:lastModifiedBy>
  <cp:revision>10</cp:revision>
  <dcterms:created xsi:type="dcterms:W3CDTF">2026-10-25T12:07:00Z</dcterms:created>
  <dcterms:modified xsi:type="dcterms:W3CDTF">2026-10-25T13:01:00Z</dcterms:modified>
</cp:coreProperties>
</file>