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5A47B" w14:textId="77777777" w:rsidR="00FE211D" w:rsidRDefault="00000000">
      <w:pPr>
        <w:pStyle w:val="Title"/>
      </w:pPr>
      <w:r>
        <w:t>End-to-End Trading Bot Implementation Plan</w:t>
      </w:r>
    </w:p>
    <w:p w14:paraId="11B3F434" w14:textId="77777777" w:rsidR="00FE211D" w:rsidRDefault="00000000">
      <w:pPr>
        <w:pStyle w:val="Heading1"/>
      </w:pPr>
      <w:r>
        <w:t>Technical Implementation Plan</w:t>
      </w:r>
    </w:p>
    <w:p w14:paraId="3FAC297C" w14:textId="77777777" w:rsidR="00FE211D" w:rsidRDefault="00000000">
      <w:r>
        <w:t>Data Ingestion:</w:t>
      </w:r>
    </w:p>
    <w:p w14:paraId="4AC05589" w14:textId="77777777" w:rsidR="00FE211D" w:rsidRDefault="00000000">
      <w:r>
        <w:t>• Use yfinance to pull 5 years of daily OHLCV data for WTI (CL=F), META, and URTH.</w:t>
      </w:r>
    </w:p>
    <w:p w14:paraId="4F9E3A4A" w14:textId="77777777" w:rsidR="00FE211D" w:rsidRDefault="00000000">
      <w:r>
        <w:t>• Normalize column names, merge into a single long-format table (date, asset, OHLCV).</w:t>
      </w:r>
    </w:p>
    <w:p w14:paraId="042F1AB4" w14:textId="77777777" w:rsidR="00FE211D" w:rsidRDefault="00FE211D"/>
    <w:p w14:paraId="1E201B7F" w14:textId="77777777" w:rsidR="00FE211D" w:rsidRDefault="00000000">
      <w:r>
        <w:t>Feature Engineering:</w:t>
      </w:r>
    </w:p>
    <w:p w14:paraId="50CBA224" w14:textId="77777777" w:rsidR="00FE211D" w:rsidRDefault="00000000">
      <w:r>
        <w:t>• Compute technical indicators per asset: SMA, EMA, RSI(14), MACD(12,26,9), Bollinger Bands(20), ATR(14), OBV, Stochastic (K, D).</w:t>
      </w:r>
    </w:p>
    <w:p w14:paraId="2F18121A" w14:textId="77777777" w:rsidR="00FE211D" w:rsidRDefault="00000000">
      <w:r>
        <w:t>• Create target variable: (Open[t+1] − Open[t]) / Open[t].</w:t>
      </w:r>
    </w:p>
    <w:p w14:paraId="497B2CD0" w14:textId="77777777" w:rsidR="00FE211D" w:rsidRDefault="00000000">
      <w:r>
        <w:t xml:space="preserve">• Convert to 3-class labels (Buy/Sell/Hold) </w:t>
      </w:r>
      <w:r w:rsidRPr="00D260E9">
        <w:rPr>
          <w:color w:val="EE0000"/>
        </w:rPr>
        <w:t>using ±1</w:t>
      </w:r>
      <w:r>
        <w:t>% threshold.</w:t>
      </w:r>
    </w:p>
    <w:p w14:paraId="1572F857" w14:textId="77777777" w:rsidR="00FE211D" w:rsidRDefault="00FE211D"/>
    <w:p w14:paraId="76ADCDBC" w14:textId="77777777" w:rsidR="00FE211D" w:rsidRDefault="00000000">
      <w:r>
        <w:t>Model Training:</w:t>
      </w:r>
    </w:p>
    <w:p w14:paraId="04BAA4FB" w14:textId="77777777" w:rsidR="00FE211D" w:rsidRDefault="00000000">
      <w:r>
        <w:t>• Chronological train/test split (e.g., 80/20 time split).</w:t>
      </w:r>
    </w:p>
    <w:p w14:paraId="0757D215" w14:textId="77777777" w:rsidR="00FE211D" w:rsidRDefault="00000000">
      <w:r>
        <w:t>• Train gradient-boosted trees (e.g., XGBoost) with class weights for imbalance.</w:t>
      </w:r>
    </w:p>
    <w:p w14:paraId="4F231923" w14:textId="77777777" w:rsidR="00FE211D" w:rsidRDefault="00000000">
      <w:r>
        <w:t>• Evaluate metrics: accuracy, precision, recall, F1, per-class performance.</w:t>
      </w:r>
    </w:p>
    <w:p w14:paraId="108845AF" w14:textId="77777777" w:rsidR="00FE211D" w:rsidRDefault="00000000">
      <w:r>
        <w:t>• Save trained model to disk.</w:t>
      </w:r>
    </w:p>
    <w:p w14:paraId="56E6089D" w14:textId="77777777" w:rsidR="00FE211D" w:rsidRDefault="00FE211D"/>
    <w:p w14:paraId="51E55829" w14:textId="77777777" w:rsidR="00FE211D" w:rsidRDefault="00000000">
      <w:r>
        <w:t>Inference &amp; Backtesting:</w:t>
      </w:r>
    </w:p>
    <w:p w14:paraId="6673F0AA" w14:textId="77777777" w:rsidR="00FE211D" w:rsidRDefault="00000000">
      <w:r>
        <w:t>• Reload model and score latest rows with predicted class + probabilities.</w:t>
      </w:r>
    </w:p>
    <w:p w14:paraId="08E48673" w14:textId="77777777" w:rsidR="00FE211D" w:rsidRDefault="00000000">
      <w:r>
        <w:t>• Backtest: signal generated at end of day t, executed at open[t+1], closed at open[t+2].</w:t>
      </w:r>
    </w:p>
    <w:p w14:paraId="42069157" w14:textId="77777777" w:rsidR="00FE211D" w:rsidRDefault="00000000">
      <w:r>
        <w:t>• Compute net trade return (fees/slippage applied) and cumulative equity curve.</w:t>
      </w:r>
    </w:p>
    <w:p w14:paraId="11028CDA" w14:textId="77777777" w:rsidR="00FE211D" w:rsidRDefault="00000000">
      <w:r>
        <w:t>• Append predictions and backtest results into same dataset.</w:t>
      </w:r>
    </w:p>
    <w:p w14:paraId="29E23D4C" w14:textId="77777777" w:rsidR="00FE211D" w:rsidRDefault="00FE211D"/>
    <w:p w14:paraId="675645A1" w14:textId="77777777" w:rsidR="00FE211D" w:rsidRDefault="00000000">
      <w:r>
        <w:lastRenderedPageBreak/>
        <w:t>Output Dataset:</w:t>
      </w:r>
    </w:p>
    <w:p w14:paraId="73BA1417" w14:textId="77777777" w:rsidR="00FE211D" w:rsidRDefault="00000000">
      <w:r>
        <w:t>• One tidy table with (date, asset, OHLCV, indicators, actual label, predicted label, probs, trade return, cumulative equity).</w:t>
      </w:r>
    </w:p>
    <w:p w14:paraId="44A1B80E" w14:textId="77777777" w:rsidR="00FE211D" w:rsidRDefault="00000000">
      <w:r>
        <w:t>• Export as CSV (or database table).</w:t>
      </w:r>
    </w:p>
    <w:p w14:paraId="0B1EDB1D" w14:textId="77777777" w:rsidR="00FE211D" w:rsidRDefault="00FE211D"/>
    <w:p w14:paraId="39C89BD6" w14:textId="77777777" w:rsidR="00FE211D" w:rsidRDefault="00000000">
      <w:r>
        <w:t>Power BI Reporting:</w:t>
      </w:r>
    </w:p>
    <w:p w14:paraId="600F3256" w14:textId="77777777" w:rsidR="00FE211D" w:rsidRDefault="00000000">
      <w:r>
        <w:t>• Import dataset into Power BI.</w:t>
      </w:r>
    </w:p>
    <w:p w14:paraId="420B0607" w14:textId="77777777" w:rsidR="00FE211D" w:rsidRDefault="00000000">
      <w:r>
        <w:t>• Build four pages:</w:t>
      </w:r>
    </w:p>
    <w:p w14:paraId="3BF30CE4" w14:textId="77777777" w:rsidR="00FE211D" w:rsidRDefault="00000000">
      <w:r>
        <w:t xml:space="preserve">   – Predictions (cards showing latest Buy/Hold/Sell).</w:t>
      </w:r>
    </w:p>
    <w:p w14:paraId="76425234" w14:textId="77777777" w:rsidR="00FE211D" w:rsidRDefault="00000000">
      <w:r>
        <w:t xml:space="preserve">   – Technical Indicators (indicator overlay on charts).</w:t>
      </w:r>
    </w:p>
    <w:p w14:paraId="69588AC0" w14:textId="77777777" w:rsidR="00FE211D" w:rsidRDefault="00000000">
      <w:r>
        <w:t xml:space="preserve">   – Model Performance (confusion matrix, metrics).</w:t>
      </w:r>
    </w:p>
    <w:p w14:paraId="04CFDD51" w14:textId="77777777" w:rsidR="00FE211D" w:rsidRDefault="00000000">
      <w:r>
        <w:t xml:space="preserve">   – Backtesting (equity curve, win rate, trade history).</w:t>
      </w:r>
    </w:p>
    <w:p w14:paraId="356A1FAD" w14:textId="77777777" w:rsidR="00FE211D" w:rsidRDefault="00000000">
      <w:r>
        <w:t>• Configure dataset refresh after daily Python pipeline run.</w:t>
      </w:r>
    </w:p>
    <w:p w14:paraId="434E12FA" w14:textId="77777777" w:rsidR="00FE211D" w:rsidRDefault="00000000">
      <w:pPr>
        <w:pStyle w:val="Heading1"/>
      </w:pPr>
      <w:r>
        <w:t>Paragraph Implementation Plan</w:t>
      </w:r>
    </w:p>
    <w:p w14:paraId="253AE693" w14:textId="77777777" w:rsidR="00FE211D" w:rsidRDefault="00000000">
      <w:r>
        <w:t>We begin by building a Python pipeline that pulls five years of daily OHLCV price data for WTI, META, and URTH from Yahoo Finance using yfinance. After cleaning and merging into a single long-format table, we calculate standard technical indicators such as RSI, MACD, Bollinger Bands, ATR, and moving averages for each asset. We then create the supervised learning target as the next day’s open-to-open return, classifying it into Buy, Sell, or Hold with a ±1% threshold. The dataset is split chronologically to avoid leakage, and a gradient-boosted tree model is trained with class weighting to handle imbalance. Once trained, the model is used for daily predictions, which are joined back to the dataset. A simple backtesting routine then executes signals at the next day’s open, closes positions after one day, and computes trade-level net returns and cumulative equity curves. The final dataset includes prices, indicators, true labels, predictions, probabilities, and backtesting statistics. This single dataset is exported as CSV or stored in a database. Power BI then ingests the dataset and provides interactive dashboards: predictions cards per asset, technical indicator overlays on price charts, a confusion matrix with accuracy metrics, and backtesting visuals such as equity curves and win rates. The pipeline runs once per day to refresh the data source, and Power BI refreshes immediately afterward, ensuring the dashboard stays up-to-date and production-ready.</w:t>
      </w:r>
    </w:p>
    <w:sectPr w:rsidR="00FE21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5789679">
    <w:abstractNumId w:val="8"/>
  </w:num>
  <w:num w:numId="2" w16cid:durableId="666253195">
    <w:abstractNumId w:val="6"/>
  </w:num>
  <w:num w:numId="3" w16cid:durableId="1754693629">
    <w:abstractNumId w:val="5"/>
  </w:num>
  <w:num w:numId="4" w16cid:durableId="763457361">
    <w:abstractNumId w:val="4"/>
  </w:num>
  <w:num w:numId="5" w16cid:durableId="1196191496">
    <w:abstractNumId w:val="7"/>
  </w:num>
  <w:num w:numId="6" w16cid:durableId="1438253892">
    <w:abstractNumId w:val="3"/>
  </w:num>
  <w:num w:numId="7" w16cid:durableId="363749259">
    <w:abstractNumId w:val="2"/>
  </w:num>
  <w:num w:numId="8" w16cid:durableId="1409111899">
    <w:abstractNumId w:val="1"/>
  </w:num>
  <w:num w:numId="9" w16cid:durableId="1014763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34C"/>
    <w:rsid w:val="00326F90"/>
    <w:rsid w:val="00AA1D8D"/>
    <w:rsid w:val="00B47730"/>
    <w:rsid w:val="00CB0664"/>
    <w:rsid w:val="00D260E9"/>
    <w:rsid w:val="00FC693F"/>
    <w:rsid w:val="00FE21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0956A"/>
  <w14:defaultImageDpi w14:val="300"/>
  <w15:docId w15:val="{76166FB7-4962-6A46-8B1D-430A951A3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Aleksandar Kling</cp:lastModifiedBy>
  <cp:revision>2</cp:revision>
  <dcterms:created xsi:type="dcterms:W3CDTF">2013-12-23T23:15:00Z</dcterms:created>
  <dcterms:modified xsi:type="dcterms:W3CDTF">2025-08-18T20:25:00Z</dcterms:modified>
  <cp:category/>
</cp:coreProperties>
</file>