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80" w:after="0" w:line="276"/>
        <w:ind w:right="0" w:left="0" w:firstLine="0"/>
        <w:jc w:val="left"/>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User Manual for Sales Performance Dashboard</w:t>
      </w:r>
    </w:p>
    <w:p>
      <w:pPr>
        <w:keepNext w:val="true"/>
        <w:keepLines w:val="true"/>
        <w:spacing w:before="200" w:after="0" w:line="276"/>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1. Overview</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This manual provides a step-by-step guide to understanding and using the KNIME workflow created to generate dimension tables, the fact table, and the interactive dashboard. The system is designed to analyze sales performance, allowing users to dynamically explore data, filter insights, and generate reports.</w:t>
        <w:br/>
        <w:br/>
        <w:t xml:space="preserve">Dashboard Utility for Stakeholders</w:t>
        <w:br/>
        <w:t xml:space="preserve">The interactive dashboard offers stakeholders the ability to:</w:t>
        <w:br/>
        <w:t xml:space="preserve">- Gain actionable insights into sales performance, customer behavior, and regional trends.</w:t>
        <w:br/>
        <w:t xml:space="preserve">- Make informed decisions based on real-time data visualization and filtering.</w:t>
        <w:br/>
        <w:t xml:space="preserve">- Identify top-performing products, regions, and categories to optimize marketing and inventory strategies.</w:t>
        <w:br/>
        <w:t xml:space="preserve">- Understand revenue and profit dynamics over time to support financial planning.</w:t>
        <w:br/>
        <w:br/>
        <w:t xml:space="preserve">For analysts, the dashboard serves as a tool to:</w:t>
        <w:br/>
        <w:t xml:space="preserve">- Drill down into specific data points to uncover detailed patterns.</w:t>
        <w:br/>
        <w:t xml:space="preserve">- Efficiently answer complex business questions through intuitive filters and visualizations.</w:t>
        <w:br/>
        <w:t xml:space="preserve">- Save time by automating data aggregation and report generation processes.</w:t>
      </w:r>
    </w:p>
    <w:p>
      <w:pPr>
        <w:keepNext w:val="true"/>
        <w:keepLines w:val="true"/>
        <w:spacing w:before="200" w:after="0" w:line="276"/>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2. KNIME Pipeline Explanation</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Dimension Table Creation</w:t>
        <w:br/>
        <w:t xml:space="preserve">The pipeline processes raw data to generate dimension tables. Below is the detailed process:</w:t>
        <w:br/>
        <w:t xml:space="preserve">- Excel Reader: Reads the raw data files containing customer, product, sales, and regional details.</w:t>
        <w:br/>
        <w:t xml:space="preserve">- Column Filter: Filters out unnecessary columns, keeping only the relevant ones for each dimension.</w:t>
        <w:br/>
        <w:t xml:space="preserve">- Duplicate Row Filter: Removes duplicate records to ensure clean and unique data.</w:t>
        <w:br/>
        <w:t xml:space="preserve">- Expression and Column Resorter: Formats and organizes data to standardize column naming conventions and prepare it for further processing.</w:t>
        <w:br/>
        <w:t xml:space="preserve">- CSV Writer: Saves the cleaned data as individual files for each dimension table:</w:t>
        <w:br/>
        <w:t xml:space="preserve">  * Ship Mode</w:t>
        <w:br/>
        <w:t xml:space="preserve">  * Customer</w:t>
        <w:br/>
        <w:t xml:space="preserve">  * Product</w:t>
        <w:br/>
        <w:t xml:space="preserve">  * Consumer</w:t>
        <w:br/>
        <w:t xml:space="preserve">  * City</w:t>
        <w:br/>
        <w:t xml:space="preserve">  * State</w:t>
        <w:br/>
        <w:t xml:space="preserve">  * Postal Code</w:t>
        <w:br/>
        <w:t xml:space="preserve">  * Region</w:t>
        <w:br/>
        <w:t xml:space="preserve">  * Category and Subcategory</w:t>
        <w:br/>
        <w:t xml:space="preserve">- Joiner Nodes: Links multiple dimension tables where relationships exist, ensuring seamless integration for the fact table creation.</w:t>
        <w:br/>
        <w:br/>
        <w:t xml:space="preserve">Fact Table Creation</w:t>
        <w:br/>
        <w:t xml:space="preserve">- Input Data Sources: Combines data from all processed dimension tables.</w:t>
        <w:br/>
        <w:t xml:space="preserve">- Joiner Nodes: Merges dimension tables with sales data to create a consolidated fact table containing metrics such as revenue, orders, returns, and profit.</w:t>
        <w:br/>
        <w:t xml:space="preserve">- Grouping Operations:</w:t>
        <w:br/>
        <w:t xml:space="preserve">  * Initial Grouping: Groups data by region and product to identify sales patterns.</w:t>
        <w:br/>
        <w:t xml:space="preserve">  * Second Grouping: Aggregates total revenue and other KPIs to provide comprehensive insights.</w:t>
        <w:br/>
        <w:t xml:space="preserve">- Fact Table Output: A complete dataset ready for visualization and dashboard integration.</w:t>
      </w:r>
    </w:p>
    <w:p>
      <w:pPr>
        <w:keepNext w:val="true"/>
        <w:keepLines w:val="true"/>
        <w:spacing w:before="200" w:after="0" w:line="276"/>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3. Interactive Dashboard Overview</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The dashboard enables users to explore data dynamically and interactively. Below is a guide on how to use its features.</w:t>
        <w:br/>
        <w:br/>
        <w:t xml:space="preserve">Graph 1: Revenue and Profit Over Time</w:t>
        <w:br/>
        <w:t xml:space="preserve">- Widgets Used: Checkboxes for year selection.</w:t>
        <w:br/>
        <w:t xml:space="preserve">- Functionality: Use the checkboxes located on the top of the dashboard to select specific years. The graph will dynamically update, showing revenue and profit trends based on your selection.</w:t>
        <w:br/>
        <w:br/>
        <w:t xml:space="preserve">Graph 2: Regional and City-Wise Performance</w:t>
        <w:br/>
        <w:t xml:space="preserve">- Widgets Used: Column Selector and Dropdown Menu.</w:t>
        <w:br/>
        <w:t xml:space="preserve">- Functionality: Use the column selector widget to choose a region from the available list (e.g., East, West, North, South). A dropdown menu allows you to further filter data by selecting specific cities within the chosen region. The graph will adjust automatically to display the selected region’s and city’s performance metrics.</w:t>
      </w:r>
    </w:p>
    <w:p>
      <w:pPr>
        <w:keepNext w:val="true"/>
        <w:keepLines w:val="true"/>
        <w:spacing w:before="200" w:after="0" w:line="276"/>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4. Visualizing the Data</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Dynamic Interaction</w:t>
        <w:br/>
        <w:t xml:space="preserve">- Use the Flow Variables Widget in the KNIME dashboard to modify filters and observe real-time changes in graphs.</w:t>
        <w:br/>
        <w:t xml:space="preserve">- Drill down into data by clicking on specific chart sections, enabling a closer look at individual regions or products.</w:t>
        <w:br/>
        <w:br/>
        <w:t xml:space="preserve">Graph Features</w:t>
        <w:br/>
        <w:t xml:space="preserve">- Pie Charts: Represent data distribution (e.g., product returns by category).</w:t>
        <w:br/>
        <w:t xml:space="preserve">- Bar Charts: Compare metrics such as revenue and profit across categories or subcategories.</w:t>
        <w:br/>
        <w:t xml:space="preserve">- Interactive Legends: Toggle data series on or off for focused analysis.</w:t>
      </w:r>
    </w:p>
    <w:p>
      <w:pPr>
        <w:keepNext w:val="true"/>
        <w:keepLines w:val="true"/>
        <w:spacing w:before="200" w:after="0" w:line="276"/>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5. User Steps for Navigating the Dashboard</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Launching the Dashboard:</w:t>
        <w:br/>
        <w:t xml:space="preserve">  * Open the KNIME workflow and run the pipeline to refresh the data.</w:t>
        <w:br/>
        <w:t xml:space="preserve">- Accessing the Filters:</w:t>
        <w:br/>
        <w:t xml:space="preserve">  * Use checkboxes for time-based filtering.</w:t>
        <w:br/>
        <w:t xml:space="preserve">  * Use the dropdown and column selector for regional and city-level filtering.</w:t>
        <w:br/>
        <w:t xml:space="preserve">- Interpreting Results:</w:t>
        <w:br/>
        <w:t xml:space="preserve">  * Observe updated visualizations reflecting your filter choices.</w:t>
        <w:br/>
        <w:t xml:space="preserve">  * Use the insights provided to answer business questions, such as identifying top-performing products or understanding return patterns.</w:t>
        <w:br/>
        <w:t xml:space="preserve">- Saving Outputs:</w:t>
        <w:br/>
        <w:t xml:space="preserve">  * Export data views or snapshots of the dashboard for reporting purposes using the KNIME workflow’s output nodes.</w:t>
      </w:r>
    </w:p>
    <w:p>
      <w:pPr>
        <w:keepNext w:val="true"/>
        <w:keepLines w:val="true"/>
        <w:spacing w:before="200" w:after="0" w:line="276"/>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6. Tips for Effective Use</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Always refresh the data pipeline before using the dashboard to ensure updated results.</w:t>
        <w:br/>
        <w:t xml:space="preserve">- Combine multiple filters (e.g., region and year) for more granular insights.</w:t>
        <w:br/>
        <w:t xml:space="preserve">- Leverage interactive graphs to explain patterns during presentations or decision-making meetings.</w:t>
      </w:r>
    </w:p>
    <w:p>
      <w:pPr>
        <w:keepNext w:val="true"/>
        <w:keepLines w:val="true"/>
        <w:spacing w:before="200" w:after="0" w:line="276"/>
        <w:ind w:right="0" w:left="0" w:firstLine="0"/>
        <w:jc w:val="left"/>
        <w:rPr>
          <w:rFonts w:ascii="Times New Roman" w:hAnsi="Times New Roman" w:cs="Times New Roman" w:eastAsia="Times New Roman"/>
          <w:b/>
          <w:color w:val="auto"/>
          <w:spacing w:val="0"/>
          <w:position w:val="0"/>
          <w:sz w:val="26"/>
          <w:shd w:fill="auto" w:val="clear"/>
        </w:rPr>
      </w:pPr>
      <w:r>
        <w:rPr>
          <w:rFonts w:ascii="Times New Roman" w:hAnsi="Times New Roman" w:cs="Times New Roman" w:eastAsia="Times New Roman"/>
          <w:b/>
          <w:color w:val="auto"/>
          <w:spacing w:val="0"/>
          <w:position w:val="0"/>
          <w:sz w:val="26"/>
          <w:shd w:fill="auto" w:val="clear"/>
        </w:rPr>
        <w:t xml:space="preserve">7. Troubleshooting</w:t>
      </w:r>
    </w:p>
    <w:p>
      <w:pPr>
        <w:spacing w:before="0" w:after="200" w:line="276"/>
        <w:ind w:right="0" w:left="0" w:firstLine="0"/>
        <w:jc w:val="left"/>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 Graphs Not Updating:</w:t>
        <w:br/>
        <w:t xml:space="preserve">  * Ensure all widgets have valid inputs.</w:t>
        <w:br/>
        <w:t xml:space="preserve">  * Verify that the data pipeline has been executed without errors.</w:t>
        <w:br/>
        <w:t xml:space="preserve">- Data Discrepancies:</w:t>
        <w:br/>
        <w:t xml:space="preserve">  * Check the dimension and fact tables for errors in the ETL process.</w:t>
        <w:br/>
        <w:br/>
        <w:t xml:space="preserve">This manual ensures users can fully leverage the KNIME workflow and dashboard to extract meaningful insights and drive business decisions effectively.</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