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A737B">
      <w:pPr>
        <w:pStyle w:val="17"/>
        <w:rPr>
          <w:color w:val="2F5597" w:themeColor="accent1" w:themeShade="BF"/>
          <w:sz w:val="52"/>
          <w:szCs w:val="52"/>
          <w:u w:val="single"/>
        </w:rPr>
      </w:pPr>
      <w:r>
        <w:rPr>
          <w:color w:val="2F5597" w:themeColor="accent1" w:themeShade="BF"/>
          <w:sz w:val="52"/>
          <w:szCs w:val="52"/>
          <w:u w:val="single"/>
        </w:rPr>
        <w:t>MyLiveDealz Creator Platform Review</w:t>
      </w:r>
    </w:p>
    <w:p w14:paraId="46F288DE">
      <w:pPr>
        <w:rPr>
          <w:lang w:val="en-US"/>
        </w:rPr>
      </w:pPr>
    </w:p>
    <w:p w14:paraId="59FB470E">
      <w:pPr>
        <w:rPr>
          <w:rFonts w:asciiTheme="majorHAnsi" w:hAnsiTheme="majorHAnsi" w:cstheme="majorHAnsi"/>
          <w:b/>
          <w:bCs/>
          <w:color w:val="2F5597" w:themeColor="accent1" w:themeShade="BF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color w:val="2F5597" w:themeColor="accent1" w:themeShade="BF"/>
          <w:sz w:val="28"/>
          <w:szCs w:val="28"/>
          <w:lang w:val="en-US"/>
        </w:rPr>
        <w:t>LIVE SESSIONZ</w:t>
      </w:r>
    </w:p>
    <w:p w14:paraId="2661BAF9">
      <w:r>
        <w:rPr>
          <w:rFonts w:asciiTheme="majorHAnsi" w:hAnsiTheme="majorHAnsi" w:cstheme="majorHAnsi"/>
          <w:b/>
          <w:bCs/>
          <w:color w:val="2F5597" w:themeColor="accent1" w:themeShade="BF"/>
          <w:lang w:val="en-US"/>
        </w:rPr>
        <w:t>LIVE DASHBOARD:</w:t>
      </w:r>
      <w:r>
        <w:t xml:space="preserve"> </w:t>
      </w:r>
      <w:r>
        <w:rPr>
          <w:color w:val="2F5597" w:themeColor="accent1" w:themeShade="BF"/>
        </w:rPr>
        <w:t xml:space="preserve">Live </w:t>
      </w:r>
      <w:r>
        <w:rPr>
          <w:color w:val="2F5597" w:themeColor="accent1" w:themeShade="BF"/>
          <w:lang w:val="en-US"/>
        </w:rPr>
        <w:t>Dashboard page</w:t>
      </w:r>
      <w:r>
        <w:rPr>
          <w:color w:val="2F5597" w:themeColor="accent1" w:themeShade="BF"/>
        </w:rPr>
        <w:t xml:space="preserve"> spacing + responsiveness</w:t>
      </w:r>
    </w:p>
    <w:p w14:paraId="5075857F">
      <w:r>
        <w:rPr>
          <w:b/>
        </w:rPr>
        <w:t xml:space="preserve">Surface: </w:t>
      </w:r>
      <w:r>
        <w:t>Live Dashboard</w:t>
      </w:r>
    </w:p>
    <w:p w14:paraId="5EBFA021">
      <w:pPr>
        <w:pStyle w:val="13"/>
        <w:numPr>
          <w:ilvl w:val="0"/>
          <w:numId w:val="0"/>
        </w:numPr>
      </w:pPr>
    </w:p>
    <w:p w14:paraId="3BFDEBB3">
      <w:pPr>
        <w:pStyle w:val="13"/>
        <w:numPr>
          <w:ilvl w:val="0"/>
          <w:numId w:val="0"/>
        </w:numPr>
        <w:ind w:left="360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210820</wp:posOffset>
                </wp:positionV>
                <wp:extent cx="10160" cy="65405"/>
                <wp:effectExtent l="38100" t="38100" r="46990" b="48895"/>
                <wp:wrapNone/>
                <wp:docPr id="1451966489" name="Ink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Pr id="1451966489" name="Ink 9"/>
                            <w14:cNvContentPartPr/>
                          </w14:nvContentPartPr>
                          <w14:xfrm>
                            <a:off x="0" y="0"/>
                            <a:ext cx="10440" cy="65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9" o:spid="_x0000_s1026" o:spt="75" style="position:absolute;left:0pt;margin-left:131.95pt;margin-top:16.6pt;height:5.15pt;width:0.8pt;z-index:251661312;mso-width-relative:page;mso-height-relative:page;" coordsize="21600,21600" o:gfxdata="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">
                <v:imagedata r:id="rId7" o:title=""/>
                <o:lock v:ext="edit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111125</wp:posOffset>
                </wp:positionV>
                <wp:extent cx="1393190" cy="2955290"/>
                <wp:effectExtent l="38100" t="38100" r="35560" b="35560"/>
                <wp:wrapNone/>
                <wp:docPr id="25000470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25000470" name="Ink 8"/>
                            <w14:cNvContentPartPr/>
                          </w14:nvContentPartPr>
                          <w14:xfrm>
                            <a:off x="0" y="0"/>
                            <a:ext cx="1393200" cy="29556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8" o:spid="_x0000_s1026" o:spt="75" style="position:absolute;left:0pt;margin-left:23.9pt;margin-top:8.75pt;height:232.7pt;width:109.7pt;z-index:251660288;mso-width-relative:page;mso-height-relative:page;" coordsize="21600,21600" o:gfxdata="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">
                <v:imagedata r:id="rId9" o:title=""/>
                <o:lock v:ext="edit"/>
              </v:shape>
            </w:pict>
          </mc:Fallback>
        </mc:AlternateContent>
      </w:r>
      <w:r>
        <w:rPr>
          <w14:ligatures w14:val="standardContextual"/>
        </w:rPr>
        <w:drawing>
          <wp:inline distT="0" distB="0" distL="0" distR="0">
            <wp:extent cx="5731510" cy="3113405"/>
            <wp:effectExtent l="0" t="0" r="2540" b="0"/>
            <wp:docPr id="312939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9658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759D">
      <w:pP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111760</wp:posOffset>
                </wp:positionH>
                <wp:positionV relativeFrom="paragraph">
                  <wp:posOffset>98425</wp:posOffset>
                </wp:positionV>
                <wp:extent cx="1294765" cy="2645410"/>
                <wp:effectExtent l="38100" t="38100" r="39370" b="41275"/>
                <wp:wrapNone/>
                <wp:docPr id="1416871023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">
                          <w14:nvContentPartPr>
                            <w14:cNvPr id="1416871023" name="Ink 11"/>
                            <w14:cNvContentPartPr/>
                          </w14:nvContentPartPr>
                          <w14:xfrm>
                            <a:off x="0" y="0"/>
                            <a:ext cx="1294560" cy="2645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1" o:spid="_x0000_s1026" o:spt="75" style="position:absolute;left:0pt;margin-left:8.8pt;margin-top:7.75pt;height:208.3pt;width:101.95pt;z-index:251662336;mso-width-relative:page;mso-height-relative:page;" coordsize="21600,21600" o:gfxdata="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">
                <v:imagedata r:id="rId12" o:title=""/>
                <o:lock v:ext="edit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  <w:drawing>
          <wp:inline distT="0" distB="0" distL="0" distR="0">
            <wp:extent cx="5731510" cy="2834005"/>
            <wp:effectExtent l="0" t="0" r="2540" b="4445"/>
            <wp:docPr id="7034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9992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731510" cy="2969895"/>
            <wp:effectExtent l="0" t="0" r="2540" b="1905"/>
            <wp:wrapNone/>
            <wp:docPr id="84014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3720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D152D">
      <w:pP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</w:pPr>
    </w:p>
    <w:p w14:paraId="4B9BC5AF">
      <w:pPr>
        <w:rPr>
          <w:rFonts w:asciiTheme="majorHAnsi" w:hAnsiTheme="majorHAnsi" w:cstheme="majorHAnsi"/>
          <w:b/>
          <w:bCs/>
          <w:color w:val="2F5597" w:themeColor="accent1" w:themeShade="BF"/>
          <w:sz w:val="22"/>
          <w:szCs w:val="22"/>
          <w:lang w:val="en-US"/>
        </w:rPr>
      </w:pPr>
    </w:p>
    <w:p w14:paraId="42D90EFF">
      <w:pPr>
        <w:pStyle w:val="3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Requirements:</w:t>
      </w:r>
    </w:p>
    <w:p w14:paraId="1C2133AA">
      <w:pPr>
        <w:pStyle w:val="31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Remove unnecessary vertical and horizontal spacing</w:t>
      </w:r>
      <w:r>
        <w:rPr>
          <w:rFonts w:asciiTheme="majorHAnsi" w:hAnsiTheme="majorHAnsi" w:cstheme="majorHAnsi"/>
          <w:sz w:val="22"/>
          <w:szCs w:val="22"/>
        </w:rPr>
        <w:t xml:space="preserve"> (marked areas) to make the dashboard feel compact and premium.</w:t>
      </w:r>
    </w:p>
    <w:p w14:paraId="40C7D13B">
      <w:pPr>
        <w:pStyle w:val="31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Ensure responsive scaling across all breakpoints</w:t>
      </w:r>
      <w:r>
        <w:rPr>
          <w:rFonts w:asciiTheme="majorHAnsi" w:hAnsiTheme="majorHAnsi" w:cstheme="majorHAnsi"/>
          <w:sz w:val="22"/>
          <w:szCs w:val="22"/>
        </w:rPr>
        <w:t xml:space="preserve"> (mobile, tablet, desktop, wide desktop).</w:t>
      </w:r>
    </w:p>
    <w:p w14:paraId="4CB2A16B">
      <w:pPr>
        <w:pStyle w:val="31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Preserve Pro sub-links mini-sidebar behavior</w:t>
      </w:r>
      <w:r>
        <w:rPr>
          <w:rFonts w:asciiTheme="majorHAnsi" w:hAnsiTheme="majorHAnsi" w:cstheme="majorHAnsi"/>
          <w:sz w:val="22"/>
          <w:szCs w:val="22"/>
        </w:rPr>
        <w:t xml:space="preserve"> (do not alter navigation logic or interactions).</w:t>
      </w:r>
    </w:p>
    <w:p w14:paraId="1EAB5F00">
      <w:pPr>
        <w:pStyle w:val="3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Vertical spacing not removed.</w:t>
      </w:r>
    </w:p>
    <w:p w14:paraId="22E655F6">
      <w:pPr>
        <w:pStyle w:val="3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Responsiveness not achieved</w:t>
      </w:r>
    </w:p>
    <w:p w14:paraId="067C3C78">
      <w:pPr>
        <w:pStyle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OPPORTUNITIES</w:t>
      </w:r>
    </w:p>
    <w:p w14:paraId="374A6C21">
      <w:pPr>
        <w:rPr>
          <w:color w:val="2F5597" w:themeColor="accent1" w:themeShade="BF"/>
          <w:lang w:val="en-US"/>
        </w:rPr>
      </w:pPr>
      <w:r>
        <w:rPr>
          <w:color w:val="2F5597" w:themeColor="accent1" w:themeShade="BF"/>
          <w:lang w:val="en-US"/>
        </w:rPr>
        <w:t>Suppliers Directory Page: restrict opportunity visibility</w:t>
      </w:r>
    </w:p>
    <w:p w14:paraId="3D2308F4">
      <w:pPr>
        <w:rPr>
          <w:lang w:val="en-US"/>
        </w:rPr>
      </w:pPr>
      <w:r>
        <w:rPr>
          <w:b/>
          <w:lang w:val="en-US"/>
        </w:rPr>
        <w:t xml:space="preserve">Surface: </w:t>
      </w:r>
      <w:r>
        <w:rPr>
          <w:lang w:val="en-US"/>
        </w:rPr>
        <w:t>Suppliers Directory</w:t>
      </w:r>
    </w:p>
    <w:p w14:paraId="5C1CB481">
      <w:pPr>
        <w:rPr>
          <w:lang w:val="en-US"/>
        </w:rPr>
      </w:pPr>
      <w:r>
        <w:rPr>
          <w:b/>
          <w:lang w:val="en-US"/>
        </w:rPr>
        <w:t>Requirements</w:t>
      </w:r>
      <w:r>
        <w:rPr>
          <w:lang w:val="en-US"/>
        </w:rPr>
        <w:t>:</w:t>
      </w:r>
    </w:p>
    <w:p w14:paraId="54459DF1">
      <w:pPr>
        <w:numPr>
          <w:ilvl w:val="0"/>
          <w:numId w:val="4"/>
        </w:numPr>
      </w:pPr>
      <w:r>
        <w:t>Creators should only see opportunities from suppliers they are actively collaborating with.</w:t>
      </w:r>
    </w:p>
    <w:p w14:paraId="0DC901AB">
      <w:pPr>
        <w:numPr>
          <w:ilvl w:val="0"/>
          <w:numId w:val="4"/>
        </w:numPr>
      </w:pPr>
      <w:r>
        <w:t>Hide opportunities from suppliers that are not open for collaboration or not linked to the creator.</w:t>
      </w:r>
    </w:p>
    <w:p w14:paraId="39F3A5CF">
      <w:pPr>
        <w:numPr>
          <w:ilvl w:val="0"/>
          <w:numId w:val="4"/>
        </w:numPr>
      </w:pPr>
      <w:r>
        <w:rPr>
          <w:rFonts w:hint="default"/>
          <w:lang w:val="en-US"/>
        </w:rPr>
        <w:t>Invite-only suppliers should no appear and request invite does no also apply here.</w:t>
      </w:r>
      <w:bookmarkStart w:id="0" w:name="_GoBack"/>
      <w:bookmarkEnd w:id="0"/>
    </w:p>
    <w:p w14:paraId="614F8F1B">
      <w:pPr>
        <w:rPr>
          <w:rFonts w:asciiTheme="majorHAnsi" w:hAnsiTheme="majorHAnsi" w:cstheme="majorHAnsi"/>
          <w:b/>
          <w:bCs/>
          <w:color w:val="EE0000"/>
          <w:sz w:val="22"/>
          <w:szCs w:val="22"/>
        </w:rPr>
      </w:pPr>
    </w:p>
    <w:p w14:paraId="4C60F539">
      <w:pPr>
        <w:rPr>
          <w:rFonts w:asciiTheme="majorHAnsi" w:hAnsiTheme="majorHAnsi" w:cstheme="majorHAnsi"/>
          <w:b/>
          <w:bCs/>
          <w:color w:val="2F5597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2F5597" w:themeColor="accent1" w:themeShade="BF"/>
          <w:sz w:val="28"/>
          <w:szCs w:val="28"/>
        </w:rPr>
        <w:t>PROPOSAL INBOX: My pitch</w:t>
      </w:r>
    </w:p>
    <w:p w14:paraId="300FA7B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Surface: </w:t>
      </w:r>
      <w:r>
        <w:rPr>
          <w:rFonts w:cstheme="minorHAnsi"/>
        </w:rPr>
        <w:t>Proposal inbox-proposals</w:t>
      </w:r>
    </w:p>
    <w:p w14:paraId="34AC2B6A">
      <w:pPr>
        <w:rPr>
          <w:lang w:val="en-US"/>
        </w:rPr>
      </w:pPr>
      <w:r>
        <w:rPr>
          <w:b/>
          <w:lang w:val="en-US"/>
        </w:rPr>
        <w:t>Requirements</w:t>
      </w:r>
    </w:p>
    <w:p w14:paraId="6726AF77">
      <w:pPr>
        <w:pStyle w:val="31"/>
        <w:numPr>
          <w:ilvl w:val="0"/>
          <w:numId w:val="5"/>
        </w:numPr>
      </w:pPr>
      <w:r>
        <w:rPr>
          <w:b/>
          <w:bCs/>
        </w:rPr>
        <w:t>Remove the proposal journey flow UI.</w:t>
      </w:r>
    </w:p>
    <w:p w14:paraId="5226515B">
      <w:pPr>
        <w:pStyle w:val="31"/>
        <w:numPr>
          <w:ilvl w:val="0"/>
          <w:numId w:val="5"/>
        </w:numPr>
      </w:pPr>
      <w:r>
        <w:rPr>
          <w:b/>
          <w:bCs/>
        </w:rPr>
        <w:t>Remove “Accept Proposal” and “Reject Proposal” buttons</w:t>
      </w:r>
      <w:r>
        <w:t xml:space="preserve"> (no creator-side acceptance workflow required here).</w:t>
      </w:r>
    </w:p>
    <w:p w14:paraId="3087E19E">
      <w:pPr>
        <w:pStyle w:val="31"/>
        <w:numPr>
          <w:ilvl w:val="0"/>
          <w:numId w:val="6"/>
        </w:numPr>
        <w:rPr>
          <w:color w:val="EE0000"/>
        </w:rPr>
      </w:pPr>
      <w:r>
        <w:rPr>
          <w:color w:val="EE0000"/>
        </w:rPr>
        <w:t>This applies only to “My Pitch”. Retain the proposal journey flow UI and the “Accept Proposal”, “Reject proposal” buttons for all proposals from the supplier.</w:t>
      </w:r>
    </w:p>
    <w:p w14:paraId="064CBF49">
      <w:pPr>
        <w:rPr>
          <w:rFonts w:cstheme="minorHAnsi"/>
        </w:rPr>
      </w:pPr>
    </w:p>
    <w:p w14:paraId="42BCAC79">
      <w:pPr>
        <w:rPr>
          <w:rFonts w:cstheme="minorHAnsi"/>
          <w:b/>
          <w:bCs/>
          <w:color w:val="2F5597" w:themeColor="accent1" w:themeShade="BF"/>
          <w:sz w:val="28"/>
          <w:szCs w:val="28"/>
        </w:rPr>
      </w:pPr>
      <w:r>
        <w:rPr>
          <w:rFonts w:cstheme="minorHAnsi"/>
          <w:b/>
          <w:bCs/>
          <w:color w:val="2F5597" w:themeColor="accent1" w:themeShade="BF"/>
          <w:sz w:val="28"/>
          <w:szCs w:val="28"/>
        </w:rPr>
        <w:t>IPHONE 13 OBSERVATIONS</w:t>
      </w:r>
    </w:p>
    <w:p w14:paraId="3BB6B569">
      <w:pPr>
        <w:pStyle w:val="3"/>
        <w:rPr>
          <w:sz w:val="24"/>
          <w:szCs w:val="24"/>
        </w:rPr>
      </w:pPr>
      <w:r>
        <w:rPr>
          <w:rStyle w:val="15"/>
          <w:b w:val="0"/>
          <w:bCs w:val="0"/>
          <w:sz w:val="24"/>
          <w:szCs w:val="24"/>
        </w:rPr>
        <w:t xml:space="preserve">Issue: Responsiveness </w:t>
      </w:r>
    </w:p>
    <w:p w14:paraId="6B5A5808">
      <w:pPr>
        <w:pStyle w:val="14"/>
        <w:numPr>
          <w:ilvl w:val="0"/>
          <w:numId w:val="7"/>
        </w:numPr>
      </w:pPr>
      <w:r>
        <w:rPr>
          <w:rStyle w:val="15"/>
          <w:rFonts w:eastAsiaTheme="majorEastAsia"/>
        </w:rPr>
        <w:t>General responsiveness is lacking on iPhone 13.</w:t>
      </w:r>
    </w:p>
    <w:p w14:paraId="326D99BE">
      <w:pPr>
        <w:pStyle w:val="14"/>
        <w:numPr>
          <w:ilvl w:val="0"/>
          <w:numId w:val="7"/>
        </w:numPr>
      </w:pPr>
      <w:r>
        <w:t>UI elements do not adapt properly to screen size and device constraints.</w:t>
      </w:r>
    </w:p>
    <w:p w14:paraId="05978C91">
      <w:pPr>
        <w:rPr>
          <w:rFonts w:cstheme="minorHAnsi"/>
          <w:b/>
          <w:bCs/>
          <w:color w:val="2F5597" w:themeColor="accent1" w:themeShade="BF"/>
          <w:sz w:val="28"/>
          <w:szCs w:val="28"/>
        </w:rPr>
      </w:pPr>
      <w:r>
        <w:rPr>
          <w:rFonts w:cstheme="minorHAnsi"/>
          <w:b/>
          <w:bCs/>
          <w:color w:val="2F5597" w:themeColor="accent1" w:themeShade="BF"/>
          <w:sz w:val="28"/>
          <w:szCs w:val="28"/>
        </w:rPr>
        <w:t>ONBOARDING -Payout Details</w:t>
      </w:r>
    </w:p>
    <w:p w14:paraId="7D1FF9CE">
      <w:pPr>
        <w:rPr>
          <w:rFonts w:cstheme="minorHAnsi"/>
          <w:color w:val="2F5597" w:themeColor="accent1" w:themeShade="BF"/>
          <w:lang w:val="zh-CN"/>
        </w:rPr>
      </w:pPr>
      <w:r>
        <w:rPr>
          <w:rFonts w:cstheme="minorHAnsi"/>
          <w:color w:val="2F5597" w:themeColor="accent1" w:themeShade="BF"/>
          <w:lang w:val="zh-CN"/>
        </w:rPr>
        <w:t>Issue: Payout Policy &amp; Settlement Rules Gate</w:t>
      </w:r>
    </w:p>
    <w:p w14:paraId="4EBF5D8E">
      <w:pPr>
        <w:rPr>
          <w:rFonts w:cstheme="minorHAnsi"/>
          <w:lang w:val="zh-CN"/>
        </w:rPr>
      </w:pPr>
      <w:r>
        <w:rPr>
          <w:rFonts w:cstheme="minorHAnsi"/>
          <w:b/>
          <w:bCs/>
          <w:lang w:val="zh-CN"/>
        </w:rPr>
        <w:t>Surface:</w:t>
      </w:r>
      <w:r>
        <w:rPr>
          <w:rFonts w:cstheme="minorHAnsi"/>
          <w:lang w:val="zh-CN"/>
        </w:rPr>
        <w:t xml:space="preserve"> Payout Policy &amp; Settlement Rules Section</w:t>
      </w:r>
    </w:p>
    <w:p w14:paraId="1E74E508">
      <w:pPr>
        <w:rPr>
          <w:rFonts w:cstheme="minorHAnsi"/>
          <w:b/>
          <w:bCs/>
          <w:lang w:val="zh-CN"/>
        </w:rPr>
      </w:pPr>
      <w:r>
        <w:rPr>
          <w:rFonts w:cstheme="minorHAnsi"/>
          <w:b/>
          <w:bCs/>
          <w:lang w:val="zh-CN"/>
        </w:rPr>
        <w:t>Observed Problems</w:t>
      </w:r>
    </w:p>
    <w:p w14:paraId="05833296">
      <w:pPr>
        <w:numPr>
          <w:ilvl w:val="0"/>
          <w:numId w:val="8"/>
        </w:numPr>
        <w:rPr>
          <w:rFonts w:cstheme="minorHAnsi"/>
          <w:lang w:val="zh-CN"/>
        </w:rPr>
      </w:pPr>
      <w:r>
        <w:rPr>
          <w:rFonts w:cstheme="minorHAnsi"/>
          <w:b/>
          <w:bCs/>
          <w:lang w:val="zh-CN"/>
        </w:rPr>
        <w:t>No enforcement gate before proceeding.</w:t>
      </w:r>
    </w:p>
    <w:p w14:paraId="046779DF">
      <w:pPr>
        <w:numPr>
          <w:ilvl w:val="0"/>
          <w:numId w:val="8"/>
        </w:numPr>
        <w:rPr>
          <w:rFonts w:cstheme="minorHAnsi"/>
          <w:lang w:val="zh-CN"/>
        </w:rPr>
      </w:pPr>
      <w:r>
        <w:rPr>
          <w:rFonts w:cstheme="minorHAnsi"/>
          <w:lang w:val="zh-CN"/>
        </w:rPr>
        <w:t xml:space="preserve">User can </w:t>
      </w:r>
      <w:r>
        <w:rPr>
          <w:rFonts w:cstheme="minorHAnsi"/>
          <w:b/>
          <w:bCs/>
          <w:lang w:val="zh-CN"/>
        </w:rPr>
        <w:t>bypass the policy by simply ticking the checkbox</w:t>
      </w:r>
      <w:r>
        <w:rPr>
          <w:rFonts w:cstheme="minorHAnsi"/>
          <w:lang w:val="zh-CN"/>
        </w:rPr>
        <w:t xml:space="preserve"> without reading or scrolling through the content.</w:t>
      </w:r>
    </w:p>
    <w:p w14:paraId="4C93CA46">
      <w:pPr>
        <w:rPr>
          <w:rFonts w:cstheme="minorHAnsi"/>
        </w:rPr>
      </w:pPr>
    </w:p>
    <w:p w14:paraId="5EF477B7">
      <w:pPr>
        <w:rPr>
          <w:rFonts w:cstheme="minorHAnsi"/>
          <w:b/>
          <w:bCs/>
          <w:color w:val="2F5597" w:themeColor="accent1" w:themeShade="BF"/>
        </w:rPr>
      </w:pPr>
      <w:r>
        <w:rPr>
          <w:rFonts w:cstheme="minorHAnsi"/>
          <w:b/>
          <w:bCs/>
          <w:color w:val="2F5597" w:themeColor="accent1" w:themeShade="BF"/>
        </w:rPr>
        <w:t>REVIEW AND SUBMIT</w:t>
      </w:r>
    </w:p>
    <w:p w14:paraId="005644C9">
      <w:pPr>
        <w:rPr>
          <w:rFonts w:cstheme="minorHAnsi"/>
          <w:color w:val="2F5597" w:themeColor="accent1" w:themeShade="BF"/>
          <w:lang w:val="zh-CN"/>
        </w:rPr>
      </w:pPr>
      <w:r>
        <w:rPr>
          <w:rFonts w:cstheme="minorHAnsi"/>
          <w:color w:val="2F5597" w:themeColor="accent1" w:themeShade="BF"/>
          <w:lang w:val="zh-CN"/>
        </w:rPr>
        <w:t>Issue 1: Full Policy Document Gate</w:t>
      </w:r>
    </w:p>
    <w:p w14:paraId="0899757E">
      <w:pPr>
        <w:rPr>
          <w:rFonts w:cstheme="minorHAnsi"/>
          <w:lang w:val="zh-CN"/>
        </w:rPr>
      </w:pPr>
      <w:r>
        <w:rPr>
          <w:rFonts w:cstheme="minorHAnsi"/>
          <w:b/>
          <w:bCs/>
          <w:lang w:val="zh-CN"/>
        </w:rPr>
        <w:t>Surface:</w:t>
      </w:r>
      <w:r>
        <w:rPr>
          <w:rFonts w:cstheme="minorHAnsi"/>
          <w:lang w:val="zh-CN"/>
        </w:rPr>
        <w:t xml:space="preserve"> Full Policy Document Section</w:t>
      </w:r>
    </w:p>
    <w:p w14:paraId="023D052C">
      <w:pPr>
        <w:rPr>
          <w:rFonts w:cstheme="minorHAnsi"/>
          <w:b/>
          <w:bCs/>
          <w:lang w:val="zh-CN"/>
        </w:rPr>
      </w:pPr>
      <w:r>
        <w:rPr>
          <w:rFonts w:cstheme="minorHAnsi"/>
          <w:b/>
          <w:bCs/>
          <w:lang w:val="zh-CN"/>
        </w:rPr>
        <w:t>Observed Problems</w:t>
      </w:r>
    </w:p>
    <w:p w14:paraId="79FC12C8">
      <w:pPr>
        <w:numPr>
          <w:ilvl w:val="0"/>
          <w:numId w:val="9"/>
        </w:numPr>
        <w:rPr>
          <w:rFonts w:cstheme="minorHAnsi"/>
          <w:lang w:val="zh-CN"/>
        </w:rPr>
      </w:pPr>
      <w:r>
        <w:rPr>
          <w:rFonts w:cstheme="minorHAnsi"/>
          <w:b/>
          <w:bCs/>
          <w:lang w:val="zh-CN"/>
        </w:rPr>
        <w:t>No scroll enforcement gate.</w:t>
      </w:r>
    </w:p>
    <w:p w14:paraId="5669813D">
      <w:pPr>
        <w:numPr>
          <w:ilvl w:val="0"/>
          <w:numId w:val="9"/>
        </w:numPr>
        <w:rPr>
          <w:rFonts w:cstheme="minorHAnsi"/>
          <w:lang w:val="zh-CN"/>
        </w:rPr>
      </w:pPr>
      <w:r>
        <w:rPr>
          <w:rFonts w:cstheme="minorHAnsi"/>
          <w:lang w:val="zh-CN"/>
        </w:rPr>
        <w:t xml:space="preserve">User was able to </w:t>
      </w:r>
      <w:r>
        <w:rPr>
          <w:rFonts w:cstheme="minorHAnsi"/>
          <w:b/>
          <w:bCs/>
          <w:lang w:val="zh-CN"/>
        </w:rPr>
        <w:t>submit for approval without scrolling through the policy document.</w:t>
      </w:r>
    </w:p>
    <w:p w14:paraId="4BDEFD50">
      <w:pPr>
        <w:rPr>
          <w:rFonts w:cstheme="minorHAnsi"/>
          <w:b/>
          <w:bCs/>
          <w:lang w:val="zh-CN"/>
        </w:rPr>
      </w:pPr>
      <w:r>
        <w:rPr>
          <w:rFonts w:cstheme="minorHAnsi"/>
          <w:b/>
          <w:bCs/>
          <w:lang w:val="zh-CN"/>
        </w:rPr>
        <w:t>Issue 2: Post-Submission Navigation Flow</w:t>
      </w:r>
    </w:p>
    <w:p w14:paraId="44A8B6D6">
      <w:pPr>
        <w:rPr>
          <w:rFonts w:cstheme="minorHAnsi"/>
          <w:b/>
          <w:bCs/>
          <w:lang w:val="zh-CN"/>
        </w:rPr>
      </w:pPr>
      <w:r>
        <w:rPr>
          <w:rFonts w:cstheme="minorHAnsi"/>
          <w:b/>
          <w:bCs/>
          <w:lang w:val="zh-CN"/>
        </w:rPr>
        <w:t>Observed Problems</w:t>
      </w:r>
    </w:p>
    <w:p w14:paraId="177B023E">
      <w:pPr>
        <w:numPr>
          <w:ilvl w:val="0"/>
          <w:numId w:val="10"/>
        </w:numPr>
        <w:rPr>
          <w:rFonts w:cstheme="minorHAnsi"/>
          <w:lang w:val="zh-CN"/>
        </w:rPr>
      </w:pPr>
      <w:r>
        <w:rPr>
          <w:rFonts w:cstheme="minorHAnsi"/>
          <w:lang w:val="zh-CN"/>
        </w:rPr>
        <w:t xml:space="preserve">After tapping </w:t>
      </w:r>
      <w:r>
        <w:rPr>
          <w:rFonts w:cstheme="minorHAnsi"/>
          <w:b/>
          <w:bCs/>
          <w:lang w:val="zh-CN"/>
        </w:rPr>
        <w:t>Submit for Approval</w:t>
      </w:r>
      <w:r>
        <w:rPr>
          <w:rFonts w:cstheme="minorHAnsi"/>
          <w:lang w:val="zh-CN"/>
        </w:rPr>
        <w:t xml:space="preserve">, the app </w:t>
      </w:r>
      <w:r>
        <w:rPr>
          <w:rFonts w:cstheme="minorHAnsi"/>
          <w:b/>
          <w:bCs/>
          <w:lang w:val="zh-CN"/>
        </w:rPr>
        <w:t>redirects back to Onboarding Page 1 (Profile Basics)</w:t>
      </w:r>
      <w:r>
        <w:rPr>
          <w:rFonts w:cstheme="minorHAnsi"/>
          <w:lang w:val="zh-CN"/>
        </w:rPr>
        <w:t>.</w:t>
      </w:r>
    </w:p>
    <w:p w14:paraId="6511B779">
      <w:pPr>
        <w:numPr>
          <w:ilvl w:val="0"/>
          <w:numId w:val="10"/>
        </w:numPr>
        <w:rPr>
          <w:rFonts w:cstheme="minorHAnsi"/>
          <w:lang w:val="zh-CN"/>
        </w:rPr>
      </w:pPr>
      <w:r>
        <w:rPr>
          <w:rFonts w:cstheme="minorHAnsi"/>
          <w:lang w:val="zh-CN"/>
        </w:rPr>
        <w:t>This creates confusion and suggests submission failed or onboarding restarted.</w:t>
      </w:r>
    </w:p>
    <w:p w14:paraId="15CA2951">
      <w:pPr>
        <w:rPr>
          <w:rFonts w:cstheme="minorHAns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1BD15CD1"/>
    <w:multiLevelType w:val="multilevel"/>
    <w:tmpl w:val="1BD15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BB7E1F"/>
    <w:multiLevelType w:val="multilevel"/>
    <w:tmpl w:val="2EBB7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B6206E"/>
    <w:multiLevelType w:val="multilevel"/>
    <w:tmpl w:val="36B62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7AC02E7"/>
    <w:multiLevelType w:val="multilevel"/>
    <w:tmpl w:val="37AC02E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22421B1"/>
    <w:multiLevelType w:val="multilevel"/>
    <w:tmpl w:val="42242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B341A7"/>
    <w:multiLevelType w:val="multilevel"/>
    <w:tmpl w:val="48B341A7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7">
    <w:nsid w:val="522E748E"/>
    <w:multiLevelType w:val="multilevel"/>
    <w:tmpl w:val="522E7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5C4B99"/>
    <w:multiLevelType w:val="multilevel"/>
    <w:tmpl w:val="5E5C4B9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C1C7EA9"/>
    <w:multiLevelType w:val="multilevel"/>
    <w:tmpl w:val="7C1C7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694"/>
    <w:rsid w:val="00017694"/>
    <w:rsid w:val="00066849"/>
    <w:rsid w:val="000A173A"/>
    <w:rsid w:val="000E6F4F"/>
    <w:rsid w:val="0015375D"/>
    <w:rsid w:val="00161AB4"/>
    <w:rsid w:val="00161E11"/>
    <w:rsid w:val="001718B0"/>
    <w:rsid w:val="001E3C8B"/>
    <w:rsid w:val="0022519B"/>
    <w:rsid w:val="00256806"/>
    <w:rsid w:val="002D205E"/>
    <w:rsid w:val="003101DB"/>
    <w:rsid w:val="00317EE9"/>
    <w:rsid w:val="003242C4"/>
    <w:rsid w:val="00436AEA"/>
    <w:rsid w:val="004A73F4"/>
    <w:rsid w:val="004C0AC0"/>
    <w:rsid w:val="004C6B6E"/>
    <w:rsid w:val="00516B71"/>
    <w:rsid w:val="00527157"/>
    <w:rsid w:val="005B1419"/>
    <w:rsid w:val="0065684C"/>
    <w:rsid w:val="006E7C12"/>
    <w:rsid w:val="0073210E"/>
    <w:rsid w:val="00771A9D"/>
    <w:rsid w:val="007B6170"/>
    <w:rsid w:val="007C05F8"/>
    <w:rsid w:val="008A587E"/>
    <w:rsid w:val="008C746A"/>
    <w:rsid w:val="00906383"/>
    <w:rsid w:val="009539CD"/>
    <w:rsid w:val="00974564"/>
    <w:rsid w:val="009A65D5"/>
    <w:rsid w:val="009D79A7"/>
    <w:rsid w:val="00A22E43"/>
    <w:rsid w:val="00A72A10"/>
    <w:rsid w:val="00B735B3"/>
    <w:rsid w:val="00BC1414"/>
    <w:rsid w:val="00BE2EC2"/>
    <w:rsid w:val="00C50B11"/>
    <w:rsid w:val="00D73F15"/>
    <w:rsid w:val="00E7445F"/>
    <w:rsid w:val="00E933FF"/>
    <w:rsid w:val="00EB09D0"/>
    <w:rsid w:val="00EB2CAA"/>
    <w:rsid w:val="00EB567D"/>
    <w:rsid w:val="00F46C9E"/>
    <w:rsid w:val="1B255310"/>
    <w:rsid w:val="23FF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unhideWhenUsed/>
    <w:qFormat/>
    <w:uiPriority w:val="99"/>
    <w:pPr>
      <w:numPr>
        <w:ilvl w:val="0"/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hAnsi="Calibri" w:eastAsiaTheme="minorEastAsia"/>
      <w:kern w:val="0"/>
      <w:sz w:val="22"/>
      <w:szCs w:val="22"/>
      <w:lang w:val="en-US"/>
      <w14:ligatures w14:val="none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2.xml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customXml" Target="ink/ink3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7:04: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28.000 181.000 24575,'0.000'-4.000'0,"0.000"-7.000"0,0.000-5.000 0,-5.000 0.000 0,-1.000-2.000 0,0.000-3.000 0,2.000-2.000 0,0.000-1.000 0,2.000-1.000 0,1.000 3.000-8191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7:04: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3839.000 298.000 24575,'0.000'-3.000'0,"0.000"0.000"0,0.000 0.000 0,0.000 0.000 0,-1.000 0.000 0,1.000 0.000 0,-1.000 0.000 0,0.000 0.000 0,0.000 0.000 0,0.000 0.000 0,0.000 0.000 0,0.000 0.000 0,-1.000 0.000 0,1.000 0.000 0,-1.000 1.000 0,0.000-1.000 0,0.000 1.000 0,0.000-1.000 0,0.000 1.000 0,0.000 0.000 0,0.000 0.000 0,-1.000 0.000 0,1.000 0.000 0,-1.000 0.000 0,0.000 0.000 0,1.000 1.000 0,-1.000-1.000 0,0.000 1.000 0,0.000 0.000 0,0.000 0.000 0,-5.000-1.000 0,-8.000-2.000 0,-1.000 1.000 0,0.000 2.000 0,0.000-1.000 0,-30.000 3.000 0,-21.000-3.000 0,-208.000-54.000 0,236.000 48.000 0,0.000 2.000 0,-57.000-1.000 0,51.000 4.000 0,-68.000-12.000 0,-150.000-19.000 0,264.000 34.000 0,-76.000-12.000 0,50.000 7.000 0,1.000 2.000 0,-29.000-2.000 0,37.000 5.000 0,-20.000 1.000 0,-1.000-1.000 0,1.000-2.000 0,0.000-2.000 0,0.000-1.000 0,-69.000-20.000 0,77.000 18.000 0,0.000 1.000 0,0.000 1.000 0,0.000 2.000 0,0.000 1.000 0,0.000 2.000 0,-47.000 4.000 0,-7.000-2.000 0,-943.000-2.000 0,1008.000 2.000 0,1.000 1.000 0,0.000 1.000 0,-1.000 0.000 0,1.000 1.000 0,1.000 1.000 0,-1.000 1.000 0,1.000 0.000 0,0.000 1.000 0,1.000 0.000 0,-1.000 2.000 0,2.000 0.000 0,-27.000 23.000 0,-63.000 71.000 0,86.000-87.000 0,0.000-2.000 0,-1.000 0.000 0,-27.000 16.000 0,24.000-17.000 0,15.000-8.000 0,0.000 0.000 0,0.000 1.000 0,1.000 0.000 0,0.000 0.000 0,0.000 1.000 0,1.000 0.000 0,0.000 0.000 0,0.000 0.000 0,1.000 0.000 0,0.000 1.000 0,0.000 0.000 0,1.000 0.000 0,-3.000 13.000 0,1.000-7.000 0,0.000-1.000 0,-1.000 0.000 0,-15.000 26.000 0,15.000-29.000 0,-1.000 0.000 0,2.000 1.000 0,0.000-1.000 0,0.000 1.000 0,1.000 0.000 0,0.000 0.000 0,-2.000 18.000 0,-6.000 90.000 0,8.000-66.000 0,-8.000 19.000 0,7.000-53.000 0,1.000 1.000 0,-1.000 26.000 0,5.000-23.000 0,-1.000 1.000 0,-2.000-1.000 0,0.000 0.000 0,-2.000 1.000 0,0.000-1.000 0,-13.000 32.000 0,10.000-31.000 0,1.000 0.000 0,-6.000 48.000 0,7.000-34.000 0,-32.000 301.000 0,33.000-292.000 0,-16.000 62.000 0,13.000-71.000 0,1.000-1.000 0,1.000 1.000 0,1.000 40.000 0,3.000-34.000 0,-9.000 57.000 0,5.000-56.000 0,-1.000 54.000 0,10.000 37.000 0,-6.000 149.000 0,-10.000-198.000 0,8.000-56.000 0,-4.000 60.000 0,10.000 902.000 0,1.000-945.000 0,10.000 55.000 0,2.000 44.000 0,-1.000 55.000 0,0.000 20.000 0,-10.000-116.000 0,5.000 1.000 0,24.000 118.000 0,-25.000-168.000 0,0.000 62.000 0,5.000 44.000 0,-3.000-85.000 0,-6.000-44.000 0,2.000 1.000 0,14.000 51.000 0,-11.000-52.000 0,0.000 0.000 0,4.000 68.000 0,-11.000-81.000 0,11.000 55.000 0,-7.000-50.000 0,-1.000-1.000 0,0.000 29.000 0,-2.000-30.000 0,1.000 0.000 0,1.000 0.000 0,14.000 47.000 0,-11.000-47.000 0,-1.000 0.000 0,-1.000 0.000 0,3.000 44.000 0,-5.000-36.000 0,9.000 52.000 0,-1.000-19.000 0,1.000 4.000 0,-6.000-44.000 0,-2.000 1.000 0,1.000 36.000 0,-4.000-49.000 0,1.000 1.000 0,0.000-1.000 0,1.000 0.000 0,1.000-1.000 0,10.000 27.000 0,-8.000-25.000 0,-1.000 1.000 0,0.000-1.000 0,-1.000 1.000 0,2.000 24.000 0,25.000 168.000 0,-8.000-72.000 0,-15.000-96.000 0,2.000 0.000 0,2.000-1.000 0,28.000 64.000 0,-29.000-85.000 0,0.000 0.000 0,0.000 0.000 0,2.000-1.000 0,0.000-1.000 0,1.000 0.000 0,1.000-1.000 0,32.000 25.000 0,17.000 20.000 0,-49.000-46.000 0,2.000 0.000 0,0.000-1.000 0,0.000-1.000 0,2.000 0.000 0,-1.000-1.000 0,1.000-1.000 0,1.000-1.000 0,27.000 9.000 0,-33.000-12.000 0,211.000 88.000 0,-200.000-83.000 0,1.000 0.000 0,0.000-2.000 0,0.000-1.000 0,1.000-1.000 0,0.000-2.000 0,0.000 0.000 0,38.000 1.000 0,-21.000-2.000 0,0.000 1.000 0,0.000 3.000 0,76.000 23.000 0,-22.000-5.000 0,87.000 6.000 0,-112.000-20.000 0,-46.000-7.000 0,0.000-1.000 0,31.000 0.000 0,-18.000-1.000 0,-1.000 1.000 0,66.000 16.000 0,-67.000-11.000 0,1.000-2.000 0,72.000 4.000 0,-91.000-10.000 0,1.000 1.000 0,32.000 8.000 0,-30.000-5.000 0,-1.000-2.000 0,23.000 2.000 0,405.000-6.000 0,-436.000 0.000 0,-1.000 0.000 0,0.000-1.000 0,0.000-1.000 0,0.000 0.000 0,0.000-1.000 0,19.000-8.000 0,-19.000 6.000 0,1.000 1.000 0,0.000 0.000 0,0.000 2.000 0,1.000-1.000 0,16.000 0.000 0,-16.000 3.000 0,0.000-1.000 0,0.000-1.000 0,-1.000 0.000 0,1.000-1.000 0,-1.000-1.000 0,0.000 0.000 0,0.000 0.000 0,0.000-2.000 0,20.000-12.000 0,-24.000 13.000 0,0.000-1.000 0,-1.000 0.000 0,0.000-1.000 0,-1.000 0.000 0,1.000 0.000 0,-2.000-1.000 0,1.000 0.000 0,-1.000 0.000 0,0.000-1.000 0,-1.000 0.000 0,0.000 0.000 0,8.000-21.000 0,15.000-62.000 0,-17.000 52.000 0,22.000-53.000 0,-23.000 64.000 0,-1.000 0.000 0,-2.000-1.000 0,-1.000 0.000 0,-1.000 0.000 0,1.000-37.000 0,-3.000 47.000 0,1.000-1.000 0,0.000 1.000 0,13.000-30.000 0,6.000-20.000 0,-16.000 41.000 0,37.000-120.000 0,-37.000 124.000 0,0.000-1.000 0,4.000-37.000 0,-1.000 6.000 0,-5.000 12.000 0,-1.000 0.000 0,-3.000 0.000 0,-4.000-75.000 0,-1.000 20.000 0,3.000-957.000 0,-2.000 1026.000 0,-9.000-56.000 0,5.000 56.000 0,-2.000-54.000 0,9.000-1043.000 0,-3.000 1083.000 0,-10.000-57.000 0,5.000 57.000 0,0.000-60.000 0,8.000-1877.000 0,0.000 1963.000 0,1.000 1.000 0,9.000-37.000 0,-6.000 35.000 0,-2.000 0.000 0,3.000-27.000 0,-5.000-634.000 0,-3.000 332.000 0,4.000 267.000-73,0.000 45.000-185,-1.000-1.000-1,-2.000 1.000 1,-2.000-1.000-1,-9.000-41.000 1,6.000 57.000-6568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7:05: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0.000 0.000 24538,'0.000'7347.000'0,"3595.000"-7347.000"0,-3595.000-7347.000 0,-3595.000 7347.000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320</Words>
  <Characters>1826</Characters>
  <Lines>15</Lines>
  <Paragraphs>4</Paragraphs>
  <TotalTime>365</TotalTime>
  <ScaleCrop>false</ScaleCrop>
  <LinksUpToDate>false</LinksUpToDate>
  <CharactersWithSpaces>2142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2026-02-14T13:22:00Z</dcterms:created>
  <dc:creator>EVZONE GROUP</dc:creator>
  <cp:lastModifiedBy>user</cp:lastModifiedBy>
  <dcterms:modified xsi:type="dcterms:W3CDTF">2026-02-17T11:10:59Z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BCAA0ABC1E8A410F9887AAC97706B286_12</vt:lpwstr>
  </property>
</Properties>
</file>