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4F39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 xml:space="preserve">Document de Synthèse : Analyse SHAP du Modèle de </w:t>
      </w:r>
      <w:proofErr w:type="spellStart"/>
      <w:r w:rsidRPr="009F004F">
        <w:rPr>
          <w:b/>
          <w:bCs/>
          <w:lang w:val="fr-CM"/>
        </w:rPr>
        <w:t>Scoring</w:t>
      </w:r>
      <w:proofErr w:type="spellEnd"/>
      <w:r w:rsidRPr="009F004F">
        <w:rPr>
          <w:b/>
          <w:bCs/>
          <w:lang w:val="fr-CM"/>
        </w:rPr>
        <w:t xml:space="preserve"> Crédit</w:t>
      </w:r>
    </w:p>
    <w:p w14:paraId="1B222F87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Contexte et Objectif</w:t>
      </w:r>
    </w:p>
    <w:p w14:paraId="0985FE27" w14:textId="77777777" w:rsidR="009F004F" w:rsidRPr="009F004F" w:rsidRDefault="009F004F" w:rsidP="009F004F">
      <w:pPr>
        <w:rPr>
          <w:lang w:val="fr-CM"/>
        </w:rPr>
      </w:pPr>
      <w:r w:rsidRPr="009F004F">
        <w:rPr>
          <w:lang w:val="fr-CM"/>
        </w:rPr>
        <w:t xml:space="preserve">Ce document présente l'analyse d'explicabilité du modèle de </w:t>
      </w:r>
      <w:proofErr w:type="spellStart"/>
      <w:r w:rsidRPr="009F004F">
        <w:rPr>
          <w:lang w:val="fr-CM"/>
        </w:rPr>
        <w:t>scoring</w:t>
      </w:r>
      <w:proofErr w:type="spellEnd"/>
      <w:r w:rsidRPr="009F004F">
        <w:rPr>
          <w:lang w:val="fr-CM"/>
        </w:rPr>
        <w:t xml:space="preserve"> crédit développé pour évaluer le risque de défaut de paiement des emprunteurs au Cameroun. L'objectif principal de cette analyse est de </w:t>
      </w:r>
      <w:r w:rsidRPr="009F004F">
        <w:rPr>
          <w:b/>
          <w:bCs/>
          <w:lang w:val="fr-CM"/>
        </w:rPr>
        <w:t>rendre le modèle transparent et compréhensible</w:t>
      </w:r>
      <w:r w:rsidRPr="009F004F">
        <w:rPr>
          <w:lang w:val="fr-CM"/>
        </w:rPr>
        <w:t> pour les agents de crédit et les parties prenantes, en expliquant </w:t>
      </w:r>
      <w:r w:rsidRPr="009F004F">
        <w:rPr>
          <w:b/>
          <w:bCs/>
          <w:lang w:val="fr-CM"/>
        </w:rPr>
        <w:t>pourquoi</w:t>
      </w:r>
      <w:r w:rsidRPr="009F004F">
        <w:rPr>
          <w:lang w:val="fr-CM"/>
        </w:rPr>
        <w:t> le modèle prend telle ou telle décision.</w:t>
      </w:r>
    </w:p>
    <w:p w14:paraId="7473C2CE" w14:textId="77777777" w:rsidR="009F004F" w:rsidRPr="009F004F" w:rsidRDefault="009F004F" w:rsidP="009F004F">
      <w:pPr>
        <w:rPr>
          <w:lang w:val="fr-CM"/>
        </w:rPr>
      </w:pPr>
      <w:r w:rsidRPr="009F004F">
        <w:rPr>
          <w:lang w:val="fr-CM"/>
        </w:rPr>
        <w:pict w14:anchorId="459AFAD0">
          <v:rect id="_x0000_i1168" style="width:0;height:.75pt" o:hralign="center" o:hrstd="t" o:hr="t" fillcolor="#a0a0a0" stroked="f"/>
        </w:pict>
      </w:r>
    </w:p>
    <w:p w14:paraId="18055239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1. Qu'est-ce que SHAP et pourquoi l'utiliser ?</w:t>
      </w:r>
    </w:p>
    <w:p w14:paraId="1F301213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Définition simplifiée</w:t>
      </w:r>
    </w:p>
    <w:p w14:paraId="123233AE" w14:textId="77777777" w:rsidR="009F004F" w:rsidRPr="009F004F" w:rsidRDefault="009F004F" w:rsidP="009F004F">
      <w:pPr>
        <w:rPr>
          <w:lang w:val="fr-CM"/>
        </w:rPr>
      </w:pPr>
      <w:r w:rsidRPr="009F004F">
        <w:rPr>
          <w:lang w:val="fr-CM"/>
        </w:rPr>
        <w:t>SHAP (</w:t>
      </w:r>
      <w:proofErr w:type="spellStart"/>
      <w:r w:rsidRPr="009F004F">
        <w:rPr>
          <w:lang w:val="fr-CM"/>
        </w:rPr>
        <w:t>SHapley</w:t>
      </w:r>
      <w:proofErr w:type="spellEnd"/>
      <w:r w:rsidRPr="009F004F">
        <w:rPr>
          <w:lang w:val="fr-CM"/>
        </w:rPr>
        <w:t xml:space="preserve"> Additive </w:t>
      </w:r>
      <w:proofErr w:type="spellStart"/>
      <w:r w:rsidRPr="009F004F">
        <w:rPr>
          <w:lang w:val="fr-CM"/>
        </w:rPr>
        <w:t>exPlanations</w:t>
      </w:r>
      <w:proofErr w:type="spellEnd"/>
      <w:r w:rsidRPr="009F004F">
        <w:rPr>
          <w:lang w:val="fr-CM"/>
        </w:rPr>
        <w:t>) est une méthode qui permet de comprendre comment un modèle d'intelligence artificielle prend ses décisions.</w:t>
      </w:r>
    </w:p>
    <w:p w14:paraId="2AF54658" w14:textId="77777777" w:rsidR="009F004F" w:rsidRPr="009F004F" w:rsidRDefault="009F004F" w:rsidP="009F004F">
      <w:pPr>
        <w:rPr>
          <w:lang w:val="fr-CM"/>
        </w:rPr>
      </w:pPr>
      <w:r w:rsidRPr="009F004F">
        <w:rPr>
          <w:b/>
          <w:bCs/>
          <w:lang w:val="fr-CM"/>
        </w:rPr>
        <w:t>Analogies :</w:t>
      </w:r>
    </w:p>
    <w:p w14:paraId="1E987749" w14:textId="77777777" w:rsidR="009F004F" w:rsidRPr="009F004F" w:rsidRDefault="009F004F" w:rsidP="009F004F">
      <w:pPr>
        <w:numPr>
          <w:ilvl w:val="0"/>
          <w:numId w:val="18"/>
        </w:numPr>
        <w:rPr>
          <w:lang w:val="fr-CM"/>
        </w:rPr>
      </w:pPr>
      <w:r w:rsidRPr="009F004F">
        <w:rPr>
          <w:lang w:val="fr-CM"/>
        </w:rPr>
        <w:t>Imaginez que le modèle est un jury qui décide d'accorder un prêt.</w:t>
      </w:r>
    </w:p>
    <w:p w14:paraId="5A24F2C6" w14:textId="77777777" w:rsidR="009F004F" w:rsidRPr="009F004F" w:rsidRDefault="009F004F" w:rsidP="009F004F">
      <w:pPr>
        <w:numPr>
          <w:ilvl w:val="0"/>
          <w:numId w:val="18"/>
        </w:numPr>
        <w:rPr>
          <w:lang w:val="fr-CM"/>
        </w:rPr>
      </w:pPr>
      <w:r w:rsidRPr="009F004F">
        <w:rPr>
          <w:lang w:val="fr-CM"/>
        </w:rPr>
        <w:t>SHAP est l'expert qui explique </w:t>
      </w:r>
      <w:r w:rsidRPr="009F004F">
        <w:rPr>
          <w:b/>
          <w:bCs/>
          <w:lang w:val="fr-CM"/>
        </w:rPr>
        <w:t>pourquoi</w:t>
      </w:r>
      <w:r w:rsidRPr="009F004F">
        <w:rPr>
          <w:lang w:val="fr-CM"/>
        </w:rPr>
        <w:t> le jury a pris cette décision.</w:t>
      </w:r>
    </w:p>
    <w:p w14:paraId="56828C2A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Rôle dans notre projet</w:t>
      </w:r>
    </w:p>
    <w:p w14:paraId="69481939" w14:textId="77777777" w:rsidR="009F004F" w:rsidRPr="009F004F" w:rsidRDefault="009F004F" w:rsidP="009F004F">
      <w:pPr>
        <w:numPr>
          <w:ilvl w:val="0"/>
          <w:numId w:val="19"/>
        </w:numPr>
        <w:rPr>
          <w:lang w:val="fr-CM"/>
        </w:rPr>
      </w:pPr>
      <w:r w:rsidRPr="009F004F">
        <w:rPr>
          <w:b/>
          <w:bCs/>
          <w:lang w:val="fr-CM"/>
        </w:rPr>
        <w:t>Comprendre le modèle</w:t>
      </w:r>
      <w:r w:rsidRPr="009F004F">
        <w:rPr>
          <w:lang w:val="fr-CM"/>
        </w:rPr>
        <w:t> : Identifier les variables les plus influentes</w:t>
      </w:r>
    </w:p>
    <w:p w14:paraId="0DFC841D" w14:textId="77777777" w:rsidR="009F004F" w:rsidRPr="009F004F" w:rsidRDefault="009F004F" w:rsidP="009F004F">
      <w:pPr>
        <w:numPr>
          <w:ilvl w:val="0"/>
          <w:numId w:val="19"/>
        </w:numPr>
        <w:rPr>
          <w:lang w:val="fr-CM"/>
        </w:rPr>
      </w:pPr>
      <w:r w:rsidRPr="009F004F">
        <w:rPr>
          <w:b/>
          <w:bCs/>
          <w:lang w:val="fr-CM"/>
        </w:rPr>
        <w:t>Justifier les décisions</w:t>
      </w:r>
      <w:r w:rsidRPr="009F004F">
        <w:rPr>
          <w:lang w:val="fr-CM"/>
        </w:rPr>
        <w:t> : Pouvoir expliquer à un agent de crédit pourquoi un client est jugé risqué</w:t>
      </w:r>
    </w:p>
    <w:p w14:paraId="2B650F4C" w14:textId="77777777" w:rsidR="009F004F" w:rsidRPr="009F004F" w:rsidRDefault="009F004F" w:rsidP="009F004F">
      <w:pPr>
        <w:numPr>
          <w:ilvl w:val="0"/>
          <w:numId w:val="19"/>
        </w:numPr>
        <w:rPr>
          <w:lang w:val="fr-CM"/>
        </w:rPr>
      </w:pPr>
      <w:r w:rsidRPr="009F004F">
        <w:rPr>
          <w:b/>
          <w:bCs/>
          <w:lang w:val="fr-CM"/>
        </w:rPr>
        <w:t>Gagner la confiance</w:t>
      </w:r>
      <w:r w:rsidRPr="009F004F">
        <w:rPr>
          <w:lang w:val="fr-CM"/>
        </w:rPr>
        <w:t> : Rendre le modèle transparent et acceptable pour les métiers</w:t>
      </w:r>
    </w:p>
    <w:p w14:paraId="5F08AA61" w14:textId="77777777" w:rsidR="009F004F" w:rsidRPr="009F004F" w:rsidRDefault="009F004F" w:rsidP="009F004F">
      <w:pPr>
        <w:numPr>
          <w:ilvl w:val="0"/>
          <w:numId w:val="19"/>
        </w:numPr>
        <w:rPr>
          <w:lang w:val="fr-CM"/>
        </w:rPr>
      </w:pPr>
      <w:r w:rsidRPr="009F004F">
        <w:rPr>
          <w:b/>
          <w:bCs/>
          <w:lang w:val="fr-CM"/>
        </w:rPr>
        <w:t>Auditer le modèle</w:t>
      </w:r>
      <w:r w:rsidRPr="009F004F">
        <w:rPr>
          <w:lang w:val="fr-CM"/>
        </w:rPr>
        <w:t> : Vérifier que les décisions sont cohérentes avec la logique métier</w:t>
      </w:r>
    </w:p>
    <w:p w14:paraId="6A7D27EC" w14:textId="77777777" w:rsidR="009F004F" w:rsidRPr="009F004F" w:rsidRDefault="009F004F" w:rsidP="009F004F">
      <w:pPr>
        <w:rPr>
          <w:lang w:val="fr-CM"/>
        </w:rPr>
      </w:pPr>
      <w:r w:rsidRPr="009F004F">
        <w:rPr>
          <w:lang w:val="fr-CM"/>
        </w:rPr>
        <w:pict w14:anchorId="6594E1E4">
          <v:rect id="_x0000_i1169" style="width:0;height:.75pt" o:hralign="center" o:hrstd="t" o:hr="t" fillcolor="#a0a0a0" stroked="f"/>
        </w:pict>
      </w:r>
    </w:p>
    <w:p w14:paraId="5E717D06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2. Méthodologie Employée</w:t>
      </w:r>
    </w:p>
    <w:p w14:paraId="42D6256C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2.1. Données et Modèle</w:t>
      </w:r>
    </w:p>
    <w:p w14:paraId="2C667CB3" w14:textId="77777777" w:rsidR="009F004F" w:rsidRPr="009F004F" w:rsidRDefault="009F004F" w:rsidP="009F004F">
      <w:pPr>
        <w:numPr>
          <w:ilvl w:val="0"/>
          <w:numId w:val="20"/>
        </w:numPr>
        <w:rPr>
          <w:lang w:val="fr-CM"/>
        </w:rPr>
      </w:pPr>
      <w:r w:rsidRPr="009F004F">
        <w:rPr>
          <w:b/>
          <w:bCs/>
          <w:lang w:val="fr-CM"/>
        </w:rPr>
        <w:t>Modèle</w:t>
      </w:r>
      <w:r w:rsidRPr="009F004F">
        <w:rPr>
          <w:lang w:val="fr-CM"/>
        </w:rPr>
        <w:t xml:space="preserve"> : </w:t>
      </w:r>
      <w:proofErr w:type="spellStart"/>
      <w:r w:rsidRPr="009F004F">
        <w:rPr>
          <w:lang w:val="fr-CM"/>
        </w:rPr>
        <w:t>CatBoost</w:t>
      </w:r>
      <w:proofErr w:type="spellEnd"/>
      <w:r w:rsidRPr="009F004F">
        <w:rPr>
          <w:lang w:val="fr-CM"/>
        </w:rPr>
        <w:t xml:space="preserve"> (entraîné précédemment)</w:t>
      </w:r>
    </w:p>
    <w:p w14:paraId="72CA980C" w14:textId="77777777" w:rsidR="009F004F" w:rsidRPr="009F004F" w:rsidRDefault="009F004F" w:rsidP="009F004F">
      <w:pPr>
        <w:numPr>
          <w:ilvl w:val="0"/>
          <w:numId w:val="20"/>
        </w:numPr>
        <w:rPr>
          <w:lang w:val="fr-CM"/>
        </w:rPr>
      </w:pPr>
      <w:r w:rsidRPr="009F004F">
        <w:rPr>
          <w:b/>
          <w:bCs/>
          <w:lang w:val="fr-CM"/>
        </w:rPr>
        <w:t>Variables</w:t>
      </w:r>
      <w:r w:rsidRPr="009F004F">
        <w:rPr>
          <w:lang w:val="fr-CM"/>
        </w:rPr>
        <w:t xml:space="preserve"> : 16 </w:t>
      </w:r>
      <w:proofErr w:type="spellStart"/>
      <w:r w:rsidRPr="009F004F">
        <w:rPr>
          <w:lang w:val="fr-CM"/>
        </w:rPr>
        <w:t>features</w:t>
      </w:r>
      <w:proofErr w:type="spellEnd"/>
      <w:r w:rsidRPr="009F004F">
        <w:rPr>
          <w:lang w:val="fr-CM"/>
        </w:rPr>
        <w:t xml:space="preserve"> financières et comportementales</w:t>
      </w:r>
    </w:p>
    <w:p w14:paraId="6137E6F7" w14:textId="77777777" w:rsidR="009F004F" w:rsidRPr="009F004F" w:rsidRDefault="009F004F" w:rsidP="009F004F">
      <w:pPr>
        <w:numPr>
          <w:ilvl w:val="0"/>
          <w:numId w:val="20"/>
        </w:numPr>
        <w:rPr>
          <w:lang w:val="fr-CM"/>
        </w:rPr>
      </w:pPr>
      <w:r w:rsidRPr="009F004F">
        <w:rPr>
          <w:b/>
          <w:bCs/>
          <w:lang w:val="fr-CM"/>
        </w:rPr>
        <w:t>Échantillon SHAP</w:t>
      </w:r>
      <w:r w:rsidRPr="009F004F">
        <w:rPr>
          <w:lang w:val="fr-CM"/>
        </w:rPr>
        <w:t> : 500 clients tirés aléatoirement du jeu de test</w:t>
      </w:r>
    </w:p>
    <w:p w14:paraId="38A46D12" w14:textId="77777777" w:rsidR="009F004F" w:rsidRPr="009F004F" w:rsidRDefault="009F004F" w:rsidP="009F004F">
      <w:pPr>
        <w:numPr>
          <w:ilvl w:val="0"/>
          <w:numId w:val="20"/>
        </w:numPr>
        <w:rPr>
          <w:lang w:val="fr-CM"/>
        </w:rPr>
      </w:pPr>
      <w:r w:rsidRPr="009F004F">
        <w:rPr>
          <w:b/>
          <w:bCs/>
          <w:lang w:val="fr-CM"/>
        </w:rPr>
        <w:t>Objectif</w:t>
      </w:r>
      <w:r w:rsidRPr="009F004F">
        <w:rPr>
          <w:lang w:val="fr-CM"/>
        </w:rPr>
        <w:t> : Prédire le risque de défaut de paiement</w:t>
      </w:r>
    </w:p>
    <w:p w14:paraId="16F90F21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2.2. Approche d'Analyse</w:t>
      </w:r>
    </w:p>
    <w:p w14:paraId="6BC61251" w14:textId="77777777" w:rsidR="009F004F" w:rsidRPr="009F004F" w:rsidRDefault="009F004F" w:rsidP="009F004F">
      <w:pPr>
        <w:rPr>
          <w:lang w:val="fr-CM"/>
        </w:rPr>
      </w:pPr>
      <w:r w:rsidRPr="009F004F">
        <w:rPr>
          <w:lang w:val="fr-CM"/>
        </w:rPr>
        <w:t>Notre analyse SHAP s'articule autour de 4 axes principaux :</w:t>
      </w:r>
    </w:p>
    <w:p w14:paraId="28B9A982" w14:textId="77777777" w:rsidR="009F004F" w:rsidRPr="009F004F" w:rsidRDefault="009F004F" w:rsidP="009F004F">
      <w:pPr>
        <w:numPr>
          <w:ilvl w:val="0"/>
          <w:numId w:val="21"/>
        </w:numPr>
        <w:rPr>
          <w:lang w:val="fr-CM"/>
        </w:rPr>
      </w:pPr>
      <w:r w:rsidRPr="009F004F">
        <w:rPr>
          <w:b/>
          <w:bCs/>
          <w:lang w:val="fr-CM"/>
        </w:rPr>
        <w:t>Importance globale des variables</w:t>
      </w:r>
      <w:r w:rsidRPr="009F004F">
        <w:rPr>
          <w:lang w:val="fr-CM"/>
        </w:rPr>
        <w:t> - Quelles sont les variables les plus influentes ?</w:t>
      </w:r>
    </w:p>
    <w:p w14:paraId="75A8B245" w14:textId="77777777" w:rsidR="009F004F" w:rsidRPr="009F004F" w:rsidRDefault="009F004F" w:rsidP="009F004F">
      <w:pPr>
        <w:numPr>
          <w:ilvl w:val="0"/>
          <w:numId w:val="21"/>
        </w:numPr>
        <w:rPr>
          <w:lang w:val="fr-CM"/>
        </w:rPr>
      </w:pPr>
      <w:r w:rsidRPr="009F004F">
        <w:rPr>
          <w:b/>
          <w:bCs/>
          <w:lang w:val="fr-CM"/>
        </w:rPr>
        <w:t>Explication individuelle (Waterfall)</w:t>
      </w:r>
      <w:r w:rsidRPr="009F004F">
        <w:rPr>
          <w:lang w:val="fr-CM"/>
        </w:rPr>
        <w:t> - Pourquoi un client spécifique a-t-il été jugé risqué ou sûr ?</w:t>
      </w:r>
    </w:p>
    <w:p w14:paraId="63CBFD4C" w14:textId="77777777" w:rsidR="009F004F" w:rsidRPr="009F004F" w:rsidRDefault="009F004F" w:rsidP="009F004F">
      <w:pPr>
        <w:numPr>
          <w:ilvl w:val="0"/>
          <w:numId w:val="21"/>
        </w:numPr>
        <w:rPr>
          <w:lang w:val="fr-CM"/>
        </w:rPr>
      </w:pPr>
      <w:r w:rsidRPr="009F004F">
        <w:rPr>
          <w:b/>
          <w:bCs/>
          <w:lang w:val="fr-CM"/>
        </w:rPr>
        <w:t>Dépendance des variables</w:t>
      </w:r>
      <w:r w:rsidRPr="009F004F">
        <w:rPr>
          <w:lang w:val="fr-CM"/>
        </w:rPr>
        <w:t> - Comment une variable influence-t-elle la prédiction ?</w:t>
      </w:r>
    </w:p>
    <w:p w14:paraId="23C12CBF" w14:textId="77777777" w:rsidR="009F004F" w:rsidRPr="009F004F" w:rsidRDefault="009F004F" w:rsidP="009F004F">
      <w:pPr>
        <w:numPr>
          <w:ilvl w:val="0"/>
          <w:numId w:val="21"/>
        </w:numPr>
        <w:rPr>
          <w:lang w:val="fr-CM"/>
        </w:rPr>
      </w:pPr>
      <w:r w:rsidRPr="009F004F">
        <w:rPr>
          <w:b/>
          <w:bCs/>
          <w:lang w:val="fr-CM"/>
        </w:rPr>
        <w:lastRenderedPageBreak/>
        <w:t>Synthèse</w:t>
      </w:r>
      <w:r w:rsidRPr="009F004F">
        <w:rPr>
          <w:lang w:val="fr-CM"/>
        </w:rPr>
        <w:t> - Quelles sont les conclusions principales ?</w:t>
      </w:r>
    </w:p>
    <w:p w14:paraId="44DE5096" w14:textId="77777777" w:rsidR="009F004F" w:rsidRPr="009F004F" w:rsidRDefault="009F004F" w:rsidP="009F004F">
      <w:pPr>
        <w:rPr>
          <w:lang w:val="fr-CM"/>
        </w:rPr>
      </w:pPr>
      <w:r w:rsidRPr="009F004F">
        <w:rPr>
          <w:lang w:val="fr-CM"/>
        </w:rPr>
        <w:pict w14:anchorId="1BAAC9FD">
          <v:rect id="_x0000_i1170" style="width:0;height:.75pt" o:hralign="center" o:hrstd="t" o:hr="t" fillcolor="#a0a0a0" stroked="f"/>
        </w:pict>
      </w:r>
    </w:p>
    <w:p w14:paraId="1FC662FC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3. Résultats de l'Analyse</w:t>
      </w:r>
    </w:p>
    <w:p w14:paraId="18D024E2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3.1. Importance Globale des Variables</w:t>
      </w:r>
    </w:p>
    <w:p w14:paraId="0423A296" w14:textId="77777777" w:rsidR="009F004F" w:rsidRPr="009F004F" w:rsidRDefault="009F004F" w:rsidP="009F004F">
      <w:pPr>
        <w:rPr>
          <w:lang w:val="fr-CM"/>
        </w:rPr>
      </w:pPr>
      <w:r w:rsidRPr="009F004F">
        <w:rPr>
          <w:b/>
          <w:bCs/>
          <w:lang w:val="fr-CM"/>
        </w:rPr>
        <w:t>Top 5 des variables les plus importantes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5302"/>
        <w:gridCol w:w="4480"/>
      </w:tblGrid>
      <w:tr w:rsidR="009F004F" w:rsidRPr="009F004F" w14:paraId="2C6B61C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0F59C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Rang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B4674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A8F62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Importance SHAP</w:t>
            </w:r>
          </w:p>
        </w:tc>
      </w:tr>
      <w:tr w:rsidR="009F004F" w:rsidRPr="009F004F" w14:paraId="4A1ADE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27AC4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C6D85" w14:textId="77777777" w:rsidR="009F004F" w:rsidRPr="009F004F" w:rsidRDefault="009F004F" w:rsidP="009F004F">
            <w:pPr>
              <w:rPr>
                <w:lang w:val="fr-CM"/>
              </w:rPr>
            </w:pPr>
            <w:proofErr w:type="spellStart"/>
            <w:proofErr w:type="gramStart"/>
            <w:r w:rsidRPr="009F004F">
              <w:rPr>
                <w:lang w:val="fr-CM"/>
              </w:rPr>
              <w:t>ratio</w:t>
            </w:r>
            <w:proofErr w:type="gramEnd"/>
            <w:r w:rsidRPr="009F004F">
              <w:rPr>
                <w:lang w:val="fr-CM"/>
              </w:rPr>
              <w:t>_endettement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2699F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1.0875</w:t>
            </w:r>
          </w:p>
        </w:tc>
      </w:tr>
      <w:tr w:rsidR="009F004F" w:rsidRPr="009F004F" w14:paraId="23091F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A1B01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AA82A" w14:textId="77777777" w:rsidR="009F004F" w:rsidRPr="009F004F" w:rsidRDefault="009F004F" w:rsidP="009F004F">
            <w:pPr>
              <w:rPr>
                <w:lang w:val="fr-CM"/>
              </w:rPr>
            </w:pPr>
            <w:proofErr w:type="spellStart"/>
            <w:proofErr w:type="gramStart"/>
            <w:r w:rsidRPr="009F004F">
              <w:rPr>
                <w:lang w:val="fr-CM"/>
              </w:rPr>
              <w:t>revenu</w:t>
            </w:r>
            <w:proofErr w:type="gramEnd"/>
            <w:r w:rsidRPr="009F004F">
              <w:rPr>
                <w:lang w:val="fr-CM"/>
              </w:rPr>
              <w:t>_mensuel_fcfa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232F2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0.4692</w:t>
            </w:r>
          </w:p>
        </w:tc>
      </w:tr>
      <w:tr w:rsidR="009F004F" w:rsidRPr="009F004F" w14:paraId="0D4473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0ADFA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F14E8" w14:textId="77777777" w:rsidR="009F004F" w:rsidRPr="009F004F" w:rsidRDefault="009F004F" w:rsidP="009F004F">
            <w:pPr>
              <w:rPr>
                <w:lang w:val="fr-CM"/>
              </w:rPr>
            </w:pPr>
            <w:proofErr w:type="spellStart"/>
            <w:proofErr w:type="gramStart"/>
            <w:r w:rsidRPr="009F004F">
              <w:rPr>
                <w:lang w:val="fr-CM"/>
              </w:rPr>
              <w:t>montant</w:t>
            </w:r>
            <w:proofErr w:type="gramEnd"/>
            <w:r w:rsidRPr="009F004F">
              <w:rPr>
                <w:lang w:val="fr-CM"/>
              </w:rPr>
              <w:t>_pret_fcfa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1CDE5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0.1967</w:t>
            </w:r>
          </w:p>
        </w:tc>
      </w:tr>
      <w:tr w:rsidR="009F004F" w:rsidRPr="009F004F" w14:paraId="32607F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D4BBD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F4775" w14:textId="77777777" w:rsidR="009F004F" w:rsidRPr="009F004F" w:rsidRDefault="009F004F" w:rsidP="009F004F">
            <w:pPr>
              <w:rPr>
                <w:lang w:val="fr-CM"/>
              </w:rPr>
            </w:pPr>
            <w:proofErr w:type="spellStart"/>
            <w:proofErr w:type="gramStart"/>
            <w:r w:rsidRPr="009F004F">
              <w:rPr>
                <w:lang w:val="fr-CM"/>
              </w:rPr>
              <w:t>usage</w:t>
            </w:r>
            <w:proofErr w:type="gramEnd"/>
            <w:r w:rsidRPr="009F004F">
              <w:rPr>
                <w:lang w:val="fr-CM"/>
              </w:rPr>
              <w:t>_professionnel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53D62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0.1640</w:t>
            </w:r>
          </w:p>
        </w:tc>
      </w:tr>
      <w:tr w:rsidR="009F004F" w:rsidRPr="009F004F" w14:paraId="432151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68371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D6A9B" w14:textId="77777777" w:rsidR="009F004F" w:rsidRPr="009F004F" w:rsidRDefault="009F004F" w:rsidP="009F004F">
            <w:pPr>
              <w:rPr>
                <w:lang w:val="fr-CM"/>
              </w:rPr>
            </w:pPr>
            <w:proofErr w:type="spellStart"/>
            <w:proofErr w:type="gramStart"/>
            <w:r w:rsidRPr="009F004F">
              <w:rPr>
                <w:lang w:val="fr-CM"/>
              </w:rPr>
              <w:t>objet</w:t>
            </w:r>
            <w:proofErr w:type="gramEnd"/>
            <w:r w:rsidRPr="009F004F">
              <w:rPr>
                <w:lang w:val="fr-CM"/>
              </w:rPr>
              <w:t>_pret_Autre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F8D01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0.1037</w:t>
            </w:r>
          </w:p>
        </w:tc>
      </w:tr>
    </w:tbl>
    <w:p w14:paraId="7037080C" w14:textId="77777777" w:rsidR="009F004F" w:rsidRPr="009F004F" w:rsidRDefault="009F004F" w:rsidP="009F004F">
      <w:pPr>
        <w:rPr>
          <w:lang w:val="fr-CM"/>
        </w:rPr>
      </w:pPr>
      <w:r w:rsidRPr="009F004F">
        <w:rPr>
          <w:b/>
          <w:bCs/>
          <w:lang w:val="fr-CM"/>
        </w:rPr>
        <w:t>Interprétation :</w:t>
      </w:r>
    </w:p>
    <w:p w14:paraId="0A3CA19C" w14:textId="77777777" w:rsidR="009F004F" w:rsidRPr="009F004F" w:rsidRDefault="009F004F" w:rsidP="009F004F">
      <w:pPr>
        <w:numPr>
          <w:ilvl w:val="0"/>
          <w:numId w:val="22"/>
        </w:numPr>
        <w:rPr>
          <w:lang w:val="fr-CM"/>
        </w:rPr>
      </w:pPr>
      <w:r w:rsidRPr="009F004F">
        <w:rPr>
          <w:lang w:val="fr-CM"/>
        </w:rPr>
        <w:t>Le </w:t>
      </w:r>
      <w:r w:rsidRPr="009F004F">
        <w:rPr>
          <w:b/>
          <w:bCs/>
          <w:lang w:val="fr-CM"/>
        </w:rPr>
        <w:t>taux d'endettement</w:t>
      </w:r>
      <w:r w:rsidRPr="009F004F">
        <w:rPr>
          <w:lang w:val="fr-CM"/>
        </w:rPr>
        <w:t> est de loin la variable la plus importante (plus du double de la deuxième variable)</w:t>
      </w:r>
    </w:p>
    <w:p w14:paraId="53108ADA" w14:textId="77777777" w:rsidR="009F004F" w:rsidRPr="009F004F" w:rsidRDefault="009F004F" w:rsidP="009F004F">
      <w:pPr>
        <w:numPr>
          <w:ilvl w:val="0"/>
          <w:numId w:val="22"/>
        </w:numPr>
        <w:rPr>
          <w:lang w:val="fr-CM"/>
        </w:rPr>
      </w:pPr>
      <w:r w:rsidRPr="009F004F">
        <w:rPr>
          <w:lang w:val="fr-CM"/>
        </w:rPr>
        <w:t>Les </w:t>
      </w:r>
      <w:r w:rsidRPr="009F004F">
        <w:rPr>
          <w:b/>
          <w:bCs/>
          <w:lang w:val="fr-CM"/>
        </w:rPr>
        <w:t>revenus</w:t>
      </w:r>
      <w:r w:rsidRPr="009F004F">
        <w:rPr>
          <w:lang w:val="fr-CM"/>
        </w:rPr>
        <w:t> et le </w:t>
      </w:r>
      <w:r w:rsidRPr="009F004F">
        <w:rPr>
          <w:b/>
          <w:bCs/>
          <w:lang w:val="fr-CM"/>
        </w:rPr>
        <w:t>montant du prêt</w:t>
      </w:r>
      <w:r w:rsidRPr="009F004F">
        <w:rPr>
          <w:lang w:val="fr-CM"/>
        </w:rPr>
        <w:t> sont également des facteurs clés</w:t>
      </w:r>
    </w:p>
    <w:p w14:paraId="3CABBB57" w14:textId="77777777" w:rsidR="009F004F" w:rsidRPr="009F004F" w:rsidRDefault="009F004F" w:rsidP="009F004F">
      <w:pPr>
        <w:numPr>
          <w:ilvl w:val="0"/>
          <w:numId w:val="22"/>
        </w:numPr>
        <w:rPr>
          <w:lang w:val="fr-CM"/>
        </w:rPr>
      </w:pPr>
      <w:r w:rsidRPr="009F004F">
        <w:rPr>
          <w:lang w:val="fr-CM"/>
        </w:rPr>
        <w:t>Les variables de comportement (usage du prêt, objet du prêt) ont un impact plus modéré</w:t>
      </w:r>
    </w:p>
    <w:p w14:paraId="233ED2E5" w14:textId="77777777" w:rsidR="009F004F" w:rsidRPr="009F004F" w:rsidRDefault="009F004F" w:rsidP="009F004F">
      <w:pPr>
        <w:rPr>
          <w:lang w:val="fr-CM"/>
        </w:rPr>
      </w:pPr>
      <w:r w:rsidRPr="009F004F">
        <w:rPr>
          <w:b/>
          <w:bCs/>
          <w:lang w:val="fr-CM"/>
        </w:rPr>
        <w:t>Ce que cela signifie métier :</w:t>
      </w:r>
      <w:r w:rsidRPr="009F004F">
        <w:rPr>
          <w:lang w:val="fr-CM"/>
        </w:rPr>
        <w:br/>
        <w:t>Le modèle juge un client principalement sur sa </w:t>
      </w:r>
      <w:r w:rsidRPr="009F004F">
        <w:rPr>
          <w:b/>
          <w:bCs/>
          <w:lang w:val="fr-CM"/>
        </w:rPr>
        <w:t>capacité à rembourser</w:t>
      </w:r>
      <w:r w:rsidRPr="009F004F">
        <w:rPr>
          <w:lang w:val="fr-CM"/>
        </w:rPr>
        <w:t> (endettement et revenus) et le </w:t>
      </w:r>
      <w:r w:rsidRPr="009F004F">
        <w:rPr>
          <w:b/>
          <w:bCs/>
          <w:lang w:val="fr-CM"/>
        </w:rPr>
        <w:t>montant emprunté</w:t>
      </w:r>
      <w:r w:rsidRPr="009F004F">
        <w:rPr>
          <w:lang w:val="fr-CM"/>
        </w:rPr>
        <w:t>, ce qui est parfaitement cohérent avec les pratiques bancaires classiques.</w:t>
      </w:r>
    </w:p>
    <w:p w14:paraId="3C2D704F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3.2. Analyse des Cas Extrêmes (Waterfall Plots)</w:t>
      </w:r>
    </w:p>
    <w:p w14:paraId="363A6DBA" w14:textId="77777777" w:rsidR="009F004F" w:rsidRPr="009F004F" w:rsidRDefault="009F004F" w:rsidP="009F004F">
      <w:pPr>
        <w:rPr>
          <w:lang w:val="fr-CM"/>
        </w:rPr>
      </w:pPr>
      <w:r w:rsidRPr="009F004F">
        <w:rPr>
          <w:lang w:val="fr-CM"/>
        </w:rPr>
        <w:t>Pour illustrer concrètement le fonctionnement du modèle, nous avons sélectionné les </w:t>
      </w:r>
      <w:r w:rsidRPr="009F004F">
        <w:rPr>
          <w:b/>
          <w:bCs/>
          <w:lang w:val="fr-CM"/>
        </w:rPr>
        <w:t>cas les plus extrêmes</w:t>
      </w:r>
      <w:r w:rsidRPr="009F004F">
        <w:rPr>
          <w:lang w:val="fr-CM"/>
        </w:rPr>
        <w:t> :</w:t>
      </w:r>
    </w:p>
    <w:p w14:paraId="7A90490A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Client en Défaut (Le plus risqué)</w:t>
      </w:r>
    </w:p>
    <w:p w14:paraId="0C4F07FC" w14:textId="77777777" w:rsidR="009F004F" w:rsidRPr="009F004F" w:rsidRDefault="009F004F" w:rsidP="009F004F">
      <w:pPr>
        <w:rPr>
          <w:lang w:val="fr-CM"/>
        </w:rPr>
      </w:pPr>
      <w:r w:rsidRPr="009F004F">
        <w:rPr>
          <w:lang w:val="fr-CM"/>
        </w:rPr>
        <w:t>Le graphique en cascade montre comment chaque variable a contribué à la décision finale :</w:t>
      </w:r>
    </w:p>
    <w:p w14:paraId="4EF2120F" w14:textId="77777777" w:rsidR="009F004F" w:rsidRPr="009F004F" w:rsidRDefault="009F004F" w:rsidP="009F004F">
      <w:pPr>
        <w:numPr>
          <w:ilvl w:val="0"/>
          <w:numId w:val="23"/>
        </w:numPr>
        <w:rPr>
          <w:lang w:val="fr-CM"/>
        </w:rPr>
      </w:pPr>
      <w:proofErr w:type="spellStart"/>
      <w:proofErr w:type="gramStart"/>
      <w:r w:rsidRPr="009F004F">
        <w:rPr>
          <w:lang w:val="fr-CM"/>
        </w:rPr>
        <w:t>ratio</w:t>
      </w:r>
      <w:proofErr w:type="gramEnd"/>
      <w:r w:rsidRPr="009F004F">
        <w:rPr>
          <w:lang w:val="fr-CM"/>
        </w:rPr>
        <w:t>_endettement</w:t>
      </w:r>
      <w:proofErr w:type="spellEnd"/>
      <w:r w:rsidRPr="009F004F">
        <w:rPr>
          <w:lang w:val="fr-CM"/>
        </w:rPr>
        <w:t> a une valeur SHAP très élevée et positive → Ce client est jugé risqué </w:t>
      </w:r>
      <w:r w:rsidRPr="009F004F">
        <w:rPr>
          <w:b/>
          <w:bCs/>
          <w:lang w:val="fr-CM"/>
        </w:rPr>
        <w:t>principalement à cause de son taux d'endettement élevé</w:t>
      </w:r>
    </w:p>
    <w:p w14:paraId="37AB962D" w14:textId="77777777" w:rsidR="009F004F" w:rsidRPr="009F004F" w:rsidRDefault="009F004F" w:rsidP="009F004F">
      <w:pPr>
        <w:numPr>
          <w:ilvl w:val="0"/>
          <w:numId w:val="23"/>
        </w:numPr>
        <w:rPr>
          <w:lang w:val="fr-CM"/>
        </w:rPr>
      </w:pPr>
      <w:r w:rsidRPr="009F004F">
        <w:rPr>
          <w:lang w:val="fr-CM"/>
        </w:rPr>
        <w:t>D'autres variables peuvent renforcer ou atténuer cette décision</w:t>
      </w:r>
    </w:p>
    <w:p w14:paraId="4CAD1630" w14:textId="77777777" w:rsidR="009F004F" w:rsidRPr="009F004F" w:rsidRDefault="009F004F" w:rsidP="009F004F">
      <w:pPr>
        <w:numPr>
          <w:ilvl w:val="0"/>
          <w:numId w:val="23"/>
        </w:numPr>
        <w:rPr>
          <w:lang w:val="fr-CM"/>
        </w:rPr>
      </w:pPr>
      <w:r w:rsidRPr="009F004F">
        <w:rPr>
          <w:lang w:val="fr-CM"/>
        </w:rPr>
        <w:t>La probabilité de défaut prédite pour ce client est très élevée</w:t>
      </w:r>
    </w:p>
    <w:p w14:paraId="2739011C" w14:textId="77777777" w:rsidR="009F004F" w:rsidRPr="009F004F" w:rsidRDefault="009F004F" w:rsidP="009F004F">
      <w:pPr>
        <w:rPr>
          <w:lang w:val="fr-CM"/>
        </w:rPr>
      </w:pPr>
      <w:r w:rsidRPr="009F004F">
        <w:rPr>
          <w:b/>
          <w:bCs/>
          <w:lang w:val="fr-CM"/>
        </w:rPr>
        <w:lastRenderedPageBreak/>
        <w:t>Exemple de lecture :</w:t>
      </w:r>
      <w:r w:rsidRPr="009F004F">
        <w:rPr>
          <w:lang w:val="fr-CM"/>
        </w:rPr>
        <w:t> "Pour ce client, le modèle prédit un défaut car son taux d'endettement est de XX%, ce qui est bien au-dessus des seuils acceptables."</w:t>
      </w:r>
    </w:p>
    <w:p w14:paraId="50EC6890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Client Ayant Remboursé (Le plus sûr)</w:t>
      </w:r>
    </w:p>
    <w:p w14:paraId="18742A8A" w14:textId="77777777" w:rsidR="009F004F" w:rsidRPr="009F004F" w:rsidRDefault="009F004F" w:rsidP="009F004F">
      <w:pPr>
        <w:numPr>
          <w:ilvl w:val="0"/>
          <w:numId w:val="24"/>
        </w:numPr>
        <w:rPr>
          <w:lang w:val="fr-CM"/>
        </w:rPr>
      </w:pPr>
      <w:proofErr w:type="spellStart"/>
      <w:proofErr w:type="gramStart"/>
      <w:r w:rsidRPr="009F004F">
        <w:rPr>
          <w:lang w:val="fr-CM"/>
        </w:rPr>
        <w:t>revenu</w:t>
      </w:r>
      <w:proofErr w:type="gramEnd"/>
      <w:r w:rsidRPr="009F004F">
        <w:rPr>
          <w:lang w:val="fr-CM"/>
        </w:rPr>
        <w:t>_mensuel_fcfa</w:t>
      </w:r>
      <w:proofErr w:type="spellEnd"/>
      <w:r w:rsidRPr="009F004F">
        <w:rPr>
          <w:lang w:val="fr-CM"/>
        </w:rPr>
        <w:t> a une valeur SHAP négative → Ce client est jugé sûr </w:t>
      </w:r>
      <w:r w:rsidRPr="009F004F">
        <w:rPr>
          <w:b/>
          <w:bCs/>
          <w:lang w:val="fr-CM"/>
        </w:rPr>
        <w:t>grâce à ses revenus élevés</w:t>
      </w:r>
    </w:p>
    <w:p w14:paraId="3B90BBE3" w14:textId="77777777" w:rsidR="009F004F" w:rsidRPr="009F004F" w:rsidRDefault="009F004F" w:rsidP="009F004F">
      <w:pPr>
        <w:numPr>
          <w:ilvl w:val="0"/>
          <w:numId w:val="24"/>
        </w:numPr>
        <w:rPr>
          <w:lang w:val="fr-CM"/>
        </w:rPr>
      </w:pPr>
      <w:r w:rsidRPr="009F004F">
        <w:rPr>
          <w:lang w:val="fr-CM"/>
        </w:rPr>
        <w:t>La probabilité de défaut prédite est très faible</w:t>
      </w:r>
    </w:p>
    <w:p w14:paraId="3A84BF71" w14:textId="77777777" w:rsidR="009F004F" w:rsidRPr="009F004F" w:rsidRDefault="009F004F" w:rsidP="009F004F">
      <w:pPr>
        <w:rPr>
          <w:lang w:val="fr-CM"/>
        </w:rPr>
      </w:pPr>
      <w:r w:rsidRPr="009F004F">
        <w:rPr>
          <w:b/>
          <w:bCs/>
          <w:lang w:val="fr-CM"/>
        </w:rPr>
        <w:t>Exemple de lecture :</w:t>
      </w:r>
      <w:r w:rsidRPr="009F004F">
        <w:rPr>
          <w:lang w:val="fr-CM"/>
        </w:rPr>
        <w:t> "Pour ce client, le modèle prédit un remboursement car ses revenus mensuels sont de XX FCFA, ce qui lui permet de supporter confortablement ses mensualités."</w:t>
      </w:r>
    </w:p>
    <w:p w14:paraId="11B132F0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3.3. Graphique de Dépendance</w:t>
      </w:r>
    </w:p>
    <w:p w14:paraId="55FBCF58" w14:textId="77777777" w:rsidR="009F004F" w:rsidRPr="009F004F" w:rsidRDefault="009F004F" w:rsidP="009F004F">
      <w:pPr>
        <w:rPr>
          <w:lang w:val="fr-CM"/>
        </w:rPr>
      </w:pPr>
      <w:r w:rsidRPr="009F004F">
        <w:rPr>
          <w:lang w:val="fr-CM"/>
        </w:rPr>
        <w:t>L'analyse de la variable </w:t>
      </w:r>
      <w:proofErr w:type="spellStart"/>
      <w:r w:rsidRPr="009F004F">
        <w:rPr>
          <w:lang w:val="fr-CM"/>
        </w:rPr>
        <w:t>ratio_endettement</w:t>
      </w:r>
      <w:proofErr w:type="spellEnd"/>
      <w:r w:rsidRPr="009F004F">
        <w:rPr>
          <w:lang w:val="fr-CM"/>
        </w:rPr>
        <w:t> révèle un </w:t>
      </w:r>
      <w:r w:rsidRPr="009F004F">
        <w:rPr>
          <w:b/>
          <w:bCs/>
          <w:lang w:val="fr-CM"/>
        </w:rPr>
        <w:t>point de rupture</w:t>
      </w:r>
      <w:r w:rsidRPr="009F004F">
        <w:rPr>
          <w:lang w:val="fr-CM"/>
        </w:rPr>
        <w:t> intéressant :</w:t>
      </w:r>
    </w:p>
    <w:p w14:paraId="384E389D" w14:textId="77777777" w:rsidR="009F004F" w:rsidRPr="009F004F" w:rsidRDefault="009F004F" w:rsidP="009F004F">
      <w:pPr>
        <w:numPr>
          <w:ilvl w:val="0"/>
          <w:numId w:val="25"/>
        </w:numPr>
        <w:rPr>
          <w:lang w:val="fr-CM"/>
        </w:rPr>
      </w:pPr>
      <w:r w:rsidRPr="009F004F">
        <w:rPr>
          <w:lang w:val="fr-CM"/>
        </w:rPr>
        <w:t>En dessous d'un certain seuil (environ 0.3), l'impact sur la prédiction est négatif ou neutre</w:t>
      </w:r>
    </w:p>
    <w:p w14:paraId="2BDEAA1D" w14:textId="77777777" w:rsidR="009F004F" w:rsidRPr="009F004F" w:rsidRDefault="009F004F" w:rsidP="009F004F">
      <w:pPr>
        <w:numPr>
          <w:ilvl w:val="0"/>
          <w:numId w:val="25"/>
        </w:numPr>
        <w:rPr>
          <w:lang w:val="fr-CM"/>
        </w:rPr>
      </w:pPr>
      <w:r w:rsidRPr="009F004F">
        <w:rPr>
          <w:lang w:val="fr-CM"/>
        </w:rPr>
        <w:t>Au-delà de ce seuil, l'impact devient très fortement positif (le risque de défaut explose)</w:t>
      </w:r>
    </w:p>
    <w:p w14:paraId="1830F487" w14:textId="77777777" w:rsidR="009F004F" w:rsidRPr="009F004F" w:rsidRDefault="009F004F" w:rsidP="009F004F">
      <w:pPr>
        <w:rPr>
          <w:lang w:val="fr-CM"/>
        </w:rPr>
      </w:pPr>
      <w:r w:rsidRPr="009F004F">
        <w:rPr>
          <w:b/>
          <w:bCs/>
          <w:lang w:val="fr-CM"/>
        </w:rPr>
        <w:t>Ce que cela signifie métier :</w:t>
      </w:r>
      <w:r w:rsidRPr="009F004F">
        <w:rPr>
          <w:lang w:val="fr-CM"/>
        </w:rPr>
        <w:br/>
        <w:t>Le modèle a identifié un </w:t>
      </w:r>
      <w:r w:rsidRPr="009F004F">
        <w:rPr>
          <w:b/>
          <w:bCs/>
          <w:lang w:val="fr-CM"/>
        </w:rPr>
        <w:t>seuil critique</w:t>
      </w:r>
      <w:r w:rsidRPr="009F004F">
        <w:rPr>
          <w:lang w:val="fr-CM"/>
        </w:rPr>
        <w:t> d'endettement. Au-delà d'un certain niveau, le risque de défaut augmente considérablement, ce qui peut guider les politiques de crédit.</w:t>
      </w:r>
    </w:p>
    <w:p w14:paraId="2921984A" w14:textId="77777777" w:rsidR="009F004F" w:rsidRPr="009F004F" w:rsidRDefault="009F004F" w:rsidP="009F004F">
      <w:pPr>
        <w:rPr>
          <w:lang w:val="fr-CM"/>
        </w:rPr>
      </w:pPr>
      <w:r w:rsidRPr="009F004F">
        <w:rPr>
          <w:lang w:val="fr-CM"/>
        </w:rPr>
        <w:pict w14:anchorId="0213A071">
          <v:rect id="_x0000_i1171" style="width:0;height:.75pt" o:hralign="center" o:hrstd="t" o:hr="t" fillcolor="#a0a0a0" stroked="f"/>
        </w:pict>
      </w:r>
    </w:p>
    <w:p w14:paraId="08DC2009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4. Visualisations Produites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6"/>
        <w:gridCol w:w="7044"/>
      </w:tblGrid>
      <w:tr w:rsidR="009F004F" w:rsidRPr="009F004F" w14:paraId="403137C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5A1E1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Fichier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01FCF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Description</w:t>
            </w:r>
          </w:p>
        </w:tc>
      </w:tr>
      <w:tr w:rsidR="009F004F" w:rsidRPr="009F004F" w14:paraId="3C6B90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545CD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shap_importance_globale.png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39D06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Importance globale des variables (graphique manuel)</w:t>
            </w:r>
          </w:p>
        </w:tc>
      </w:tr>
      <w:tr w:rsidR="009F004F" w:rsidRPr="009F004F" w14:paraId="70FB28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717E0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shap_importance_barres.png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B9B22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Top 15 variables importantes (graphique à barres)</w:t>
            </w:r>
          </w:p>
        </w:tc>
      </w:tr>
      <w:tr w:rsidR="009F004F" w:rsidRPr="009F004F" w14:paraId="094345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AF1EC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shap_waterfall_defaut.png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FEE3B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Explication du score pour un client en défaut</w:t>
            </w:r>
          </w:p>
        </w:tc>
      </w:tr>
      <w:tr w:rsidR="009F004F" w:rsidRPr="009F004F" w14:paraId="491B01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4465E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shap_waterfall_rembourse.png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C851A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Explication du score pour un client remboursé</w:t>
            </w:r>
          </w:p>
        </w:tc>
      </w:tr>
      <w:tr w:rsidR="009F004F" w:rsidRPr="009F004F" w14:paraId="26614C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7EC51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shap_dependence_top.png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1AD47" w14:textId="77777777" w:rsidR="009F004F" w:rsidRPr="009F004F" w:rsidRDefault="009F004F" w:rsidP="009F004F">
            <w:pPr>
              <w:rPr>
                <w:lang w:val="fr-CM"/>
              </w:rPr>
            </w:pPr>
            <w:r w:rsidRPr="009F004F">
              <w:rPr>
                <w:lang w:val="fr-CM"/>
              </w:rPr>
              <w:t>Relation entre </w:t>
            </w:r>
            <w:proofErr w:type="spellStart"/>
            <w:r w:rsidRPr="009F004F">
              <w:rPr>
                <w:lang w:val="fr-CM"/>
              </w:rPr>
              <w:t>ratio_endettement</w:t>
            </w:r>
            <w:proofErr w:type="spellEnd"/>
            <w:r w:rsidRPr="009F004F">
              <w:rPr>
                <w:lang w:val="fr-CM"/>
              </w:rPr>
              <w:t> et son impact SHAP</w:t>
            </w:r>
          </w:p>
        </w:tc>
      </w:tr>
    </w:tbl>
    <w:p w14:paraId="7DB008C1" w14:textId="77777777" w:rsidR="009F004F" w:rsidRPr="009F004F" w:rsidRDefault="009F004F" w:rsidP="009F004F">
      <w:pPr>
        <w:rPr>
          <w:lang w:val="fr-CM"/>
        </w:rPr>
      </w:pPr>
      <w:r w:rsidRPr="009F004F">
        <w:rPr>
          <w:lang w:val="fr-CM"/>
        </w:rPr>
        <w:pict w14:anchorId="45FEC500">
          <v:rect id="_x0000_i1172" style="width:0;height:.75pt" o:hralign="center" o:hrstd="t" o:hr="t" fillcolor="#a0a0a0" stroked="f"/>
        </w:pict>
      </w:r>
    </w:p>
    <w:p w14:paraId="654CD97C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5. Principales Conclusions</w:t>
      </w:r>
    </w:p>
    <w:p w14:paraId="5040502C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5.1. Le Modèle est Logique</w:t>
      </w:r>
    </w:p>
    <w:p w14:paraId="4E5097ED" w14:textId="77777777" w:rsidR="009F004F" w:rsidRPr="009F004F" w:rsidRDefault="009F004F" w:rsidP="009F004F">
      <w:pPr>
        <w:rPr>
          <w:lang w:val="fr-CM"/>
        </w:rPr>
      </w:pPr>
      <w:r w:rsidRPr="009F004F">
        <w:rPr>
          <w:lang w:val="fr-CM"/>
        </w:rPr>
        <w:t>Le modèle base ses décisions sur des critères financiers fondamentaux que tout banquier comprend : </w:t>
      </w:r>
      <w:r w:rsidRPr="009F004F">
        <w:rPr>
          <w:b/>
          <w:bCs/>
          <w:lang w:val="fr-CM"/>
        </w:rPr>
        <w:t>endettement, revenus, montant du prêt</w:t>
      </w:r>
      <w:r w:rsidRPr="009F004F">
        <w:rPr>
          <w:lang w:val="fr-CM"/>
        </w:rPr>
        <w:t>. C'est rassurant pour l'adoption du modèle par les métiers.</w:t>
      </w:r>
    </w:p>
    <w:p w14:paraId="04E1472D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5.2. Le Modèle est Explicable</w:t>
      </w:r>
    </w:p>
    <w:p w14:paraId="51744849" w14:textId="77777777" w:rsidR="009F004F" w:rsidRPr="009F004F" w:rsidRDefault="009F004F" w:rsidP="009F004F">
      <w:pPr>
        <w:rPr>
          <w:lang w:val="fr-CM"/>
        </w:rPr>
      </w:pPr>
      <w:r w:rsidRPr="009F004F">
        <w:rPr>
          <w:lang w:val="fr-CM"/>
        </w:rPr>
        <w:lastRenderedPageBreak/>
        <w:t>Grâce à SHAP, nous pouvons décomposer chaque décision individuelle et identifier les variables qui l'ont influencée. Un agent de crédit peut donc justifier chaque refus ou acceptation de prêt.</w:t>
      </w:r>
    </w:p>
    <w:p w14:paraId="75060889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5.3. Des Seuils Identifiables</w:t>
      </w:r>
    </w:p>
    <w:p w14:paraId="03825ED1" w14:textId="77777777" w:rsidR="009F004F" w:rsidRPr="009F004F" w:rsidRDefault="009F004F" w:rsidP="009F004F">
      <w:pPr>
        <w:rPr>
          <w:lang w:val="fr-CM"/>
        </w:rPr>
      </w:pPr>
      <w:r w:rsidRPr="009F004F">
        <w:rPr>
          <w:lang w:val="fr-CM"/>
        </w:rPr>
        <w:t>Le modèle a identifié des points de rupture (notamment sur le ratio d'endettement) qui peuvent servir à établir des règles métier claires et cohérentes.</w:t>
      </w:r>
    </w:p>
    <w:p w14:paraId="3B7C32E5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5.4. Transparence et Confiance</w:t>
      </w:r>
    </w:p>
    <w:p w14:paraId="26B95329" w14:textId="77777777" w:rsidR="009F004F" w:rsidRPr="009F004F" w:rsidRDefault="009F004F" w:rsidP="009F004F">
      <w:pPr>
        <w:rPr>
          <w:lang w:val="fr-CM"/>
        </w:rPr>
      </w:pPr>
      <w:r w:rsidRPr="009F004F">
        <w:rPr>
          <w:lang w:val="fr-CM"/>
        </w:rPr>
        <w:t>Cette analyse démontre que notre modèle n'est pas une "boîte noire", mais un outil fiable et compréhensible qui peut être utilisé en confiance par les équipes métier.</w:t>
      </w:r>
    </w:p>
    <w:p w14:paraId="2EB808D0" w14:textId="77777777" w:rsidR="009F004F" w:rsidRPr="009F004F" w:rsidRDefault="009F004F" w:rsidP="009F004F">
      <w:pPr>
        <w:rPr>
          <w:lang w:val="fr-CM"/>
        </w:rPr>
      </w:pPr>
      <w:r w:rsidRPr="009F004F">
        <w:rPr>
          <w:lang w:val="fr-CM"/>
        </w:rPr>
        <w:pict w14:anchorId="59D86273">
          <v:rect id="_x0000_i1173" style="width:0;height:.75pt" o:hralign="center" o:hrstd="t" o:hr="t" fillcolor="#a0a0a0" stroked="f"/>
        </w:pict>
      </w:r>
    </w:p>
    <w:p w14:paraId="6536E0E3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6. Pour la Soutenance : Points Clés à Retenir</w:t>
      </w:r>
    </w:p>
    <w:p w14:paraId="055E4FB1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Ce que vous avez fait :</w:t>
      </w:r>
    </w:p>
    <w:p w14:paraId="0E23EA02" w14:textId="77777777" w:rsidR="009F004F" w:rsidRPr="009F004F" w:rsidRDefault="009F004F" w:rsidP="009F004F">
      <w:pPr>
        <w:numPr>
          <w:ilvl w:val="0"/>
          <w:numId w:val="26"/>
        </w:numPr>
        <w:rPr>
          <w:lang w:val="fr-CM"/>
        </w:rPr>
      </w:pPr>
      <w:r w:rsidRPr="009F004F">
        <w:rPr>
          <w:lang w:val="fr-CM"/>
        </w:rPr>
        <w:t>Calculé des valeurs SHAP sur un échantillon de 500 clients</w:t>
      </w:r>
    </w:p>
    <w:p w14:paraId="12D504C1" w14:textId="77777777" w:rsidR="009F004F" w:rsidRPr="009F004F" w:rsidRDefault="009F004F" w:rsidP="009F004F">
      <w:pPr>
        <w:numPr>
          <w:ilvl w:val="0"/>
          <w:numId w:val="26"/>
        </w:numPr>
        <w:rPr>
          <w:lang w:val="fr-CM"/>
        </w:rPr>
      </w:pPr>
      <w:r w:rsidRPr="009F004F">
        <w:rPr>
          <w:lang w:val="fr-CM"/>
        </w:rPr>
        <w:t>Identifié les variables les plus importantes : </w:t>
      </w:r>
      <w:proofErr w:type="spellStart"/>
      <w:r w:rsidRPr="009F004F">
        <w:rPr>
          <w:lang w:val="fr-CM"/>
        </w:rPr>
        <w:t>ratio_endettement</w:t>
      </w:r>
      <w:proofErr w:type="spellEnd"/>
      <w:r w:rsidRPr="009F004F">
        <w:rPr>
          <w:lang w:val="fr-CM"/>
        </w:rPr>
        <w:t>, </w:t>
      </w:r>
      <w:proofErr w:type="spellStart"/>
      <w:r w:rsidRPr="009F004F">
        <w:rPr>
          <w:lang w:val="fr-CM"/>
        </w:rPr>
        <w:t>revenu_mensuel_fcfa</w:t>
      </w:r>
      <w:proofErr w:type="spellEnd"/>
      <w:r w:rsidRPr="009F004F">
        <w:rPr>
          <w:lang w:val="fr-CM"/>
        </w:rPr>
        <w:t>, </w:t>
      </w:r>
      <w:proofErr w:type="spellStart"/>
      <w:r w:rsidRPr="009F004F">
        <w:rPr>
          <w:lang w:val="fr-CM"/>
        </w:rPr>
        <w:t>montant_pret_fcfa</w:t>
      </w:r>
      <w:proofErr w:type="spellEnd"/>
    </w:p>
    <w:p w14:paraId="1124122B" w14:textId="77777777" w:rsidR="009F004F" w:rsidRPr="009F004F" w:rsidRDefault="009F004F" w:rsidP="009F004F">
      <w:pPr>
        <w:numPr>
          <w:ilvl w:val="0"/>
          <w:numId w:val="26"/>
        </w:numPr>
        <w:rPr>
          <w:lang w:val="fr-CM"/>
        </w:rPr>
      </w:pPr>
      <w:r w:rsidRPr="009F004F">
        <w:rPr>
          <w:lang w:val="fr-CM"/>
        </w:rPr>
        <w:t>Sélectionné les cas les plus extrêmes (probabilité de défaut maximale et minimale)</w:t>
      </w:r>
    </w:p>
    <w:p w14:paraId="2FD9BBFC" w14:textId="77777777" w:rsidR="009F004F" w:rsidRPr="009F004F" w:rsidRDefault="009F004F" w:rsidP="009F004F">
      <w:pPr>
        <w:numPr>
          <w:ilvl w:val="0"/>
          <w:numId w:val="26"/>
        </w:numPr>
        <w:rPr>
          <w:lang w:val="fr-CM"/>
        </w:rPr>
      </w:pPr>
      <w:r w:rsidRPr="009F004F">
        <w:rPr>
          <w:lang w:val="fr-CM"/>
        </w:rPr>
        <w:t>Généré des graphiques en cascade pour expliquer les décisions individuelles</w:t>
      </w:r>
    </w:p>
    <w:p w14:paraId="4F0D8D82" w14:textId="77777777" w:rsidR="009F004F" w:rsidRPr="009F004F" w:rsidRDefault="009F004F" w:rsidP="009F004F">
      <w:pPr>
        <w:numPr>
          <w:ilvl w:val="0"/>
          <w:numId w:val="26"/>
        </w:numPr>
        <w:rPr>
          <w:lang w:val="fr-CM"/>
        </w:rPr>
      </w:pPr>
      <w:r w:rsidRPr="009F004F">
        <w:rPr>
          <w:lang w:val="fr-CM"/>
        </w:rPr>
        <w:t>Visualisé la relation de dépendance de la variable principale</w:t>
      </w:r>
    </w:p>
    <w:p w14:paraId="55FAA1B2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Ce que cela prouve :</w:t>
      </w:r>
    </w:p>
    <w:p w14:paraId="0B1A11F8" w14:textId="77777777" w:rsidR="009F004F" w:rsidRPr="009F004F" w:rsidRDefault="009F004F" w:rsidP="009F004F">
      <w:pPr>
        <w:numPr>
          <w:ilvl w:val="0"/>
          <w:numId w:val="27"/>
        </w:numPr>
        <w:rPr>
          <w:lang w:val="fr-CM"/>
        </w:rPr>
      </w:pPr>
      <w:r w:rsidRPr="009F004F">
        <w:rPr>
          <w:b/>
          <w:bCs/>
          <w:lang w:val="fr-CM"/>
        </w:rPr>
        <w:t>Le modèle est fiable</w:t>
      </w:r>
      <w:r w:rsidRPr="009F004F">
        <w:rPr>
          <w:lang w:val="fr-CM"/>
        </w:rPr>
        <w:t> - Il se base sur des critères financiers classiques</w:t>
      </w:r>
    </w:p>
    <w:p w14:paraId="02300494" w14:textId="77777777" w:rsidR="009F004F" w:rsidRPr="009F004F" w:rsidRDefault="009F004F" w:rsidP="009F004F">
      <w:pPr>
        <w:numPr>
          <w:ilvl w:val="0"/>
          <w:numId w:val="27"/>
        </w:numPr>
        <w:rPr>
          <w:lang w:val="fr-CM"/>
        </w:rPr>
      </w:pPr>
      <w:r w:rsidRPr="009F004F">
        <w:rPr>
          <w:b/>
          <w:bCs/>
          <w:lang w:val="fr-CM"/>
        </w:rPr>
        <w:t>Le modèle est transparent</w:t>
      </w:r>
      <w:r w:rsidRPr="009F004F">
        <w:rPr>
          <w:lang w:val="fr-CM"/>
        </w:rPr>
        <w:t> - On peut expliquer chaque décision</w:t>
      </w:r>
    </w:p>
    <w:p w14:paraId="072C5F10" w14:textId="77777777" w:rsidR="009F004F" w:rsidRPr="009F004F" w:rsidRDefault="009F004F" w:rsidP="009F004F">
      <w:pPr>
        <w:numPr>
          <w:ilvl w:val="0"/>
          <w:numId w:val="27"/>
        </w:numPr>
        <w:rPr>
          <w:lang w:val="fr-CM"/>
        </w:rPr>
      </w:pPr>
      <w:r w:rsidRPr="009F004F">
        <w:rPr>
          <w:b/>
          <w:bCs/>
          <w:lang w:val="fr-CM"/>
        </w:rPr>
        <w:t>Le modèle est utile</w:t>
      </w:r>
      <w:r w:rsidRPr="009F004F">
        <w:rPr>
          <w:lang w:val="fr-CM"/>
        </w:rPr>
        <w:t> - Il identifie des seuils critiques pour les politiques de crédit</w:t>
      </w:r>
    </w:p>
    <w:p w14:paraId="4C478C41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Message pour votre audience :</w:t>
      </w:r>
    </w:p>
    <w:p w14:paraId="6FDC8739" w14:textId="77777777" w:rsidR="009F004F" w:rsidRPr="009F004F" w:rsidRDefault="009F004F" w:rsidP="009F004F">
      <w:pPr>
        <w:rPr>
          <w:lang w:val="fr-CM"/>
        </w:rPr>
      </w:pPr>
      <w:r w:rsidRPr="009F004F">
        <w:rPr>
          <w:i/>
          <w:iCs/>
          <w:lang w:val="fr-CM"/>
        </w:rPr>
        <w:t xml:space="preserve">"Grâce à SHAP, nous avons transformé notre modèle de </w:t>
      </w:r>
      <w:proofErr w:type="spellStart"/>
      <w:r w:rsidRPr="009F004F">
        <w:rPr>
          <w:i/>
          <w:iCs/>
          <w:lang w:val="fr-CM"/>
        </w:rPr>
        <w:t>scoring</w:t>
      </w:r>
      <w:proofErr w:type="spellEnd"/>
      <w:r w:rsidRPr="009F004F">
        <w:rPr>
          <w:i/>
          <w:iCs/>
          <w:lang w:val="fr-CM"/>
        </w:rPr>
        <w:t xml:space="preserve"> crédit d'une 'boîte noire' complexe en un outil transparent et compréhensible. Un agent de crédit peut désormais justifier chaque décision en disant : 'Ce client est jugé risqué car son taux d'endettement est trop élevé.' C'est cette transparence qui permet de gagner la confiance des métiers et de faciliter l'adoption du modèle."</w:t>
      </w:r>
    </w:p>
    <w:p w14:paraId="7A3C7CA8" w14:textId="77777777" w:rsidR="009F004F" w:rsidRPr="009F004F" w:rsidRDefault="009F004F" w:rsidP="009F004F">
      <w:pPr>
        <w:rPr>
          <w:lang w:val="fr-CM"/>
        </w:rPr>
      </w:pPr>
      <w:r w:rsidRPr="009F004F">
        <w:rPr>
          <w:lang w:val="fr-CM"/>
        </w:rPr>
        <w:pict w14:anchorId="5D45B143">
          <v:rect id="_x0000_i1174" style="width:0;height:.75pt" o:hralign="center" o:hrstd="t" o:hr="t" fillcolor="#a0a0a0" stroked="f"/>
        </w:pict>
      </w:r>
    </w:p>
    <w:p w14:paraId="7D87290C" w14:textId="77777777" w:rsidR="009F004F" w:rsidRPr="009F004F" w:rsidRDefault="009F004F" w:rsidP="009F004F">
      <w:pPr>
        <w:rPr>
          <w:b/>
          <w:bCs/>
          <w:lang w:val="fr-CM"/>
        </w:rPr>
      </w:pPr>
      <w:r w:rsidRPr="009F004F">
        <w:rPr>
          <w:b/>
          <w:bCs/>
          <w:lang w:val="fr-CM"/>
        </w:rPr>
        <w:t>7. Conclusion</w:t>
      </w:r>
    </w:p>
    <w:p w14:paraId="453EA07A" w14:textId="77777777" w:rsidR="009F004F" w:rsidRPr="009F004F" w:rsidRDefault="009F004F" w:rsidP="009F004F">
      <w:pPr>
        <w:rPr>
          <w:lang w:val="fr-CM"/>
        </w:rPr>
      </w:pPr>
      <w:r w:rsidRPr="009F004F">
        <w:rPr>
          <w:lang w:val="fr-CM"/>
        </w:rPr>
        <w:t xml:space="preserve">L'analyse SHAP a permis de valider que notre modèle </w:t>
      </w:r>
      <w:proofErr w:type="spellStart"/>
      <w:r w:rsidRPr="009F004F">
        <w:rPr>
          <w:lang w:val="fr-CM"/>
        </w:rPr>
        <w:t>CatBoost</w:t>
      </w:r>
      <w:proofErr w:type="spellEnd"/>
      <w:r w:rsidRPr="009F004F">
        <w:rPr>
          <w:lang w:val="fr-CM"/>
        </w:rPr>
        <w:t xml:space="preserve"> :</w:t>
      </w:r>
    </w:p>
    <w:p w14:paraId="0E9F508D" w14:textId="77777777" w:rsidR="009F004F" w:rsidRPr="009F004F" w:rsidRDefault="009F004F" w:rsidP="009F004F">
      <w:pPr>
        <w:numPr>
          <w:ilvl w:val="0"/>
          <w:numId w:val="28"/>
        </w:numPr>
        <w:rPr>
          <w:lang w:val="fr-CM"/>
        </w:rPr>
      </w:pPr>
      <w:r w:rsidRPr="009F004F">
        <w:rPr>
          <w:lang w:val="fr-CM"/>
        </w:rPr>
        <w:t>Est </w:t>
      </w:r>
      <w:r w:rsidRPr="009F004F">
        <w:rPr>
          <w:b/>
          <w:bCs/>
          <w:lang w:val="fr-CM"/>
        </w:rPr>
        <w:t>cohérent</w:t>
      </w:r>
      <w:r w:rsidRPr="009F004F">
        <w:rPr>
          <w:lang w:val="fr-CM"/>
        </w:rPr>
        <w:t> avec la logique métier bancaire</w:t>
      </w:r>
    </w:p>
    <w:p w14:paraId="10E1D7BD" w14:textId="77777777" w:rsidR="009F004F" w:rsidRPr="009F004F" w:rsidRDefault="009F004F" w:rsidP="009F004F">
      <w:pPr>
        <w:numPr>
          <w:ilvl w:val="0"/>
          <w:numId w:val="28"/>
        </w:numPr>
        <w:rPr>
          <w:lang w:val="fr-CM"/>
        </w:rPr>
      </w:pPr>
      <w:r w:rsidRPr="009F004F">
        <w:rPr>
          <w:lang w:val="fr-CM"/>
        </w:rPr>
        <w:t>Est </w:t>
      </w:r>
      <w:r w:rsidRPr="009F004F">
        <w:rPr>
          <w:b/>
          <w:bCs/>
          <w:lang w:val="fr-CM"/>
        </w:rPr>
        <w:t>explicable</w:t>
      </w:r>
      <w:r w:rsidRPr="009F004F">
        <w:rPr>
          <w:lang w:val="fr-CM"/>
        </w:rPr>
        <w:t> au niveau individuel (par client)</w:t>
      </w:r>
    </w:p>
    <w:p w14:paraId="431E2F13" w14:textId="77777777" w:rsidR="009F004F" w:rsidRPr="009F004F" w:rsidRDefault="009F004F" w:rsidP="009F004F">
      <w:pPr>
        <w:numPr>
          <w:ilvl w:val="0"/>
          <w:numId w:val="28"/>
        </w:numPr>
        <w:rPr>
          <w:lang w:val="fr-CM"/>
        </w:rPr>
      </w:pPr>
      <w:r w:rsidRPr="009F004F">
        <w:rPr>
          <w:lang w:val="fr-CM"/>
        </w:rPr>
        <w:t>Est </w:t>
      </w:r>
      <w:r w:rsidRPr="009F004F">
        <w:rPr>
          <w:b/>
          <w:bCs/>
          <w:lang w:val="fr-CM"/>
        </w:rPr>
        <w:t>transparent</w:t>
      </w:r>
      <w:r w:rsidRPr="009F004F">
        <w:rPr>
          <w:lang w:val="fr-CM"/>
        </w:rPr>
        <w:t> et digne de confiance</w:t>
      </w:r>
    </w:p>
    <w:p w14:paraId="7800B554" w14:textId="77777777" w:rsidR="009F004F" w:rsidRPr="009F004F" w:rsidRDefault="009F004F" w:rsidP="009F004F">
      <w:pPr>
        <w:numPr>
          <w:ilvl w:val="0"/>
          <w:numId w:val="28"/>
        </w:numPr>
        <w:rPr>
          <w:lang w:val="fr-CM"/>
        </w:rPr>
      </w:pPr>
      <w:r w:rsidRPr="009F004F">
        <w:rPr>
          <w:lang w:val="fr-CM"/>
        </w:rPr>
        <w:t>Identifie des </w:t>
      </w:r>
      <w:r w:rsidRPr="009F004F">
        <w:rPr>
          <w:b/>
          <w:bCs/>
          <w:lang w:val="fr-CM"/>
        </w:rPr>
        <w:t>seuils pertinents</w:t>
      </w:r>
      <w:r w:rsidRPr="009F004F">
        <w:rPr>
          <w:lang w:val="fr-CM"/>
        </w:rPr>
        <w:t> pour les politiques de crédit</w:t>
      </w:r>
    </w:p>
    <w:p w14:paraId="4E395804" w14:textId="77777777" w:rsidR="009F004F" w:rsidRPr="009F004F" w:rsidRDefault="009F004F" w:rsidP="009F004F">
      <w:pPr>
        <w:rPr>
          <w:lang w:val="fr-CM"/>
        </w:rPr>
      </w:pPr>
      <w:r w:rsidRPr="009F004F">
        <w:rPr>
          <w:b/>
          <w:bCs/>
          <w:lang w:val="fr-CM"/>
        </w:rPr>
        <w:lastRenderedPageBreak/>
        <w:t>L'outil SHAP est la clé de voûte qui fait le lien entre la complexité statistique du modèle et les besoins opérationnels des agents de crédit.</w:t>
      </w:r>
    </w:p>
    <w:p w14:paraId="527FD952" w14:textId="77777777" w:rsidR="00AA5C89" w:rsidRPr="009F004F" w:rsidRDefault="00AA5C89" w:rsidP="009F004F"/>
    <w:sectPr w:rsidR="00AA5C89" w:rsidRPr="009F00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CBA"/>
    <w:multiLevelType w:val="multilevel"/>
    <w:tmpl w:val="18EA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D6771"/>
    <w:multiLevelType w:val="multilevel"/>
    <w:tmpl w:val="486CA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B0B98"/>
    <w:multiLevelType w:val="multilevel"/>
    <w:tmpl w:val="D9AA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F2DD7"/>
    <w:multiLevelType w:val="multilevel"/>
    <w:tmpl w:val="B5A0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24FE9"/>
    <w:multiLevelType w:val="multilevel"/>
    <w:tmpl w:val="E11C6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500F1"/>
    <w:multiLevelType w:val="multilevel"/>
    <w:tmpl w:val="AAA4F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00701"/>
    <w:multiLevelType w:val="multilevel"/>
    <w:tmpl w:val="A4AE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158F1"/>
    <w:multiLevelType w:val="multilevel"/>
    <w:tmpl w:val="9ED0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E2E9F"/>
    <w:multiLevelType w:val="multilevel"/>
    <w:tmpl w:val="AFF8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C6F50"/>
    <w:multiLevelType w:val="multilevel"/>
    <w:tmpl w:val="4592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063B2"/>
    <w:multiLevelType w:val="multilevel"/>
    <w:tmpl w:val="0474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769A7"/>
    <w:multiLevelType w:val="multilevel"/>
    <w:tmpl w:val="18469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791419"/>
    <w:multiLevelType w:val="multilevel"/>
    <w:tmpl w:val="813C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3167F"/>
    <w:multiLevelType w:val="multilevel"/>
    <w:tmpl w:val="8438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8C619E"/>
    <w:multiLevelType w:val="multilevel"/>
    <w:tmpl w:val="7B34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44BA1"/>
    <w:multiLevelType w:val="multilevel"/>
    <w:tmpl w:val="499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649A8"/>
    <w:multiLevelType w:val="multilevel"/>
    <w:tmpl w:val="0A5E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D04B1"/>
    <w:multiLevelType w:val="multilevel"/>
    <w:tmpl w:val="528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56308"/>
    <w:multiLevelType w:val="multilevel"/>
    <w:tmpl w:val="D778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AA792F"/>
    <w:multiLevelType w:val="multilevel"/>
    <w:tmpl w:val="81AA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23A5F"/>
    <w:multiLevelType w:val="multilevel"/>
    <w:tmpl w:val="2D00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2E7FDB"/>
    <w:multiLevelType w:val="multilevel"/>
    <w:tmpl w:val="A4BE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4411EF"/>
    <w:multiLevelType w:val="multilevel"/>
    <w:tmpl w:val="4556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96052"/>
    <w:multiLevelType w:val="multilevel"/>
    <w:tmpl w:val="F664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642846"/>
    <w:multiLevelType w:val="multilevel"/>
    <w:tmpl w:val="A214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617B16"/>
    <w:multiLevelType w:val="multilevel"/>
    <w:tmpl w:val="A0D2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703C9"/>
    <w:multiLevelType w:val="multilevel"/>
    <w:tmpl w:val="BAC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4E1AB4"/>
    <w:multiLevelType w:val="multilevel"/>
    <w:tmpl w:val="452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690764">
    <w:abstractNumId w:val="6"/>
  </w:num>
  <w:num w:numId="2" w16cid:durableId="1119953834">
    <w:abstractNumId w:val="5"/>
  </w:num>
  <w:num w:numId="3" w16cid:durableId="1811090247">
    <w:abstractNumId w:val="23"/>
  </w:num>
  <w:num w:numId="4" w16cid:durableId="314070581">
    <w:abstractNumId w:val="21"/>
  </w:num>
  <w:num w:numId="5" w16cid:durableId="823084234">
    <w:abstractNumId w:val="0"/>
  </w:num>
  <w:num w:numId="6" w16cid:durableId="318316199">
    <w:abstractNumId w:val="13"/>
  </w:num>
  <w:num w:numId="7" w16cid:durableId="1885095798">
    <w:abstractNumId w:val="20"/>
  </w:num>
  <w:num w:numId="8" w16cid:durableId="1492023123">
    <w:abstractNumId w:val="8"/>
  </w:num>
  <w:num w:numId="9" w16cid:durableId="1113089441">
    <w:abstractNumId w:val="2"/>
  </w:num>
  <w:num w:numId="10" w16cid:durableId="1352948400">
    <w:abstractNumId w:val="1"/>
  </w:num>
  <w:num w:numId="11" w16cid:durableId="124936151">
    <w:abstractNumId w:val="14"/>
  </w:num>
  <w:num w:numId="12" w16cid:durableId="1423648424">
    <w:abstractNumId w:val="3"/>
  </w:num>
  <w:num w:numId="13" w16cid:durableId="1418285114">
    <w:abstractNumId w:val="10"/>
  </w:num>
  <w:num w:numId="14" w16cid:durableId="729697643">
    <w:abstractNumId w:val="27"/>
  </w:num>
  <w:num w:numId="15" w16cid:durableId="1058095769">
    <w:abstractNumId w:val="9"/>
  </w:num>
  <w:num w:numId="16" w16cid:durableId="1245067407">
    <w:abstractNumId w:val="11"/>
  </w:num>
  <w:num w:numId="17" w16cid:durableId="141045389">
    <w:abstractNumId w:val="26"/>
  </w:num>
  <w:num w:numId="18" w16cid:durableId="722564572">
    <w:abstractNumId w:val="17"/>
  </w:num>
  <w:num w:numId="19" w16cid:durableId="1541017539">
    <w:abstractNumId w:val="12"/>
  </w:num>
  <w:num w:numId="20" w16cid:durableId="690303696">
    <w:abstractNumId w:val="19"/>
  </w:num>
  <w:num w:numId="21" w16cid:durableId="1335035378">
    <w:abstractNumId w:val="4"/>
  </w:num>
  <w:num w:numId="22" w16cid:durableId="210583045">
    <w:abstractNumId w:val="24"/>
  </w:num>
  <w:num w:numId="23" w16cid:durableId="1495533032">
    <w:abstractNumId w:val="25"/>
  </w:num>
  <w:num w:numId="24" w16cid:durableId="1015770571">
    <w:abstractNumId w:val="15"/>
  </w:num>
  <w:num w:numId="25" w16cid:durableId="1890143892">
    <w:abstractNumId w:val="22"/>
  </w:num>
  <w:num w:numId="26" w16cid:durableId="143550566">
    <w:abstractNumId w:val="7"/>
  </w:num>
  <w:num w:numId="27" w16cid:durableId="1254431783">
    <w:abstractNumId w:val="18"/>
  </w:num>
  <w:num w:numId="28" w16cid:durableId="16679801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CA3"/>
    <w:rsid w:val="000D0CA3"/>
    <w:rsid w:val="00724E72"/>
    <w:rsid w:val="009F004F"/>
    <w:rsid w:val="00AA5C89"/>
    <w:rsid w:val="00C43E38"/>
    <w:rsid w:val="00F8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C7B96"/>
  <w15:chartTrackingRefBased/>
  <w15:docId w15:val="{253CD003-5F06-41C1-87A6-0CD51A803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0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0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0CA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0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0CA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0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0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0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0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0CA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0C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0CA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0CA3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0CA3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0C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0C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0C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0C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0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0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0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0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0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0C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0C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0CA3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0C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0CA3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0CA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1082</Words>
  <Characters>5951</Characters>
  <Application>Microsoft Office Word</Application>
  <DocSecurity>0</DocSecurity>
  <Lines>49</Lines>
  <Paragraphs>14</Paragraphs>
  <ScaleCrop>false</ScaleCrop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MOUOFFO</dc:creator>
  <cp:keywords/>
  <dc:description/>
  <cp:lastModifiedBy>Francis MOUOFFO</cp:lastModifiedBy>
  <cp:revision>2</cp:revision>
  <dcterms:created xsi:type="dcterms:W3CDTF">2026-08-17T11:14:00Z</dcterms:created>
  <dcterms:modified xsi:type="dcterms:W3CDTF">2026-08-17T11:41:00Z</dcterms:modified>
</cp:coreProperties>
</file>