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702A" w14:textId="2670DE39" w:rsidR="00AA5C89" w:rsidRPr="0006565A" w:rsidRDefault="00DE5CDC">
      <w:pPr>
        <w:rPr>
          <w:b/>
          <w:bCs/>
          <w:sz w:val="28"/>
          <w:szCs w:val="28"/>
          <w:u w:val="single"/>
          <w:lang w:val="fr-CM"/>
        </w:rPr>
      </w:pPr>
      <w:r w:rsidRPr="0006565A">
        <w:rPr>
          <w:b/>
          <w:bCs/>
          <w:sz w:val="28"/>
          <w:szCs w:val="28"/>
          <w:lang w:val="fr-CM"/>
        </w:rPr>
        <w:t>1-</w:t>
      </w:r>
      <w:r w:rsidRPr="0006565A">
        <w:rPr>
          <w:b/>
          <w:bCs/>
          <w:sz w:val="28"/>
          <w:szCs w:val="28"/>
          <w:u w:val="single"/>
          <w:lang w:val="fr-CM"/>
        </w:rPr>
        <w:t>Tableau comparatif des 3 modèles</w:t>
      </w:r>
    </w:p>
    <w:p w14:paraId="04414F34" w14:textId="2F753C19" w:rsidR="00DE5CDC" w:rsidRDefault="00DE5CDC">
      <w:pPr>
        <w:rPr>
          <w:lang w:val="fr-CM"/>
        </w:rPr>
      </w:pPr>
      <w:r w:rsidRPr="00DE5CDC">
        <w:rPr>
          <w:lang w:val="fr-CM"/>
        </w:rPr>
        <w:drawing>
          <wp:inline distT="0" distB="0" distL="0" distR="0" wp14:anchorId="3F8F612D" wp14:editId="780350DB">
            <wp:extent cx="5760720" cy="2199005"/>
            <wp:effectExtent l="0" t="0" r="0" b="0"/>
            <wp:docPr id="1491268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68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97E2" w14:textId="77777777" w:rsidR="00DE5CDC" w:rsidRDefault="00DE5CDC">
      <w:pPr>
        <w:rPr>
          <w:lang w:val="fr-CM"/>
        </w:rPr>
      </w:pPr>
    </w:p>
    <w:p w14:paraId="5046ECC0" w14:textId="40A2CCCB" w:rsidR="00DE5CDC" w:rsidRPr="0006565A" w:rsidRDefault="00DE5CDC">
      <w:pPr>
        <w:rPr>
          <w:b/>
          <w:bCs/>
          <w:sz w:val="28"/>
          <w:szCs w:val="28"/>
          <w:u w:val="single"/>
          <w:lang w:val="fr-CM"/>
        </w:rPr>
      </w:pPr>
      <w:r w:rsidRPr="0006565A">
        <w:rPr>
          <w:b/>
          <w:bCs/>
          <w:sz w:val="28"/>
          <w:szCs w:val="28"/>
          <w:lang w:val="fr-CM"/>
        </w:rPr>
        <w:t>2-</w:t>
      </w:r>
      <w:r w:rsidRPr="0006565A">
        <w:rPr>
          <w:b/>
          <w:bCs/>
          <w:sz w:val="28"/>
          <w:szCs w:val="28"/>
          <w:u w:val="single"/>
          <w:lang w:val="fr-CM"/>
        </w:rPr>
        <w:t>Analyse comparative</w:t>
      </w:r>
    </w:p>
    <w:p w14:paraId="0B3F80E4" w14:textId="5F7D8991" w:rsidR="00DE5CDC" w:rsidRDefault="00DE5CDC">
      <w:pPr>
        <w:rPr>
          <w:sz w:val="40"/>
          <w:szCs w:val="40"/>
          <w:lang w:val="fr-CM"/>
        </w:rPr>
      </w:pPr>
      <w:r w:rsidRPr="00DE5CDC">
        <w:rPr>
          <w:sz w:val="40"/>
          <w:szCs w:val="40"/>
          <w:lang w:val="fr-CM"/>
        </w:rPr>
        <w:drawing>
          <wp:inline distT="0" distB="0" distL="0" distR="0" wp14:anchorId="6E135624" wp14:editId="0E53BB84">
            <wp:extent cx="5760720" cy="1377950"/>
            <wp:effectExtent l="0" t="0" r="0" b="0"/>
            <wp:docPr id="1152730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30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256D" w14:textId="77777777" w:rsidR="00DE5CDC" w:rsidRDefault="00DE5CDC">
      <w:pPr>
        <w:rPr>
          <w:sz w:val="40"/>
          <w:szCs w:val="40"/>
          <w:lang w:val="fr-CM"/>
        </w:rPr>
      </w:pPr>
    </w:p>
    <w:p w14:paraId="5D6BF5F8" w14:textId="1007D7D1" w:rsidR="00DE5CDC" w:rsidRPr="0006565A" w:rsidRDefault="00DE5CDC">
      <w:pPr>
        <w:rPr>
          <w:b/>
          <w:bCs/>
          <w:sz w:val="28"/>
          <w:szCs w:val="28"/>
          <w:u w:val="single"/>
          <w:lang w:val="fr-CM"/>
        </w:rPr>
      </w:pPr>
      <w:r w:rsidRPr="0006565A">
        <w:rPr>
          <w:b/>
          <w:bCs/>
          <w:sz w:val="28"/>
          <w:szCs w:val="28"/>
          <w:lang w:val="fr-CM"/>
        </w:rPr>
        <w:t>3-</w:t>
      </w:r>
      <w:r w:rsidRPr="0006565A">
        <w:rPr>
          <w:b/>
          <w:bCs/>
          <w:sz w:val="28"/>
          <w:szCs w:val="28"/>
          <w:u w:val="single"/>
          <w:lang w:val="fr-CM"/>
        </w:rPr>
        <w:t>Explication du choix du modèle</w:t>
      </w:r>
    </w:p>
    <w:p w14:paraId="37C7BF6C" w14:textId="385AEF42" w:rsidR="00DE5CDC" w:rsidRDefault="00DE5CDC">
      <w:pPr>
        <w:rPr>
          <w:sz w:val="40"/>
          <w:szCs w:val="40"/>
          <w:lang w:val="fr-CM"/>
        </w:rPr>
      </w:pPr>
      <w:r w:rsidRPr="00DE5CDC">
        <w:rPr>
          <w:sz w:val="40"/>
          <w:szCs w:val="40"/>
          <w:lang w:val="fr-CM"/>
        </w:rPr>
        <w:drawing>
          <wp:inline distT="0" distB="0" distL="0" distR="0" wp14:anchorId="13997997" wp14:editId="1F8BF5CC">
            <wp:extent cx="5760720" cy="2218690"/>
            <wp:effectExtent l="0" t="0" r="0" b="0"/>
            <wp:docPr id="965586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6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3582" w14:textId="32EEA3FB" w:rsidR="00DE5CDC" w:rsidRDefault="0006565A">
      <w:r w:rsidRPr="0006565A">
        <w:t xml:space="preserve">Je recommande d'utiliser </w:t>
      </w:r>
      <w:proofErr w:type="spellStart"/>
      <w:r w:rsidRPr="0006565A">
        <w:t>XGBoost</w:t>
      </w:r>
      <w:proofErr w:type="spellEnd"/>
      <w:r w:rsidRPr="0006565A">
        <w:t xml:space="preserve"> comme modèle final</w:t>
      </w:r>
      <w:r>
        <w:t xml:space="preserve"> pour les raisons suivantes :</w:t>
      </w:r>
    </w:p>
    <w:p w14:paraId="61D841AE" w14:textId="77777777" w:rsidR="0006565A" w:rsidRPr="0006565A" w:rsidRDefault="0006565A" w:rsidP="0006565A">
      <w:pPr>
        <w:pStyle w:val="Paragraphedeliste"/>
        <w:numPr>
          <w:ilvl w:val="0"/>
          <w:numId w:val="1"/>
        </w:numPr>
        <w:rPr>
          <w:lang w:val="fr-CM"/>
        </w:rPr>
      </w:pPr>
      <w:r w:rsidRPr="0006565A">
        <w:rPr>
          <w:b/>
          <w:bCs/>
          <w:lang w:val="fr-CM"/>
        </w:rPr>
        <w:t>Meilleure performance globale</w:t>
      </w:r>
      <w:r w:rsidRPr="0006565A">
        <w:rPr>
          <w:lang w:val="fr-CM"/>
        </w:rPr>
        <w:t> : AUC-ROC de 0.793</w:t>
      </w:r>
    </w:p>
    <w:p w14:paraId="3FC93275" w14:textId="77777777" w:rsidR="0006565A" w:rsidRPr="0006565A" w:rsidRDefault="0006565A" w:rsidP="0006565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06565A">
        <w:rPr>
          <w:rStyle w:val="lev"/>
          <w:rFonts w:asciiTheme="minorHAnsi" w:eastAsiaTheme="majorEastAsia" w:hAnsiTheme="minorHAnsi" w:cstheme="minorHAnsi"/>
          <w:color w:val="0F1115"/>
          <w:sz w:val="22"/>
          <w:szCs w:val="22"/>
        </w:rPr>
        <w:t>Bon équilibre</w:t>
      </w:r>
      <w:r w:rsidRPr="0006565A">
        <w:rPr>
          <w:rFonts w:asciiTheme="minorHAnsi" w:hAnsiTheme="minorHAnsi" w:cstheme="minorHAnsi"/>
          <w:color w:val="0F1115"/>
          <w:sz w:val="22"/>
          <w:szCs w:val="22"/>
        </w:rPr>
        <w:t> entre précision (60%) et rappel (62%)</w:t>
      </w:r>
    </w:p>
    <w:p w14:paraId="52DCBFB9" w14:textId="77777777" w:rsidR="0006565A" w:rsidRPr="0006565A" w:rsidRDefault="0006565A" w:rsidP="0006565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06565A">
        <w:rPr>
          <w:rStyle w:val="lev"/>
          <w:rFonts w:asciiTheme="minorHAnsi" w:eastAsiaTheme="majorEastAsia" w:hAnsiTheme="minorHAnsi" w:cstheme="minorHAnsi"/>
          <w:color w:val="0F1115"/>
          <w:sz w:val="22"/>
          <w:szCs w:val="22"/>
        </w:rPr>
        <w:lastRenderedPageBreak/>
        <w:t>Adapté au contexte</w:t>
      </w:r>
      <w:r w:rsidRPr="0006565A">
        <w:rPr>
          <w:rFonts w:asciiTheme="minorHAnsi" w:hAnsiTheme="minorHAnsi" w:cstheme="minorHAnsi"/>
          <w:color w:val="0F1115"/>
          <w:sz w:val="22"/>
          <w:szCs w:val="22"/>
        </w:rPr>
        <w:t> : Pour une institution de microfinance, le rappel (détection des défauts) est prioritaire</w:t>
      </w:r>
    </w:p>
    <w:p w14:paraId="62E52ED4" w14:textId="77777777" w:rsidR="0006565A" w:rsidRPr="0006565A" w:rsidRDefault="0006565A" w:rsidP="0006565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06565A">
        <w:rPr>
          <w:rStyle w:val="lev"/>
          <w:rFonts w:asciiTheme="minorHAnsi" w:eastAsiaTheme="majorEastAsia" w:hAnsiTheme="minorHAnsi" w:cstheme="minorHAnsi"/>
          <w:color w:val="0F1115"/>
          <w:sz w:val="22"/>
          <w:szCs w:val="22"/>
        </w:rPr>
        <w:t>Stabilité</w:t>
      </w:r>
      <w:r w:rsidRPr="0006565A">
        <w:rPr>
          <w:rFonts w:asciiTheme="minorHAnsi" w:hAnsiTheme="minorHAnsi" w:cstheme="minorHAnsi"/>
          <w:color w:val="0F1115"/>
          <w:sz w:val="22"/>
          <w:szCs w:val="22"/>
        </w:rPr>
        <w:t> : Les performances sont cohérentes avec la validation croisée d'Aristide (AUC 0.786)</w:t>
      </w:r>
    </w:p>
    <w:p w14:paraId="42B94E3D" w14:textId="77777777" w:rsidR="0006565A" w:rsidRDefault="0006565A" w:rsidP="0006565A">
      <w:pPr>
        <w:ind w:left="360"/>
        <w:rPr>
          <w:lang w:val="fr-CM"/>
        </w:rPr>
      </w:pPr>
    </w:p>
    <w:p w14:paraId="3E071FE4" w14:textId="77777777" w:rsidR="0006565A" w:rsidRDefault="0006565A" w:rsidP="0006565A">
      <w:pPr>
        <w:ind w:left="360"/>
        <w:rPr>
          <w:lang w:val="fr-CM"/>
        </w:rPr>
      </w:pPr>
    </w:p>
    <w:p w14:paraId="3F0160CC" w14:textId="2149AA31" w:rsidR="0006565A" w:rsidRDefault="0006565A" w:rsidP="0006565A">
      <w:pPr>
        <w:ind w:left="360"/>
        <w:rPr>
          <w:b/>
          <w:bCs/>
          <w:sz w:val="28"/>
          <w:szCs w:val="28"/>
          <w:u w:val="single"/>
          <w:lang w:val="fr-CM"/>
        </w:rPr>
      </w:pPr>
      <w:r w:rsidRPr="0006565A">
        <w:rPr>
          <w:b/>
          <w:bCs/>
          <w:sz w:val="28"/>
          <w:szCs w:val="28"/>
          <w:lang w:val="fr-CM"/>
        </w:rPr>
        <w:t>4-</w:t>
      </w:r>
      <w:r w:rsidRPr="0006565A">
        <w:rPr>
          <w:b/>
          <w:bCs/>
          <w:sz w:val="28"/>
          <w:szCs w:val="28"/>
          <w:u w:val="single"/>
          <w:lang w:val="fr-CM"/>
        </w:rPr>
        <w:t xml:space="preserve">Limites à connaitre </w:t>
      </w:r>
    </w:p>
    <w:p w14:paraId="20A4DF8C" w14:textId="77777777" w:rsidR="0006565A" w:rsidRPr="0006565A" w:rsidRDefault="0006565A" w:rsidP="0006565A">
      <w:pPr>
        <w:pStyle w:val="Paragraphedeliste"/>
        <w:numPr>
          <w:ilvl w:val="0"/>
          <w:numId w:val="6"/>
        </w:numPr>
        <w:rPr>
          <w:lang w:val="fr-CM"/>
        </w:rPr>
      </w:pPr>
      <w:r w:rsidRPr="0006565A">
        <w:rPr>
          <w:b/>
          <w:bCs/>
          <w:lang w:val="fr-CM"/>
        </w:rPr>
        <w:t>Le modèle n'est pas parfait</w:t>
      </w:r>
      <w:r w:rsidRPr="0006565A">
        <w:rPr>
          <w:lang w:val="fr-CM"/>
        </w:rPr>
        <w:t> : Il rate 38% des défauts</w:t>
      </w:r>
    </w:p>
    <w:p w14:paraId="7020B89A" w14:textId="46B95AEA" w:rsidR="0006565A" w:rsidRPr="0006565A" w:rsidRDefault="0006565A" w:rsidP="0006565A">
      <w:pPr>
        <w:pStyle w:val="Paragraphedeliste"/>
        <w:numPr>
          <w:ilvl w:val="0"/>
          <w:numId w:val="6"/>
        </w:numPr>
        <w:rPr>
          <w:lang w:val="fr-CM"/>
        </w:rPr>
      </w:pPr>
      <w:r w:rsidRPr="0006565A">
        <w:rPr>
          <w:b/>
          <w:bCs/>
          <w:lang w:val="fr-CM"/>
        </w:rPr>
        <w:t>Il refuse des bons clients</w:t>
      </w:r>
      <w:r w:rsidRPr="0006565A">
        <w:rPr>
          <w:lang w:val="fr-CM"/>
        </w:rPr>
        <w:t> : 3 0</w:t>
      </w:r>
      <w:r>
        <w:rPr>
          <w:lang w:val="fr-CM"/>
        </w:rPr>
        <w:t>02</w:t>
      </w:r>
      <w:r w:rsidRPr="0006565A">
        <w:rPr>
          <w:lang w:val="fr-CM"/>
        </w:rPr>
        <w:t xml:space="preserve"> bons clients sont refusés à tort</w:t>
      </w:r>
    </w:p>
    <w:p w14:paraId="3256D55F" w14:textId="77777777" w:rsidR="0006565A" w:rsidRPr="0006565A" w:rsidRDefault="0006565A" w:rsidP="0006565A">
      <w:pPr>
        <w:pStyle w:val="Paragraphedeliste"/>
        <w:numPr>
          <w:ilvl w:val="0"/>
          <w:numId w:val="6"/>
        </w:numPr>
        <w:rPr>
          <w:lang w:val="fr-CM"/>
        </w:rPr>
      </w:pPr>
      <w:r w:rsidRPr="0006565A">
        <w:rPr>
          <w:b/>
          <w:bCs/>
          <w:lang w:val="fr-CM"/>
        </w:rPr>
        <w:t>À utiliser comme aide à la décision</w:t>
      </w:r>
      <w:r w:rsidRPr="0006565A">
        <w:rPr>
          <w:lang w:val="fr-CM"/>
        </w:rPr>
        <w:t> : Pas de décision automatique sans supervision humaine</w:t>
      </w:r>
    </w:p>
    <w:p w14:paraId="484466DE" w14:textId="77777777" w:rsidR="0006565A" w:rsidRPr="0006565A" w:rsidRDefault="0006565A" w:rsidP="0006565A">
      <w:pPr>
        <w:pStyle w:val="Paragraphedeliste"/>
        <w:numPr>
          <w:ilvl w:val="0"/>
          <w:numId w:val="6"/>
        </w:numPr>
        <w:rPr>
          <w:lang w:val="fr-CM"/>
        </w:rPr>
      </w:pPr>
      <w:r w:rsidRPr="0006565A">
        <w:rPr>
          <w:b/>
          <w:bCs/>
          <w:lang w:val="fr-CM"/>
        </w:rPr>
        <w:t>Données américaines adaptées</w:t>
      </w:r>
      <w:r w:rsidRPr="0006565A">
        <w:rPr>
          <w:lang w:val="fr-CM"/>
        </w:rPr>
        <w:t xml:space="preserve"> : Le </w:t>
      </w:r>
      <w:proofErr w:type="spellStart"/>
      <w:r w:rsidRPr="0006565A">
        <w:rPr>
          <w:lang w:val="fr-CM"/>
        </w:rPr>
        <w:t>dataset</w:t>
      </w:r>
      <w:proofErr w:type="spellEnd"/>
      <w:r w:rsidRPr="0006565A">
        <w:rPr>
          <w:lang w:val="fr-CM"/>
        </w:rPr>
        <w:t xml:space="preserve"> source est américain, adapté au Cameroun</w:t>
      </w:r>
    </w:p>
    <w:p w14:paraId="4AFA44AF" w14:textId="77777777" w:rsidR="0006565A" w:rsidRPr="0006565A" w:rsidRDefault="0006565A" w:rsidP="0006565A">
      <w:pPr>
        <w:pStyle w:val="Paragraphedeliste"/>
        <w:ind w:left="1080"/>
        <w:rPr>
          <w:sz w:val="28"/>
          <w:szCs w:val="28"/>
          <w:lang w:val="fr-CM"/>
        </w:rPr>
      </w:pPr>
    </w:p>
    <w:sectPr w:rsidR="0006565A" w:rsidRPr="000656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0350"/>
    <w:multiLevelType w:val="multilevel"/>
    <w:tmpl w:val="91FA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62338"/>
    <w:multiLevelType w:val="multilevel"/>
    <w:tmpl w:val="BDD2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06FC3"/>
    <w:multiLevelType w:val="multilevel"/>
    <w:tmpl w:val="B44A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16935"/>
    <w:multiLevelType w:val="hybridMultilevel"/>
    <w:tmpl w:val="D358727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3458B8"/>
    <w:multiLevelType w:val="hybridMultilevel"/>
    <w:tmpl w:val="839C7892"/>
    <w:lvl w:ilvl="0" w:tplc="2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474092"/>
    <w:multiLevelType w:val="multilevel"/>
    <w:tmpl w:val="A532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B766D0"/>
    <w:multiLevelType w:val="multilevel"/>
    <w:tmpl w:val="1EAA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936315">
    <w:abstractNumId w:val="3"/>
  </w:num>
  <w:num w:numId="2" w16cid:durableId="227426141">
    <w:abstractNumId w:val="6"/>
  </w:num>
  <w:num w:numId="3" w16cid:durableId="2127308040">
    <w:abstractNumId w:val="0"/>
  </w:num>
  <w:num w:numId="4" w16cid:durableId="1188643969">
    <w:abstractNumId w:val="1"/>
  </w:num>
  <w:num w:numId="5" w16cid:durableId="1593736368">
    <w:abstractNumId w:val="2"/>
  </w:num>
  <w:num w:numId="6" w16cid:durableId="169217720">
    <w:abstractNumId w:val="4"/>
  </w:num>
  <w:num w:numId="7" w16cid:durableId="886993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DC"/>
    <w:rsid w:val="0006565A"/>
    <w:rsid w:val="000C0FDE"/>
    <w:rsid w:val="0069102E"/>
    <w:rsid w:val="00724E72"/>
    <w:rsid w:val="00AA5C89"/>
    <w:rsid w:val="00C43E38"/>
    <w:rsid w:val="00DE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21AE"/>
  <w15:chartTrackingRefBased/>
  <w15:docId w15:val="{2BCCD459-4D95-417B-A52F-540F9091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5C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5C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5C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5C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5C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5CDC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5CDC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5C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5C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5C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5C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5C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5C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5CDC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5C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5CDC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5CDC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065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M" w:eastAsia="fr-CM"/>
    </w:rPr>
  </w:style>
  <w:style w:type="character" w:styleId="lev">
    <w:name w:val="Strong"/>
    <w:basedOn w:val="Policepardfaut"/>
    <w:uiPriority w:val="22"/>
    <w:qFormat/>
    <w:rsid w:val="000656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MOUOFFO</dc:creator>
  <cp:keywords/>
  <dc:description/>
  <cp:lastModifiedBy>Francis MOUOFFO</cp:lastModifiedBy>
  <cp:revision>1</cp:revision>
  <dcterms:created xsi:type="dcterms:W3CDTF">2026-08-12T16:24:00Z</dcterms:created>
  <dcterms:modified xsi:type="dcterms:W3CDTF">2026-08-12T16:45:00Z</dcterms:modified>
</cp:coreProperties>
</file>