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Scoring Crédit Cameroun</w:t>
      </w:r>
    </w:p>
    <w:p>
      <w:r>
        <w:t>Plan de répartition des tâches : correctifs de personnalisation et de professionnalisation de l'application</w:t>
        <w:br/>
        <w:t>Sprint séquentiel — un seul membre travaille à la fois sur le code</w:t>
      </w:r>
    </w:p>
    <w:p>
      <w:r>
        <w:t>Document préparé avec l'aide de Claude. Structure alignée sur docs/Analyse_et_Plan_Projet.docx et docs/Plan_Semaine_Marge_Correctifs.docx.</w:t>
      </w:r>
    </w:p>
    <w:p>
      <w:pPr>
        <w:pStyle w:val="Heading1"/>
      </w:pPr>
      <w:r>
        <w:t>Contexte</w:t>
      </w:r>
    </w:p>
    <w:p>
      <w:r>
        <w:t>Suite à une analyse menée en groupe, une liste de correctifs a été établie pour rendre l'application plus personnalisée et plus professionnelle : textes et comportements par défaut à revoir, éléments techniques visibles à retirer de l'expérience utilisateur, cohérences visuelles manquantes entre pages.</w:t>
      </w:r>
    </w:p>
    <w:p>
      <w:r>
        <w:t>Fonctionnement retenu pour ce sprint : succession stricte, pas de travail en parallèle. Un seul membre modifie app/app_v2.py à la fois ; il pousse son code dès son bloc terminé et passe la main au suivant, qui démarre par un pull. Objectif : éliminer tout risque de conflit de fusion, au prix d'un calendrier plus long que si les trois travaillaient en parallèle.</w:t>
      </w:r>
    </w:p>
    <w:p>
      <w:pPr>
        <w:pStyle w:val="Heading1"/>
      </w:pPr>
      <w:r>
        <w:t>Objectif du sprint</w:t>
      </w:r>
    </w:p>
    <w:p>
      <w:r>
        <w:t>Chaque page doit refléter un choix assumé par l'équipe (texte, comportement, terminologie) plutôt qu'une valeur par défaut, un élément technique interne, ou un doublon entre pages.</w:t>
      </w:r>
    </w:p>
    <w:p>
      <w:pPr>
        <w:pStyle w:val="Heading1"/>
      </w:pPr>
      <w:r>
        <w:t>Ordre de passage</w:t>
      </w:r>
    </w:p>
    <w:p>
      <w:r>
        <w:t>1. Marie-Thérèse  →  2. Andy  →  3. Aristide (clôture le sprint).</w:t>
      </w:r>
    </w:p>
    <w:p>
      <w:r>
        <w:t>Aristide clôt le plan volontairement : son bloc contient le footer global et les ajustements de cohérence transverses (couleur du score sur deux pages), qui n'ont de sens qu'une fois les pages des deux autres stabilisées.</w:t>
      </w:r>
    </w:p>
    <w:p>
      <w:pPr>
        <w:pStyle w:val="Heading1"/>
      </w:pPr>
      <w:r>
        <w:t>1. Marie-Thérèse (avec l'aide de Claude) — Jours 1 à 5</w:t>
      </w:r>
    </w:p>
    <w:p>
      <w:r>
        <w:t>Objectif de son bloc : pages Connexion et Création de compte (son domaine d'origine, authentification), plus les compléments Dashboard et Historique liés à l'identification du demandeur. Démarre en premier : personne d'autre ne touche app/app_v2.py pendant son bloc.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Tâche</w:t>
            </w:r>
          </w:p>
        </w:tc>
        <w:tc>
          <w:tcPr>
            <w:tcW w:type="dxa" w:w="2160"/>
          </w:tcPr>
          <w:p>
            <w:r>
              <w:t>Jour</w:t>
            </w:r>
          </w:p>
        </w:tc>
        <w:tc>
          <w:tcPr>
            <w:tcW w:type="dxa" w:w="2160"/>
          </w:tcPr>
          <w:p>
            <w:r>
              <w:t>Durée</w:t>
            </w:r>
          </w:p>
        </w:tc>
        <w:tc>
          <w:tcPr>
            <w:tcW w:type="dxa" w:w="2160"/>
          </w:tcPr>
          <w:p>
            <w:r>
              <w:t>But de la tâche</w:t>
            </w:r>
          </w:p>
        </w:tc>
      </w:tr>
      <w:tr>
        <w:tc>
          <w:tcPr>
            <w:tcW w:type="dxa" w:w="2160"/>
          </w:tcPr>
          <w:p>
            <w:r>
              <w:t>Vérifier ce que permet Supabase pour l'envoi d'un email de réinitialisation de mot de passe, avant de s'engager sur un calendrier précis pour "Mot de passe oublié"</w:t>
            </w:r>
          </w:p>
        </w:tc>
        <w:tc>
          <w:tcPr>
            <w:tcW w:type="dxa" w:w="2160"/>
          </w:tcPr>
          <w:p>
            <w:r>
              <w:t>J1 (matin)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Cadrer la faisabilité avant de développer ; évite de découvrir un blocage en cours de tâche.</w:t>
            </w:r>
          </w:p>
        </w:tc>
      </w:tr>
      <w:tr>
        <w:tc>
          <w:tcPr>
            <w:tcW w:type="dxa" w:w="2160"/>
          </w:tcPr>
          <w:p>
            <w:r>
              <w:t>Page Connexion : implémenter "Mot de passe oublié"</w:t>
            </w:r>
          </w:p>
        </w:tc>
        <w:tc>
          <w:tcPr>
            <w:tcW w:type="dxa" w:w="2160"/>
          </w:tcPr>
          <w:p>
            <w:r>
              <w:t>J1-J2</w:t>
            </w:r>
          </w:p>
        </w:tc>
        <w:tc>
          <w:tcPr>
            <w:tcW w:type="dxa" w:w="2160"/>
          </w:tcPr>
          <w:p>
            <w:r>
              <w:t>1,5 j</w:t>
            </w:r>
          </w:p>
        </w:tc>
        <w:tc>
          <w:tcPr>
            <w:tcW w:type="dxa" w:w="2160"/>
          </w:tcPr>
          <w:p>
            <w:r>
              <w:t>Fonctionnalité standard attendue sur un écran de connexion ; le lien est actuellement mort.</w:t>
            </w:r>
          </w:p>
        </w:tc>
      </w:tr>
      <w:tr>
        <w:tc>
          <w:tcPr>
            <w:tcW w:type="dxa" w:w="2160"/>
          </w:tcPr>
          <w:p>
            <w:r>
              <w:t>Page Connexion : implémenter "Rester connecté"</w:t>
            </w:r>
          </w:p>
        </w:tc>
        <w:tc>
          <w:tcPr>
            <w:tcW w:type="dxa" w:w="2160"/>
          </w:tcPr>
          <w:p>
            <w:r>
              <w:t>J2-J3</w:t>
            </w:r>
          </w:p>
        </w:tc>
        <w:tc>
          <w:tcPr>
            <w:tcW w:type="dxa" w:w="2160"/>
          </w:tcPr>
          <w:p>
            <w:r>
              <w:t>1 j</w:t>
            </w:r>
          </w:p>
        </w:tc>
        <w:tc>
          <w:tcPr>
            <w:tcW w:type="dxa" w:w="2160"/>
          </w:tcPr>
          <w:p>
            <w:r>
              <w:t>Éviter une reconnexion à chaque session pour un usage quotidien en agence.</w:t>
            </w:r>
          </w:p>
        </w:tc>
      </w:tr>
      <w:tr>
        <w:tc>
          <w:tcPr>
            <w:tcW w:type="dxa" w:w="2160"/>
          </w:tcPr>
          <w:p>
            <w:r>
              <w:t>Page Connexion : remplacer la phrase située sous le logo</w:t>
            </w:r>
          </w:p>
        </w:tc>
        <w:tc>
          <w:tcPr>
            <w:tcW w:type="dxa" w:w="2160"/>
          </w:tcPr>
          <w:p>
            <w:r>
              <w:t>J3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Texte actuel jugé à revoir par l'équipe (nouveau texte à valider en amont du sprint pour ne pas bloquer cette tâche).</w:t>
            </w:r>
          </w:p>
        </w:tc>
      </w:tr>
      <w:tr>
        <w:tc>
          <w:tcPr>
            <w:tcW w:type="dxa" w:w="2160"/>
          </w:tcPr>
          <w:p>
            <w:r>
              <w:t>Page Connexion : ajouter un loader / spinner après validation de la connexion, jusqu'à l'arrivée sur le Dashboard</w:t>
            </w:r>
          </w:p>
        </w:tc>
        <w:tc>
          <w:tcPr>
            <w:tcW w:type="dxa" w:w="2160"/>
          </w:tcPr>
          <w:p>
            <w:r>
              <w:t>J3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Donner un retour visuel pendant l'authentification, éviter une impression de blocage de l'application.</w:t>
            </w:r>
          </w:p>
        </w:tc>
      </w:tr>
      <w:tr>
        <w:tc>
          <w:tcPr>
            <w:tcW w:type="dxa" w:w="2160"/>
          </w:tcPr>
          <w:p>
            <w:r>
              <w:t>Page Création de compte : ajouter le logo de l'application dans le formulaire</w:t>
            </w:r>
          </w:p>
        </w:tc>
        <w:tc>
          <w:tcPr>
            <w:tcW w:type="dxa" w:w="2160"/>
          </w:tcPr>
          <w:p>
            <w:r>
              <w:t>J4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Cohérence avec la page de connexion.</w:t>
            </w:r>
          </w:p>
        </w:tc>
      </w:tr>
      <w:tr>
        <w:tc>
          <w:tcPr>
            <w:tcW w:type="dxa" w:w="2160"/>
          </w:tcPr>
          <w:p>
            <w:r>
              <w:t>Page Création de compte : séparer le champ "Nom complet" en deux champs distincts "Nom" et "Prénom"</w:t>
            </w:r>
          </w:p>
        </w:tc>
        <w:tc>
          <w:tcPr>
            <w:tcW w:type="dxa" w:w="2160"/>
          </w:tcPr>
          <w:p>
            <w:r>
              <w:t>J4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Cohérence avec le formulaire Nouvelle demande (déjà 2 champs distincts) et avec la structure des données côté Supabase.</w:t>
            </w:r>
          </w:p>
        </w:tc>
      </w:tr>
      <w:tr>
        <w:tc>
          <w:tcPr>
            <w:tcW w:type="dxa" w:w="2160"/>
          </w:tcPr>
          <w:p>
            <w:r>
              <w:t>Page Création de compte : revoir le style des bordures des champs</w:t>
            </w:r>
          </w:p>
        </w:tc>
        <w:tc>
          <w:tcPr>
            <w:tcW w:type="dxa" w:w="2160"/>
          </w:tcPr>
          <w:p>
            <w:r>
              <w:t>J4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Cohérence visuelle avec les contours ambre déjà appliqués sur la page de connexion.</w:t>
            </w:r>
          </w:p>
        </w:tc>
      </w:tr>
      <w:tr>
        <w:tc>
          <w:tcPr>
            <w:tcW w:type="dxa" w:w="2160"/>
          </w:tcPr>
          <w:p>
            <w:r>
              <w:t>Dashboard : retirer l'emoji main après le texte "Bienvenue…"</w:t>
            </w:r>
          </w:p>
        </w:tc>
        <w:tc>
          <w:tcPr>
            <w:tcW w:type="dxa" w:w="2160"/>
          </w:tcPr>
          <w:p>
            <w:r>
              <w:t>J5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Renforcer le professionnalisme perçu de l'interface.</w:t>
            </w:r>
          </w:p>
        </w:tc>
      </w:tr>
      <w:tr>
        <w:tc>
          <w:tcPr>
            <w:tcW w:type="dxa" w:w="2160"/>
          </w:tcPr>
          <w:p>
            <w:r>
              <w:t>Dashboard — tableau des demandes récentes : ajouter la colonne "Nom du demandeur"</w:t>
            </w:r>
          </w:p>
        </w:tc>
        <w:tc>
          <w:tcPr>
            <w:tcW w:type="dxa" w:w="2160"/>
          </w:tcPr>
          <w:p>
            <w:r>
              <w:t>J5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Information manquante pour identifier rapidement un dossier.</w:t>
            </w:r>
          </w:p>
        </w:tc>
      </w:tr>
      <w:tr>
        <w:tc>
          <w:tcPr>
            <w:tcW w:type="dxa" w:w="2160"/>
          </w:tcPr>
          <w:p>
            <w:r>
              <w:t>Page Historique : ajouter la colonne "Nom du demandeur" et implémenter la recherche par ce champ</w:t>
            </w:r>
          </w:p>
        </w:tc>
        <w:tc>
          <w:tcPr>
            <w:tcW w:type="dxa" w:w="2160"/>
          </w:tcPr>
          <w:p>
            <w:r>
              <w:t>J5</w:t>
            </w:r>
          </w:p>
        </w:tc>
        <w:tc>
          <w:tcPr>
            <w:tcW w:type="dxa" w:w="2160"/>
          </w:tcPr>
          <w:p>
            <w:r>
              <w:t>0,75 j</w:t>
            </w:r>
          </w:p>
        </w:tc>
        <w:tc>
          <w:tcPr>
            <w:tcW w:type="dxa" w:w="2160"/>
          </w:tcPr>
          <w:p>
            <w:r>
              <w:t>Retrouver rapidement un dossier sans parcourir toute la liste ; cohérence avec le Dashboard.</w:t>
            </w:r>
          </w:p>
        </w:tc>
      </w:tr>
    </w:tbl>
    <w:p>
      <w:r>
        <w:t>Total : ~5 jours. Fin de bloc : Marie-Thérèse pousse son code sur sa branche, ouvre sa Pull Request, et prévient Andy que la main est passée.</w:t>
      </w:r>
    </w:p>
    <w:p>
      <w:pPr>
        <w:pStyle w:val="Heading1"/>
      </w:pPr>
      <w:r>
        <w:t>2. Andy (avec l'aide de Claude) — Jours 6 à 8</w:t>
      </w:r>
    </w:p>
    <w:p>
      <w:r>
        <w:t>Démarre par un pull des changements de Marie-Thérèse. Objectif de son bloc : SHAP (son domaine), plus les items du formulaire, et l'étude conditionnelle du multilingue en dernier.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Tâche</w:t>
            </w:r>
          </w:p>
        </w:tc>
        <w:tc>
          <w:tcPr>
            <w:tcW w:type="dxa" w:w="2160"/>
          </w:tcPr>
          <w:p>
            <w:r>
              <w:t>Jour</w:t>
            </w:r>
          </w:p>
        </w:tc>
        <w:tc>
          <w:tcPr>
            <w:tcW w:type="dxa" w:w="2160"/>
          </w:tcPr>
          <w:p>
            <w:r>
              <w:t>Durée</w:t>
            </w:r>
          </w:p>
        </w:tc>
        <w:tc>
          <w:tcPr>
            <w:tcW w:type="dxa" w:w="2160"/>
          </w:tcPr>
          <w:p>
            <w:r>
              <w:t>But de la tâche</w:t>
            </w:r>
          </w:p>
        </w:tc>
      </w:tr>
      <w:tr>
        <w:tc>
          <w:tcPr>
            <w:tcW w:type="dxa" w:w="2160"/>
          </w:tcPr>
          <w:p>
            <w:r>
              <w:t>Pull des changements de Marie-Thérèse avant de démarrer</w:t>
            </w:r>
          </w:p>
        </w:tc>
        <w:tc>
          <w:tcPr>
            <w:tcW w:type="dxa" w:w="2160"/>
          </w:tcPr>
          <w:p>
            <w:r>
              <w:t>J6 (matin)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Repartir d'un code à jour, éviter de travailler sur une version obsolète.</w:t>
            </w:r>
          </w:p>
        </w:tc>
      </w:tr>
      <w:tr>
        <w:tc>
          <w:tcPr>
            <w:tcW w:type="dxa" w:w="2160"/>
          </w:tcPr>
          <w:p>
            <w:r>
              <w:t>Page Résultat : créer un bouton "Facteurs explicatifs SHAP" qui affiche les graphiques SHAP à la demande (masqués par défaut à l'arrivée sur la page)</w:t>
            </w:r>
          </w:p>
        </w:tc>
        <w:tc>
          <w:tcPr>
            <w:tcW w:type="dxa" w:w="2160"/>
          </w:tcPr>
          <w:p>
            <w:r>
              <w:t>J6</w:t>
            </w:r>
          </w:p>
        </w:tc>
        <w:tc>
          <w:tcPr>
            <w:tcW w:type="dxa" w:w="2160"/>
          </w:tcPr>
          <w:p>
            <w:r>
              <w:t>1 j</w:t>
            </w:r>
          </w:p>
        </w:tc>
        <w:tc>
          <w:tcPr>
            <w:tcW w:type="dxa" w:w="2160"/>
          </w:tcPr>
          <w:p>
            <w:r>
              <w:t>Les graphiques SHAP sont jugés inutiles en affichage direct pour un utilisateur non technique, mais potentiellement utiles pour un profil plus expert : les rendre accessibles à la demande plutôt que de les retirer.</w:t>
            </w:r>
          </w:p>
        </w:tc>
      </w:tr>
      <w:tr>
        <w:tc>
          <w:tcPr>
            <w:tcW w:type="dxa" w:w="2160"/>
          </w:tcPr>
          <w:p>
            <w:r>
              <w:t>Formulaire Nouvelle demande : retirer les emojis "générés par IA"</w:t>
            </w:r>
          </w:p>
        </w:tc>
        <w:tc>
          <w:tcPr>
            <w:tcW w:type="dxa" w:w="2160"/>
          </w:tcPr>
          <w:p>
            <w:r>
              <w:t>J7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Renforcer le professionnalisme perçu de l'interface.</w:t>
            </w:r>
          </w:p>
        </w:tc>
      </w:tr>
      <w:tr>
        <w:tc>
          <w:tcPr>
            <w:tcW w:type="dxa" w:w="2160"/>
          </w:tcPr>
          <w:p>
            <w:r>
              <w:t>Formulaire Nouvelle demande : retirer les champs "Mobile Money" et "Membre Tontine"</w:t>
            </w:r>
          </w:p>
        </w:tc>
        <w:tc>
          <w:tcPr>
            <w:tcW w:type="dxa" w:w="2160"/>
          </w:tcPr>
          <w:p>
            <w:r>
              <w:t>J7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Simplifier le formulaire (champs jugés superflus par l'équipe).</w:t>
            </w:r>
          </w:p>
        </w:tc>
      </w:tr>
      <w:tr>
        <w:tc>
          <w:tcPr>
            <w:tcW w:type="dxa" w:w="2160"/>
          </w:tcPr>
          <w:p>
            <w:r>
              <w:t>Formulaire Nouvelle demande : si "Objet du prêt" ou "Secteur d'activité" = "Autre", afficher un champ texte de justification</w:t>
            </w:r>
          </w:p>
        </w:tc>
        <w:tc>
          <w:tcPr>
            <w:tcW w:type="dxa" w:w="2160"/>
          </w:tcPr>
          <w:p>
            <w:r>
              <w:t>J7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Éviter la perte d'information quand aucune catégorie prédéfinie ne correspond au dossier.</w:t>
            </w:r>
          </w:p>
        </w:tc>
      </w:tr>
      <w:tr>
        <w:tc>
          <w:tcPr>
            <w:tcW w:type="dxa" w:w="2160"/>
          </w:tcPr>
          <w:p>
            <w:r>
              <w:t>Dashboard : étudier la faisabilité d'une gestion multilingue — à implémenter uniquement si aucun risque de complication n'est identifié (feature conditionnelle, non bloquante pour la suite)</w:t>
            </w:r>
          </w:p>
        </w:tc>
        <w:tc>
          <w:tcPr>
            <w:tcW w:type="dxa" w:w="2160"/>
          </w:tcPr>
          <w:p>
            <w:r>
              <w:t>J8</w:t>
            </w:r>
          </w:p>
        </w:tc>
        <w:tc>
          <w:tcPr>
            <w:tcW w:type="dxa" w:w="2160"/>
          </w:tcPr>
          <w:p>
            <w:r>
              <w:t>1 j (plafonné)</w:t>
            </w:r>
          </w:p>
        </w:tc>
        <w:tc>
          <w:tcPr>
            <w:tcW w:type="dxa" w:w="2160"/>
          </w:tcPr>
          <w:p>
            <w:r>
              <w:t>Explicitement conditionnel : ne pas retarder la passation à Aristide si la complexité s'avère trop élevée — dans ce cas, documenter le blocage et passer la main quand même.</w:t>
            </w:r>
          </w:p>
        </w:tc>
      </w:tr>
    </w:tbl>
    <w:p>
      <w:r>
        <w:t>Total : ~3 jours (dont 1 jour conditionnel, plafonné, pour le multilingue). Fin de bloc : Andy pousse son code, ouvre sa Pull Request, et prévient Aristide que la main est passée.</w:t>
      </w:r>
    </w:p>
    <w:p>
      <w:pPr>
        <w:pStyle w:val="Heading1"/>
      </w:pPr>
      <w:r>
        <w:t>3. Aristide (avec l'aide de Claude) — Jours 9 à 11 — clôture le sprint</w:t>
      </w:r>
    </w:p>
    <w:p>
      <w:r>
        <w:t>Démarre par un pull des changements de Marie-Thérèse et d'Andy. Objectif de son bloc : cohérence des couleurs de score entre pages, export PDF, terminologie liée aux données/au modèle, et le footer global — volontairement en dernier car transverse à toutes les pages désormais stabilisées.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Tâche</w:t>
            </w:r>
          </w:p>
        </w:tc>
        <w:tc>
          <w:tcPr>
            <w:tcW w:type="dxa" w:w="2160"/>
          </w:tcPr>
          <w:p>
            <w:r>
              <w:t>Jour</w:t>
            </w:r>
          </w:p>
        </w:tc>
        <w:tc>
          <w:tcPr>
            <w:tcW w:type="dxa" w:w="2160"/>
          </w:tcPr>
          <w:p>
            <w:r>
              <w:t>Durée</w:t>
            </w:r>
          </w:p>
        </w:tc>
        <w:tc>
          <w:tcPr>
            <w:tcW w:type="dxa" w:w="2160"/>
          </w:tcPr>
          <w:p>
            <w:r>
              <w:t>But de la tâche</w:t>
            </w:r>
          </w:p>
        </w:tc>
      </w:tr>
      <w:tr>
        <w:tc>
          <w:tcPr>
            <w:tcW w:type="dxa" w:w="2160"/>
          </w:tcPr>
          <w:p>
            <w:r>
              <w:t>Pull des changements de Marie-Thérèse et d'Andy avant de démarrer</w:t>
            </w:r>
          </w:p>
        </w:tc>
        <w:tc>
          <w:tcPr>
            <w:tcW w:type="dxa" w:w="2160"/>
          </w:tcPr>
          <w:p>
            <w:r>
              <w:t>J9 (matin)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Repartir d'un code à jour, éviter de travailler sur une version obsolète.</w:t>
            </w:r>
          </w:p>
        </w:tc>
      </w:tr>
      <w:tr>
        <w:tc>
          <w:tcPr>
            <w:tcW w:type="dxa" w:w="2160"/>
          </w:tcPr>
          <w:p>
            <w:r>
              <w:t>Formulaire Nouvelle demande : corriger le remplissage automatique du champ "Niveau d'éducation" pour les profils à risque</w:t>
            </w:r>
          </w:p>
        </w:tc>
        <w:tc>
          <w:tcPr>
            <w:tcW w:type="dxa" w:w="2160"/>
          </w:tcPr>
          <w:p>
            <w:r>
              <w:t>J9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Un profil de démonstration doit rester cohérent avec son scénario ; l'erreur actuelle nuit à la crédibilité des exemples affichés aux utilisateurs.</w:t>
            </w:r>
          </w:p>
        </w:tc>
      </w:tr>
      <w:tr>
        <w:tc>
          <w:tcPr>
            <w:tcW w:type="dxa" w:w="2160"/>
          </w:tcPr>
          <w:p>
            <w:r>
              <w:t>Formulaire Nouvelle demande : retirer la mention "Mode : ML prédictif"</w:t>
            </w:r>
          </w:p>
        </w:tc>
        <w:tc>
          <w:tcPr>
            <w:tcW w:type="dxa" w:w="2160"/>
          </w:tcPr>
          <w:p>
            <w:r>
              <w:t>J9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Terme technique interne sans valeur pour l'utilisateur final.</w:t>
            </w:r>
          </w:p>
        </w:tc>
      </w:tr>
      <w:tr>
        <w:tc>
          <w:tcPr>
            <w:tcW w:type="dxa" w:w="2160"/>
          </w:tcPr>
          <w:p>
            <w:r>
              <w:t>Formulaire Nouvelle demande : retirer la section "Prédiction en temps réel"</w:t>
            </w:r>
          </w:p>
        </w:tc>
        <w:tc>
          <w:tcPr>
            <w:tcW w:type="dxa" w:w="2160"/>
          </w:tcPr>
          <w:p>
            <w:r>
              <w:t>J9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Jugée peu utile pendant la saisie pour un utilisateur non technique ; le résultat officiel reste affiché sur la page Résultat après validation.</w:t>
            </w:r>
          </w:p>
        </w:tc>
      </w:tr>
      <w:tr>
        <w:tc>
          <w:tcPr>
            <w:tcW w:type="dxa" w:w="2160"/>
          </w:tcPr>
          <w:p>
            <w:r>
              <w:t>Dashboard et Historique : adapter la couleur de la barre/jauge de score à la décision (vert / orange / rouge), via une fonction utilitaire commune aux deux pages</w:t>
            </w:r>
          </w:p>
        </w:tc>
        <w:tc>
          <w:tcPr>
            <w:tcW w:type="dxa" w:w="2160"/>
          </w:tcPr>
          <w:p>
            <w:r>
              <w:t>J10</w:t>
            </w:r>
          </w:p>
        </w:tc>
        <w:tc>
          <w:tcPr>
            <w:tcW w:type="dxa" w:w="2160"/>
          </w:tcPr>
          <w:p>
            <w:r>
              <w:t>0,75 j</w:t>
            </w:r>
          </w:p>
        </w:tc>
        <w:tc>
          <w:tcPr>
            <w:tcW w:type="dxa" w:w="2160"/>
          </w:tcPr>
          <w:p>
            <w:r>
              <w:t>Cohérence visuelle immédiate entre les deux pages qui affichent un score ; une fonction commune évite que les deux pages divergent.</w:t>
            </w:r>
          </w:p>
        </w:tc>
      </w:tr>
      <w:tr>
        <w:tc>
          <w:tcPr>
            <w:tcW w:type="dxa" w:w="2160"/>
          </w:tcPr>
          <w:p>
            <w:r>
              <w:t>Page Résultat : renommer "Secteur" en "Secteur d'activités"</w:t>
            </w:r>
          </w:p>
        </w:tc>
        <w:tc>
          <w:tcPr>
            <w:tcW w:type="dxa" w:w="2160"/>
          </w:tcPr>
          <w:p>
            <w:r>
              <w:t>J10</w:t>
            </w:r>
          </w:p>
        </w:tc>
        <w:tc>
          <w:tcPr>
            <w:tcW w:type="dxa" w:w="2160"/>
          </w:tcPr>
          <w:p>
            <w:r>
              <w:t>0,25 j</w:t>
            </w:r>
          </w:p>
        </w:tc>
        <w:tc>
          <w:tcPr>
            <w:tcW w:type="dxa" w:w="2160"/>
          </w:tcPr>
          <w:p>
            <w:r>
              <w:t>Clarté du libellé.</w:t>
            </w:r>
          </w:p>
        </w:tc>
      </w:tr>
      <w:tr>
        <w:tc>
          <w:tcPr>
            <w:tcW w:type="dxa" w:w="2160"/>
          </w:tcPr>
          <w:p>
            <w:r>
              <w:t>Page Export PDF : supprimer "Microfinance XYZ" de l'en-tête de l'aperçu, renommer "Catégorie" en "Catégorie de risque"</w:t>
            </w:r>
          </w:p>
        </w:tc>
        <w:tc>
          <w:tcPr>
            <w:tcW w:type="dxa" w:w="2160"/>
          </w:tcPr>
          <w:p>
            <w:r>
              <w:t>J10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Éviter un nom d'institution fictif visible sur un document destiné à être partagé avec un client ; clarté du libellé.</w:t>
            </w:r>
          </w:p>
        </w:tc>
      </w:tr>
      <w:tr>
        <w:tc>
          <w:tcPr>
            <w:tcW w:type="dxa" w:w="2160"/>
          </w:tcPr>
          <w:p>
            <w:r>
              <w:t>Ajouter un footer global (copyright, version de l'app, nom de l'app), visible sur toutes les pages</w:t>
            </w:r>
          </w:p>
        </w:tc>
        <w:tc>
          <w:tcPr>
            <w:tcW w:type="dxa" w:w="2160"/>
          </w:tcPr>
          <w:p>
            <w:r>
              <w:t>J11</w:t>
            </w:r>
          </w:p>
        </w:tc>
        <w:tc>
          <w:tcPr>
            <w:tcW w:type="dxa" w:w="2160"/>
          </w:tcPr>
          <w:p>
            <w:r>
              <w:t>0,5 j</w:t>
            </w:r>
          </w:p>
        </w:tc>
        <w:tc>
          <w:tcPr>
            <w:tcW w:type="dxa" w:w="2160"/>
          </w:tcPr>
          <w:p>
            <w:r>
              <w:t>Élément transverse à toutes les pages : fait en dernier, une fois les textes de tout le monde stabilisés, pour éviter les retouches répétées.</w:t>
            </w:r>
          </w:p>
        </w:tc>
      </w:tr>
    </w:tbl>
    <w:p>
      <w:r>
        <w:t>Total : ~3 jours. Fin de bloc : Aristide pousse son code, intègre l'ensemble via Pull Request vers main — clôture du sprint.</w:t>
      </w:r>
    </w:p>
    <w:p>
      <w:pPr>
        <w:pStyle w:val="Heading1"/>
      </w:pPr>
      <w:r>
        <w:t>4. Règles de passation (points de vigilance)</w:t>
      </w:r>
    </w:p>
    <w:p>
      <w:pPr>
        <w:pStyle w:val="ListBullet"/>
      </w:pPr>
      <w:r>
        <w:t>Un seul membre modifie app/app_v2.py à la fois — pas de travail en parallèle sur le code cette fois-ci, contrairement à la semaine de marge : le calendrier est plus long, mais aucun conflit de fusion n'est possible.</w:t>
      </w:r>
    </w:p>
    <w:p>
      <w:pPr>
        <w:pStyle w:val="ListBullet"/>
      </w:pPr>
      <w:r>
        <w:t>Chaque bloc se termine par un push explicite (et une Pull Request) avant la passation ; le membre suivant démarre systématiquement par un pull, jamais sur une copie locale non synchronisée.</w:t>
      </w:r>
    </w:p>
    <w:p>
      <w:pPr>
        <w:pStyle w:val="ListBullet"/>
      </w:pPr>
      <w:r>
        <w:t>"Mot de passe oublié" (Marie-Thérèse) dépend de ce que permet Supabase — à valider dès J1 avant d'estimer plus précisément la suite de son bloc ; un retard ici décale tout le calendrier.</w:t>
      </w:r>
    </w:p>
    <w:p>
      <w:pPr>
        <w:pStyle w:val="ListBullet"/>
      </w:pPr>
      <w:r>
        <w:t>Le texte sous le logo de la page de connexion doit être choisi par l'équipe avant J1, pour ne pas bloquer Marie-Thérèse en cours de bloc.</w:t>
      </w:r>
    </w:p>
    <w:p>
      <w:pPr>
        <w:pStyle w:val="ListBullet"/>
      </w:pPr>
      <w:r>
        <w:t>Le multilingue (Andy, J8) reste conditionnel et plafonné à 1 jour : s'il n'est pas concluant, Andy documente le blocage et passe la main à Aristide sans attendre — la fin du sprint ne doit pas glisser à cause de cet item.</w:t>
      </w:r>
    </w:p>
    <w:p>
      <w:pPr>
        <w:pStyle w:val="Heading1"/>
      </w:pPr>
      <w:r>
        <w:t>5. Point d'équipe</w:t>
      </w:r>
    </w:p>
    <w:p>
      <w:r>
        <w:t>Point d'avancement à chaque passation (fin de bloc de Marie-Thérèse, fin de bloc d'Andy) : rapide validation de ce qui a été fait avant que le membre suivant ne démarre, pour repartir sur une base commune claire.</w:t>
      </w:r>
    </w:p>
    <w:p>
      <w:pPr>
        <w:pStyle w:val="Heading1"/>
      </w:pPr>
      <w:r>
        <w:t>6. Livrable du sprint</w:t>
      </w:r>
    </w:p>
    <w:p>
      <w:r>
        <w:t>Application avec :</w:t>
      </w:r>
    </w:p>
    <w:p>
      <w:pPr>
        <w:pStyle w:val="ListBullet"/>
      </w:pPr>
      <w:r>
        <w:t>page Connexion et page Création de compte enrichies (mot de passe oublié, rester connecté, logo, champs Nom/Prénom distincts, textes retravaillés) ;</w:t>
      </w:r>
    </w:p>
    <w:p>
      <w:pPr>
        <w:pStyle w:val="ListBullet"/>
      </w:pPr>
      <w:r>
        <w:t>Dashboard et Historique avec identification du demandeur (colonne + recherche) et couleur de score cohérente entre les deux pages ;</w:t>
      </w:r>
    </w:p>
    <w:p>
      <w:pPr>
        <w:pStyle w:val="ListBullet"/>
      </w:pPr>
      <w:r>
        <w:t>formulaire Nouvelle demande épuré (champs Mobile Money/Tontine retirés, prédiction en temps réel retirée, mentions techniques retirées, gestion du cas "Autre") ;</w:t>
      </w:r>
    </w:p>
    <w:p>
      <w:pPr>
        <w:pStyle w:val="ListBullet"/>
      </w:pPr>
      <w:r>
        <w:t>graphiques SHAP accessibles via un bouton dédié plutôt qu'affichés par défaut ;</w:t>
      </w:r>
    </w:p>
    <w:p>
      <w:pPr>
        <w:pStyle w:val="ListBullet"/>
      </w:pPr>
      <w:r>
        <w:t>export PDF et page Résultat avec une terminologie revue ;</w:t>
      </w:r>
    </w:p>
    <w:p>
      <w:pPr>
        <w:pStyle w:val="ListBullet"/>
      </w:pPr>
      <w:r>
        <w:t>footer global (copyright, version, nom de l'app) sur toutes les pages.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