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MONGO DB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Overview: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MongoDB is a cross-platform, document oriented database that provides high performance, high availability, and easy scalability. MongoDB works on the concept of collection and document.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Working Flowchart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</w:rPr>
        <w:drawing>
          <wp:inline distB="114300" distT="114300" distL="114300" distR="114300">
            <wp:extent cx="4095750" cy="543401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Install MongoDB on Windows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install MongoDB on Windows, first download the latest release of MongoDB from http://www.mongodb.org/downloads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get your Windows version, open command prompt and execute the following command.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Now extract your downloaded file to c:\ drive or any other location. Make sure the name of the extracted folder is mongodb-win32-i386-[version] or mongodb-win32-x86_64-[version]. Next, open the command prompt and run the following command.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case you have extracted the MongoDB at different location, then go to that path by using command cd FOLDER/DIR and now run the above given process.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MongoDB requires a data folder to store its files. The default location for the MongoDB data directory is c:\data\db. Execute the following command sequence.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you have to install the MongoDB at a different location, then you need to specify an alternate path for \data\db by setting the path dbpath in mongod.exe.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Now to run the MongoDB, you need to open another command prompt and issue the following command.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891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This will show that MongoDB is installed and run successfully. Next time when you run MongoDB, you need to issue only commands.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09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Insert</w:t>
      </w:r>
    </w:p>
    <w:p w:rsidR="00000000" w:rsidDel="00000000" w:rsidP="00000000" w:rsidRDefault="00000000" w:rsidRPr="00000000" w14:paraId="0000002A">
      <w:pPr>
        <w:spacing w:after="160" w:line="259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In MongoDB, the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u w:val="single"/>
          <w:rtl w:val="0"/>
        </w:rPr>
        <w:t xml:space="preserve">db.collection.insert()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 method is used to add or insert new documents into a collection in your database.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upsert</w:t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jc w:val="both"/>
        <w:rPr>
          <w:rFonts w:ascii="Quattrocento Sans" w:cs="Quattrocento Sans" w:eastAsia="Quattrocento Sans" w:hAnsi="Quattrocento Sans"/>
          <w:b w:val="1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There are also two methods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u w:val="single"/>
          <w:rtl w:val="0"/>
        </w:rPr>
        <w:t xml:space="preserve">db.collection.update()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method and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u w:val="single"/>
          <w:rtl w:val="0"/>
        </w:rPr>
        <w:t xml:space="preserve">db.collection.save()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method used for the same purpose. These methods add new documents through an operation called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rtl w:val="0"/>
        </w:rPr>
        <w:t xml:space="preserve">upsert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rtl w:val="0"/>
        </w:rPr>
        <w:t xml:space="preserve">Upsert 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rtl w:val="0"/>
        </w:rPr>
        <w:t xml:space="preserve">is an operation that performs either an update of an existing document or an insert of a new document if the document to modify does not exist.</w:t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u w:val="single"/>
          <w:rtl w:val="0"/>
        </w:rPr>
        <w:t xml:space="preserve">MongoDB Delete documents</w:t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jc w:val="both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In MongoDB, the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db.collection.remove()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 method is used to delete documents from a collection. The remove() method works on two parameters.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40" w:lineRule="auto"/>
        <w:jc w:val="both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1. Deletion criteria: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 With the use of its syntax you can remove the documents from the collection.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jc w:val="both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2. JustOne: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 It removes only one document when set to true or 1.</w:t>
      </w:r>
    </w:p>
    <w:p w:rsidR="00000000" w:rsidDel="00000000" w:rsidP="00000000" w:rsidRDefault="00000000" w:rsidRPr="00000000" w14:paraId="00000038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u w:val="single"/>
          <w:rtl w:val="0"/>
        </w:rPr>
        <w:t xml:space="preserve">Check the inserted documents</w:t>
      </w:r>
    </w:p>
    <w:p w:rsidR="00000000" w:rsidDel="00000000" w:rsidP="00000000" w:rsidRDefault="00000000" w:rsidRPr="00000000" w14:paraId="0000003E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="240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If the insertion is successful, we can view the inserted document by the following query.</w:t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u w:val="single"/>
          <w:rtl w:val="0"/>
        </w:rPr>
        <w:t xml:space="preserve">db.collections.find()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u w:val="single"/>
          <w:rtl w:val="0"/>
        </w:rPr>
        <w:t xml:space="preserve">MongoDB insert multiple documents</w:t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If we want to insert multiple documents in a collection ,we have to pass an array of documents to the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db.collection.insert()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method.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u w:val="single"/>
          <w:rtl w:val="0"/>
        </w:rPr>
        <w:t xml:space="preserve">Aggregate</w:t>
      </w:r>
    </w:p>
    <w:p w:rsidR="00000000" w:rsidDel="00000000" w:rsidP="00000000" w:rsidRDefault="00000000" w:rsidRPr="00000000" w14:paraId="00000049">
      <w:pPr>
        <w:shd w:fill="ffffff" w:val="clear"/>
        <w:spacing w:after="160" w:line="240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jc w:val="both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$group</w:t>
      </w:r>
    </w:p>
    <w:p w:rsidR="00000000" w:rsidDel="00000000" w:rsidP="00000000" w:rsidRDefault="00000000" w:rsidRPr="00000000" w14:paraId="0000004B">
      <w:pPr>
        <w:spacing w:after="160" w:line="259" w:lineRule="auto"/>
        <w:jc w:val="both"/>
        <w:rPr>
          <w:rFonts w:ascii="Arial" w:cs="Arial" w:eastAsia="Arial" w:hAnsi="Arial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Group is used to group together items into required subsets on a particular criterion. </w:t>
      </w:r>
      <w:r w:rsidDel="00000000" w:rsidR="00000000" w:rsidRPr="00000000">
        <w:rPr>
          <w:rFonts w:ascii="Helvetica Neue" w:cs="Helvetica Neue" w:eastAsia="Helvetica Neue" w:hAnsi="Helvetica Neue"/>
          <w:color w:val="3a3b3c"/>
          <w:sz w:val="29"/>
          <w:szCs w:val="29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We can also use groups to perform operations across a common field in all documents, such as calculating the sum of a set of transactions and counting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240" w:lineRule="auto"/>
        <w:jc w:val="both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jc w:val="both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$match</w:t>
      </w:r>
    </w:p>
    <w:p w:rsidR="00000000" w:rsidDel="00000000" w:rsidP="00000000" w:rsidRDefault="00000000" w:rsidRPr="00000000" w14:paraId="0000004E">
      <w:pPr>
        <w:spacing w:after="160" w:line="259" w:lineRule="auto"/>
        <w:jc w:val="both"/>
        <w:rPr>
          <w:rFonts w:ascii="Arial" w:cs="Arial" w:eastAsia="Arial" w:hAnsi="Arial"/>
          <w:color w:val="21313c"/>
          <w:sz w:val="28"/>
          <w:szCs w:val="28"/>
          <w:highlight w:val="whit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color w:val="21313c"/>
          <w:sz w:val="28"/>
          <w:szCs w:val="28"/>
          <w:highlight w:val="white"/>
          <w:rtl w:val="0"/>
        </w:rPr>
        <w:t xml:space="preserve">Filters the documents to pass only the documents that match the specified condition(s) to the next pipeline stage</w:t>
      </w:r>
    </w:p>
    <w:p w:rsidR="00000000" w:rsidDel="00000000" w:rsidP="00000000" w:rsidRDefault="00000000" w:rsidRPr="00000000" w14:paraId="0000004F">
      <w:pPr>
        <w:spacing w:after="160" w:line="259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MongoDB QUERIES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Basic syntax of to create a database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 DATABASENAME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statement is as follows: </w:t>
      </w:r>
    </w:p>
    <w:p w:rsidR="00000000" w:rsidDel="00000000" w:rsidP="00000000" w:rsidRDefault="00000000" w:rsidRPr="00000000" w14:paraId="00000052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 newdb</w:t>
      </w:r>
    </w:p>
    <w:p w:rsidR="00000000" w:rsidDel="00000000" w:rsidP="00000000" w:rsidRDefault="00000000" w:rsidRPr="00000000" w14:paraId="00000054">
      <w:pPr>
        <w:spacing w:after="0" w:line="259" w:lineRule="auto"/>
        <w:ind w:left="25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5128260" cy="45720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check your currently selected database, use the command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</w:t>
      </w:r>
    </w:p>
    <w:p w:rsidR="00000000" w:rsidDel="00000000" w:rsidP="00000000" w:rsidRDefault="00000000" w:rsidRPr="00000000" w14:paraId="0000005A">
      <w:pPr>
        <w:spacing w:after="0" w:line="259" w:lineRule="auto"/>
        <w:ind w:left="25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5151120" cy="44958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4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 insert document,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db.collectionname.insert({})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command is used</w:t>
      </w:r>
    </w:p>
    <w:p w:rsidR="00000000" w:rsidDel="00000000" w:rsidP="00000000" w:rsidRDefault="00000000" w:rsidRPr="00000000" w14:paraId="0000005E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db.weather.insert({status ; “sunny”})</w:t>
      </w:r>
    </w:p>
    <w:p w:rsidR="00000000" w:rsidDel="00000000" w:rsidP="00000000" w:rsidRDefault="00000000" w:rsidRPr="00000000" w14:paraId="00000060">
      <w:pPr>
        <w:spacing w:after="0" w:line="259" w:lineRule="auto"/>
        <w:ind w:left="25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5158740" cy="50292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0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check the databases list, use the command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dbs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59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line="259" w:lineRule="auto"/>
        <w:ind w:left="25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show dbs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5173980" cy="990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59" w:lineRule="auto"/>
        <w:ind w:left="25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                   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MongoDB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db.dropDatabase()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command is used to drop a existing database</w:t>
      </w:r>
    </w:p>
    <w:p w:rsidR="00000000" w:rsidDel="00000000" w:rsidP="00000000" w:rsidRDefault="00000000" w:rsidRPr="00000000" w14:paraId="0000006A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db.dropDatabase()   //Collage database has been deleted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5158740" cy="116586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MongoDB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db.createCollection(name, options)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used to create collection.</w:t>
      </w:r>
    </w:p>
    <w:p w:rsidR="00000000" w:rsidDel="00000000" w:rsidP="00000000" w:rsidRDefault="00000000" w:rsidRPr="00000000" w14:paraId="0000006F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db.createCollection(“Food Items”)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</w:t>
      </w:r>
      <w:r w:rsidDel="00000000" w:rsidR="00000000" w:rsidRPr="00000000">
        <w:rPr/>
        <w:drawing>
          <wp:inline distB="0" distT="0" distL="0" distR="0">
            <wp:extent cx="5219700" cy="48006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3">
      <w:pPr>
        <w:spacing w:after="0" w:line="259" w:lineRule="auto"/>
        <w:ind w:left="288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check the created collection by using the command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show collections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show collections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</w:t>
      </w:r>
      <w:r w:rsidDel="00000000" w:rsidR="00000000" w:rsidRPr="00000000">
        <w:rPr/>
        <w:drawing>
          <wp:inline distB="0" distT="0" distL="0" distR="0">
            <wp:extent cx="5280660" cy="80772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Insert multiple documents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Var arrayname = [] , db.collectioname.insert(arrayname)</w:t>
      </w:r>
    </w:p>
    <w:p w:rsidR="00000000" w:rsidDel="00000000" w:rsidP="00000000" w:rsidRDefault="00000000" w:rsidRPr="00000000" w14:paraId="0000007A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Creating an array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line="259" w:lineRule="auto"/>
        <w:ind w:left="32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Var details = [{}];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6111240" cy="55626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59" w:lineRule="auto"/>
        <w:ind w:left="32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9" w:lineRule="auto"/>
        <w:ind w:left="32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59" w:lineRule="auto"/>
        <w:ind w:left="32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59" w:lineRule="auto"/>
        <w:ind w:left="32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59" w:lineRule="auto"/>
        <w:ind w:left="32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db.company.insert(details)</w:t>
      </w:r>
    </w:p>
    <w:p w:rsidR="00000000" w:rsidDel="00000000" w:rsidP="00000000" w:rsidRDefault="00000000" w:rsidRPr="00000000" w14:paraId="00000083">
      <w:pPr>
        <w:spacing w:after="0" w:line="259" w:lineRule="auto"/>
        <w:ind w:left="32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35980" cy="112014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7">
      <w:pPr>
        <w:spacing w:after="0" w:line="259" w:lineRule="auto"/>
        <w:ind w:left="32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Using bulk()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before="0" w:lineRule="auto"/>
        <w:ind w:left="3240"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var bulk = db.javatpoint.initializeUnorderedBulkOp();  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line="259" w:lineRule="auto"/>
        <w:ind w:left="32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bulk.insert({})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35980" cy="51054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line="259" w:lineRule="auto"/>
        <w:ind w:left="32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bulk.execute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43600" cy="104394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Update documents  using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update()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command</w:t>
      </w:r>
    </w:p>
    <w:p w:rsidR="00000000" w:rsidDel="00000000" w:rsidP="00000000" w:rsidRDefault="00000000" w:rsidRPr="00000000" w14:paraId="00000091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Db.company.update({Name : “Ford”},{$set:{Name:”Benz”}})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35980" cy="51054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spacing w:after="0" w:line="259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59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108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59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line="259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Find documents in collection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() cmd</w:t>
      </w:r>
    </w:p>
    <w:p w:rsidR="00000000" w:rsidDel="00000000" w:rsidP="00000000" w:rsidRDefault="00000000" w:rsidRPr="00000000" w14:paraId="0000009A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db.company.find()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943600" cy="51054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bottom w:color="000000" w:space="1" w:sz="6" w:val="single"/>
        </w:pBd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AGGREGATE FUNCTIONS</w:t>
      </w:r>
    </w:p>
    <w:p w:rsidR="00000000" w:rsidDel="00000000" w:rsidP="00000000" w:rsidRDefault="00000000" w:rsidRPr="00000000" w14:paraId="000000A1">
      <w:pPr>
        <w:spacing w:after="160" w:line="259" w:lineRule="auto"/>
        <w:jc w:val="center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="259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$match : Retrive data based on matching conditions </w:t>
      </w:r>
    </w:p>
    <w:p w:rsidR="00000000" w:rsidDel="00000000" w:rsidP="00000000" w:rsidRDefault="00000000" w:rsidRPr="00000000" w14:paraId="000000A3">
      <w:pPr>
        <w:spacing w:after="0" w:line="259" w:lineRule="auto"/>
        <w:ind w:left="144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db.company. </w:t>
      </w:r>
      <w:r w:rsidDel="00000000" w:rsidR="00000000" w:rsidRPr="00000000">
        <w:rPr>
          <w:rFonts w:ascii="Arial" w:cs="Arial" w:eastAsia="Arial" w:hAnsi="Arial"/>
          <w:color w:val="3a3b3c"/>
          <w:sz w:val="28"/>
          <w:szCs w:val="28"/>
          <w:shd w:fill="edf5f7" w:val="clear"/>
          <w:rtl w:val="0"/>
        </w:rPr>
        <w:t xml:space="preserve">{ $match: { "zip": 90210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59" w:lineRule="auto"/>
        <w:ind w:left="25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6751320" cy="101346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01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line="259" w:lineRule="auto"/>
        <w:ind w:left="144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$group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line="259" w:lineRule="auto"/>
        <w:ind w:left="25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db.Employee.aggregate({ $group: {_id:"firstname",fieldname:{$avg:"$zip"} }})</w:t>
      </w:r>
    </w:p>
    <w:p w:rsidR="00000000" w:rsidDel="00000000" w:rsidP="00000000" w:rsidRDefault="00000000" w:rsidRPr="00000000" w14:paraId="000000AA">
      <w:pPr>
        <w:spacing w:after="0" w:line="259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</w:rPr>
        <w:drawing>
          <wp:inline distB="0" distT="0" distL="0" distR="0">
            <wp:extent cx="6271260" cy="51054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spacing w:after="0" w:line="259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Arial Black" w:cs="Arial Black" w:eastAsia="Arial Black" w:hAnsi="Arial Black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/>
  <w:font w:name="Arial Black">
    <w:embedRegular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Cambria" w:cs="Cambria" w:eastAsia="Cambria" w:hAnsi="Cambria"/>
        <w:b w:val="0"/>
        <w:sz w:val="22"/>
        <w:szCs w:val="22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.png"/><Relationship Id="rId21" Type="http://schemas.openxmlformats.org/officeDocument/2006/relationships/image" Target="media/image21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5.png"/><Relationship Id="rId25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9.png"/><Relationship Id="rId8" Type="http://schemas.openxmlformats.org/officeDocument/2006/relationships/image" Target="media/image18.png"/><Relationship Id="rId11" Type="http://schemas.openxmlformats.org/officeDocument/2006/relationships/image" Target="media/image22.png"/><Relationship Id="rId10" Type="http://schemas.openxmlformats.org/officeDocument/2006/relationships/image" Target="media/image8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ArialBlack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