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6E96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РЕЗУЛЬТАТАМ ТЕСТИРОВАНИЯ ВЕБ ПРИЛОЖЕНИЯ</w:t>
      </w:r>
    </w:p>
    <w:p w14:paraId="06DCEE03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FA581E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тестирования был применен метод 50 тест-кейсов, который проверяет работу сайта StoneProcessing. Суть тестирования заключается в проверке работы всех обязательных функций сайта (каталог камней, услуги обработки, корзина, заказы) и его корректного отображения во всех актуальных браузерах.</w:t>
      </w:r>
    </w:p>
    <w:p w14:paraId="73774EC5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BC6D96">
      <w:pPr>
        <w:widowControl w:val="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</w:rPr>
        <w:t>Таблица 1. Тест-кейсы, пройденные в ходе тестирования сайта StoneProcessing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3356"/>
        <w:gridCol w:w="2268"/>
        <w:gridCol w:w="2591"/>
      </w:tblGrid>
      <w:tr w14:paraId="758C2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00A1BC"/>
          </w:tcPr>
          <w:p w14:paraId="1B8C4A1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3356" w:type="dxa"/>
            <w:shd w:val="clear" w:color="auto" w:fill="00A1BC"/>
          </w:tcPr>
          <w:p w14:paraId="70027C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268" w:type="dxa"/>
            <w:shd w:val="clear" w:color="auto" w:fill="00A1BC"/>
          </w:tcPr>
          <w:p w14:paraId="2A81D7B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591" w:type="dxa"/>
            <w:shd w:val="clear" w:color="auto" w:fill="00A1BC"/>
          </w:tcPr>
          <w:p w14:paraId="523C7C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1891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9E2F3" w:themeFill="accent5" w:themeFillTint="33"/>
          </w:tcPr>
          <w:p w14:paraId="67508F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Кроссбраузерное тестирование</w:t>
            </w:r>
          </w:p>
        </w:tc>
      </w:tr>
      <w:tr w14:paraId="183A2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2E0228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56" w:type="dxa"/>
          </w:tcPr>
          <w:p w14:paraId="3B9864B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Приложение корректно отображается и функционирует во всех актуальных браузерах (IE, Edge, Chrome, Firefox, Safari,...).</w:t>
            </w:r>
          </w:p>
        </w:tc>
        <w:tc>
          <w:tcPr>
            <w:tcW w:w="2268" w:type="dxa"/>
          </w:tcPr>
          <w:p w14:paraId="605D712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591" w:type="dxa"/>
          </w:tcPr>
          <w:p w14:paraId="7BCA3AA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IE полностью не поддерживается (Bootstrap 5 не поддерживает, современный JS не работает)</w:t>
            </w:r>
          </w:p>
        </w:tc>
      </w:tr>
      <w:tr w14:paraId="40B89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9C8848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56" w:type="dxa"/>
          </w:tcPr>
          <w:p w14:paraId="6C91408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Приложение корректно отображается и функционирует во всех актуальных версиях браузеров.</w:t>
            </w:r>
          </w:p>
        </w:tc>
        <w:tc>
          <w:tcPr>
            <w:tcW w:w="2268" w:type="dxa"/>
          </w:tcPr>
          <w:p w14:paraId="1B6657B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403EB52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A08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5A6FA4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56" w:type="dxa"/>
          </w:tcPr>
          <w:p w14:paraId="71DBA5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Корректная обработка тайм-аутов</w:t>
            </w:r>
          </w:p>
        </w:tc>
        <w:tc>
          <w:tcPr>
            <w:tcW w:w="2268" w:type="dxa"/>
          </w:tcPr>
          <w:p w14:paraId="127910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4978CAC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3CFF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7B0671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56" w:type="dxa"/>
          </w:tcPr>
          <w:p w14:paraId="456EFF1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Работоспособность при удалении cookies во время использования приложения.</w:t>
            </w:r>
          </w:p>
        </w:tc>
        <w:tc>
          <w:tcPr>
            <w:tcW w:w="2268" w:type="dxa"/>
          </w:tcPr>
          <w:p w14:paraId="4E3D28B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591" w:type="dxa"/>
          </w:tcPr>
          <w:p w14:paraId="1B50BF8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удалении cookies сессия пользователя сбрасывается, корзина очищается. Рекомендуется реализовать сохранение корзины в localStorage.</w:t>
            </w:r>
          </w:p>
        </w:tc>
      </w:tr>
      <w:tr w14:paraId="26D99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8BF81D3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5</w:t>
            </w:r>
          </w:p>
        </w:tc>
        <w:tc>
          <w:tcPr>
            <w:tcW w:w="3356" w:type="dxa"/>
          </w:tcPr>
          <w:p w14:paraId="5057E3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Корректное отображение сайта на мобильных устройствах (адаптивная верстка).</w:t>
            </w:r>
          </w:p>
        </w:tc>
        <w:tc>
          <w:tcPr>
            <w:tcW w:w="2268" w:type="dxa"/>
          </w:tcPr>
          <w:p w14:paraId="19DAA0C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Положительно</w:t>
            </w:r>
          </w:p>
        </w:tc>
        <w:tc>
          <w:tcPr>
            <w:tcW w:w="2591" w:type="dxa"/>
          </w:tcPr>
          <w:p w14:paraId="6681A63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99AD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</w:tcPr>
          <w:p w14:paraId="0B4ED05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Работа с формами</w:t>
            </w:r>
          </w:p>
        </w:tc>
      </w:tr>
      <w:tr w14:paraId="7BA1F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F1BE92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56" w:type="dxa"/>
          </w:tcPr>
          <w:p w14:paraId="6CCD63C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Обязательные поля должны быть заполнены до подтверждения ввода данных.</w:t>
            </w:r>
          </w:p>
        </w:tc>
        <w:tc>
          <w:tcPr>
            <w:tcW w:w="2268" w:type="dxa"/>
          </w:tcPr>
          <w:p w14:paraId="1E7989A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37A2CD1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E895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761CDA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56" w:type="dxa"/>
          </w:tcPr>
          <w:p w14:paraId="5E1B149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Обязательные поля должны быть явно обозначены</w:t>
            </w:r>
          </w:p>
        </w:tc>
        <w:tc>
          <w:tcPr>
            <w:tcW w:w="2268" w:type="dxa"/>
          </w:tcPr>
          <w:p w14:paraId="4FF118E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6F5442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4C245AE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2594"/>
        <w:gridCol w:w="2220"/>
        <w:gridCol w:w="2263"/>
      </w:tblGrid>
      <w:tr w14:paraId="26CD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shd w:val="clear" w:color="auto" w:fill="00A1BC"/>
          </w:tcPr>
          <w:p w14:paraId="137C71B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594" w:type="dxa"/>
            <w:shd w:val="clear" w:color="auto" w:fill="00A1BC"/>
          </w:tcPr>
          <w:p w14:paraId="28246CE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220" w:type="dxa"/>
            <w:shd w:val="clear" w:color="auto" w:fill="00A1BC"/>
          </w:tcPr>
          <w:p w14:paraId="18729C7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263" w:type="dxa"/>
            <w:shd w:val="clear" w:color="auto" w:fill="00A1BC"/>
          </w:tcPr>
          <w:p w14:paraId="7FE8F35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1108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vAlign w:val="top"/>
          </w:tcPr>
          <w:p w14:paraId="2C0ADF7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94" w:type="dxa"/>
            <w:vAlign w:val="top"/>
          </w:tcPr>
          <w:p w14:paraId="382C3A1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пользователь нажал кнопку подтверждения ввода данных с незаполненными обязательными полями, эти поля должны быть подсвечены и отображено сообщение об ошибке.</w:t>
            </w:r>
          </w:p>
        </w:tc>
        <w:tc>
          <w:tcPr>
            <w:tcW w:w="2220" w:type="dxa"/>
            <w:vAlign w:val="top"/>
          </w:tcPr>
          <w:p w14:paraId="13BC637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  <w:vAlign w:val="top"/>
          </w:tcPr>
          <w:p w14:paraId="3D41669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3B98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shd w:val="clear"/>
            <w:vAlign w:val="top"/>
          </w:tcPr>
          <w:p w14:paraId="6AD8BE5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94" w:type="dxa"/>
            <w:shd w:val="clear"/>
            <w:vAlign w:val="top"/>
          </w:tcPr>
          <w:p w14:paraId="64E604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Сообщение об ошибке не отображается, если не заполнены необязательные поля.</w:t>
            </w:r>
          </w:p>
        </w:tc>
        <w:tc>
          <w:tcPr>
            <w:tcW w:w="2220" w:type="dxa"/>
            <w:shd w:val="clear"/>
            <w:vAlign w:val="top"/>
          </w:tcPr>
          <w:p w14:paraId="36CA0B2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  <w:shd w:val="clear"/>
            <w:vAlign w:val="top"/>
          </w:tcPr>
          <w:p w14:paraId="59CC631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</w:p>
        </w:tc>
      </w:tr>
      <w:tr w14:paraId="70A8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0A3CDC2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94" w:type="dxa"/>
          </w:tcPr>
          <w:p w14:paraId="5BD562D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Текстовые поля допускают ввод специальных символов.</w:t>
            </w:r>
          </w:p>
        </w:tc>
        <w:tc>
          <w:tcPr>
            <w:tcW w:w="2220" w:type="dxa"/>
          </w:tcPr>
          <w:p w14:paraId="243E645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089C565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D53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7ECBAA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94" w:type="dxa"/>
          </w:tcPr>
          <w:p w14:paraId="665274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вводе количества знаков меньше минимального отображается сообщение об ошибке.</w:t>
            </w:r>
          </w:p>
        </w:tc>
        <w:tc>
          <w:tcPr>
            <w:tcW w:w="2220" w:type="dxa"/>
          </w:tcPr>
          <w:p w14:paraId="0449ECB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230BF8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3FB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16045B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94" w:type="dxa"/>
          </w:tcPr>
          <w:p w14:paraId="403CC21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вводе количества знаков больше максимального отображается сообщение об ошибке.</w:t>
            </w:r>
          </w:p>
        </w:tc>
        <w:tc>
          <w:tcPr>
            <w:tcW w:w="2220" w:type="dxa"/>
          </w:tcPr>
          <w:p w14:paraId="75EF2E4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73CEEA3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3C7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46F634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94" w:type="dxa"/>
          </w:tcPr>
          <w:p w14:paraId="6E3C10D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обязательное поле заполнено не полностью, отображается сообщение об ошибке.</w:t>
            </w:r>
          </w:p>
        </w:tc>
        <w:tc>
          <w:tcPr>
            <w:tcW w:w="2220" w:type="dxa"/>
          </w:tcPr>
          <w:p w14:paraId="115DE8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5AAAC1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29FC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679DDC0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94" w:type="dxa"/>
          </w:tcPr>
          <w:p w14:paraId="2E0DF8B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Сообщение об ошибке отображается при попытке ввести недопустимые символы (например, ввод текста в поле, принимающее только числа).</w:t>
            </w:r>
          </w:p>
        </w:tc>
        <w:tc>
          <w:tcPr>
            <w:tcW w:w="2220" w:type="dxa"/>
          </w:tcPr>
          <w:p w14:paraId="690B62F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74E0797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3C65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9E2F3" w:themeFill="accent5" w:themeFillTint="33"/>
          </w:tcPr>
          <w:p w14:paraId="27278FD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Авторизация и работа с профилем</w:t>
            </w:r>
          </w:p>
        </w:tc>
      </w:tr>
      <w:tr w14:paraId="7002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2267" w:type="dxa"/>
          </w:tcPr>
          <w:p w14:paraId="5AED1D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94" w:type="dxa"/>
          </w:tcPr>
          <w:p w14:paraId="557EB8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Создайте новый аккаунт.</w:t>
            </w:r>
          </w:p>
        </w:tc>
        <w:tc>
          <w:tcPr>
            <w:tcW w:w="2220" w:type="dxa"/>
          </w:tcPr>
          <w:p w14:paraId="7966F0B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7D2E305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396EA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31BDEA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7"/>
        <w:gridCol w:w="2594"/>
        <w:gridCol w:w="2328"/>
        <w:gridCol w:w="2331"/>
      </w:tblGrid>
      <w:tr w14:paraId="06F15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  <w:shd w:val="clear" w:color="auto" w:fill="00A1BC"/>
          </w:tcPr>
          <w:p w14:paraId="7565547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594" w:type="dxa"/>
            <w:shd w:val="clear" w:color="auto" w:fill="00A1BC"/>
          </w:tcPr>
          <w:p w14:paraId="4B66B11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328" w:type="dxa"/>
            <w:shd w:val="clear" w:color="auto" w:fill="00A1BC"/>
          </w:tcPr>
          <w:p w14:paraId="3DA4FD4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331" w:type="dxa"/>
            <w:shd w:val="clear" w:color="auto" w:fill="00A1BC"/>
          </w:tcPr>
          <w:p w14:paraId="7D9638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0F267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  <w:vAlign w:val="top"/>
          </w:tcPr>
          <w:p w14:paraId="748BD88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94" w:type="dxa"/>
            <w:vAlign w:val="top"/>
          </w:tcPr>
          <w:p w14:paraId="6CDC08D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Авторизуйтесь с существующим</w:t>
            </w:r>
          </w:p>
          <w:p w14:paraId="21D4913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аккаунтом.</w:t>
            </w:r>
          </w:p>
        </w:tc>
        <w:tc>
          <w:tcPr>
            <w:tcW w:w="2328" w:type="dxa"/>
            <w:vAlign w:val="top"/>
          </w:tcPr>
          <w:p w14:paraId="652E153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1" w:type="dxa"/>
            <w:vAlign w:val="top"/>
          </w:tcPr>
          <w:p w14:paraId="33EFBCB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6232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  <w:shd w:val="clear"/>
            <w:vAlign w:val="top"/>
          </w:tcPr>
          <w:p w14:paraId="5C9026B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94" w:type="dxa"/>
            <w:shd w:val="clear"/>
            <w:vAlign w:val="top"/>
          </w:tcPr>
          <w:p w14:paraId="69BC500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Восстановите/сбросьте забытый пароль.</w:t>
            </w:r>
          </w:p>
        </w:tc>
        <w:tc>
          <w:tcPr>
            <w:tcW w:w="2328" w:type="dxa"/>
            <w:shd w:val="clear"/>
            <w:vAlign w:val="top"/>
          </w:tcPr>
          <w:p w14:paraId="10BFD32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1" w:type="dxa"/>
            <w:shd w:val="clear"/>
            <w:vAlign w:val="top"/>
          </w:tcPr>
          <w:p w14:paraId="158926B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Отсутствует функционал восстановления пароля. Требуется обращаться к администратору. Рекомендуется добавить страницу "Забыли пароль?" с отправкой ссылки на email.</w:t>
            </w:r>
          </w:p>
        </w:tc>
      </w:tr>
      <w:tr w14:paraId="791F1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  <w:shd w:val="clear"/>
            <w:vAlign w:val="top"/>
          </w:tcPr>
          <w:p w14:paraId="40CFF7E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594" w:type="dxa"/>
            <w:shd w:val="clear"/>
            <w:vAlign w:val="top"/>
          </w:tcPr>
          <w:p w14:paraId="6431026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При вводе неверного пароля отображается сообщение об ошибке и ссылка на страницу восстановления пароля.</w:t>
            </w:r>
          </w:p>
        </w:tc>
        <w:tc>
          <w:tcPr>
            <w:tcW w:w="2328" w:type="dxa"/>
            <w:shd w:val="clear"/>
            <w:vAlign w:val="top"/>
          </w:tcPr>
          <w:p w14:paraId="78349B9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1" w:type="dxa"/>
            <w:shd w:val="clear"/>
            <w:vAlign w:val="top"/>
          </w:tcPr>
          <w:p w14:paraId="06B53B3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Без ссылки на восстановление пароля</w:t>
            </w:r>
          </w:p>
        </w:tc>
      </w:tr>
      <w:tr w14:paraId="59D7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5168D1A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594" w:type="dxa"/>
          </w:tcPr>
          <w:p w14:paraId="3D40AD6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Отредактируйте профиль пользователя</w:t>
            </w:r>
          </w:p>
        </w:tc>
        <w:tc>
          <w:tcPr>
            <w:tcW w:w="2328" w:type="dxa"/>
          </w:tcPr>
          <w:p w14:paraId="7548C37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1" w:type="dxa"/>
          </w:tcPr>
          <w:p w14:paraId="037FD3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D73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4BAF064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94" w:type="dxa"/>
          </w:tcPr>
          <w:p w14:paraId="149004B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Зарегистрируйте нового пользователя, используя аккаунт социальных сетей.</w:t>
            </w:r>
          </w:p>
        </w:tc>
        <w:tc>
          <w:tcPr>
            <w:tcW w:w="2328" w:type="dxa"/>
          </w:tcPr>
          <w:p w14:paraId="7410D7A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1" w:type="dxa"/>
          </w:tcPr>
          <w:p w14:paraId="452E54AC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70FB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64EF19B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594" w:type="dxa"/>
          </w:tcPr>
          <w:p w14:paraId="43B9F05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Авторизуйтесь, используя аккаунт социальных сетей</w:t>
            </w:r>
          </w:p>
        </w:tc>
        <w:tc>
          <w:tcPr>
            <w:tcW w:w="2328" w:type="dxa"/>
          </w:tcPr>
          <w:p w14:paraId="4F45632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1" w:type="dxa"/>
          </w:tcPr>
          <w:p w14:paraId="33F91E6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DED9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30457FB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594" w:type="dxa"/>
          </w:tcPr>
          <w:p w14:paraId="7541819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Загрузите в профиль аватар/картинку.</w:t>
            </w:r>
          </w:p>
        </w:tc>
        <w:tc>
          <w:tcPr>
            <w:tcW w:w="2328" w:type="dxa"/>
          </w:tcPr>
          <w:p w14:paraId="6D15968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1" w:type="dxa"/>
          </w:tcPr>
          <w:p w14:paraId="703DCCF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85BB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4036331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94" w:type="dxa"/>
          </w:tcPr>
          <w:p w14:paraId="7A52B55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Отредактируйте аватар/картинку</w:t>
            </w:r>
          </w:p>
        </w:tc>
        <w:tc>
          <w:tcPr>
            <w:tcW w:w="2328" w:type="dxa"/>
          </w:tcPr>
          <w:p w14:paraId="5204EA4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1" w:type="dxa"/>
          </w:tcPr>
          <w:p w14:paraId="219DA8A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75D3E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67E7484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594" w:type="dxa"/>
          </w:tcPr>
          <w:p w14:paraId="2ECCC3F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Удалите аватар/картинку.</w:t>
            </w:r>
          </w:p>
        </w:tc>
        <w:tc>
          <w:tcPr>
            <w:tcW w:w="2328" w:type="dxa"/>
          </w:tcPr>
          <w:p w14:paraId="0087352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1" w:type="dxa"/>
          </w:tcPr>
          <w:p w14:paraId="5E0EB8C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CB91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9" w:hRule="atLeast"/>
        </w:trPr>
        <w:tc>
          <w:tcPr>
            <w:tcW w:w="2317" w:type="dxa"/>
          </w:tcPr>
          <w:p w14:paraId="19A89A4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594" w:type="dxa"/>
          </w:tcPr>
          <w:p w14:paraId="7432D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регистрации нового пользователя ему приходит подтверждение по электронной почте.</w:t>
            </w:r>
          </w:p>
        </w:tc>
        <w:tc>
          <w:tcPr>
            <w:tcW w:w="2328" w:type="dxa"/>
          </w:tcPr>
          <w:p w14:paraId="5E7D46C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1" w:type="dxa"/>
          </w:tcPr>
          <w:p w14:paraId="07121B9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DB08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 w14:paraId="78975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 w:color="auto" w:fill="00A1BC"/>
          </w:tcPr>
          <w:p w14:paraId="1610B01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336" w:type="dxa"/>
            <w:shd w:val="clear" w:color="auto" w:fill="00A1BC"/>
          </w:tcPr>
          <w:p w14:paraId="19415EF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336" w:type="dxa"/>
            <w:shd w:val="clear" w:color="auto" w:fill="00A1BC"/>
          </w:tcPr>
          <w:p w14:paraId="7BE605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336" w:type="dxa"/>
            <w:shd w:val="clear" w:color="auto" w:fill="00A1BC"/>
          </w:tcPr>
          <w:p w14:paraId="427E0BC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6D5F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9E2F3" w:themeFill="accent5" w:themeFillTint="33"/>
          </w:tcPr>
          <w:p w14:paraId="343B98B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Навигация</w:t>
            </w:r>
          </w:p>
        </w:tc>
      </w:tr>
      <w:tr w14:paraId="6CB06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top"/>
          </w:tcPr>
          <w:p w14:paraId="578D092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336" w:type="dxa"/>
            <w:vAlign w:val="top"/>
          </w:tcPr>
          <w:p w14:paraId="58A45E9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оформлении подписки на уведомления пользователю приходит подтверждение по электронной почте.</w:t>
            </w:r>
          </w:p>
        </w:tc>
        <w:tc>
          <w:tcPr>
            <w:tcW w:w="2336" w:type="dxa"/>
            <w:vAlign w:val="top"/>
          </w:tcPr>
          <w:p w14:paraId="34CE20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  <w:vAlign w:val="top"/>
          </w:tcPr>
          <w:p w14:paraId="62BFA1D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8AD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/>
            <w:vAlign w:val="top"/>
          </w:tcPr>
          <w:p w14:paraId="6539E52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336" w:type="dxa"/>
            <w:shd w:val="clear"/>
            <w:vAlign w:val="top"/>
          </w:tcPr>
          <w:p w14:paraId="4A01B85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При смене пароля пользователю приходит подтверждение по электронной почте</w:t>
            </w:r>
          </w:p>
        </w:tc>
        <w:tc>
          <w:tcPr>
            <w:tcW w:w="2336" w:type="dxa"/>
            <w:shd w:val="clear"/>
            <w:vAlign w:val="top"/>
          </w:tcPr>
          <w:p w14:paraId="186E70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6" w:type="dxa"/>
            <w:shd w:val="clear"/>
            <w:vAlign w:val="top"/>
          </w:tcPr>
          <w:p w14:paraId="0627C2D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</w:p>
        </w:tc>
      </w:tr>
      <w:tr w14:paraId="169E6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/>
            <w:vAlign w:val="top"/>
          </w:tcPr>
          <w:p w14:paraId="28A0B16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336" w:type="dxa"/>
            <w:shd w:val="clear"/>
            <w:vAlign w:val="top"/>
          </w:tcPr>
          <w:p w14:paraId="5724F9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При выполнении действий (например, выход из аккаунта) и манипуляциях с 28 данными (например, удаление файла) Отрицательно отображается сообщение с подтверждением.</w:t>
            </w:r>
          </w:p>
        </w:tc>
        <w:tc>
          <w:tcPr>
            <w:tcW w:w="2336" w:type="dxa"/>
            <w:shd w:val="clear"/>
            <w:vAlign w:val="top"/>
          </w:tcPr>
          <w:p w14:paraId="35DDCB3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  <w:shd w:val="clear"/>
            <w:vAlign w:val="top"/>
          </w:tcPr>
          <w:p w14:paraId="031F0C7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</w:p>
        </w:tc>
      </w:tr>
      <w:tr w14:paraId="5707F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F17B36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336" w:type="dxa"/>
          </w:tcPr>
          <w:p w14:paraId="1B4B486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Корректность работы сортировки.</w:t>
            </w:r>
          </w:p>
        </w:tc>
        <w:tc>
          <w:tcPr>
            <w:tcW w:w="2336" w:type="dxa"/>
          </w:tcPr>
          <w:p w14:paraId="3226195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7AA6409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599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6217048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36" w:type="dxa"/>
          </w:tcPr>
          <w:p w14:paraId="2814E7B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Корректность работы фильтрации.</w:t>
            </w:r>
          </w:p>
        </w:tc>
        <w:tc>
          <w:tcPr>
            <w:tcW w:w="2336" w:type="dxa"/>
          </w:tcPr>
          <w:p w14:paraId="450A0DF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2DC6258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72C2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0E15A6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336" w:type="dxa"/>
          </w:tcPr>
          <w:p w14:paraId="0056980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Корректность работы кнопок и ссылок в меню навигации.</w:t>
            </w:r>
          </w:p>
        </w:tc>
        <w:tc>
          <w:tcPr>
            <w:tcW w:w="2336" w:type="dxa"/>
          </w:tcPr>
          <w:p w14:paraId="1512561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7B7DE0F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C5F7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3C6255C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336" w:type="dxa"/>
          </w:tcPr>
          <w:p w14:paraId="238185F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Отображение страницы с ошибкой 404, если пользователь указал неверный путь к файлу или URL.</w:t>
            </w:r>
          </w:p>
        </w:tc>
        <w:tc>
          <w:tcPr>
            <w:tcW w:w="2336" w:type="dxa"/>
          </w:tcPr>
          <w:p w14:paraId="3AFC2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77B4C11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73DF7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9E2F3" w:themeFill="accent5" w:themeFillTint="33"/>
          </w:tcPr>
          <w:p w14:paraId="3E3E376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Числа и даты</w:t>
            </w:r>
          </w:p>
        </w:tc>
      </w:tr>
      <w:tr w14:paraId="63E70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9708FD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336" w:type="dxa"/>
          </w:tcPr>
          <w:p w14:paraId="3E4B525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Осуществляется проверка на корректность дат</w:t>
            </w:r>
          </w:p>
        </w:tc>
        <w:tc>
          <w:tcPr>
            <w:tcW w:w="2336" w:type="dxa"/>
          </w:tcPr>
          <w:p w14:paraId="6AA2E3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6" w:type="dxa"/>
          </w:tcPr>
          <w:p w14:paraId="061161F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Везде используется обычный text input</w:t>
            </w:r>
          </w:p>
        </w:tc>
      </w:tr>
      <w:tr w14:paraId="617F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5" w:hRule="atLeast"/>
        </w:trPr>
        <w:tc>
          <w:tcPr>
            <w:tcW w:w="2336" w:type="dxa"/>
          </w:tcPr>
          <w:p w14:paraId="5143AB4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336" w:type="dxa"/>
          </w:tcPr>
          <w:p w14:paraId="2C0DF17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Корректная обработка високосного года, отсутствует сообщение об ошибке</w:t>
            </w:r>
          </w:p>
        </w:tc>
        <w:tc>
          <w:tcPr>
            <w:tcW w:w="2336" w:type="dxa"/>
          </w:tcPr>
          <w:p w14:paraId="2DF66BE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6" w:type="dxa"/>
          </w:tcPr>
          <w:p w14:paraId="619663C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В разных файлах используется разный подход к обработке ошибок.</w:t>
            </w:r>
          </w:p>
        </w:tc>
      </w:tr>
    </w:tbl>
    <w:p w14:paraId="5BB43D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0975CE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 w14:paraId="0B80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 w:color="auto" w:fill="00A1BC"/>
          </w:tcPr>
          <w:p w14:paraId="2FB488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336" w:type="dxa"/>
            <w:shd w:val="clear" w:color="auto" w:fill="00A1BC"/>
          </w:tcPr>
          <w:p w14:paraId="3BF8122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336" w:type="dxa"/>
            <w:shd w:val="clear" w:color="auto" w:fill="00A1BC"/>
          </w:tcPr>
          <w:p w14:paraId="36DC22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336" w:type="dxa"/>
            <w:shd w:val="clear" w:color="auto" w:fill="00A1BC"/>
          </w:tcPr>
          <w:p w14:paraId="362A300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3EE86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top"/>
          </w:tcPr>
          <w:p w14:paraId="77A2992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336" w:type="dxa"/>
            <w:vAlign w:val="top"/>
          </w:tcPr>
          <w:p w14:paraId="33DB007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Числовые поля не допускают ввода текста, отображается сообщение об ошибке.</w:t>
            </w:r>
          </w:p>
        </w:tc>
        <w:tc>
          <w:tcPr>
            <w:tcW w:w="2336" w:type="dxa"/>
            <w:vAlign w:val="top"/>
          </w:tcPr>
          <w:p w14:paraId="73AD497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  <w:vAlign w:val="top"/>
          </w:tcPr>
          <w:p w14:paraId="59E8469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79976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/>
            <w:vAlign w:val="top"/>
          </w:tcPr>
          <w:p w14:paraId="1324925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336" w:type="dxa"/>
            <w:shd w:val="clear"/>
            <w:vAlign w:val="top"/>
          </w:tcPr>
          <w:p w14:paraId="20430FC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При попытке ввода отрицательных чисел, отображается сообщение об ошибке, если предусмотрен ввод строго положительных чисел.</w:t>
            </w:r>
          </w:p>
        </w:tc>
        <w:tc>
          <w:tcPr>
            <w:tcW w:w="2336" w:type="dxa"/>
            <w:shd w:val="clear"/>
            <w:vAlign w:val="top"/>
          </w:tcPr>
          <w:p w14:paraId="0098E6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  <w:shd w:val="clear"/>
            <w:vAlign w:val="top"/>
          </w:tcPr>
          <w:p w14:paraId="45C7A8E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</w:p>
        </w:tc>
      </w:tr>
      <w:tr w14:paraId="2ED47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1656F38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37</w:t>
            </w:r>
          </w:p>
        </w:tc>
        <w:tc>
          <w:tcPr>
            <w:tcW w:w="2336" w:type="dxa"/>
          </w:tcPr>
          <w:p w14:paraId="20CA84E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попытке деления на ноль отображается сообщение об ошибке.</w:t>
            </w:r>
          </w:p>
        </w:tc>
        <w:tc>
          <w:tcPr>
            <w:tcW w:w="2336" w:type="dxa"/>
          </w:tcPr>
          <w:p w14:paraId="14593E2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3EB131E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CBCB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6" w:type="dxa"/>
          </w:tcPr>
          <w:p w14:paraId="48EEB77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38</w:t>
            </w:r>
          </w:p>
        </w:tc>
        <w:tc>
          <w:tcPr>
            <w:tcW w:w="2336" w:type="dxa"/>
          </w:tcPr>
          <w:p w14:paraId="09003C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 специальных форматов (например, процентные, денежные) отображаются корректно.</w:t>
            </w:r>
          </w:p>
        </w:tc>
        <w:tc>
          <w:tcPr>
            <w:tcW w:w="2336" w:type="dxa"/>
          </w:tcPr>
          <w:p w14:paraId="691420B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4436F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725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9ECA32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39</w:t>
            </w:r>
          </w:p>
        </w:tc>
        <w:tc>
          <w:tcPr>
            <w:tcW w:w="2336" w:type="dxa"/>
          </w:tcPr>
          <w:p w14:paraId="763C9AB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Всплывающие уведомления об ошибке и предупреждения работают корректно.</w:t>
            </w:r>
          </w:p>
        </w:tc>
        <w:tc>
          <w:tcPr>
            <w:tcW w:w="2336" w:type="dxa"/>
          </w:tcPr>
          <w:p w14:paraId="0E0910A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0CD01E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CF5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9E2F3" w:themeFill="accent5" w:themeFillTint="33"/>
          </w:tcPr>
          <w:p w14:paraId="65EB3F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Интеграция с социальными сетями</w:t>
            </w:r>
          </w:p>
        </w:tc>
      </w:tr>
      <w:tr w14:paraId="2F64C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A1CE04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336" w:type="dxa"/>
          </w:tcPr>
          <w:p w14:paraId="20D5643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>
              <w:rPr>
                <w:rFonts w:ascii="Times New Roman" w:hAnsi="Times New Roman" w:cs="Times New Roman"/>
              </w:rPr>
              <w:t>е отображение кнопок социальных сетей.</w:t>
            </w:r>
          </w:p>
        </w:tc>
        <w:tc>
          <w:tcPr>
            <w:tcW w:w="2336" w:type="dxa"/>
          </w:tcPr>
          <w:p w14:paraId="3571F94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70740EB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778E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2" w:hRule="atLeast"/>
        </w:trPr>
        <w:tc>
          <w:tcPr>
            <w:tcW w:w="2336" w:type="dxa"/>
          </w:tcPr>
          <w:p w14:paraId="0E3AA7F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336" w:type="dxa"/>
          </w:tcPr>
          <w:p w14:paraId="7B49BF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нажатии на кнопку «поделиться» отображается всплывающее окно, в котором доступна функция редактирования сообщения перед отправкой.</w:t>
            </w:r>
          </w:p>
        </w:tc>
        <w:tc>
          <w:tcPr>
            <w:tcW w:w="2336" w:type="dxa"/>
          </w:tcPr>
          <w:p w14:paraId="574B956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09B09CB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1215A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6DBD5F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 w14:paraId="6B41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 w:color="auto" w:fill="00A1BC"/>
          </w:tcPr>
          <w:p w14:paraId="75ADC49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336" w:type="dxa"/>
            <w:shd w:val="clear" w:color="auto" w:fill="00A1BC"/>
          </w:tcPr>
          <w:p w14:paraId="265B1FE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336" w:type="dxa"/>
            <w:shd w:val="clear" w:color="auto" w:fill="00A1BC"/>
          </w:tcPr>
          <w:p w14:paraId="10E2EAE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336" w:type="dxa"/>
            <w:shd w:val="clear" w:color="auto" w:fill="00A1BC"/>
          </w:tcPr>
          <w:p w14:paraId="6C5A9C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2451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top"/>
          </w:tcPr>
          <w:p w14:paraId="5D805E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336" w:type="dxa"/>
            <w:vAlign w:val="top"/>
          </w:tcPr>
          <w:p w14:paraId="20C8FB6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Корректное отображение окна авторизации с помощью аккаунта социальных сетей.</w:t>
            </w:r>
          </w:p>
        </w:tc>
        <w:tc>
          <w:tcPr>
            <w:tcW w:w="2336" w:type="dxa"/>
            <w:vAlign w:val="top"/>
          </w:tcPr>
          <w:p w14:paraId="59629DE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6" w:type="dxa"/>
            <w:vAlign w:val="top"/>
          </w:tcPr>
          <w:p w14:paraId="375072D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функционал авторизации через социальные сети</w:t>
            </w:r>
          </w:p>
        </w:tc>
      </w:tr>
      <w:tr w14:paraId="0D336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/>
            <w:vAlign w:val="top"/>
          </w:tcPr>
          <w:p w14:paraId="497C5B9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336" w:type="dxa"/>
            <w:shd w:val="clear"/>
            <w:vAlign w:val="top"/>
          </w:tcPr>
          <w:p w14:paraId="7C18689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Корректное отображение аватара пользователя из профиля социальных сетей.</w:t>
            </w:r>
          </w:p>
        </w:tc>
        <w:tc>
          <w:tcPr>
            <w:tcW w:w="2336" w:type="dxa"/>
            <w:shd w:val="clear"/>
            <w:vAlign w:val="top"/>
          </w:tcPr>
          <w:p w14:paraId="1E63CD8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  <w:shd w:val="clear"/>
            <w:vAlign w:val="top"/>
          </w:tcPr>
          <w:p w14:paraId="0F5D38B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</w:p>
        </w:tc>
      </w:tr>
      <w:tr w14:paraId="28F19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4A3890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336" w:type="dxa"/>
          </w:tcPr>
          <w:p w14:paraId="30CCA35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может оставлять комментарии на вашем сайте, используя аккаунт социальных сетей.</w:t>
            </w:r>
          </w:p>
        </w:tc>
        <w:tc>
          <w:tcPr>
            <w:tcW w:w="2336" w:type="dxa"/>
          </w:tcPr>
          <w:p w14:paraId="35A40E1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71BE348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31BA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9E2F3" w:themeFill="accent5" w:themeFillTint="33"/>
          </w:tcPr>
          <w:p w14:paraId="12EE18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Загрузка и скачивание файлов</w:t>
            </w:r>
          </w:p>
        </w:tc>
      </w:tr>
      <w:tr w14:paraId="50F4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C4CAA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336" w:type="dxa"/>
          </w:tcPr>
          <w:p w14:paraId="1436F42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Файлы успешно загружаются.</w:t>
            </w:r>
          </w:p>
        </w:tc>
        <w:tc>
          <w:tcPr>
            <w:tcW w:w="2336" w:type="dxa"/>
          </w:tcPr>
          <w:p w14:paraId="1B425B3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5BB1D99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DF7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3D913D7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336" w:type="dxa"/>
          </w:tcPr>
          <w:p w14:paraId="07F1050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Слишком тяжелые файлы не загружаются, и отображается сообщение об ошибке.</w:t>
            </w:r>
          </w:p>
        </w:tc>
        <w:tc>
          <w:tcPr>
            <w:tcW w:w="2336" w:type="dxa"/>
          </w:tcPr>
          <w:p w14:paraId="445BD4B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11FC0FC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7A93E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2" w:hRule="atLeast"/>
        </w:trPr>
        <w:tc>
          <w:tcPr>
            <w:tcW w:w="2336" w:type="dxa"/>
          </w:tcPr>
          <w:p w14:paraId="35D8452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336" w:type="dxa"/>
          </w:tcPr>
          <w:p w14:paraId="44E0E69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Файлы ошибочного формата не загружаются, и отображается сообщение об ошибке</w:t>
            </w:r>
          </w:p>
        </w:tc>
        <w:tc>
          <w:tcPr>
            <w:tcW w:w="2336" w:type="dxa"/>
          </w:tcPr>
          <w:p w14:paraId="02FA31E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5358391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541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7" w:hRule="atLeast"/>
        </w:trPr>
        <w:tc>
          <w:tcPr>
            <w:tcW w:w="2336" w:type="dxa"/>
          </w:tcPr>
          <w:p w14:paraId="5F7CB8B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336" w:type="dxa"/>
          </w:tcPr>
          <w:p w14:paraId="4EC76C7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Файлы недопустимого формата не загружаются, и отображается сообщение об ошибке.</w:t>
            </w:r>
          </w:p>
        </w:tc>
        <w:tc>
          <w:tcPr>
            <w:tcW w:w="2336" w:type="dxa"/>
          </w:tcPr>
          <w:p w14:paraId="53991A9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339D513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2EC9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2336" w:type="dxa"/>
          </w:tcPr>
          <w:p w14:paraId="4BF1115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336" w:type="dxa"/>
          </w:tcPr>
          <w:p w14:paraId="7A32425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Файлы успешно скачиваются.</w:t>
            </w:r>
          </w:p>
        </w:tc>
        <w:tc>
          <w:tcPr>
            <w:tcW w:w="2336" w:type="dxa"/>
          </w:tcPr>
          <w:p w14:paraId="7526F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7372B73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F8D015F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6263E0">
      <w:pPr>
        <w:widowControl w:val="0"/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869690" cy="2237105"/>
            <wp:effectExtent l="5080" t="4445" r="11430" b="635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bookmarkStart w:id="0" w:name="_GoBack"/>
      <w:bookmarkEnd w:id="0"/>
    </w:p>
    <w:p w14:paraId="5AA7467F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Диаграмма результатов выполнения тест - кейсов.</w:t>
      </w:r>
    </w:p>
    <w:p w14:paraId="6109F175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449375">
      <w:pPr>
        <w:widowControl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Выводы по результатам испытаний </w:t>
      </w:r>
    </w:p>
    <w:p w14:paraId="4CB2C8A0">
      <w:pPr>
        <w:widowControl w:val="0"/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разделе представлены выводы по результатам испытаний, а также общая статистика по дефектам, которые были выявлены в результате тестирования веб-приложения "StoneProcessing".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 период испытаний было выявлено 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 xml:space="preserve"> дефектов</w:t>
      </w:r>
    </w:p>
    <w:p w14:paraId="2B3FB4B6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C64807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341C7CA9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Список дефектов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1482"/>
        <w:gridCol w:w="2954"/>
        <w:gridCol w:w="1501"/>
        <w:gridCol w:w="1917"/>
      </w:tblGrid>
      <w:tr w14:paraId="6445A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  <w:shd w:val="clear" w:color="auto" w:fill="00A1BC"/>
          </w:tcPr>
          <w:p w14:paraId="7D0114A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Порядковый №</w:t>
            </w:r>
          </w:p>
        </w:tc>
        <w:tc>
          <w:tcPr>
            <w:tcW w:w="1482" w:type="dxa"/>
            <w:shd w:val="clear" w:color="auto" w:fill="00A1BC"/>
          </w:tcPr>
          <w:p w14:paraId="2D820C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FFFFFF"/>
              </w:rPr>
              <w:t>№ Кейса</w:t>
            </w:r>
          </w:p>
        </w:tc>
        <w:tc>
          <w:tcPr>
            <w:tcW w:w="2954" w:type="dxa"/>
            <w:shd w:val="clear" w:color="auto" w:fill="00A1BC"/>
          </w:tcPr>
          <w:p w14:paraId="71278A5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Краткое описание</w:t>
            </w:r>
          </w:p>
        </w:tc>
        <w:tc>
          <w:tcPr>
            <w:tcW w:w="1501" w:type="dxa"/>
            <w:shd w:val="clear" w:color="auto" w:fill="00A1BC"/>
          </w:tcPr>
          <w:p w14:paraId="12BB3C1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Состояние</w:t>
            </w:r>
          </w:p>
        </w:tc>
        <w:tc>
          <w:tcPr>
            <w:tcW w:w="1917" w:type="dxa"/>
            <w:shd w:val="clear" w:color="auto" w:fill="00A1BC"/>
          </w:tcPr>
          <w:p w14:paraId="14F3B3C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Критичность</w:t>
            </w:r>
          </w:p>
        </w:tc>
      </w:tr>
      <w:tr w14:paraId="32A0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5FC944B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82" w:type="dxa"/>
          </w:tcPr>
          <w:p w14:paraId="475D427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54" w:type="dxa"/>
          </w:tcPr>
          <w:p w14:paraId="5FCAEAD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Приложение полностью не работает в браузере IE (Bootstrap 5 не поддерживается).</w:t>
            </w:r>
          </w:p>
        </w:tc>
        <w:tc>
          <w:tcPr>
            <w:tcW w:w="1501" w:type="dxa"/>
          </w:tcPr>
          <w:p w14:paraId="76CB256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069F919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718E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6B4D48B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82" w:type="dxa"/>
          </w:tcPr>
          <w:p w14:paraId="0EEC7C3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54" w:type="dxa"/>
          </w:tcPr>
          <w:p w14:paraId="2165FFB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забывает пользователя при удалении cookies </w:t>
            </w:r>
          </w:p>
        </w:tc>
        <w:tc>
          <w:tcPr>
            <w:tcW w:w="1501" w:type="dxa"/>
          </w:tcPr>
          <w:p w14:paraId="610F7F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2A93577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0D61D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26805087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3</w:t>
            </w:r>
          </w:p>
        </w:tc>
        <w:tc>
          <w:tcPr>
            <w:tcW w:w="1482" w:type="dxa"/>
          </w:tcPr>
          <w:p w14:paraId="239E07E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954" w:type="dxa"/>
          </w:tcPr>
          <w:p w14:paraId="00A155D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функционал восстановления/сброса забытого пароля.</w:t>
            </w:r>
          </w:p>
        </w:tc>
        <w:tc>
          <w:tcPr>
            <w:tcW w:w="1501" w:type="dxa"/>
          </w:tcPr>
          <w:p w14:paraId="486648A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16FD458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29407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2885971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4</w:t>
            </w:r>
          </w:p>
        </w:tc>
        <w:tc>
          <w:tcPr>
            <w:tcW w:w="1482" w:type="dxa"/>
          </w:tcPr>
          <w:p w14:paraId="2802C46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954" w:type="dxa"/>
          </w:tcPr>
          <w:p w14:paraId="0D352B8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вводе неверного пароля отсутствует ссылка на восстановление пароля.</w:t>
            </w:r>
          </w:p>
        </w:tc>
        <w:tc>
          <w:tcPr>
            <w:tcW w:w="1501" w:type="dxa"/>
          </w:tcPr>
          <w:p w14:paraId="4BD30BB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7A7658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0AF47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490" w:type="dxa"/>
          </w:tcPr>
          <w:p w14:paraId="4A531AC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5</w:t>
            </w:r>
          </w:p>
        </w:tc>
        <w:tc>
          <w:tcPr>
            <w:tcW w:w="1482" w:type="dxa"/>
          </w:tcPr>
          <w:p w14:paraId="7138321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954" w:type="dxa"/>
          </w:tcPr>
          <w:p w14:paraId="13E693B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регистрации через соцсети не реализован.</w:t>
            </w:r>
          </w:p>
        </w:tc>
        <w:tc>
          <w:tcPr>
            <w:tcW w:w="1501" w:type="dxa"/>
          </w:tcPr>
          <w:p w14:paraId="0FBDBAF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7CBA1CE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7F76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</w:trPr>
        <w:tc>
          <w:tcPr>
            <w:tcW w:w="1490" w:type="dxa"/>
          </w:tcPr>
          <w:p w14:paraId="5C5D3696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6</w:t>
            </w:r>
          </w:p>
        </w:tc>
        <w:tc>
          <w:tcPr>
            <w:tcW w:w="1482" w:type="dxa"/>
          </w:tcPr>
          <w:p w14:paraId="7F04031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954" w:type="dxa"/>
          </w:tcPr>
          <w:p w14:paraId="57F85B9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авторизации через соцсети не реализован.</w:t>
            </w:r>
          </w:p>
        </w:tc>
        <w:tc>
          <w:tcPr>
            <w:tcW w:w="1501" w:type="dxa"/>
          </w:tcPr>
          <w:p w14:paraId="6DDE3A4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016E4C6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</w:tbl>
    <w:p w14:paraId="35E4B9BD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2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674"/>
        <w:gridCol w:w="2594"/>
        <w:gridCol w:w="1501"/>
        <w:gridCol w:w="1920"/>
      </w:tblGrid>
      <w:tr w14:paraId="5BF5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shd w:val="clear" w:color="auto" w:fill="00A1BC"/>
          </w:tcPr>
          <w:p w14:paraId="06C82F4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Порядковый №</w:t>
            </w:r>
          </w:p>
        </w:tc>
        <w:tc>
          <w:tcPr>
            <w:tcW w:w="1674" w:type="dxa"/>
            <w:shd w:val="clear" w:color="auto" w:fill="00A1BC"/>
          </w:tcPr>
          <w:p w14:paraId="48CB236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FFFFFF"/>
              </w:rPr>
              <w:t>№ Кейса</w:t>
            </w:r>
          </w:p>
        </w:tc>
        <w:tc>
          <w:tcPr>
            <w:tcW w:w="2594" w:type="dxa"/>
            <w:shd w:val="clear" w:color="auto" w:fill="00A1BC"/>
          </w:tcPr>
          <w:p w14:paraId="341A8B2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Краткое описание</w:t>
            </w:r>
          </w:p>
        </w:tc>
        <w:tc>
          <w:tcPr>
            <w:tcW w:w="1501" w:type="dxa"/>
            <w:shd w:val="clear" w:color="auto" w:fill="00A1BC"/>
          </w:tcPr>
          <w:p w14:paraId="795A05E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Состояние</w:t>
            </w:r>
          </w:p>
        </w:tc>
        <w:tc>
          <w:tcPr>
            <w:tcW w:w="1920" w:type="dxa"/>
            <w:shd w:val="clear" w:color="auto" w:fill="00A1BC"/>
          </w:tcPr>
          <w:p w14:paraId="0DA05B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Критичность</w:t>
            </w:r>
          </w:p>
        </w:tc>
      </w:tr>
      <w:tr w14:paraId="12BC2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vAlign w:val="top"/>
          </w:tcPr>
          <w:p w14:paraId="1D8C2468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7</w:t>
            </w:r>
          </w:p>
        </w:tc>
        <w:tc>
          <w:tcPr>
            <w:tcW w:w="1674" w:type="dxa"/>
            <w:vAlign w:val="top"/>
          </w:tcPr>
          <w:p w14:paraId="245D697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594" w:type="dxa"/>
            <w:vAlign w:val="top"/>
          </w:tcPr>
          <w:p w14:paraId="2EA4099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подтверждение регистрации по электронной почте.</w:t>
            </w:r>
          </w:p>
        </w:tc>
        <w:tc>
          <w:tcPr>
            <w:tcW w:w="1501" w:type="dxa"/>
            <w:vAlign w:val="top"/>
          </w:tcPr>
          <w:p w14:paraId="660FEBD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  <w:vAlign w:val="top"/>
          </w:tcPr>
          <w:p w14:paraId="0BD8AEF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765D9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vAlign w:val="top"/>
          </w:tcPr>
          <w:p w14:paraId="4FDC710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74" w:type="dxa"/>
            <w:vAlign w:val="top"/>
          </w:tcPr>
          <w:p w14:paraId="34F5669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594" w:type="dxa"/>
            <w:vAlign w:val="top"/>
          </w:tcPr>
          <w:p w14:paraId="0852BFB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подтверждение подписки на уведомления по электронной почте.</w:t>
            </w:r>
          </w:p>
        </w:tc>
        <w:tc>
          <w:tcPr>
            <w:tcW w:w="1501" w:type="dxa"/>
            <w:vAlign w:val="top"/>
          </w:tcPr>
          <w:p w14:paraId="1CFA4D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  <w:vAlign w:val="top"/>
          </w:tcPr>
          <w:p w14:paraId="07E35F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210F0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vAlign w:val="top"/>
          </w:tcPr>
          <w:p w14:paraId="37B6C6A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74" w:type="dxa"/>
            <w:vAlign w:val="top"/>
          </w:tcPr>
          <w:p w14:paraId="51018AD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594" w:type="dxa"/>
            <w:vAlign w:val="top"/>
          </w:tcPr>
          <w:p w14:paraId="7B6B6BC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смене пароля отсутствует подтверждение по электронной почте.</w:t>
            </w:r>
          </w:p>
        </w:tc>
        <w:tc>
          <w:tcPr>
            <w:tcW w:w="1501" w:type="dxa"/>
            <w:vAlign w:val="top"/>
          </w:tcPr>
          <w:p w14:paraId="4CC3D5E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  <w:vAlign w:val="top"/>
          </w:tcPr>
          <w:p w14:paraId="0243EAA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5EFD4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shd w:val="clear"/>
            <w:vAlign w:val="top"/>
          </w:tcPr>
          <w:p w14:paraId="15CEBFE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74" w:type="dxa"/>
            <w:shd w:val="clear"/>
            <w:vAlign w:val="top"/>
          </w:tcPr>
          <w:p w14:paraId="7F229B1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594" w:type="dxa"/>
            <w:shd w:val="clear"/>
            <w:vAlign w:val="top"/>
          </w:tcPr>
          <w:p w14:paraId="53A0049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В полях ввода дат используется обычный текст (нет проверки корректности даты).</w:t>
            </w:r>
          </w:p>
        </w:tc>
        <w:tc>
          <w:tcPr>
            <w:tcW w:w="1501" w:type="dxa"/>
            <w:shd w:val="clear"/>
            <w:vAlign w:val="top"/>
          </w:tcPr>
          <w:p w14:paraId="302C10A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  <w:shd w:val="clear"/>
            <w:vAlign w:val="top"/>
          </w:tcPr>
          <w:p w14:paraId="6FB6F8E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2EC4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8AB3B78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74" w:type="dxa"/>
          </w:tcPr>
          <w:p w14:paraId="7C15205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594" w:type="dxa"/>
          </w:tcPr>
          <w:p w14:paraId="5185A6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единая обработка ошибок; високосный год может обрабатываться некорректно.</w:t>
            </w:r>
          </w:p>
        </w:tc>
        <w:tc>
          <w:tcPr>
            <w:tcW w:w="1501" w:type="dxa"/>
          </w:tcPr>
          <w:p w14:paraId="0F4ADBB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45DC480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0814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4FB3B448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2</w:t>
            </w:r>
          </w:p>
        </w:tc>
        <w:tc>
          <w:tcPr>
            <w:tcW w:w="1674" w:type="dxa"/>
          </w:tcPr>
          <w:p w14:paraId="3C17FD3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594" w:type="dxa"/>
          </w:tcPr>
          <w:p w14:paraId="7F59A5E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Кнопки социальных сетей отсутствуют (функционал «Поделиться» не реализован).</w:t>
            </w:r>
          </w:p>
        </w:tc>
        <w:tc>
          <w:tcPr>
            <w:tcW w:w="1501" w:type="dxa"/>
          </w:tcPr>
          <w:p w14:paraId="2D3F86D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79247E7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0A3A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A9953E9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74" w:type="dxa"/>
          </w:tcPr>
          <w:p w14:paraId="6735014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594" w:type="dxa"/>
          </w:tcPr>
          <w:p w14:paraId="777F403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функционала «Поделиться» в соцсетях.</w:t>
            </w:r>
          </w:p>
        </w:tc>
        <w:tc>
          <w:tcPr>
            <w:tcW w:w="1501" w:type="dxa"/>
          </w:tcPr>
          <w:p w14:paraId="67D01B2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35AEB3F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128F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59218D1E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74" w:type="dxa"/>
          </w:tcPr>
          <w:p w14:paraId="772F910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594" w:type="dxa"/>
          </w:tcPr>
          <w:p w14:paraId="76DCF27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окно авторизации через соцсети.</w:t>
            </w:r>
          </w:p>
        </w:tc>
        <w:tc>
          <w:tcPr>
            <w:tcW w:w="1501" w:type="dxa"/>
          </w:tcPr>
          <w:p w14:paraId="154FCA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3111CA6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6C128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544E661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74" w:type="dxa"/>
          </w:tcPr>
          <w:p w14:paraId="5EB011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594" w:type="dxa"/>
          </w:tcPr>
          <w:p w14:paraId="23A0C5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Аватар из соцсетей не подтягивается (функционал отсутствует).</w:t>
            </w:r>
          </w:p>
        </w:tc>
        <w:tc>
          <w:tcPr>
            <w:tcW w:w="1501" w:type="dxa"/>
          </w:tcPr>
          <w:p w14:paraId="69BBDC7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6705FEF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2F17A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DFAC2AB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74" w:type="dxa"/>
          </w:tcPr>
          <w:p w14:paraId="380AEC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594" w:type="dxa"/>
          </w:tcPr>
          <w:p w14:paraId="1618C33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Нельзя оставлять комментарии через аккаунт соцсетей (функционал отсутствует).</w:t>
            </w:r>
          </w:p>
        </w:tc>
        <w:tc>
          <w:tcPr>
            <w:tcW w:w="1501" w:type="dxa"/>
          </w:tcPr>
          <w:p w14:paraId="4F06862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48563AB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</w:tbl>
    <w:p w14:paraId="1D146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134" w:right="851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6631E"/>
    <w:rsid w:val="0A596A08"/>
    <w:rsid w:val="0E2D210A"/>
    <w:rsid w:val="0EF55242"/>
    <w:rsid w:val="0F1768A9"/>
    <w:rsid w:val="16C3489A"/>
    <w:rsid w:val="25D30CA8"/>
    <w:rsid w:val="33025B78"/>
    <w:rsid w:val="4CC4590D"/>
    <w:rsid w:val="59735F4E"/>
    <w:rsid w:val="5C7C398C"/>
    <w:rsid w:val="6D667BE1"/>
    <w:rsid w:val="7A25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hart" Target="charts/chart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Диаграмма 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ru-RU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Sheet1!$A$2:$A$4</c:f>
              <c:numCache>
                <c:formatCode>General</c:formatCode>
                <c:ptCount val="3"/>
                <c:pt idx="0">
                  <c:v>9</c:v>
                </c:pt>
                <c:pt idx="1">
                  <c:v>7</c:v>
                </c:pt>
                <c:pt idx="2">
                  <c:v>34</c:v>
                </c:pt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  <c:pt idx="0">
                  <c:v>18</c:v>
                </c:pt>
                <c:pt idx="1">
                  <c:v>14</c:v>
                </c:pt>
                <c:pt idx="2">
                  <c:v>68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982c0d5d-7d52-40a6-911c-9392193366c7}"/>
      </c:ext>
    </c:extLst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8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2026-04-15T10:39:01Z</dcterms:created>
  <dc:creator>Нагабедян Аркадий</dc:creator>
  <cp:lastModifiedBy>Аркадий Нагабед�</cp:lastModifiedBy>
  <dcterms:modified xsi:type="dcterms:W3CDTF">2026-04-15T13:58:29Z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973D17DBF9004EB994A1295F418B0AE6_12</vt:lpwstr>
  </property>
</Properties>
</file>