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506129" w:rsidRDefault="00D5509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55093">
        <w:rPr>
          <w:caps w:val="0"/>
        </w:rPr>
        <w:fldChar w:fldCharType="begin"/>
      </w:r>
      <w:r w:rsidR="00E42730">
        <w:rPr>
          <w:caps w:val="0"/>
        </w:rPr>
        <w:instrText xml:space="preserve"> TOC \o "1-3" \u </w:instrText>
      </w:r>
      <w:r w:rsidRPr="00D55093">
        <w:rPr>
          <w:caps w:val="0"/>
        </w:rPr>
        <w:fldChar w:fldCharType="separate"/>
      </w:r>
      <w:r w:rsidR="00506129">
        <w:rPr>
          <w:noProof/>
        </w:rPr>
        <w:t>1</w:t>
      </w:r>
      <w:r w:rsidR="00506129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506129">
        <w:rPr>
          <w:noProof/>
        </w:rPr>
        <w:t>Überblick</w:t>
      </w:r>
      <w:r w:rsidR="00506129">
        <w:rPr>
          <w:noProof/>
        </w:rPr>
        <w:tab/>
      </w:r>
      <w:r>
        <w:rPr>
          <w:noProof/>
        </w:rPr>
        <w:fldChar w:fldCharType="begin"/>
      </w:r>
      <w:r w:rsidR="00506129">
        <w:rPr>
          <w:noProof/>
        </w:rPr>
        <w:instrText xml:space="preserve"> PAGEREF _Toc459903888 \h </w:instrText>
      </w:r>
      <w:r>
        <w:rPr>
          <w:noProof/>
        </w:rPr>
      </w:r>
      <w:r>
        <w:rPr>
          <w:noProof/>
        </w:rPr>
        <w:fldChar w:fldCharType="separate"/>
      </w:r>
      <w:r w:rsidR="00506129">
        <w:rPr>
          <w:noProof/>
        </w:rPr>
        <w:t>3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_Toc459903889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3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_Toc459903890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3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_Toc459903891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3</w:t>
      </w:r>
      <w:r w:rsidR="00D55093"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_Toc459903892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_Toc459903893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Deklaration der Theme Hierarchie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_Toc459903894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ersetzen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_Toc459903895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Bausteine ersetzen in der Praxis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_Toc459903896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5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und Dateien erweitern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_Toc459903897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7</w:t>
      </w:r>
      <w:r w:rsidR="00D55093"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_Toc459903898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9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_Toc459903899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9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der großen Multiselect Komponente (Dienstleistungsauswahl)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_Toc459903900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9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_Toc459903901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10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_Toc459903902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11</w:t>
      </w:r>
      <w:r w:rsidR="00D55093">
        <w:rPr>
          <w:noProof/>
        </w:rPr>
        <w:fldChar w:fldCharType="end"/>
      </w:r>
    </w:p>
    <w:p w:rsidR="00EC1EB8" w:rsidRDefault="00D55093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9903888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9903889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D55093" w:rsidP="00A968C5">
      <w:pPr>
        <w:rPr>
          <w:rStyle w:val="Fett"/>
          <w:b w:val="0"/>
        </w:rPr>
      </w:pPr>
      <w:r w:rsidRPr="00D5509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460.3pt;height:51.6pt;mso-position-horizontal-relative:char;mso-position-vertical-relative:line" fillcolor="#ffc" strokeweight=".25pt">
            <v:textbox style="mso-next-textbox:#_x0000_s1045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 w:rsidR="009A3432">
        <w:br/>
      </w:r>
      <w:r w:rsidR="009A3432"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9903890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 xml:space="preserve">Web Design Architektur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9903891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9903892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>Die Zielanforderungen im Detail:</w:t>
      </w:r>
    </w:p>
    <w:p w:rsidR="00D4558D" w:rsidRDefault="00EA563B" w:rsidP="00D4558D">
      <w:pPr>
        <w:pStyle w:val="berschrift2"/>
      </w:pPr>
      <w:bookmarkStart w:id="5" w:name="_Toc459903893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müssen um die Funktionen „Hierarchie + Vererbung“ erweitert werden. </w:t>
      </w:r>
      <w:r>
        <w:br/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F5D1E" w:rsidP="00451699">
      <w:pPr>
        <w:pStyle w:val="berschrift3"/>
      </w:pPr>
      <w:bookmarkStart w:id="6" w:name="_Toc459903894"/>
      <w:r>
        <w:t xml:space="preserve">Deklaration der </w:t>
      </w:r>
      <w:proofErr w:type="spellStart"/>
      <w:r>
        <w:t>Theme</w:t>
      </w:r>
      <w:proofErr w:type="spellEnd"/>
      <w:r>
        <w:t xml:space="preserve"> Hierarchie</w:t>
      </w:r>
      <w:bookmarkEnd w:id="6"/>
    </w:p>
    <w:p w:rsidR="004F5D1E" w:rsidRPr="004F5D1E" w:rsidRDefault="0042382F" w:rsidP="004F5D1E">
      <w:r>
        <w:t xml:space="preserve">Zunächst müssen die </w:t>
      </w:r>
      <w:proofErr w:type="spellStart"/>
      <w:r>
        <w:t>Themes</w:t>
      </w:r>
      <w:proofErr w:type="spellEnd"/>
      <w:r>
        <w:t xml:space="preserve"> definiert und ihre Erbhierarchie deklariert werden.</w:t>
      </w:r>
      <w:r>
        <w:br/>
        <w:t>Dies geschieht über eine simple Datenbanktabelle.</w:t>
      </w:r>
      <w:r>
        <w:br/>
        <w:t xml:space="preserve">Da alle </w:t>
      </w:r>
      <w:proofErr w:type="spellStart"/>
      <w:r>
        <w:t>Themes</w:t>
      </w:r>
      <w:proofErr w:type="spellEnd"/>
      <w:r>
        <w:t xml:space="preserve"> auf allen Portalen + Servern zum Einsatz kommen können (aber nicht müssen), verwenden wir hier unsere Tabelle „</w:t>
      </w:r>
      <w:proofErr w:type="spellStart"/>
      <w:r w:rsidRPr="0042382F">
        <w:t>ConfigAllServers</w:t>
      </w:r>
      <w:proofErr w:type="spellEnd"/>
      <w:r>
        <w:t xml:space="preserve">“ die in unserer Entwicklungsdatenbank (ähnlich SAP „CKD“) gepflegt wird und über einen automatischen </w:t>
      </w:r>
      <w:proofErr w:type="spellStart"/>
      <w:r>
        <w:t>Sync</w:t>
      </w:r>
      <w:proofErr w:type="spellEnd"/>
      <w:r>
        <w:t>-Prozess auf alle System</w:t>
      </w:r>
      <w:r w:rsidR="00E24F77">
        <w:t>e</w:t>
      </w:r>
      <w:r>
        <w:t xml:space="preserve"> transportiert wird:</w:t>
      </w:r>
      <w:r>
        <w:br/>
      </w:r>
      <w:r>
        <w:rPr>
          <w:noProof/>
        </w:rPr>
        <w:drawing>
          <wp:inline distT="0" distB="0" distL="0" distR="0">
            <wp:extent cx="5929543" cy="1155939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116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Neben unseren beiden Produktiv </w:t>
      </w:r>
      <w:proofErr w:type="spellStart"/>
      <w:r>
        <w:t>Themes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 xml:space="preserve">“ und „AH2015“ </w:t>
      </w:r>
      <w:r w:rsidR="00CE23D8">
        <w:t>deklarieren</w:t>
      </w:r>
      <w:r>
        <w:t xml:space="preserve"> wir noch ein paar weitere Beispiel-</w:t>
      </w:r>
      <w:proofErr w:type="spellStart"/>
      <w:r>
        <w:t>Themes</w:t>
      </w:r>
      <w:proofErr w:type="spellEnd"/>
      <w:r>
        <w:t>.</w:t>
      </w:r>
      <w:r>
        <w:br/>
      </w:r>
      <w:r w:rsidR="00CA287D">
        <w:t xml:space="preserve">Die Daten der </w:t>
      </w:r>
      <w:r>
        <w:t xml:space="preserve">Tabelle </w:t>
      </w:r>
      <w:r w:rsidR="00CA287D">
        <w:t xml:space="preserve">lassen </w:t>
      </w:r>
      <w:r>
        <w:t xml:space="preserve">erkennen, dass das Autohaus ON </w:t>
      </w:r>
      <w:proofErr w:type="spellStart"/>
      <w:r>
        <w:t>Theme</w:t>
      </w:r>
      <w:proofErr w:type="spellEnd"/>
      <w:r>
        <w:t xml:space="preserve"> „AH2015“ direkt vom „</w:t>
      </w:r>
      <w:proofErr w:type="spellStart"/>
      <w:r>
        <w:t>default</w:t>
      </w:r>
      <w:proofErr w:type="spellEnd"/>
      <w:r>
        <w:t xml:space="preserve">“ </w:t>
      </w:r>
      <w:proofErr w:type="spellStart"/>
      <w:r>
        <w:t>Theme</w:t>
      </w:r>
      <w:proofErr w:type="spellEnd"/>
      <w:r>
        <w:t xml:space="preserve"> (= </w:t>
      </w:r>
      <w:proofErr w:type="spellStart"/>
      <w:r>
        <w:t>Metronic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für DAD MVC Anwendungen) abgeleitet ist.</w:t>
      </w:r>
      <w:r>
        <w:br/>
      </w:r>
      <w:r w:rsidR="00CA287D">
        <w:t xml:space="preserve">Zwei weitere </w:t>
      </w:r>
      <w:proofErr w:type="spellStart"/>
      <w:r w:rsidR="00CA287D">
        <w:t>Themes</w:t>
      </w:r>
      <w:proofErr w:type="spellEnd"/>
      <w:r w:rsidR="00CA287D">
        <w:t xml:space="preserve"> leiten sich dann von „AH2015“ ab („AH2015</w:t>
      </w:r>
      <w:r w:rsidR="00CA287D" w:rsidRPr="00CA287D">
        <w:rPr>
          <w:color w:val="FF0000"/>
        </w:rPr>
        <w:t>_1</w:t>
      </w:r>
      <w:r w:rsidR="00CA287D">
        <w:t>“ und „AH201</w:t>
      </w:r>
      <w:r w:rsidR="00CA287D" w:rsidRPr="00CA287D">
        <w:rPr>
          <w:color w:val="FF0000"/>
        </w:rPr>
        <w:t>6</w:t>
      </w:r>
      <w:r w:rsidR="00CA287D">
        <w:t>“).</w:t>
      </w:r>
      <w:r w:rsidR="00CA287D">
        <w:br/>
        <w:t xml:space="preserve">Vom </w:t>
      </w:r>
      <w:proofErr w:type="spellStart"/>
      <w:r w:rsidR="00CA287D">
        <w:t>Theme</w:t>
      </w:r>
      <w:proofErr w:type="spellEnd"/>
      <w:r w:rsidR="00CA287D">
        <w:t xml:space="preserve"> „AH2016“ vererbt sich dann </w:t>
      </w:r>
      <w:proofErr w:type="spellStart"/>
      <w:r w:rsidR="00CA287D">
        <w:t>successiv</w:t>
      </w:r>
      <w:proofErr w:type="spellEnd"/>
      <w:r w:rsidR="00CA287D">
        <w:t xml:space="preserve"> ein weiteres </w:t>
      </w:r>
      <w:proofErr w:type="spellStart"/>
      <w:r w:rsidR="00CA287D">
        <w:t>Theme</w:t>
      </w:r>
      <w:proofErr w:type="spellEnd"/>
      <w:r w:rsidR="00CA287D">
        <w:t xml:space="preserve"> </w:t>
      </w:r>
      <w:r w:rsidR="00A63291">
        <w:t xml:space="preserve">auf einer jeweils tieferen Hierarchieebene </w:t>
      </w:r>
      <w:r w:rsidR="00CA287D">
        <w:t>bis „AH201</w:t>
      </w:r>
      <w:r w:rsidR="00CA287D" w:rsidRPr="00CA287D">
        <w:rPr>
          <w:color w:val="FF0000"/>
        </w:rPr>
        <w:t>8</w:t>
      </w:r>
      <w:r w:rsidR="00CA287D">
        <w:t xml:space="preserve">“. </w:t>
      </w:r>
    </w:p>
    <w:p w:rsidR="002D3295" w:rsidRDefault="004F5D1E" w:rsidP="004F5D1E">
      <w:pPr>
        <w:pStyle w:val="berschrift3"/>
      </w:pPr>
      <w:bookmarkStart w:id="7" w:name="_Toc459903895"/>
      <w:r>
        <w:t xml:space="preserve">Bestehende </w:t>
      </w:r>
      <w:r w:rsidR="00D5201D">
        <w:t>Bausteine</w:t>
      </w:r>
      <w:r>
        <w:t xml:space="preserve"> ersetzen</w:t>
      </w:r>
      <w:bookmarkEnd w:id="7"/>
    </w:p>
    <w:p w:rsidR="000C3C26" w:rsidRDefault="00E56316" w:rsidP="00BE105D">
      <w:pPr>
        <w:rPr>
          <w:i/>
        </w:rPr>
      </w:pPr>
      <w:r>
        <w:t xml:space="preserve">Bereits umgesetzt und produktiv ist </w:t>
      </w:r>
      <w:r w:rsidR="003F111C">
        <w:t xml:space="preserve">die Möglichkeit des </w:t>
      </w:r>
      <w:r>
        <w:t>Ersetzen</w:t>
      </w:r>
      <w:r w:rsidR="003F111C">
        <w:t>s</w:t>
      </w:r>
      <w:r>
        <w:t xml:space="preserve"> b</w:t>
      </w:r>
      <w:r w:rsidRPr="00E56316">
        <w:t>estehende</w:t>
      </w:r>
      <w:r>
        <w:t xml:space="preserve">r </w:t>
      </w:r>
      <w:r w:rsidR="00D5201D">
        <w:t>Bausteine</w:t>
      </w:r>
      <w:r w:rsidRPr="00E56316">
        <w:t xml:space="preserve"> ab </w:t>
      </w:r>
      <w:r>
        <w:t xml:space="preserve">exakt der obersten </w:t>
      </w:r>
      <w:proofErr w:type="spellStart"/>
      <w:r w:rsidRPr="00E56316">
        <w:t>Theme</w:t>
      </w:r>
      <w:proofErr w:type="spellEnd"/>
      <w:r w:rsidRPr="00E56316">
        <w:t xml:space="preserve"> Ebene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) bis zur exakt ersten Unterebene (AH2015 </w:t>
      </w:r>
      <w:proofErr w:type="spellStart"/>
      <w:r>
        <w:t>Theme</w:t>
      </w:r>
      <w:proofErr w:type="spellEnd"/>
      <w:r>
        <w:t>).</w:t>
      </w:r>
      <w:r w:rsidR="003F111C">
        <w:br/>
        <w:t>Neu ist nun das Feature, Templates „ab“ einer beliebigen Hierarchie zu ersetzen.</w:t>
      </w:r>
      <w:r w:rsidR="003F111C">
        <w:br/>
      </w:r>
      <w:r w:rsidR="006241C5">
        <w:br/>
      </w:r>
    </w:p>
    <w:p w:rsidR="004C5E24" w:rsidRDefault="000C3C26" w:rsidP="000C3C26">
      <w:r>
        <w:br w:type="page"/>
      </w:r>
      <w:r w:rsidR="003F111C" w:rsidRPr="000C3C26">
        <w:rPr>
          <w:u w:val="single"/>
        </w:rPr>
        <w:lastRenderedPageBreak/>
        <w:t>Beispiel:</w:t>
      </w:r>
      <w:r w:rsidR="003F111C" w:rsidRPr="00C31438">
        <w:br/>
        <w:t xml:space="preserve">Ein </w:t>
      </w:r>
      <w:r w:rsidR="00CE14D6">
        <w:t xml:space="preserve">HTML </w:t>
      </w:r>
      <w:r w:rsidR="00E03E6E">
        <w:t>Baustein</w:t>
      </w:r>
      <w:r w:rsidR="003F111C" w:rsidRPr="00C31438">
        <w:t xml:space="preserve"> wurde in </w:t>
      </w:r>
      <w:proofErr w:type="spellStart"/>
      <w:r w:rsidR="003F111C" w:rsidRPr="00C31438">
        <w:t>Theme</w:t>
      </w:r>
      <w:proofErr w:type="spellEnd"/>
      <w:r w:rsidR="003F111C" w:rsidRPr="00C31438">
        <w:t xml:space="preserve"> AH2015 vom Default </w:t>
      </w:r>
      <w:proofErr w:type="spellStart"/>
      <w:r w:rsidR="003F111C" w:rsidRPr="00C31438">
        <w:t>Theme</w:t>
      </w:r>
      <w:proofErr w:type="spellEnd"/>
      <w:r w:rsidR="003F111C" w:rsidRPr="00C31438">
        <w:t xml:space="preserve"> ersetzt (geht </w:t>
      </w:r>
      <w:r w:rsidR="0042724E" w:rsidRPr="00C31438">
        <w:t xml:space="preserve">wie gesagt jetzt </w:t>
      </w:r>
      <w:r w:rsidR="003F111C" w:rsidRPr="00C31438">
        <w:t>schon</w:t>
      </w:r>
      <w:r w:rsidR="00651236" w:rsidRPr="00C31438">
        <w:t>).</w:t>
      </w:r>
    </w:p>
    <w:p w:rsidR="00245BA6" w:rsidRPr="00C31438" w:rsidRDefault="0042724E" w:rsidP="000C3C26">
      <w:r w:rsidRPr="00C31438">
        <w:rPr>
          <w:u w:val="single"/>
        </w:rPr>
        <w:t xml:space="preserve">Neu: </w:t>
      </w:r>
      <w:r w:rsidRPr="00C31438">
        <w:br/>
      </w:r>
      <w:r w:rsidR="00651236" w:rsidRPr="00C31438">
        <w:t>Nun kann diese</w:t>
      </w:r>
      <w:r w:rsidR="00E03E6E">
        <w:t>r</w:t>
      </w:r>
      <w:r w:rsidR="00651236" w:rsidRPr="00C31438">
        <w:t xml:space="preserve"> </w:t>
      </w:r>
      <w:r w:rsidR="00E03E6E">
        <w:t>Baustein</w:t>
      </w:r>
      <w:r w:rsidR="00651236" w:rsidRPr="00C31438">
        <w:t xml:space="preserve"> z. B. im </w:t>
      </w:r>
      <w:proofErr w:type="spellStart"/>
      <w:r w:rsidR="00651236" w:rsidRPr="00C31438">
        <w:t>Theme</w:t>
      </w:r>
      <w:proofErr w:type="spellEnd"/>
      <w:r w:rsidR="00651236" w:rsidRPr="00C31438">
        <w:t xml:space="preserve"> AH2017 neu definiert werden und ersetzt somit </w:t>
      </w:r>
      <w:r w:rsidR="0077211F">
        <w:t>seine</w:t>
      </w:r>
      <w:r w:rsidR="00651236" w:rsidRPr="00C31438">
        <w:t xml:space="preserve"> </w:t>
      </w:r>
      <w:r w:rsidR="002A57C3">
        <w:t>zwei</w:t>
      </w:r>
      <w:r w:rsidR="002A57C3" w:rsidRPr="00C31438">
        <w:t xml:space="preserve"> </w:t>
      </w:r>
      <w:r w:rsidR="00651236" w:rsidRPr="00C31438">
        <w:t xml:space="preserve">korrespondierenden </w:t>
      </w:r>
      <w:r w:rsidR="00335E22">
        <w:t xml:space="preserve">(namensgleichen) </w:t>
      </w:r>
      <w:r w:rsidR="0077211F">
        <w:t>Bausteine</w:t>
      </w:r>
      <w:r w:rsidR="0077211F" w:rsidRPr="00C31438">
        <w:t xml:space="preserve"> </w:t>
      </w:r>
      <w:r w:rsidR="00651236" w:rsidRPr="00C31438">
        <w:t xml:space="preserve">aus den </w:t>
      </w:r>
      <w:proofErr w:type="spellStart"/>
      <w:r w:rsidR="00651236" w:rsidRPr="00C31438">
        <w:t>Themes</w:t>
      </w:r>
      <w:proofErr w:type="spellEnd"/>
      <w:r w:rsidR="00651236" w:rsidRPr="00C31438">
        <w:t xml:space="preserve"> „</w:t>
      </w:r>
      <w:proofErr w:type="spellStart"/>
      <w:r w:rsidR="00651236" w:rsidRPr="00C31438">
        <w:t>default</w:t>
      </w:r>
      <w:proofErr w:type="spellEnd"/>
      <w:r w:rsidR="00651236" w:rsidRPr="00C31438">
        <w:t>“ und „AH2015“.</w:t>
      </w:r>
      <w:r w:rsidR="00A147F5" w:rsidRPr="00C31438">
        <w:br/>
      </w:r>
      <w:r w:rsidR="005D35EA">
        <w:t>Der</w:t>
      </w:r>
      <w:r w:rsidR="00A147F5" w:rsidRPr="00C31438">
        <w:t xml:space="preserve"> </w:t>
      </w:r>
      <w:r w:rsidR="00C31438">
        <w:t xml:space="preserve">„jüngste“ der älteren </w:t>
      </w:r>
      <w:r w:rsidR="005D35EA">
        <w:t>Bausteine</w:t>
      </w:r>
      <w:r w:rsidR="00A147F5" w:rsidRPr="00C31438">
        <w:t xml:space="preserve"> aus „AH2015“ vererbt </w:t>
      </w:r>
      <w:r w:rsidR="005D35EA">
        <w:t xml:space="preserve">seine </w:t>
      </w:r>
      <w:r w:rsidR="00A147F5" w:rsidRPr="00C31438">
        <w:t>Gültigkeit auch für „AH2016“.</w:t>
      </w:r>
      <w:r w:rsidR="00A147F5" w:rsidRPr="00C31438">
        <w:br/>
      </w:r>
      <w:r w:rsidR="005D35EA">
        <w:t xml:space="preserve">Der </w:t>
      </w:r>
      <w:r w:rsidR="00A147F5" w:rsidRPr="00C31438">
        <w:t xml:space="preserve">neue </w:t>
      </w:r>
      <w:r w:rsidR="005D35EA">
        <w:t xml:space="preserve">Baustein </w:t>
      </w:r>
      <w:r w:rsidR="00A147F5" w:rsidRPr="00C31438">
        <w:t xml:space="preserve">ist erst „ab 2017“ gültig, also laut unserer Hierarchiedefinition für die </w:t>
      </w:r>
      <w:proofErr w:type="spellStart"/>
      <w:r w:rsidR="00A147F5" w:rsidRPr="00C31438">
        <w:t>Themes</w:t>
      </w:r>
      <w:proofErr w:type="spellEnd"/>
      <w:r w:rsidR="00A147F5" w:rsidRPr="00C31438">
        <w:t xml:space="preserve"> „AH2017“ + „AH2018“ (und ggfls. weitere Erbfolgen, wenn denn </w:t>
      </w:r>
      <w:r w:rsidR="00555BA2">
        <w:t>entsprechend</w:t>
      </w:r>
      <w:r w:rsidR="00A147F5" w:rsidRPr="00C31438">
        <w:t xml:space="preserve"> definiert).</w:t>
      </w:r>
    </w:p>
    <w:p w:rsidR="00BE105D" w:rsidRDefault="00245BA6" w:rsidP="00BE105D">
      <w:r w:rsidRPr="00F706A7">
        <w:rPr>
          <w:u w:val="single"/>
        </w:rPr>
        <w:t>Vorteil</w:t>
      </w:r>
      <w:r>
        <w:t>:</w:t>
      </w:r>
      <w:r>
        <w:br/>
        <w:t xml:space="preserve">Einige Templates können bei Bedarf hierarchisch bis in tiefste Ebenen vererbt </w:t>
      </w:r>
      <w:r w:rsidR="00AC7842">
        <w:t xml:space="preserve">und somit wiederverwendet </w:t>
      </w:r>
      <w:r>
        <w:t>werden, während andere Templates gezielt für eine bestimmte Hierarchieebene (und tiefer) ersetzt werden können.</w:t>
      </w:r>
      <w:r w:rsidR="00E251A4">
        <w:br/>
        <w:t xml:space="preserve">Für ein bestehendes </w:t>
      </w:r>
      <w:proofErr w:type="spellStart"/>
      <w:r w:rsidR="00E251A4">
        <w:t>Theme</w:t>
      </w:r>
      <w:proofErr w:type="spellEnd"/>
      <w:r w:rsidR="00E251A4">
        <w:t xml:space="preserve"> Design wie das ON Design „AH2015“ lassen sich somit sehr einfach beliebig viele und / oder sogar verschachtelte </w:t>
      </w:r>
      <w:proofErr w:type="spellStart"/>
      <w:r w:rsidR="00E251A4">
        <w:t>Theme</w:t>
      </w:r>
      <w:proofErr w:type="spellEnd"/>
      <w:r w:rsidR="00E251A4">
        <w:t xml:space="preserve"> Untervarianten erzeugen!</w:t>
      </w:r>
      <w:r>
        <w:br/>
      </w:r>
      <w:r w:rsidR="00A147F5" w:rsidRPr="00866F2D">
        <w:rPr>
          <w:sz w:val="4"/>
          <w:szCs w:val="4"/>
        </w:rPr>
        <w:br/>
      </w:r>
      <w:r w:rsidR="00D55093" w:rsidRPr="00D55093">
        <w:pict>
          <v:shape id="_x0000_s1044" type="#_x0000_t202" style="width:460.3pt;height:134.25pt;mso-position-horizontal-relative:char;mso-position-vertical-relative:line" fillcolor="#ffc" strokeweight=".25pt">
            <v:textbox style="mso-next-textbox:#_x0000_s1044">
              <w:txbxContent>
                <w:p w:rsidR="003A7B5A" w:rsidRPr="00451184" w:rsidRDefault="003A7B5A" w:rsidP="003A7B5A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Erst mit der Hierarchievererbung </w:t>
                  </w:r>
                  <w:r w:rsidRPr="00F706A7">
                    <w:rPr>
                      <w:b/>
                      <w:i/>
                    </w:rPr>
                    <w:t xml:space="preserve">wird ein maximaler Wiederverwendungsgrad aller </w:t>
                  </w:r>
                  <w:r w:rsidR="00E03E6E">
                    <w:rPr>
                      <w:b/>
                      <w:i/>
                    </w:rPr>
                    <w:t>Bausteine</w:t>
                  </w:r>
                  <w:r w:rsidRPr="00F706A7">
                    <w:rPr>
                      <w:b/>
                      <w:i/>
                    </w:rPr>
                    <w:t xml:space="preserve"> erreicht</w:t>
                  </w:r>
                  <w:r>
                    <w:rPr>
                      <w:b/>
                      <w:i/>
                    </w:rPr>
                    <w:t>!</w:t>
                  </w:r>
                  <w:r w:rsidRPr="00F706A7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br/>
                  </w:r>
                  <w:r>
                    <w:rPr>
                      <w:b/>
                      <w:i/>
                    </w:rPr>
                    <w:br/>
                  </w:r>
                  <w:r w:rsidRPr="00F706A7">
                    <w:rPr>
                      <w:b/>
                      <w:i/>
                    </w:rPr>
                    <w:t xml:space="preserve">Code Redundanz </w:t>
                  </w:r>
                  <w:r>
                    <w:rPr>
                      <w:b/>
                      <w:i/>
                    </w:rPr>
                    <w:t xml:space="preserve">wird </w:t>
                  </w:r>
                  <w:r w:rsidRPr="00F706A7">
                    <w:rPr>
                      <w:b/>
                      <w:i/>
                    </w:rPr>
                    <w:t>vermieden</w:t>
                  </w:r>
                  <w:r>
                    <w:rPr>
                      <w:b/>
                      <w:i/>
                    </w:rPr>
                    <w:t>, was deutlich geringeren Einarbeitungs- und Wartungsaufwand nach sich zieht</w:t>
                  </w:r>
                  <w:r w:rsidRPr="00451184">
                    <w:rPr>
                      <w:b/>
                      <w:i/>
                    </w:rPr>
                    <w:t>!</w:t>
                  </w:r>
                  <w:r w:rsidR="002329D4">
                    <w:rPr>
                      <w:b/>
                      <w:i/>
                    </w:rPr>
                    <w:br/>
                  </w:r>
                  <w:r w:rsidR="002329D4">
                    <w:rPr>
                      <w:b/>
                      <w:i/>
                    </w:rPr>
                    <w:br/>
                  </w:r>
                  <w:r w:rsidR="002329D4" w:rsidRPr="002329D4">
                    <w:rPr>
                      <w:b/>
                      <w:i/>
                    </w:rPr>
                    <w:t xml:space="preserve">Für ein bestehendes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Design wie das ON Design „AH2015“ lassen sich somit sehr einfach beliebig viele und / oder sogar verschachtelte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Untervarianten erzeugen!</w:t>
                  </w:r>
                </w:p>
              </w:txbxContent>
            </v:textbox>
            <w10:wrap type="none"/>
            <w10:anchorlock/>
          </v:shape>
        </w:pict>
      </w:r>
    </w:p>
    <w:p w:rsidR="00F11AD6" w:rsidRDefault="00D5201D" w:rsidP="00BC480E">
      <w:pPr>
        <w:pStyle w:val="berschrift3"/>
      </w:pPr>
      <w:bookmarkStart w:id="8" w:name="_Toc459903896"/>
      <w:r>
        <w:t>Bausteine</w:t>
      </w:r>
      <w:r w:rsidR="00BC480E">
        <w:t xml:space="preserve"> ersetzen in der Praxis</w:t>
      </w:r>
      <w:bookmarkEnd w:id="8"/>
    </w:p>
    <w:tbl>
      <w:tblPr>
        <w:tblStyle w:val="Tabellengitternetz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5736"/>
      </w:tblGrid>
      <w:tr w:rsidR="00D57728" w:rsidTr="00D57728">
        <w:tc>
          <w:tcPr>
            <w:tcW w:w="5173" w:type="dxa"/>
          </w:tcPr>
          <w:p w:rsidR="00D57728" w:rsidRPr="00A93936" w:rsidRDefault="001B3B27" w:rsidP="00D57728">
            <w:pPr>
              <w:ind w:left="0"/>
              <w:rPr>
                <w:b/>
              </w:rPr>
            </w:pPr>
            <w:r>
              <w:rPr>
                <w:b/>
              </w:rPr>
              <w:br/>
            </w:r>
            <w:r w:rsidR="00EB26DF">
              <w:rPr>
                <w:b/>
              </w:rPr>
              <w:t>a)</w:t>
            </w:r>
            <w:r>
              <w:rPr>
                <w:b/>
              </w:rPr>
              <w:t xml:space="preserve"> i</w:t>
            </w:r>
            <w:r w:rsidR="00A93936" w:rsidRPr="00A93936">
              <w:rPr>
                <w:b/>
              </w:rPr>
              <w:t>m Visual Studio: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Screenshot</w:t>
            </w:r>
            <w:proofErr w:type="spellEnd"/>
            <w:r>
              <w:t xml:space="preserve"> rechts ist zu erkennen, dass im AH2015 </w:t>
            </w:r>
            <w:proofErr w:type="spellStart"/>
            <w:r>
              <w:t>Theme</w:t>
            </w:r>
            <w:proofErr w:type="spellEnd"/>
            <w:r>
              <w:t xml:space="preserve"> viele </w:t>
            </w:r>
            <w:r w:rsidR="00845682">
              <w:t>Bausteine</w:t>
            </w:r>
            <w:r>
              <w:t xml:space="preserve"> </w:t>
            </w:r>
            <w:r w:rsidR="00845682">
              <w:t xml:space="preserve">abweichend </w:t>
            </w:r>
            <w:r>
              <w:t>zum „</w:t>
            </w:r>
            <w:proofErr w:type="spellStart"/>
            <w:r>
              <w:t>default</w:t>
            </w:r>
            <w:proofErr w:type="spellEnd"/>
            <w:r>
              <w:t xml:space="preserve">“ </w:t>
            </w:r>
            <w:proofErr w:type="spellStart"/>
            <w:r>
              <w:t>Theme</w:t>
            </w:r>
            <w:proofErr w:type="spellEnd"/>
            <w:r>
              <w:t xml:space="preserve"> neu gestaltet wurden.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Theme</w:t>
            </w:r>
            <w:proofErr w:type="spellEnd"/>
            <w:r>
              <w:t xml:space="preserve"> AH2016 wurde hingegen nur der Layout Kopf im Vergleich zum AH2015 </w:t>
            </w:r>
            <w:proofErr w:type="spellStart"/>
            <w:r>
              <w:t>Theme</w:t>
            </w:r>
            <w:proofErr w:type="spellEnd"/>
            <w:r>
              <w:t xml:space="preserve">  geändert.</w:t>
            </w:r>
          </w:p>
          <w:p w:rsidR="00A93936" w:rsidRDefault="00A93936" w:rsidP="00A93936">
            <w:pPr>
              <w:ind w:left="0"/>
            </w:pPr>
            <w:r>
              <w:t xml:space="preserve">Das heißt, dass sich das AH2015 </w:t>
            </w:r>
            <w:proofErr w:type="spellStart"/>
            <w:r>
              <w:t>Theme</w:t>
            </w:r>
            <w:proofErr w:type="spellEnd"/>
            <w:r>
              <w:t xml:space="preserve"> optisch stark vom Standard </w:t>
            </w:r>
            <w:proofErr w:type="spellStart"/>
            <w:r>
              <w:t>Theme</w:t>
            </w:r>
            <w:proofErr w:type="spellEnd"/>
            <w:r>
              <w:t xml:space="preserve"> unterscheidet, während die AH2016 Variante sich nur im Kopf zum Original unterscheidet.</w:t>
            </w:r>
          </w:p>
          <w:p w:rsidR="00A93936" w:rsidRDefault="00A93936" w:rsidP="00A93936">
            <w:pPr>
              <w:ind w:left="0"/>
            </w:pPr>
            <w:r>
              <w:t xml:space="preserve">Die </w:t>
            </w:r>
            <w:proofErr w:type="spellStart"/>
            <w:r>
              <w:t>Screenshots</w:t>
            </w:r>
            <w:proofErr w:type="spellEnd"/>
            <w:r>
              <w:t xml:space="preserve"> auf der folgenden Seite werden das optisch verdeutlichen.</w:t>
            </w:r>
          </w:p>
        </w:tc>
        <w:tc>
          <w:tcPr>
            <w:tcW w:w="5174" w:type="dxa"/>
          </w:tcPr>
          <w:p w:rsidR="00D57728" w:rsidRDefault="00D57728" w:rsidP="00D57728">
            <w:pPr>
              <w:ind w:left="0"/>
            </w:pPr>
            <w:r w:rsidRPr="00D57728">
              <w:rPr>
                <w:noProof/>
              </w:rPr>
              <w:drawing>
                <wp:inline distT="0" distB="0" distL="0" distR="0">
                  <wp:extent cx="3209925" cy="3588624"/>
                  <wp:effectExtent l="114300" t="76200" r="180975" b="107076"/>
                  <wp:docPr id="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588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728" w:rsidRDefault="001A7B3F" w:rsidP="000A3360">
      <w:pPr>
        <w:spacing w:after="0" w:line="240" w:lineRule="auto"/>
        <w:ind w:left="0" w:firstLine="709"/>
        <w:rPr>
          <w:b/>
        </w:rPr>
      </w:pPr>
      <w:r>
        <w:rPr>
          <w:b/>
        </w:rPr>
        <w:br w:type="page"/>
      </w:r>
      <w:r w:rsidR="001C1EDA" w:rsidRPr="001C1EDA">
        <w:rPr>
          <w:b/>
        </w:rPr>
        <w:lastRenderedPageBreak/>
        <w:t>b) im Browser:</w:t>
      </w:r>
      <w:r w:rsidR="000A3360">
        <w:rPr>
          <w:b/>
        </w:rPr>
        <w:br/>
      </w:r>
    </w:p>
    <w:p w:rsidR="00D8448B" w:rsidRDefault="00934D6B" w:rsidP="00D8448B">
      <w:r>
        <w:rPr>
          <w:noProof/>
        </w:rPr>
        <w:drawing>
          <wp:inline distT="0" distB="0" distL="0" distR="0">
            <wp:extent cx="5314950" cy="241527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86" cy="241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D0">
        <w:br/>
      </w:r>
      <w:r w:rsidR="000B17D0" w:rsidRPr="00952C34">
        <w:t xml:space="preserve">Das </w:t>
      </w:r>
      <w:r w:rsidR="000B17D0" w:rsidRPr="00952C34">
        <w:rPr>
          <w:b/>
        </w:rPr>
        <w:t>Standard</w:t>
      </w:r>
      <w:r w:rsidR="000B17D0" w:rsidRPr="00952C34">
        <w:t xml:space="preserve"> </w:t>
      </w:r>
      <w:proofErr w:type="spellStart"/>
      <w:r w:rsidR="000B17D0" w:rsidRPr="00952C34">
        <w:t>Theme</w:t>
      </w:r>
      <w:proofErr w:type="spellEnd"/>
      <w:r w:rsidR="000B17D0" w:rsidRPr="00952C34">
        <w:t xml:space="preserve"> („</w:t>
      </w:r>
      <w:proofErr w:type="spellStart"/>
      <w:r w:rsidR="000B17D0" w:rsidRPr="00952C34">
        <w:t>default</w:t>
      </w:r>
      <w:proofErr w:type="spellEnd"/>
      <w:r w:rsidR="000B17D0" w:rsidRPr="00952C34">
        <w:t>“)</w:t>
      </w:r>
      <w:r w:rsidR="00572F51">
        <w:br/>
      </w:r>
      <w:r w:rsidR="00572F51">
        <w:br/>
      </w:r>
      <w:r w:rsidR="00952C34">
        <w:br/>
      </w:r>
      <w:r w:rsidR="00952C34">
        <w:rPr>
          <w:noProof/>
        </w:rPr>
        <w:drawing>
          <wp:inline distT="0" distB="0" distL="0" distR="0">
            <wp:extent cx="5857875" cy="1967880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35" cy="197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D0">
        <w:br/>
        <w:t xml:space="preserve">Das </w:t>
      </w:r>
      <w:r w:rsidR="000B17D0" w:rsidRPr="00952C34">
        <w:rPr>
          <w:b/>
        </w:rPr>
        <w:t>AH2015</w:t>
      </w:r>
      <w:r w:rsidR="000B17D0">
        <w:t xml:space="preserve"> </w:t>
      </w:r>
      <w:proofErr w:type="spellStart"/>
      <w:r w:rsidR="000B17D0">
        <w:t>Theme</w:t>
      </w:r>
      <w:proofErr w:type="spellEnd"/>
      <w:r w:rsidR="000B17D0">
        <w:t>.</w:t>
      </w:r>
      <w:r w:rsidR="000B17D0">
        <w:br/>
        <w:t xml:space="preserve">Es weicht optisch stark vom Standard </w:t>
      </w:r>
      <w:proofErr w:type="spellStart"/>
      <w:r w:rsidR="000B17D0">
        <w:t>Theme</w:t>
      </w:r>
      <w:proofErr w:type="spellEnd"/>
      <w:r w:rsidR="000B17D0">
        <w:t xml:space="preserve"> ab, da viele Bausteine neu definiert wurden.</w:t>
      </w:r>
      <w:r w:rsidR="000B17D0">
        <w:br/>
      </w:r>
      <w:r w:rsidR="00572F51">
        <w:br/>
      </w:r>
      <w:r w:rsidR="00F53259">
        <w:br/>
      </w:r>
      <w:r w:rsidR="00F53259">
        <w:rPr>
          <w:noProof/>
        </w:rPr>
        <w:drawing>
          <wp:inline distT="0" distB="0" distL="0" distR="0">
            <wp:extent cx="5848350" cy="1923680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64" cy="19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D0">
        <w:t xml:space="preserve">Das </w:t>
      </w:r>
      <w:r w:rsidR="000B17D0" w:rsidRPr="00F53259">
        <w:rPr>
          <w:b/>
        </w:rPr>
        <w:t>AH2016</w:t>
      </w:r>
      <w:r w:rsidR="000B17D0">
        <w:t xml:space="preserve"> </w:t>
      </w:r>
      <w:proofErr w:type="spellStart"/>
      <w:r w:rsidR="000B17D0">
        <w:t>Theme</w:t>
      </w:r>
      <w:proofErr w:type="spellEnd"/>
      <w:r w:rsidR="000B17D0">
        <w:t>.</w:t>
      </w:r>
      <w:r w:rsidR="000B17D0">
        <w:br/>
        <w:t xml:space="preserve">Es entspricht optisch seinem Vorgänger, </w:t>
      </w:r>
      <w:r w:rsidR="000B17D0" w:rsidRPr="00866F2D">
        <w:rPr>
          <w:b/>
        </w:rPr>
        <w:t>weicht aber nur im Layout Kopf ab</w:t>
      </w:r>
      <w:r w:rsidR="000B17D0">
        <w:t xml:space="preserve">: Das Logo sitzt rechts statt links, Sprachauswahl, User-Menü sowie der Ein- und </w:t>
      </w:r>
      <w:proofErr w:type="spellStart"/>
      <w:r w:rsidR="000B17D0">
        <w:t>Ausknopf</w:t>
      </w:r>
      <w:proofErr w:type="spellEnd"/>
      <w:r w:rsidR="000B17D0">
        <w:t>, alles in  komplett anderer Reihenfolge.</w:t>
      </w:r>
      <w:r w:rsidR="000B17D0">
        <w:br/>
      </w:r>
    </w:p>
    <w:p w:rsidR="00D8448B" w:rsidRDefault="00D8448B" w:rsidP="00D8448B">
      <w:pPr>
        <w:pStyle w:val="berschrift3"/>
      </w:pPr>
      <w:bookmarkStart w:id="9" w:name="_Toc459903897"/>
      <w:r>
        <w:lastRenderedPageBreak/>
        <w:t xml:space="preserve">Bestehende </w:t>
      </w:r>
      <w:r w:rsidR="00CE14D6">
        <w:t>Bausteine und Dateien</w:t>
      </w:r>
      <w:r>
        <w:t xml:space="preserve"> </w:t>
      </w:r>
      <w:r w:rsidR="0072457B">
        <w:t xml:space="preserve">hierarchisch </w:t>
      </w:r>
      <w:r>
        <w:t>erweitern</w:t>
      </w:r>
      <w:bookmarkEnd w:id="9"/>
    </w:p>
    <w:p w:rsidR="00B15893" w:rsidRDefault="00B15893" w:rsidP="00106886">
      <w:r>
        <w:t>Im vorangegangenen Beispiel mit dem Layout Kopf war erkennbar, dass Änderungen in größerem Stil vorgenommen wurden.</w:t>
      </w:r>
      <w:r>
        <w:br/>
        <w:t>Das Logo sitzt spiegelverkehrt, die Reihenfolge von Unter-Bausteinen wurde komplett neu gemischt.</w:t>
      </w:r>
    </w:p>
    <w:p w:rsidR="00B15893" w:rsidRDefault="00B15893" w:rsidP="00106886">
      <w:r>
        <w:t xml:space="preserve">Wenn nun </w:t>
      </w:r>
      <w:r w:rsidR="0021398A">
        <w:t xml:space="preserve">aber </w:t>
      </w:r>
      <w:r>
        <w:t xml:space="preserve">die Abweichungen eines künftigen HTML Bausteines zu seinem </w:t>
      </w:r>
      <w:r w:rsidR="0021398A">
        <w:t>Original (</w:t>
      </w:r>
      <w:r>
        <w:t>bzw. hierarchisch übergeordneten Baustein</w:t>
      </w:r>
      <w:r w:rsidR="0021398A">
        <w:t>)</w:t>
      </w:r>
      <w:r>
        <w:t xml:space="preserve"> </w:t>
      </w:r>
      <w:r w:rsidR="0021398A">
        <w:t xml:space="preserve"> </w:t>
      </w:r>
      <w:r w:rsidRPr="00B15893">
        <w:rPr>
          <w:u w:val="single"/>
        </w:rPr>
        <w:t>nur minimal ausfallen</w:t>
      </w:r>
      <w:r>
        <w:t xml:space="preserve"> sollten, kann der bestehende Originalbaustein </w:t>
      </w:r>
      <w:r w:rsidR="006402A1">
        <w:t xml:space="preserve">auch </w:t>
      </w:r>
      <w:r w:rsidR="006402A1" w:rsidRPr="006402A1">
        <w:rPr>
          <w:u w:val="single"/>
        </w:rPr>
        <w:t xml:space="preserve">nur </w:t>
      </w:r>
      <w:r w:rsidRPr="006402A1">
        <w:rPr>
          <w:u w:val="single"/>
        </w:rPr>
        <w:t>partiell erweitert</w:t>
      </w:r>
      <w:r>
        <w:t xml:space="preserve"> werden.</w:t>
      </w:r>
      <w:r>
        <w:br/>
        <w:t>D</w:t>
      </w:r>
      <w:r w:rsidR="0021398A">
        <w:t>enn</w:t>
      </w:r>
      <w:r>
        <w:t xml:space="preserve"> ein </w:t>
      </w:r>
      <w:r w:rsidRPr="001222A8">
        <w:rPr>
          <w:u w:val="single"/>
        </w:rPr>
        <w:t>Ersetzen</w:t>
      </w:r>
      <w:r>
        <w:t xml:space="preserve"> durch Duplizierung und anschließender Änderung von wenigen % würde dann wieder </w:t>
      </w:r>
      <w:r w:rsidR="001222A8">
        <w:t>zu großer Code Redundanz führen, wäre folglich hier die schlechtere Wahl!</w:t>
      </w:r>
      <w:r w:rsidR="001B10FF">
        <w:br/>
      </w:r>
      <w:r>
        <w:t xml:space="preserve">Deshalb ist bei minimalen Abweichungen in Bausteinen zweier Hierarchieebenen die </w:t>
      </w:r>
      <w:r w:rsidRPr="00B15893">
        <w:rPr>
          <w:u w:val="single"/>
        </w:rPr>
        <w:t>Erweiterung</w:t>
      </w:r>
      <w:r>
        <w:t xml:space="preserve"> die 1. Wahl!</w:t>
      </w:r>
    </w:p>
    <w:p w:rsidR="00B15893" w:rsidRPr="00EE10EA" w:rsidRDefault="003A4772" w:rsidP="00106886">
      <w:pPr>
        <w:rPr>
          <w:u w:val="single"/>
        </w:rPr>
      </w:pPr>
      <w:r>
        <w:rPr>
          <w:u w:val="single"/>
        </w:rPr>
        <w:br/>
      </w:r>
      <w:r w:rsidR="00EE10EA" w:rsidRPr="00EE10EA">
        <w:rPr>
          <w:u w:val="single"/>
        </w:rPr>
        <w:t>Beispiel:</w:t>
      </w:r>
    </w:p>
    <w:p w:rsidR="00EE10EA" w:rsidRDefault="001B10FF" w:rsidP="00106886">
      <w:r>
        <w:rPr>
          <w:noProof/>
        </w:rPr>
        <w:br/>
      </w:r>
      <w:r w:rsidR="00EE10EA">
        <w:rPr>
          <w:noProof/>
        </w:rPr>
        <w:t>Im AH2016 Theme sehen alle Report Suchmasken wie folgt aus:</w:t>
      </w:r>
      <w:r w:rsidR="007A53D6">
        <w:rPr>
          <w:noProof/>
        </w:rPr>
        <w:br/>
      </w:r>
      <w:r w:rsidR="007A53D6">
        <w:rPr>
          <w:noProof/>
        </w:rPr>
        <w:br/>
      </w:r>
      <w:r w:rsidR="00CF2C77">
        <w:rPr>
          <w:noProof/>
        </w:rPr>
        <w:drawing>
          <wp:inline distT="0" distB="0" distL="0" distR="0">
            <wp:extent cx="6050915" cy="1422179"/>
            <wp:effectExtent l="19050" t="0" r="6985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37" cy="142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77" w:rsidRDefault="009A0788" w:rsidP="00106886">
      <w:r>
        <w:br/>
      </w:r>
      <w:r w:rsidR="001B10FF">
        <w:br/>
      </w:r>
      <w:r>
        <w:t xml:space="preserve">Im AH2017 </w:t>
      </w:r>
      <w:proofErr w:type="spellStart"/>
      <w:r>
        <w:t>Theme</w:t>
      </w:r>
      <w:proofErr w:type="spellEnd"/>
      <w:r>
        <w:t xml:space="preserve"> möchte nun </w:t>
      </w:r>
      <w:r w:rsidR="0037633D">
        <w:t xml:space="preserve">beispielsweise </w:t>
      </w:r>
      <w:r>
        <w:t xml:space="preserve">die Geschäftsführung </w:t>
      </w:r>
      <w:r w:rsidRPr="00C03CA8">
        <w:rPr>
          <w:u w:val="single"/>
        </w:rPr>
        <w:t>alle</w:t>
      </w:r>
      <w:r>
        <w:t xml:space="preserve"> Report Suchmasken mit einem „Eye </w:t>
      </w:r>
      <w:proofErr w:type="spellStart"/>
      <w:r>
        <w:t>Catcher</w:t>
      </w:r>
      <w:proofErr w:type="spellEnd"/>
      <w:r>
        <w:t>“ Logo aufwerten, etwa wie folgt:</w:t>
      </w:r>
      <w:r w:rsidR="007A53D6">
        <w:br/>
      </w:r>
      <w:r w:rsidR="007A53D6">
        <w:br/>
      </w:r>
      <w:r>
        <w:rPr>
          <w:noProof/>
        </w:rPr>
        <w:drawing>
          <wp:inline distT="0" distB="0" distL="0" distR="0">
            <wp:extent cx="5997164" cy="2276475"/>
            <wp:effectExtent l="19050" t="0" r="3586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15" cy="228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3D" w:rsidRDefault="00E6463D" w:rsidP="00106886"/>
    <w:p w:rsidR="00E6463D" w:rsidRDefault="00E6463D">
      <w:pPr>
        <w:spacing w:after="0" w:line="240" w:lineRule="auto"/>
        <w:ind w:left="0"/>
      </w:pPr>
      <w:r>
        <w:br w:type="page"/>
      </w:r>
    </w:p>
    <w:p w:rsidR="003A4772" w:rsidRDefault="003A4772">
      <w:pPr>
        <w:spacing w:after="0" w:line="240" w:lineRule="auto"/>
        <w:ind w:left="0"/>
      </w:pPr>
    </w:p>
    <w:p w:rsidR="009A0788" w:rsidRDefault="00864808" w:rsidP="00106886">
      <w:r>
        <w:br/>
      </w:r>
      <w:r w:rsidR="00C56085">
        <w:pict>
          <v:shape id="_x0000_s1043" type="#_x0000_t202" style="width:460.3pt;height:67.05pt;mso-position-horizontal-relative:char;mso-position-vertical-relative:line" fillcolor="#ffc" strokeweight=".25pt">
            <v:textbox style="mso-next-textbox:#_x0000_s1043">
              <w:txbxContent>
                <w:p w:rsidR="009A0788" w:rsidRPr="00451184" w:rsidRDefault="006E0703" w:rsidP="009A078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Aufwertung </w:t>
                  </w:r>
                  <w:r w:rsidR="007C279F">
                    <w:rPr>
                      <w:b/>
                      <w:i/>
                    </w:rPr>
                    <w:t>aller Report Suchmaske</w:t>
                  </w:r>
                  <w:r w:rsidR="0021398A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mit einem Eye Catch Logo</w:t>
                  </w:r>
                  <w:r w:rsidR="007E32DF">
                    <w:rPr>
                      <w:b/>
                      <w:i/>
                    </w:rPr>
                    <w:t xml:space="preserve"> </w:t>
                  </w:r>
                  <w:r w:rsidR="00C56085">
                    <w:rPr>
                      <w:b/>
                      <w:i/>
                    </w:rPr>
                    <w:t xml:space="preserve">am Beispiel des </w:t>
                  </w:r>
                  <w:r w:rsidR="007E32DF">
                    <w:rPr>
                      <w:b/>
                      <w:i/>
                    </w:rPr>
                    <w:t>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7</w:t>
                  </w:r>
                  <w:r w:rsidR="007E32DF">
                    <w:rPr>
                      <w:b/>
                      <w:i/>
                    </w:rPr>
                    <w:t xml:space="preserve"> Design</w:t>
                  </w:r>
                  <w:r w:rsidR="00C56085">
                    <w:rPr>
                      <w:b/>
                      <w:i/>
                    </w:rPr>
                    <w:t>s</w:t>
                  </w:r>
                  <w:r w:rsidR="00692A57">
                    <w:rPr>
                      <w:b/>
                      <w:i/>
                    </w:rPr>
                    <w:t>:</w:t>
                  </w:r>
                  <w:r w:rsidR="007C279F">
                    <w:rPr>
                      <w:b/>
                      <w:i/>
                    </w:rPr>
                    <w:br/>
                    <w:t xml:space="preserve">Durch Erweiterung statt Kopieren des übergeordneten </w:t>
                  </w:r>
                  <w:r w:rsidR="007E32DF">
                    <w:rPr>
                      <w:b/>
                      <w:i/>
                    </w:rPr>
                    <w:t>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6</w:t>
                  </w:r>
                  <w:r w:rsidR="007E32DF">
                    <w:rPr>
                      <w:b/>
                      <w:i/>
                    </w:rPr>
                    <w:t xml:space="preserve"> </w:t>
                  </w:r>
                  <w:r w:rsidR="007C279F">
                    <w:rPr>
                      <w:b/>
                      <w:i/>
                    </w:rPr>
                    <w:t xml:space="preserve">Bausteines mit </w:t>
                  </w:r>
                  <w:r w:rsidR="0021398A">
                    <w:rPr>
                      <w:b/>
                      <w:i/>
                    </w:rPr>
                    <w:t xml:space="preserve">wenigen </w:t>
                  </w:r>
                  <w:r w:rsidR="007C279F">
                    <w:rPr>
                      <w:b/>
                      <w:i/>
                    </w:rPr>
                    <w:t>Codezeile</w:t>
                  </w:r>
                  <w:r w:rsidR="00297A85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umgesetzt!</w:t>
                  </w:r>
                </w:p>
              </w:txbxContent>
            </v:textbox>
            <w10:wrap type="none"/>
            <w10:anchorlock/>
          </v:shape>
        </w:pict>
      </w:r>
    </w:p>
    <w:p w:rsidR="0021398A" w:rsidRPr="0021398A" w:rsidRDefault="00864808" w:rsidP="00106886">
      <w:r>
        <w:rPr>
          <w:b/>
        </w:rPr>
        <w:br/>
      </w:r>
      <w:r w:rsidR="00286137" w:rsidRPr="00655C9C">
        <w:rPr>
          <w:b/>
        </w:rPr>
        <w:t xml:space="preserve">Die </w:t>
      </w:r>
      <w:r w:rsidR="00A11FEF" w:rsidRPr="00655C9C">
        <w:rPr>
          <w:b/>
        </w:rPr>
        <w:t>Visual Studio Ansicht</w:t>
      </w:r>
      <w:r w:rsidR="00A11FEF">
        <w:t xml:space="preserve"> </w:t>
      </w:r>
      <w:r w:rsidR="00655C9C">
        <w:br/>
      </w:r>
      <w:r w:rsidR="00286137">
        <w:br/>
      </w:r>
      <w:r w:rsidR="000459F6">
        <w:t xml:space="preserve">Quellcode des </w:t>
      </w:r>
      <w:r w:rsidR="0021398A" w:rsidRPr="0021398A">
        <w:t>Baustein</w:t>
      </w:r>
      <w:r w:rsidR="000459F6">
        <w:t>es</w:t>
      </w:r>
      <w:r w:rsidR="0021398A" w:rsidRPr="0021398A">
        <w:t xml:space="preserve"> im AH201</w:t>
      </w:r>
      <w:r w:rsidR="0021398A" w:rsidRPr="0021398A">
        <w:rPr>
          <w:color w:val="FF0000"/>
        </w:rPr>
        <w:t>6</w:t>
      </w:r>
      <w:r w:rsidR="00286137">
        <w:t xml:space="preserve"> </w:t>
      </w:r>
      <w:proofErr w:type="spellStart"/>
      <w:r w:rsidR="00286137">
        <w:t>Theme</w:t>
      </w:r>
      <w:proofErr w:type="spellEnd"/>
      <w:r w:rsidR="00286137">
        <w:t xml:space="preserve"> Ordner</w:t>
      </w:r>
      <w:r w:rsidR="00655C9C">
        <w:t>:</w:t>
      </w:r>
    </w:p>
    <w:p w:rsidR="00864808" w:rsidRDefault="0021398A" w:rsidP="00106886">
      <w:r>
        <w:rPr>
          <w:noProof/>
        </w:rPr>
        <w:drawing>
          <wp:inline distT="0" distB="0" distL="0" distR="0">
            <wp:extent cx="5248275" cy="2895600"/>
            <wp:effectExtent l="114300" t="76200" r="180975" b="11430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1524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98A" w:rsidRPr="0072457B" w:rsidRDefault="0072457B" w:rsidP="00106886">
      <w:pPr>
        <w:rPr>
          <w:sz w:val="16"/>
          <w:szCs w:val="16"/>
        </w:rPr>
      </w:pPr>
      <w:r>
        <w:br/>
      </w:r>
      <w:r w:rsidR="00864808">
        <w:pict>
          <v:shape id="_x0000_s1048" type="#_x0000_t202" style="width:460.3pt;height:65.5pt;mso-position-horizontal-relative:char;mso-position-vertical-relative:line" fillcolor="#ffc" strokeweight=".25pt">
            <v:textbox style="mso-next-textbox:#_x0000_s1048">
              <w:txbxContent>
                <w:p w:rsidR="00864808" w:rsidRDefault="00864808" w:rsidP="0086480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Das hierarchische Erweitern bestehender Komponenten beschränkt sich im Übrigen nicht nur auf HTML Bausteine:</w:t>
                  </w:r>
                </w:p>
                <w:p w:rsidR="00864808" w:rsidRPr="00451184" w:rsidRDefault="00864808" w:rsidP="0086480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Auch Codebehind, Script- und CSS Dateien können hierarchisch erweitert werden!</w:t>
                  </w:r>
                </w:p>
              </w:txbxContent>
            </v:textbox>
            <w10:wrap type="none"/>
            <w10:anchorlock/>
          </v:shape>
        </w:pict>
      </w:r>
    </w:p>
    <w:p w:rsidR="0072457B" w:rsidRPr="00106886" w:rsidRDefault="0072457B" w:rsidP="00106886"/>
    <w:p w:rsidR="00D8448B" w:rsidRDefault="00D8448B" w:rsidP="00106886">
      <w:pPr>
        <w:rPr>
          <w:noProof/>
          <w:kern w:val="32"/>
          <w:sz w:val="26"/>
          <w:szCs w:val="26"/>
        </w:rPr>
      </w:pPr>
      <w:r>
        <w:br w:type="page"/>
      </w:r>
    </w:p>
    <w:p w:rsidR="00D52A67" w:rsidRDefault="00D52A67" w:rsidP="00D52A67">
      <w:pPr>
        <w:pStyle w:val="berschrift1"/>
      </w:pPr>
      <w:bookmarkStart w:id="10" w:name="_Toc459903898"/>
      <w:r w:rsidRPr="009F01C9">
        <w:lastRenderedPageBreak/>
        <w:t>MVC Komponenten + HTML Templates</w:t>
      </w:r>
      <w:bookmarkEnd w:id="10"/>
    </w:p>
    <w:p w:rsidR="00242638" w:rsidRDefault="00D26314" w:rsidP="00242638">
      <w:r>
        <w:t xml:space="preserve">Die </w:t>
      </w:r>
      <w:r w:rsidR="00242638">
        <w:t>Zielanforderungen im Detail:</w:t>
      </w:r>
    </w:p>
    <w:p w:rsidR="00242638" w:rsidRDefault="00242638" w:rsidP="00242638">
      <w:pPr>
        <w:pStyle w:val="berschrift2"/>
      </w:pPr>
      <w:bookmarkStart w:id="11" w:name="_Toc459903899"/>
      <w:r w:rsidRPr="00242638">
        <w:t>Kapselung bestimmter Web Komponenten</w:t>
      </w:r>
      <w:bookmarkEnd w:id="11"/>
    </w:p>
    <w:p w:rsidR="00242638" w:rsidRDefault="00242638" w:rsidP="00242638">
      <w:r>
        <w:t xml:space="preserve">Jedes Mal wenn die betroffenen Web Komponenten (z. B. </w:t>
      </w:r>
      <w:r w:rsidR="00FF3C2A">
        <w:t xml:space="preserve">das große </w:t>
      </w:r>
      <w:r>
        <w:t xml:space="preserve">Multi-Select, </w:t>
      </w:r>
      <w:proofErr w:type="spellStart"/>
      <w:r>
        <w:t>etc</w:t>
      </w:r>
      <w:proofErr w:type="spellEnd"/>
      <w:r>
        <w:t>) 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FF3C2A" w:rsidP="00FF3C2A">
      <w:pPr>
        <w:pStyle w:val="berschrift2"/>
      </w:pPr>
      <w:bookmarkStart w:id="12" w:name="_Toc459903900"/>
      <w:r>
        <w:t>Kapselung der großen Multiselect Komponente (Dienstleistungsauswahl)</w:t>
      </w:r>
      <w:bookmarkEnd w:id="12"/>
    </w:p>
    <w:p w:rsidR="00B219F2" w:rsidRDefault="00B219F2" w:rsidP="00B219F2"/>
    <w:p w:rsidR="00B219F2" w:rsidRDefault="00B219F2">
      <w:pPr>
        <w:spacing w:after="0" w:line="240" w:lineRule="auto"/>
        <w:ind w:left="0"/>
      </w:pPr>
      <w:r>
        <w:br w:type="page"/>
      </w:r>
    </w:p>
    <w:p w:rsidR="00242638" w:rsidRDefault="00242638" w:rsidP="00242638">
      <w:pPr>
        <w:pStyle w:val="berschrift2"/>
      </w:pPr>
      <w:bookmarkStart w:id="13" w:name="_Toc459903901"/>
      <w:r>
        <w:lastRenderedPageBreak/>
        <w:t>Vereinfachung Grid Komponente</w:t>
      </w:r>
      <w:bookmarkEnd w:id="13"/>
    </w:p>
    <w:p w:rsidR="00242638" w:rsidRDefault="00242638" w:rsidP="00242638">
      <w:r>
        <w:t xml:space="preserve">Unsere 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D55093" w:rsidP="00242638">
      <w:r>
        <w:pict>
          <v:shape id="_x0000_s1041" type="#_x0000_t202" style="width:460.3pt;height:22.7pt;mso-position-horizontal-relative:char;mso-position-vertical-relative:line" fillcolor="#ffc" strokeweight=".25pt">
            <v:textbox style="mso-next-textbox:#_x0000_s1041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 xml:space="preserve">… die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4" w:name="_Toc459903902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4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D55093" w:rsidP="00B40DBA">
      <w:pPr>
        <w:keepNext/>
        <w:keepLines/>
      </w:pPr>
      <w:r>
        <w:pict>
          <v:shape id="_x0000_s1040" type="#_x0000_t202" style="width:460.3pt;height:139.3pt;mso-position-horizontal-relative:char;mso-position-vertical-relative:line" fillcolor="#ffffeb" strokeweight=".25pt">
            <v:textbox style="mso-next-textbox:#_x0000_s1040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D55093" w:rsidP="00B40DBA">
      <w:pPr>
        <w:keepNext/>
        <w:keepLines/>
      </w:pPr>
      <w:r>
        <w:pict>
          <v:shape id="_x0000_s1031" type="#_x0000_t202" style="position:absolute;left:0;text-align:left;margin-left:36.35pt;margin-top:167.55pt;width:460.45pt;height:20.25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9" type="#_x0000_t202" style="width:460.3pt;height:316.35pt;mso-position-horizontal-relative:char;mso-position-vertical-relative:line" fillcolor="#ffffeb" strokeweight=".25pt">
            <v:textbox style="mso-next-textbox:#_x0000_s1039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D55093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23.35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>
        <w:pict>
          <v:shape id="_x0000_s1038" type="#_x0000_t202" style="width:460.3pt;height:407.25pt;mso-position-horizontal-relative:char;mso-position-vertical-relative:line" fillcolor="#ffffeb" strokeweight=".25pt">
            <v:textbox style="mso-next-textbox:#_x0000_s1038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17"/>
      <w:footerReference w:type="default" r:id="rId18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8BA" w:rsidRDefault="002E28BA" w:rsidP="00157706">
      <w:r>
        <w:separator/>
      </w:r>
    </w:p>
  </w:endnote>
  <w:endnote w:type="continuationSeparator" w:id="0">
    <w:p w:rsidR="002E28BA" w:rsidRDefault="002E28BA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D55093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572F51">
        <w:t>6</w:t>
      </w:r>
    </w:fldSimple>
    <w:r w:rsidR="007502CF" w:rsidRPr="00224B66">
      <w:t xml:space="preserve"> / </w:t>
    </w:r>
    <w:fldSimple w:instr=" NUMPAGES   \* MERGEFORMAT ">
      <w:r w:rsidR="00572F51">
        <w:t>12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8BA" w:rsidRDefault="002E28BA" w:rsidP="00157706">
      <w:r>
        <w:separator/>
      </w:r>
    </w:p>
  </w:footnote>
  <w:footnote w:type="continuationSeparator" w:id="0">
    <w:p w:rsidR="002E28BA" w:rsidRDefault="002E28BA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5093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41986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26E19"/>
    <w:rsid w:val="0003148B"/>
    <w:rsid w:val="00033407"/>
    <w:rsid w:val="0003591A"/>
    <w:rsid w:val="000410E2"/>
    <w:rsid w:val="000417B4"/>
    <w:rsid w:val="00042C8A"/>
    <w:rsid w:val="00045795"/>
    <w:rsid w:val="000459F6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2662"/>
    <w:rsid w:val="000A3360"/>
    <w:rsid w:val="000A7F3E"/>
    <w:rsid w:val="000B17D0"/>
    <w:rsid w:val="000B1E86"/>
    <w:rsid w:val="000B3A19"/>
    <w:rsid w:val="000B4043"/>
    <w:rsid w:val="000C052C"/>
    <w:rsid w:val="000C3C26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6886"/>
    <w:rsid w:val="00107019"/>
    <w:rsid w:val="001123AC"/>
    <w:rsid w:val="001123B4"/>
    <w:rsid w:val="00112549"/>
    <w:rsid w:val="00112E41"/>
    <w:rsid w:val="001145DF"/>
    <w:rsid w:val="001222A8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87EC6"/>
    <w:rsid w:val="00194A8E"/>
    <w:rsid w:val="00194C96"/>
    <w:rsid w:val="001954EA"/>
    <w:rsid w:val="00197C37"/>
    <w:rsid w:val="001A1DE3"/>
    <w:rsid w:val="001A5DC0"/>
    <w:rsid w:val="001A622A"/>
    <w:rsid w:val="001A7B3F"/>
    <w:rsid w:val="001B10FF"/>
    <w:rsid w:val="001B1698"/>
    <w:rsid w:val="001B19CC"/>
    <w:rsid w:val="001B2400"/>
    <w:rsid w:val="001B2BFF"/>
    <w:rsid w:val="001B3B27"/>
    <w:rsid w:val="001B6955"/>
    <w:rsid w:val="001B7E5B"/>
    <w:rsid w:val="001C1EDA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398A"/>
    <w:rsid w:val="00217C44"/>
    <w:rsid w:val="00223A7B"/>
    <w:rsid w:val="00224B66"/>
    <w:rsid w:val="00226E3C"/>
    <w:rsid w:val="0023110D"/>
    <w:rsid w:val="002329D4"/>
    <w:rsid w:val="00235FFC"/>
    <w:rsid w:val="002404BE"/>
    <w:rsid w:val="002425D3"/>
    <w:rsid w:val="00242638"/>
    <w:rsid w:val="00242873"/>
    <w:rsid w:val="002430B3"/>
    <w:rsid w:val="00245BA6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86137"/>
    <w:rsid w:val="002903E7"/>
    <w:rsid w:val="00291815"/>
    <w:rsid w:val="0029243C"/>
    <w:rsid w:val="00295856"/>
    <w:rsid w:val="00296AB5"/>
    <w:rsid w:val="00297A85"/>
    <w:rsid w:val="002A1B45"/>
    <w:rsid w:val="002A25A2"/>
    <w:rsid w:val="002A57C3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28BA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35E22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633D"/>
    <w:rsid w:val="003779FE"/>
    <w:rsid w:val="003800D1"/>
    <w:rsid w:val="003827BC"/>
    <w:rsid w:val="00384FE2"/>
    <w:rsid w:val="00392206"/>
    <w:rsid w:val="00392572"/>
    <w:rsid w:val="003938A9"/>
    <w:rsid w:val="00396AF7"/>
    <w:rsid w:val="003A4772"/>
    <w:rsid w:val="003A7B5A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11C"/>
    <w:rsid w:val="003F1AD7"/>
    <w:rsid w:val="003F29FC"/>
    <w:rsid w:val="003F53E3"/>
    <w:rsid w:val="00407D52"/>
    <w:rsid w:val="00416B1D"/>
    <w:rsid w:val="004177D9"/>
    <w:rsid w:val="0042382F"/>
    <w:rsid w:val="0042724E"/>
    <w:rsid w:val="00432DCC"/>
    <w:rsid w:val="004330FD"/>
    <w:rsid w:val="00436F21"/>
    <w:rsid w:val="00437D37"/>
    <w:rsid w:val="00440F78"/>
    <w:rsid w:val="00441163"/>
    <w:rsid w:val="00442648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C4132"/>
    <w:rsid w:val="004C5E24"/>
    <w:rsid w:val="004D0162"/>
    <w:rsid w:val="004D4344"/>
    <w:rsid w:val="004D59B2"/>
    <w:rsid w:val="004D6DF3"/>
    <w:rsid w:val="004D7859"/>
    <w:rsid w:val="004E2497"/>
    <w:rsid w:val="004F4797"/>
    <w:rsid w:val="004F5D1E"/>
    <w:rsid w:val="004F6078"/>
    <w:rsid w:val="004F68A5"/>
    <w:rsid w:val="004F77B5"/>
    <w:rsid w:val="00500349"/>
    <w:rsid w:val="00502A53"/>
    <w:rsid w:val="00505BAC"/>
    <w:rsid w:val="00506129"/>
    <w:rsid w:val="00517A16"/>
    <w:rsid w:val="00520EE1"/>
    <w:rsid w:val="00521AAA"/>
    <w:rsid w:val="00524C85"/>
    <w:rsid w:val="00533388"/>
    <w:rsid w:val="005367B7"/>
    <w:rsid w:val="00536D4C"/>
    <w:rsid w:val="005378D4"/>
    <w:rsid w:val="00541421"/>
    <w:rsid w:val="00544208"/>
    <w:rsid w:val="00544A72"/>
    <w:rsid w:val="005458C2"/>
    <w:rsid w:val="00545C78"/>
    <w:rsid w:val="00551909"/>
    <w:rsid w:val="0055273C"/>
    <w:rsid w:val="00555BA2"/>
    <w:rsid w:val="005601EE"/>
    <w:rsid w:val="0056238A"/>
    <w:rsid w:val="00562E7B"/>
    <w:rsid w:val="00562F7C"/>
    <w:rsid w:val="005638C6"/>
    <w:rsid w:val="00566646"/>
    <w:rsid w:val="00572044"/>
    <w:rsid w:val="00572467"/>
    <w:rsid w:val="00572D75"/>
    <w:rsid w:val="00572F51"/>
    <w:rsid w:val="005808A9"/>
    <w:rsid w:val="00584D0E"/>
    <w:rsid w:val="00591F75"/>
    <w:rsid w:val="005A240E"/>
    <w:rsid w:val="005A39A7"/>
    <w:rsid w:val="005A5291"/>
    <w:rsid w:val="005A5A7F"/>
    <w:rsid w:val="005A5E77"/>
    <w:rsid w:val="005A6482"/>
    <w:rsid w:val="005B0503"/>
    <w:rsid w:val="005B0BDC"/>
    <w:rsid w:val="005C1C65"/>
    <w:rsid w:val="005C2249"/>
    <w:rsid w:val="005C2777"/>
    <w:rsid w:val="005C3B48"/>
    <w:rsid w:val="005C3FBD"/>
    <w:rsid w:val="005C6792"/>
    <w:rsid w:val="005C793E"/>
    <w:rsid w:val="005C7A6B"/>
    <w:rsid w:val="005D35EA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41C5"/>
    <w:rsid w:val="00626CC1"/>
    <w:rsid w:val="00626DDD"/>
    <w:rsid w:val="00627D20"/>
    <w:rsid w:val="00630DD7"/>
    <w:rsid w:val="00633C7B"/>
    <w:rsid w:val="0063656A"/>
    <w:rsid w:val="006402A1"/>
    <w:rsid w:val="00640903"/>
    <w:rsid w:val="0064220C"/>
    <w:rsid w:val="00642578"/>
    <w:rsid w:val="006448D5"/>
    <w:rsid w:val="00646619"/>
    <w:rsid w:val="0065115A"/>
    <w:rsid w:val="00651236"/>
    <w:rsid w:val="00652A73"/>
    <w:rsid w:val="00653932"/>
    <w:rsid w:val="006542C5"/>
    <w:rsid w:val="00654647"/>
    <w:rsid w:val="00655C9C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92A57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0703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457B"/>
    <w:rsid w:val="00725155"/>
    <w:rsid w:val="0072593D"/>
    <w:rsid w:val="00731CDA"/>
    <w:rsid w:val="00732310"/>
    <w:rsid w:val="00732BEF"/>
    <w:rsid w:val="00733A18"/>
    <w:rsid w:val="00737B84"/>
    <w:rsid w:val="007438B1"/>
    <w:rsid w:val="00746F5C"/>
    <w:rsid w:val="00747457"/>
    <w:rsid w:val="007502CF"/>
    <w:rsid w:val="00750A88"/>
    <w:rsid w:val="007515E5"/>
    <w:rsid w:val="0075519A"/>
    <w:rsid w:val="0075724E"/>
    <w:rsid w:val="00762170"/>
    <w:rsid w:val="00764808"/>
    <w:rsid w:val="00770A3B"/>
    <w:rsid w:val="0077211F"/>
    <w:rsid w:val="00773F7D"/>
    <w:rsid w:val="00775809"/>
    <w:rsid w:val="0078081C"/>
    <w:rsid w:val="0078151A"/>
    <w:rsid w:val="0078656E"/>
    <w:rsid w:val="0078721F"/>
    <w:rsid w:val="007908E5"/>
    <w:rsid w:val="007948AD"/>
    <w:rsid w:val="00796123"/>
    <w:rsid w:val="007A4087"/>
    <w:rsid w:val="007A53D6"/>
    <w:rsid w:val="007B2D88"/>
    <w:rsid w:val="007B715A"/>
    <w:rsid w:val="007C260A"/>
    <w:rsid w:val="007C279F"/>
    <w:rsid w:val="007C37FF"/>
    <w:rsid w:val="007C732F"/>
    <w:rsid w:val="007D2C87"/>
    <w:rsid w:val="007D3F53"/>
    <w:rsid w:val="007D4CE3"/>
    <w:rsid w:val="007D50B2"/>
    <w:rsid w:val="007E0096"/>
    <w:rsid w:val="007E11F6"/>
    <w:rsid w:val="007E32DF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1ABB"/>
    <w:rsid w:val="00845682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4808"/>
    <w:rsid w:val="00865F83"/>
    <w:rsid w:val="0086633B"/>
    <w:rsid w:val="00866F2D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5B2C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4D6B"/>
    <w:rsid w:val="00935F83"/>
    <w:rsid w:val="00941EDC"/>
    <w:rsid w:val="00946024"/>
    <w:rsid w:val="00946903"/>
    <w:rsid w:val="0095063C"/>
    <w:rsid w:val="00950CE3"/>
    <w:rsid w:val="00952C34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788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1FEF"/>
    <w:rsid w:val="00A12FAC"/>
    <w:rsid w:val="00A13A91"/>
    <w:rsid w:val="00A147F5"/>
    <w:rsid w:val="00A160FA"/>
    <w:rsid w:val="00A16304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3291"/>
    <w:rsid w:val="00A65952"/>
    <w:rsid w:val="00A700F1"/>
    <w:rsid w:val="00A7118C"/>
    <w:rsid w:val="00A7256E"/>
    <w:rsid w:val="00A81470"/>
    <w:rsid w:val="00A85C92"/>
    <w:rsid w:val="00A93936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C7842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15893"/>
    <w:rsid w:val="00B219F2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480E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05D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3CA8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1438"/>
    <w:rsid w:val="00C33825"/>
    <w:rsid w:val="00C343CD"/>
    <w:rsid w:val="00C358F8"/>
    <w:rsid w:val="00C36AFD"/>
    <w:rsid w:val="00C37E64"/>
    <w:rsid w:val="00C4608B"/>
    <w:rsid w:val="00C464DC"/>
    <w:rsid w:val="00C47063"/>
    <w:rsid w:val="00C5010C"/>
    <w:rsid w:val="00C519C6"/>
    <w:rsid w:val="00C55FA6"/>
    <w:rsid w:val="00C56085"/>
    <w:rsid w:val="00C61FA3"/>
    <w:rsid w:val="00C66B1A"/>
    <w:rsid w:val="00C67EFF"/>
    <w:rsid w:val="00C70566"/>
    <w:rsid w:val="00C714A6"/>
    <w:rsid w:val="00C75829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87D"/>
    <w:rsid w:val="00CA2B7B"/>
    <w:rsid w:val="00CA319A"/>
    <w:rsid w:val="00CA635D"/>
    <w:rsid w:val="00CB0500"/>
    <w:rsid w:val="00CB188E"/>
    <w:rsid w:val="00CB2542"/>
    <w:rsid w:val="00CB4281"/>
    <w:rsid w:val="00CC03C5"/>
    <w:rsid w:val="00CC089C"/>
    <w:rsid w:val="00CC3495"/>
    <w:rsid w:val="00CC3E36"/>
    <w:rsid w:val="00CD5546"/>
    <w:rsid w:val="00CE14D6"/>
    <w:rsid w:val="00CE23D8"/>
    <w:rsid w:val="00CE5992"/>
    <w:rsid w:val="00CF271A"/>
    <w:rsid w:val="00CF2C77"/>
    <w:rsid w:val="00CF5BE0"/>
    <w:rsid w:val="00CF7AB1"/>
    <w:rsid w:val="00D0263D"/>
    <w:rsid w:val="00D07058"/>
    <w:rsid w:val="00D128CC"/>
    <w:rsid w:val="00D140C1"/>
    <w:rsid w:val="00D150E3"/>
    <w:rsid w:val="00D170C9"/>
    <w:rsid w:val="00D2126E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6BF3"/>
    <w:rsid w:val="00D4706D"/>
    <w:rsid w:val="00D51C43"/>
    <w:rsid w:val="00D5201D"/>
    <w:rsid w:val="00D52A67"/>
    <w:rsid w:val="00D55093"/>
    <w:rsid w:val="00D57728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48B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5702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E38BC"/>
    <w:rsid w:val="00DF02B7"/>
    <w:rsid w:val="00DF10BF"/>
    <w:rsid w:val="00DF5B85"/>
    <w:rsid w:val="00E018E6"/>
    <w:rsid w:val="00E0192D"/>
    <w:rsid w:val="00E03E6E"/>
    <w:rsid w:val="00E057C8"/>
    <w:rsid w:val="00E05A24"/>
    <w:rsid w:val="00E1654B"/>
    <w:rsid w:val="00E20030"/>
    <w:rsid w:val="00E2158F"/>
    <w:rsid w:val="00E21918"/>
    <w:rsid w:val="00E24A32"/>
    <w:rsid w:val="00E24F77"/>
    <w:rsid w:val="00E251A4"/>
    <w:rsid w:val="00E34E25"/>
    <w:rsid w:val="00E353EF"/>
    <w:rsid w:val="00E3700A"/>
    <w:rsid w:val="00E42730"/>
    <w:rsid w:val="00E4601F"/>
    <w:rsid w:val="00E47D19"/>
    <w:rsid w:val="00E51218"/>
    <w:rsid w:val="00E514C4"/>
    <w:rsid w:val="00E56316"/>
    <w:rsid w:val="00E56BE8"/>
    <w:rsid w:val="00E56D5D"/>
    <w:rsid w:val="00E64241"/>
    <w:rsid w:val="00E6463D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410B"/>
    <w:rsid w:val="00E952D7"/>
    <w:rsid w:val="00EA205E"/>
    <w:rsid w:val="00EA563B"/>
    <w:rsid w:val="00EB0018"/>
    <w:rsid w:val="00EB0F64"/>
    <w:rsid w:val="00EB26DF"/>
    <w:rsid w:val="00EB2DF0"/>
    <w:rsid w:val="00EB3F19"/>
    <w:rsid w:val="00EB5091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0EA"/>
    <w:rsid w:val="00EE1AC2"/>
    <w:rsid w:val="00EE22BA"/>
    <w:rsid w:val="00EE3367"/>
    <w:rsid w:val="00EE33AD"/>
    <w:rsid w:val="00EE7738"/>
    <w:rsid w:val="00EF12B7"/>
    <w:rsid w:val="00EF2B49"/>
    <w:rsid w:val="00EF37F2"/>
    <w:rsid w:val="00EF48AD"/>
    <w:rsid w:val="00F103A3"/>
    <w:rsid w:val="00F11AD6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53259"/>
    <w:rsid w:val="00F60971"/>
    <w:rsid w:val="00F67EB6"/>
    <w:rsid w:val="00F705EC"/>
    <w:rsid w:val="00F706A7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B768D"/>
    <w:rsid w:val="00FC043C"/>
    <w:rsid w:val="00FC0DF0"/>
    <w:rsid w:val="00FC14D1"/>
    <w:rsid w:val="00FE3DE6"/>
    <w:rsid w:val="00FE4422"/>
    <w:rsid w:val="00FE4C94"/>
    <w:rsid w:val="00FE5F10"/>
    <w:rsid w:val="00FE618C"/>
    <w:rsid w:val="00FF176E"/>
    <w:rsid w:val="00FF27EE"/>
    <w:rsid w:val="00FF3C2A"/>
    <w:rsid w:val="00FF5A79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86FD049-E86D-4093-97BC-51102B26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1633</Words>
  <Characters>10292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290</cp:revision>
  <cp:lastPrinted>2015-10-13T15:22:00Z</cp:lastPrinted>
  <dcterms:created xsi:type="dcterms:W3CDTF">2015-09-14T07:22:00Z</dcterms:created>
  <dcterms:modified xsi:type="dcterms:W3CDTF">2016-08-26T08:23:00Z</dcterms:modified>
</cp:coreProperties>
</file>