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45DF" w:rsidRPr="001145DF" w:rsidRDefault="001145DF" w:rsidP="00E25575">
      <w:pPr>
        <w:pStyle w:val="Inhaltsverzeichnisberschrift"/>
        <w:numPr>
          <w:ilvl w:val="0"/>
          <w:numId w:val="0"/>
        </w:numPr>
      </w:pPr>
      <w:r w:rsidRPr="001145DF">
        <w:t>Inhalt</w:t>
      </w:r>
    </w:p>
    <w:p w:rsidR="008674C9" w:rsidRDefault="003F0343">
      <w:pPr>
        <w:pStyle w:val="Verzeichnis1"/>
        <w:rPr>
          <w:rFonts w:eastAsiaTheme="minorEastAsia" w:cstheme="minorBidi"/>
          <w:b w:val="0"/>
          <w:bCs w:val="0"/>
          <w:noProof/>
          <w:sz w:val="22"/>
          <w:szCs w:val="22"/>
        </w:rPr>
      </w:pPr>
      <w:r w:rsidRPr="003F0343">
        <w:fldChar w:fldCharType="begin"/>
      </w:r>
      <w:r w:rsidR="00194A8E">
        <w:instrText xml:space="preserve"> TOC \o "1-3" \h \z \u </w:instrText>
      </w:r>
      <w:r w:rsidRPr="003F0343">
        <w:fldChar w:fldCharType="separate"/>
      </w:r>
      <w:hyperlink w:anchor="_Toc400548208" w:history="1">
        <w:r w:rsidR="008674C9" w:rsidRPr="00CF0FFD">
          <w:rPr>
            <w:rStyle w:val="Hyperlink"/>
            <w:noProof/>
          </w:rPr>
          <w:t>1</w:t>
        </w:r>
        <w:r w:rsidR="008674C9">
          <w:rPr>
            <w:rFonts w:eastAsiaTheme="minorEastAsia" w:cstheme="minorBidi"/>
            <w:b w:val="0"/>
            <w:bCs w:val="0"/>
            <w:noProof/>
            <w:sz w:val="22"/>
            <w:szCs w:val="22"/>
          </w:rPr>
          <w:tab/>
        </w:r>
        <w:r w:rsidR="008674C9" w:rsidRPr="00CF0FFD">
          <w:rPr>
            <w:rStyle w:val="Hyperlink"/>
            <w:noProof/>
          </w:rPr>
          <w:t>Einführung in Single Sign On</w:t>
        </w:r>
        <w:r w:rsidR="008674C9">
          <w:rPr>
            <w:noProof/>
            <w:webHidden/>
          </w:rPr>
          <w:tab/>
        </w:r>
        <w:r w:rsidR="008674C9">
          <w:rPr>
            <w:noProof/>
            <w:webHidden/>
          </w:rPr>
          <w:fldChar w:fldCharType="begin"/>
        </w:r>
        <w:r w:rsidR="008674C9">
          <w:rPr>
            <w:noProof/>
            <w:webHidden/>
          </w:rPr>
          <w:instrText xml:space="preserve"> PAGEREF _Toc400548208 \h </w:instrText>
        </w:r>
        <w:r w:rsidR="008674C9">
          <w:rPr>
            <w:noProof/>
            <w:webHidden/>
          </w:rPr>
        </w:r>
        <w:r w:rsidR="008674C9">
          <w:rPr>
            <w:noProof/>
            <w:webHidden/>
          </w:rPr>
          <w:fldChar w:fldCharType="separate"/>
        </w:r>
        <w:r w:rsidR="008674C9">
          <w:rPr>
            <w:noProof/>
            <w:webHidden/>
          </w:rPr>
          <w:t>2</w:t>
        </w:r>
        <w:r w:rsidR="008674C9">
          <w:rPr>
            <w:noProof/>
            <w:webHidden/>
          </w:rPr>
          <w:fldChar w:fldCharType="end"/>
        </w:r>
      </w:hyperlink>
    </w:p>
    <w:p w:rsidR="008674C9" w:rsidRDefault="008674C9">
      <w:pPr>
        <w:pStyle w:val="Verzeichnis2"/>
        <w:rPr>
          <w:rFonts w:eastAsiaTheme="minorEastAsia" w:cstheme="minorBidi"/>
          <w:i w:val="0"/>
          <w:iCs w:val="0"/>
          <w:noProof/>
          <w:sz w:val="22"/>
          <w:szCs w:val="22"/>
        </w:rPr>
      </w:pPr>
      <w:hyperlink w:anchor="_Toc400548209" w:history="1">
        <w:r w:rsidRPr="00CF0FFD">
          <w:rPr>
            <w:rStyle w:val="Hyperlink"/>
            <w:noProof/>
          </w:rPr>
          <w:t>1.1</w:t>
        </w:r>
        <w:r>
          <w:rPr>
            <w:rFonts w:eastAsiaTheme="minorEastAsia" w:cstheme="minorBidi"/>
            <w:i w:val="0"/>
            <w:iCs w:val="0"/>
            <w:noProof/>
            <w:sz w:val="22"/>
            <w:szCs w:val="22"/>
          </w:rPr>
          <w:tab/>
        </w:r>
        <w:r w:rsidRPr="00CF0FFD">
          <w:rPr>
            <w:rStyle w:val="Hyperlink"/>
            <w:noProof/>
          </w:rPr>
          <w:t>„Einmal anmelden, alles nutzen“</w:t>
        </w:r>
        <w:r>
          <w:rPr>
            <w:noProof/>
            <w:webHidden/>
          </w:rPr>
          <w:tab/>
        </w:r>
        <w:r>
          <w:rPr>
            <w:noProof/>
            <w:webHidden/>
          </w:rPr>
          <w:fldChar w:fldCharType="begin"/>
        </w:r>
        <w:r>
          <w:rPr>
            <w:noProof/>
            <w:webHidden/>
          </w:rPr>
          <w:instrText xml:space="preserve"> PAGEREF _Toc400548209 \h </w:instrText>
        </w:r>
        <w:r>
          <w:rPr>
            <w:noProof/>
            <w:webHidden/>
          </w:rPr>
        </w:r>
        <w:r>
          <w:rPr>
            <w:noProof/>
            <w:webHidden/>
          </w:rPr>
          <w:fldChar w:fldCharType="separate"/>
        </w:r>
        <w:r>
          <w:rPr>
            <w:noProof/>
            <w:webHidden/>
          </w:rPr>
          <w:t>2</w:t>
        </w:r>
        <w:r>
          <w:rPr>
            <w:noProof/>
            <w:webHidden/>
          </w:rPr>
          <w:fldChar w:fldCharType="end"/>
        </w:r>
      </w:hyperlink>
    </w:p>
    <w:p w:rsidR="008674C9" w:rsidRDefault="008674C9">
      <w:pPr>
        <w:pStyle w:val="Verzeichnis2"/>
        <w:rPr>
          <w:rFonts w:eastAsiaTheme="minorEastAsia" w:cstheme="minorBidi"/>
          <w:i w:val="0"/>
          <w:iCs w:val="0"/>
          <w:noProof/>
          <w:sz w:val="22"/>
          <w:szCs w:val="22"/>
        </w:rPr>
      </w:pPr>
      <w:hyperlink w:anchor="_Toc400548210" w:history="1">
        <w:r w:rsidRPr="00CF0FFD">
          <w:rPr>
            <w:rStyle w:val="Hyperlink"/>
            <w:noProof/>
          </w:rPr>
          <w:t>1.2</w:t>
        </w:r>
        <w:r>
          <w:rPr>
            <w:rFonts w:eastAsiaTheme="minorEastAsia" w:cstheme="minorBidi"/>
            <w:i w:val="0"/>
            <w:iCs w:val="0"/>
            <w:noProof/>
            <w:sz w:val="22"/>
            <w:szCs w:val="22"/>
          </w:rPr>
          <w:tab/>
        </w:r>
        <w:r w:rsidRPr="00CF0FFD">
          <w:rPr>
            <w:rStyle w:val="Hyperlink"/>
            <w:noProof/>
          </w:rPr>
          <w:t>Pro: Nutzen von SSO</w:t>
        </w:r>
        <w:r>
          <w:rPr>
            <w:noProof/>
            <w:webHidden/>
          </w:rPr>
          <w:tab/>
        </w:r>
        <w:r>
          <w:rPr>
            <w:noProof/>
            <w:webHidden/>
          </w:rPr>
          <w:fldChar w:fldCharType="begin"/>
        </w:r>
        <w:r>
          <w:rPr>
            <w:noProof/>
            <w:webHidden/>
          </w:rPr>
          <w:instrText xml:space="preserve"> PAGEREF _Toc400548210 \h </w:instrText>
        </w:r>
        <w:r>
          <w:rPr>
            <w:noProof/>
            <w:webHidden/>
          </w:rPr>
        </w:r>
        <w:r>
          <w:rPr>
            <w:noProof/>
            <w:webHidden/>
          </w:rPr>
          <w:fldChar w:fldCharType="separate"/>
        </w:r>
        <w:r>
          <w:rPr>
            <w:noProof/>
            <w:webHidden/>
          </w:rPr>
          <w:t>2</w:t>
        </w:r>
        <w:r>
          <w:rPr>
            <w:noProof/>
            <w:webHidden/>
          </w:rPr>
          <w:fldChar w:fldCharType="end"/>
        </w:r>
      </w:hyperlink>
    </w:p>
    <w:p w:rsidR="008674C9" w:rsidRDefault="008674C9">
      <w:pPr>
        <w:pStyle w:val="Verzeichnis2"/>
        <w:rPr>
          <w:rFonts w:eastAsiaTheme="minorEastAsia" w:cstheme="minorBidi"/>
          <w:i w:val="0"/>
          <w:iCs w:val="0"/>
          <w:noProof/>
          <w:sz w:val="22"/>
          <w:szCs w:val="22"/>
        </w:rPr>
      </w:pPr>
      <w:hyperlink w:anchor="_Toc400548211" w:history="1">
        <w:r w:rsidRPr="00CF0FFD">
          <w:rPr>
            <w:rStyle w:val="Hyperlink"/>
            <w:noProof/>
          </w:rPr>
          <w:t>1.3</w:t>
        </w:r>
        <w:r>
          <w:rPr>
            <w:rFonts w:eastAsiaTheme="minorEastAsia" w:cstheme="minorBidi"/>
            <w:i w:val="0"/>
            <w:iCs w:val="0"/>
            <w:noProof/>
            <w:sz w:val="22"/>
            <w:szCs w:val="22"/>
          </w:rPr>
          <w:tab/>
        </w:r>
        <w:r w:rsidRPr="00CF0FFD">
          <w:rPr>
            <w:rStyle w:val="Hyperlink"/>
            <w:noProof/>
          </w:rPr>
          <w:t>Contra: Stolpersteine beim SSO</w:t>
        </w:r>
        <w:r>
          <w:rPr>
            <w:noProof/>
            <w:webHidden/>
          </w:rPr>
          <w:tab/>
        </w:r>
        <w:r>
          <w:rPr>
            <w:noProof/>
            <w:webHidden/>
          </w:rPr>
          <w:fldChar w:fldCharType="begin"/>
        </w:r>
        <w:r>
          <w:rPr>
            <w:noProof/>
            <w:webHidden/>
          </w:rPr>
          <w:instrText xml:space="preserve"> PAGEREF _Toc400548211 \h </w:instrText>
        </w:r>
        <w:r>
          <w:rPr>
            <w:noProof/>
            <w:webHidden/>
          </w:rPr>
        </w:r>
        <w:r>
          <w:rPr>
            <w:noProof/>
            <w:webHidden/>
          </w:rPr>
          <w:fldChar w:fldCharType="separate"/>
        </w:r>
        <w:r>
          <w:rPr>
            <w:noProof/>
            <w:webHidden/>
          </w:rPr>
          <w:t>2</w:t>
        </w:r>
        <w:r>
          <w:rPr>
            <w:noProof/>
            <w:webHidden/>
          </w:rPr>
          <w:fldChar w:fldCharType="end"/>
        </w:r>
      </w:hyperlink>
    </w:p>
    <w:p w:rsidR="008674C9" w:rsidRDefault="008674C9">
      <w:pPr>
        <w:pStyle w:val="Verzeichnis1"/>
        <w:rPr>
          <w:rFonts w:eastAsiaTheme="minorEastAsia" w:cstheme="minorBidi"/>
          <w:b w:val="0"/>
          <w:bCs w:val="0"/>
          <w:noProof/>
          <w:sz w:val="22"/>
          <w:szCs w:val="22"/>
        </w:rPr>
      </w:pPr>
      <w:hyperlink w:anchor="_Toc400548212" w:history="1">
        <w:r w:rsidRPr="00CF0FFD">
          <w:rPr>
            <w:rStyle w:val="Hyperlink"/>
            <w:noProof/>
          </w:rPr>
          <w:t>2</w:t>
        </w:r>
        <w:r>
          <w:rPr>
            <w:rFonts w:eastAsiaTheme="minorEastAsia" w:cstheme="minorBidi"/>
            <w:b w:val="0"/>
            <w:bCs w:val="0"/>
            <w:noProof/>
            <w:sz w:val="22"/>
            <w:szCs w:val="22"/>
          </w:rPr>
          <w:tab/>
        </w:r>
        <w:r w:rsidRPr="00CF0FFD">
          <w:rPr>
            <w:rStyle w:val="Hyperlink"/>
            <w:noProof/>
          </w:rPr>
          <w:t>Externe SSO Plattformen</w:t>
        </w:r>
        <w:r>
          <w:rPr>
            <w:noProof/>
            <w:webHidden/>
          </w:rPr>
          <w:tab/>
        </w:r>
        <w:r>
          <w:rPr>
            <w:noProof/>
            <w:webHidden/>
          </w:rPr>
          <w:fldChar w:fldCharType="begin"/>
        </w:r>
        <w:r>
          <w:rPr>
            <w:noProof/>
            <w:webHidden/>
          </w:rPr>
          <w:instrText xml:space="preserve"> PAGEREF _Toc400548212 \h </w:instrText>
        </w:r>
        <w:r>
          <w:rPr>
            <w:noProof/>
            <w:webHidden/>
          </w:rPr>
        </w:r>
        <w:r>
          <w:rPr>
            <w:noProof/>
            <w:webHidden/>
          </w:rPr>
          <w:fldChar w:fldCharType="separate"/>
        </w:r>
        <w:r>
          <w:rPr>
            <w:noProof/>
            <w:webHidden/>
          </w:rPr>
          <w:t>3</w:t>
        </w:r>
        <w:r>
          <w:rPr>
            <w:noProof/>
            <w:webHidden/>
          </w:rPr>
          <w:fldChar w:fldCharType="end"/>
        </w:r>
      </w:hyperlink>
    </w:p>
    <w:p w:rsidR="008674C9" w:rsidRDefault="008674C9">
      <w:pPr>
        <w:pStyle w:val="Verzeichnis2"/>
        <w:rPr>
          <w:rFonts w:eastAsiaTheme="minorEastAsia" w:cstheme="minorBidi"/>
          <w:i w:val="0"/>
          <w:iCs w:val="0"/>
          <w:noProof/>
          <w:sz w:val="22"/>
          <w:szCs w:val="22"/>
        </w:rPr>
      </w:pPr>
      <w:hyperlink w:anchor="_Toc400548213" w:history="1">
        <w:r w:rsidRPr="00CF0FFD">
          <w:rPr>
            <w:rStyle w:val="Hyperlink"/>
            <w:noProof/>
          </w:rPr>
          <w:t>2.1</w:t>
        </w:r>
        <w:r>
          <w:rPr>
            <w:rFonts w:eastAsiaTheme="minorEastAsia" w:cstheme="minorBidi"/>
            <w:i w:val="0"/>
            <w:iCs w:val="0"/>
            <w:noProof/>
            <w:sz w:val="22"/>
            <w:szCs w:val="22"/>
          </w:rPr>
          <w:tab/>
        </w:r>
        <w:r w:rsidRPr="00CF0FFD">
          <w:rPr>
            <w:rStyle w:val="Hyperlink"/>
            <w:noProof/>
          </w:rPr>
          <w:t>Die Suche auf dem SSO-Markt</w:t>
        </w:r>
        <w:r>
          <w:rPr>
            <w:noProof/>
            <w:webHidden/>
          </w:rPr>
          <w:tab/>
        </w:r>
        <w:r>
          <w:rPr>
            <w:noProof/>
            <w:webHidden/>
          </w:rPr>
          <w:fldChar w:fldCharType="begin"/>
        </w:r>
        <w:r>
          <w:rPr>
            <w:noProof/>
            <w:webHidden/>
          </w:rPr>
          <w:instrText xml:space="preserve"> PAGEREF _Toc400548213 \h </w:instrText>
        </w:r>
        <w:r>
          <w:rPr>
            <w:noProof/>
            <w:webHidden/>
          </w:rPr>
        </w:r>
        <w:r>
          <w:rPr>
            <w:noProof/>
            <w:webHidden/>
          </w:rPr>
          <w:fldChar w:fldCharType="separate"/>
        </w:r>
        <w:r>
          <w:rPr>
            <w:noProof/>
            <w:webHidden/>
          </w:rPr>
          <w:t>3</w:t>
        </w:r>
        <w:r>
          <w:rPr>
            <w:noProof/>
            <w:webHidden/>
          </w:rPr>
          <w:fldChar w:fldCharType="end"/>
        </w:r>
      </w:hyperlink>
    </w:p>
    <w:p w:rsidR="008674C9" w:rsidRDefault="008674C9">
      <w:pPr>
        <w:pStyle w:val="Verzeichnis3"/>
        <w:tabs>
          <w:tab w:val="left" w:pos="1100"/>
          <w:tab w:val="right" w:leader="dot" w:pos="9772"/>
        </w:tabs>
        <w:rPr>
          <w:rFonts w:eastAsiaTheme="minorEastAsia" w:cstheme="minorBidi"/>
          <w:noProof/>
          <w:sz w:val="22"/>
          <w:szCs w:val="22"/>
        </w:rPr>
      </w:pPr>
      <w:hyperlink w:anchor="_Toc400548214" w:history="1">
        <w:r w:rsidRPr="00CF0FFD">
          <w:rPr>
            <w:rStyle w:val="Hyperlink"/>
            <w:noProof/>
          </w:rPr>
          <w:t>2.1.1</w:t>
        </w:r>
        <w:r>
          <w:rPr>
            <w:rFonts w:eastAsiaTheme="minorEastAsia" w:cstheme="minorBidi"/>
            <w:noProof/>
            <w:sz w:val="22"/>
            <w:szCs w:val="22"/>
          </w:rPr>
          <w:tab/>
        </w:r>
        <w:r w:rsidRPr="00CF0FFD">
          <w:rPr>
            <w:rStyle w:val="Hyperlink"/>
            <w:noProof/>
          </w:rPr>
          <w:t>Kriterium 1: Schnittstellen</w:t>
        </w:r>
        <w:r>
          <w:rPr>
            <w:noProof/>
            <w:webHidden/>
          </w:rPr>
          <w:tab/>
        </w:r>
        <w:r>
          <w:rPr>
            <w:noProof/>
            <w:webHidden/>
          </w:rPr>
          <w:fldChar w:fldCharType="begin"/>
        </w:r>
        <w:r>
          <w:rPr>
            <w:noProof/>
            <w:webHidden/>
          </w:rPr>
          <w:instrText xml:space="preserve"> PAGEREF _Toc400548214 \h </w:instrText>
        </w:r>
        <w:r>
          <w:rPr>
            <w:noProof/>
            <w:webHidden/>
          </w:rPr>
        </w:r>
        <w:r>
          <w:rPr>
            <w:noProof/>
            <w:webHidden/>
          </w:rPr>
          <w:fldChar w:fldCharType="separate"/>
        </w:r>
        <w:r>
          <w:rPr>
            <w:noProof/>
            <w:webHidden/>
          </w:rPr>
          <w:t>4</w:t>
        </w:r>
        <w:r>
          <w:rPr>
            <w:noProof/>
            <w:webHidden/>
          </w:rPr>
          <w:fldChar w:fldCharType="end"/>
        </w:r>
      </w:hyperlink>
    </w:p>
    <w:p w:rsidR="008674C9" w:rsidRDefault="008674C9">
      <w:pPr>
        <w:pStyle w:val="Verzeichnis3"/>
        <w:tabs>
          <w:tab w:val="left" w:pos="1100"/>
          <w:tab w:val="right" w:leader="dot" w:pos="9772"/>
        </w:tabs>
        <w:rPr>
          <w:rFonts w:eastAsiaTheme="minorEastAsia" w:cstheme="minorBidi"/>
          <w:noProof/>
          <w:sz w:val="22"/>
          <w:szCs w:val="22"/>
        </w:rPr>
      </w:pPr>
      <w:hyperlink w:anchor="_Toc400548215" w:history="1">
        <w:r w:rsidRPr="00CF0FFD">
          <w:rPr>
            <w:rStyle w:val="Hyperlink"/>
            <w:noProof/>
          </w:rPr>
          <w:t>2.1.2</w:t>
        </w:r>
        <w:r>
          <w:rPr>
            <w:rFonts w:eastAsiaTheme="minorEastAsia" w:cstheme="minorBidi"/>
            <w:noProof/>
            <w:sz w:val="22"/>
            <w:szCs w:val="22"/>
          </w:rPr>
          <w:tab/>
        </w:r>
        <w:r w:rsidRPr="00CF0FFD">
          <w:rPr>
            <w:rStyle w:val="Hyperlink"/>
            <w:noProof/>
          </w:rPr>
          <w:t>Kriterium 2: Sicherheit</w:t>
        </w:r>
        <w:r>
          <w:rPr>
            <w:noProof/>
            <w:webHidden/>
          </w:rPr>
          <w:tab/>
        </w:r>
        <w:r>
          <w:rPr>
            <w:noProof/>
            <w:webHidden/>
          </w:rPr>
          <w:fldChar w:fldCharType="begin"/>
        </w:r>
        <w:r>
          <w:rPr>
            <w:noProof/>
            <w:webHidden/>
          </w:rPr>
          <w:instrText xml:space="preserve"> PAGEREF _Toc400548215 \h </w:instrText>
        </w:r>
        <w:r>
          <w:rPr>
            <w:noProof/>
            <w:webHidden/>
          </w:rPr>
        </w:r>
        <w:r>
          <w:rPr>
            <w:noProof/>
            <w:webHidden/>
          </w:rPr>
          <w:fldChar w:fldCharType="separate"/>
        </w:r>
        <w:r>
          <w:rPr>
            <w:noProof/>
            <w:webHidden/>
          </w:rPr>
          <w:t>4</w:t>
        </w:r>
        <w:r>
          <w:rPr>
            <w:noProof/>
            <w:webHidden/>
          </w:rPr>
          <w:fldChar w:fldCharType="end"/>
        </w:r>
      </w:hyperlink>
    </w:p>
    <w:p w:rsidR="008674C9" w:rsidRDefault="008674C9">
      <w:pPr>
        <w:pStyle w:val="Verzeichnis3"/>
        <w:tabs>
          <w:tab w:val="left" w:pos="1100"/>
          <w:tab w:val="right" w:leader="dot" w:pos="9772"/>
        </w:tabs>
        <w:rPr>
          <w:rFonts w:eastAsiaTheme="minorEastAsia" w:cstheme="minorBidi"/>
          <w:noProof/>
          <w:sz w:val="22"/>
          <w:szCs w:val="22"/>
        </w:rPr>
      </w:pPr>
      <w:hyperlink w:anchor="_Toc400548216" w:history="1">
        <w:r w:rsidRPr="00CF0FFD">
          <w:rPr>
            <w:rStyle w:val="Hyperlink"/>
            <w:noProof/>
          </w:rPr>
          <w:t>2.1.3</w:t>
        </w:r>
        <w:r>
          <w:rPr>
            <w:rFonts w:eastAsiaTheme="minorEastAsia" w:cstheme="minorBidi"/>
            <w:noProof/>
            <w:sz w:val="22"/>
            <w:szCs w:val="22"/>
          </w:rPr>
          <w:tab/>
        </w:r>
        <w:r w:rsidRPr="00CF0FFD">
          <w:rPr>
            <w:rStyle w:val="Hyperlink"/>
            <w:noProof/>
          </w:rPr>
          <w:t>Kriterium 2: Nutzerfreundlichkeit</w:t>
        </w:r>
        <w:r>
          <w:rPr>
            <w:noProof/>
            <w:webHidden/>
          </w:rPr>
          <w:tab/>
        </w:r>
        <w:r>
          <w:rPr>
            <w:noProof/>
            <w:webHidden/>
          </w:rPr>
          <w:fldChar w:fldCharType="begin"/>
        </w:r>
        <w:r>
          <w:rPr>
            <w:noProof/>
            <w:webHidden/>
          </w:rPr>
          <w:instrText xml:space="preserve"> PAGEREF _Toc400548216 \h </w:instrText>
        </w:r>
        <w:r>
          <w:rPr>
            <w:noProof/>
            <w:webHidden/>
          </w:rPr>
        </w:r>
        <w:r>
          <w:rPr>
            <w:noProof/>
            <w:webHidden/>
          </w:rPr>
          <w:fldChar w:fldCharType="separate"/>
        </w:r>
        <w:r>
          <w:rPr>
            <w:noProof/>
            <w:webHidden/>
          </w:rPr>
          <w:t>4</w:t>
        </w:r>
        <w:r>
          <w:rPr>
            <w:noProof/>
            <w:webHidden/>
          </w:rPr>
          <w:fldChar w:fldCharType="end"/>
        </w:r>
      </w:hyperlink>
    </w:p>
    <w:p w:rsidR="008674C9" w:rsidRDefault="008674C9">
      <w:pPr>
        <w:pStyle w:val="Verzeichnis1"/>
        <w:rPr>
          <w:rFonts w:eastAsiaTheme="minorEastAsia" w:cstheme="minorBidi"/>
          <w:b w:val="0"/>
          <w:bCs w:val="0"/>
          <w:noProof/>
          <w:sz w:val="22"/>
          <w:szCs w:val="22"/>
        </w:rPr>
      </w:pPr>
      <w:hyperlink w:anchor="_Toc400548217" w:history="1">
        <w:r w:rsidRPr="00CF0FFD">
          <w:rPr>
            <w:rStyle w:val="Hyperlink"/>
            <w:noProof/>
          </w:rPr>
          <w:t>3</w:t>
        </w:r>
        <w:r>
          <w:rPr>
            <w:rFonts w:eastAsiaTheme="minorEastAsia" w:cstheme="minorBidi"/>
            <w:b w:val="0"/>
            <w:bCs w:val="0"/>
            <w:noProof/>
            <w:sz w:val="22"/>
            <w:szCs w:val="22"/>
          </w:rPr>
          <w:tab/>
        </w:r>
        <w:r w:rsidRPr="00CF0FFD">
          <w:rPr>
            <w:rStyle w:val="Hyperlink"/>
            <w:noProof/>
          </w:rPr>
          <w:t>DAD spezifische Anforderungen</w:t>
        </w:r>
        <w:r>
          <w:rPr>
            <w:noProof/>
            <w:webHidden/>
          </w:rPr>
          <w:tab/>
        </w:r>
        <w:r>
          <w:rPr>
            <w:noProof/>
            <w:webHidden/>
          </w:rPr>
          <w:fldChar w:fldCharType="begin"/>
        </w:r>
        <w:r>
          <w:rPr>
            <w:noProof/>
            <w:webHidden/>
          </w:rPr>
          <w:instrText xml:space="preserve"> PAGEREF _Toc400548217 \h </w:instrText>
        </w:r>
        <w:r>
          <w:rPr>
            <w:noProof/>
            <w:webHidden/>
          </w:rPr>
        </w:r>
        <w:r>
          <w:rPr>
            <w:noProof/>
            <w:webHidden/>
          </w:rPr>
          <w:fldChar w:fldCharType="separate"/>
        </w:r>
        <w:r>
          <w:rPr>
            <w:noProof/>
            <w:webHidden/>
          </w:rPr>
          <w:t>6</w:t>
        </w:r>
        <w:r>
          <w:rPr>
            <w:noProof/>
            <w:webHidden/>
          </w:rPr>
          <w:fldChar w:fldCharType="end"/>
        </w:r>
      </w:hyperlink>
    </w:p>
    <w:p w:rsidR="008674C9" w:rsidRDefault="008674C9">
      <w:pPr>
        <w:pStyle w:val="Verzeichnis2"/>
        <w:rPr>
          <w:rFonts w:eastAsiaTheme="minorEastAsia" w:cstheme="minorBidi"/>
          <w:i w:val="0"/>
          <w:iCs w:val="0"/>
          <w:noProof/>
          <w:sz w:val="22"/>
          <w:szCs w:val="22"/>
        </w:rPr>
      </w:pPr>
      <w:hyperlink w:anchor="_Toc400548218" w:history="1">
        <w:r w:rsidRPr="00CF0FFD">
          <w:rPr>
            <w:rStyle w:val="Hyperlink"/>
            <w:noProof/>
          </w:rPr>
          <w:t>3.1</w:t>
        </w:r>
        <w:r>
          <w:rPr>
            <w:rFonts w:eastAsiaTheme="minorEastAsia" w:cstheme="minorBidi"/>
            <w:i w:val="0"/>
            <w:iCs w:val="0"/>
            <w:noProof/>
            <w:sz w:val="22"/>
            <w:szCs w:val="22"/>
          </w:rPr>
          <w:tab/>
        </w:r>
        <w:r w:rsidRPr="00CF0FFD">
          <w:rPr>
            <w:rStyle w:val="Hyperlink"/>
            <w:noProof/>
          </w:rPr>
          <w:t>Welche Lösungen haben wir schon?</w:t>
        </w:r>
        <w:r>
          <w:rPr>
            <w:noProof/>
            <w:webHidden/>
          </w:rPr>
          <w:tab/>
        </w:r>
        <w:r>
          <w:rPr>
            <w:noProof/>
            <w:webHidden/>
          </w:rPr>
          <w:fldChar w:fldCharType="begin"/>
        </w:r>
        <w:r>
          <w:rPr>
            <w:noProof/>
            <w:webHidden/>
          </w:rPr>
          <w:instrText xml:space="preserve"> PAGEREF _Toc400548218 \h </w:instrText>
        </w:r>
        <w:r>
          <w:rPr>
            <w:noProof/>
            <w:webHidden/>
          </w:rPr>
        </w:r>
        <w:r>
          <w:rPr>
            <w:noProof/>
            <w:webHidden/>
          </w:rPr>
          <w:fldChar w:fldCharType="separate"/>
        </w:r>
        <w:r>
          <w:rPr>
            <w:noProof/>
            <w:webHidden/>
          </w:rPr>
          <w:t>6</w:t>
        </w:r>
        <w:r>
          <w:rPr>
            <w:noProof/>
            <w:webHidden/>
          </w:rPr>
          <w:fldChar w:fldCharType="end"/>
        </w:r>
      </w:hyperlink>
    </w:p>
    <w:p w:rsidR="008674C9" w:rsidRDefault="008674C9">
      <w:pPr>
        <w:pStyle w:val="Verzeichnis3"/>
        <w:tabs>
          <w:tab w:val="left" w:pos="1100"/>
          <w:tab w:val="right" w:leader="dot" w:pos="9772"/>
        </w:tabs>
        <w:rPr>
          <w:rFonts w:eastAsiaTheme="minorEastAsia" w:cstheme="minorBidi"/>
          <w:noProof/>
          <w:sz w:val="22"/>
          <w:szCs w:val="22"/>
        </w:rPr>
      </w:pPr>
      <w:hyperlink w:anchor="_Toc400548219" w:history="1">
        <w:r w:rsidRPr="00CF0FFD">
          <w:rPr>
            <w:rStyle w:val="Hyperlink"/>
            <w:noProof/>
          </w:rPr>
          <w:t>3.1.1</w:t>
        </w:r>
        <w:r>
          <w:rPr>
            <w:rFonts w:eastAsiaTheme="minorEastAsia" w:cstheme="minorBidi"/>
            <w:noProof/>
            <w:sz w:val="22"/>
            <w:szCs w:val="22"/>
          </w:rPr>
          <w:tab/>
        </w:r>
        <w:r w:rsidRPr="00CF0FFD">
          <w:rPr>
            <w:rStyle w:val="Hyperlink"/>
            <w:noProof/>
          </w:rPr>
          <w:t>URL Remote Login</w:t>
        </w:r>
        <w:r>
          <w:rPr>
            <w:noProof/>
            <w:webHidden/>
          </w:rPr>
          <w:tab/>
        </w:r>
        <w:r>
          <w:rPr>
            <w:noProof/>
            <w:webHidden/>
          </w:rPr>
          <w:fldChar w:fldCharType="begin"/>
        </w:r>
        <w:r>
          <w:rPr>
            <w:noProof/>
            <w:webHidden/>
          </w:rPr>
          <w:instrText xml:space="preserve"> PAGEREF _Toc400548219 \h </w:instrText>
        </w:r>
        <w:r>
          <w:rPr>
            <w:noProof/>
            <w:webHidden/>
          </w:rPr>
        </w:r>
        <w:r>
          <w:rPr>
            <w:noProof/>
            <w:webHidden/>
          </w:rPr>
          <w:fldChar w:fldCharType="separate"/>
        </w:r>
        <w:r>
          <w:rPr>
            <w:noProof/>
            <w:webHidden/>
          </w:rPr>
          <w:t>6</w:t>
        </w:r>
        <w:r>
          <w:rPr>
            <w:noProof/>
            <w:webHidden/>
          </w:rPr>
          <w:fldChar w:fldCharType="end"/>
        </w:r>
      </w:hyperlink>
    </w:p>
    <w:p w:rsidR="008674C9" w:rsidRDefault="008674C9">
      <w:pPr>
        <w:pStyle w:val="Verzeichnis3"/>
        <w:tabs>
          <w:tab w:val="left" w:pos="1100"/>
          <w:tab w:val="right" w:leader="dot" w:pos="9772"/>
        </w:tabs>
        <w:rPr>
          <w:rFonts w:eastAsiaTheme="minorEastAsia" w:cstheme="minorBidi"/>
          <w:noProof/>
          <w:sz w:val="22"/>
          <w:szCs w:val="22"/>
        </w:rPr>
      </w:pPr>
      <w:hyperlink w:anchor="_Toc400548220" w:history="1">
        <w:r w:rsidRPr="00CF0FFD">
          <w:rPr>
            <w:rStyle w:val="Hyperlink"/>
            <w:noProof/>
          </w:rPr>
          <w:t>3.1.2</w:t>
        </w:r>
        <w:r>
          <w:rPr>
            <w:rFonts w:eastAsiaTheme="minorEastAsia" w:cstheme="minorBidi"/>
            <w:noProof/>
            <w:sz w:val="22"/>
            <w:szCs w:val="22"/>
          </w:rPr>
          <w:tab/>
        </w:r>
        <w:r w:rsidRPr="00CF0FFD">
          <w:rPr>
            <w:rStyle w:val="Hyperlink"/>
            <w:noProof/>
          </w:rPr>
          <w:t>Sepia-Integration in alle DAD Web Portale</w:t>
        </w:r>
        <w:r>
          <w:rPr>
            <w:noProof/>
            <w:webHidden/>
          </w:rPr>
          <w:tab/>
        </w:r>
        <w:r>
          <w:rPr>
            <w:noProof/>
            <w:webHidden/>
          </w:rPr>
          <w:fldChar w:fldCharType="begin"/>
        </w:r>
        <w:r>
          <w:rPr>
            <w:noProof/>
            <w:webHidden/>
          </w:rPr>
          <w:instrText xml:space="preserve"> PAGEREF _Toc400548220 \h </w:instrText>
        </w:r>
        <w:r>
          <w:rPr>
            <w:noProof/>
            <w:webHidden/>
          </w:rPr>
        </w:r>
        <w:r>
          <w:rPr>
            <w:noProof/>
            <w:webHidden/>
          </w:rPr>
          <w:fldChar w:fldCharType="separate"/>
        </w:r>
        <w:r>
          <w:rPr>
            <w:noProof/>
            <w:webHidden/>
          </w:rPr>
          <w:t>7</w:t>
        </w:r>
        <w:r>
          <w:rPr>
            <w:noProof/>
            <w:webHidden/>
          </w:rPr>
          <w:fldChar w:fldCharType="end"/>
        </w:r>
      </w:hyperlink>
    </w:p>
    <w:p w:rsidR="008674C9" w:rsidRDefault="008674C9">
      <w:pPr>
        <w:pStyle w:val="Verzeichnis2"/>
        <w:rPr>
          <w:rFonts w:eastAsiaTheme="minorEastAsia" w:cstheme="minorBidi"/>
          <w:i w:val="0"/>
          <w:iCs w:val="0"/>
          <w:noProof/>
          <w:sz w:val="22"/>
          <w:szCs w:val="22"/>
        </w:rPr>
      </w:pPr>
      <w:hyperlink w:anchor="_Toc400548221" w:history="1">
        <w:r w:rsidRPr="00CF0FFD">
          <w:rPr>
            <w:rStyle w:val="Hyperlink"/>
            <w:noProof/>
          </w:rPr>
          <w:t>3.2</w:t>
        </w:r>
        <w:r>
          <w:rPr>
            <w:rFonts w:eastAsiaTheme="minorEastAsia" w:cstheme="minorBidi"/>
            <w:i w:val="0"/>
            <w:iCs w:val="0"/>
            <w:noProof/>
            <w:sz w:val="22"/>
            <w:szCs w:val="22"/>
          </w:rPr>
          <w:tab/>
        </w:r>
        <w:r w:rsidRPr="00CF0FFD">
          <w:rPr>
            <w:rStyle w:val="Hyperlink"/>
            <w:noProof/>
          </w:rPr>
          <w:t>Empfehlung für die DAD Portalkunden</w:t>
        </w:r>
        <w:r>
          <w:rPr>
            <w:noProof/>
            <w:webHidden/>
          </w:rPr>
          <w:tab/>
        </w:r>
        <w:r>
          <w:rPr>
            <w:noProof/>
            <w:webHidden/>
          </w:rPr>
          <w:fldChar w:fldCharType="begin"/>
        </w:r>
        <w:r>
          <w:rPr>
            <w:noProof/>
            <w:webHidden/>
          </w:rPr>
          <w:instrText xml:space="preserve"> PAGEREF _Toc400548221 \h </w:instrText>
        </w:r>
        <w:r>
          <w:rPr>
            <w:noProof/>
            <w:webHidden/>
          </w:rPr>
        </w:r>
        <w:r>
          <w:rPr>
            <w:noProof/>
            <w:webHidden/>
          </w:rPr>
          <w:fldChar w:fldCharType="separate"/>
        </w:r>
        <w:r>
          <w:rPr>
            <w:noProof/>
            <w:webHidden/>
          </w:rPr>
          <w:t>9</w:t>
        </w:r>
        <w:r>
          <w:rPr>
            <w:noProof/>
            <w:webHidden/>
          </w:rPr>
          <w:fldChar w:fldCharType="end"/>
        </w:r>
      </w:hyperlink>
    </w:p>
    <w:p w:rsidR="001145DF" w:rsidRDefault="003F0343" w:rsidP="00E25575">
      <w:r>
        <w:fldChar w:fldCharType="end"/>
      </w:r>
    </w:p>
    <w:p w:rsidR="002B072F" w:rsidRPr="00E0192D" w:rsidRDefault="001A622A" w:rsidP="00E25575">
      <w:pPr>
        <w:pStyle w:val="berschrift1"/>
      </w:pPr>
      <w:r>
        <w:br w:type="page"/>
      </w:r>
      <w:bookmarkStart w:id="0" w:name="_Toc400548208"/>
      <w:r w:rsidR="00CB4281">
        <w:lastRenderedPageBreak/>
        <w:t>Einführung</w:t>
      </w:r>
      <w:r w:rsidR="00BA74E1">
        <w:t xml:space="preserve"> in Single Sign On</w:t>
      </w:r>
      <w:bookmarkEnd w:id="0"/>
    </w:p>
    <w:p w:rsidR="002B072F" w:rsidRDefault="00830F3C" w:rsidP="00E25575">
      <w:pPr>
        <w:pStyle w:val="berschrift2"/>
      </w:pPr>
      <w:r>
        <w:t xml:space="preserve"> </w:t>
      </w:r>
      <w:bookmarkStart w:id="1" w:name="_Toc400548209"/>
      <w:r w:rsidR="00BA74E1">
        <w:t>„E</w:t>
      </w:r>
      <w:r w:rsidRPr="00830F3C">
        <w:t>inmal anmelden, alles nutzen</w:t>
      </w:r>
      <w:r w:rsidR="00BA74E1">
        <w:t>“</w:t>
      </w:r>
      <w:bookmarkEnd w:id="1"/>
    </w:p>
    <w:p w:rsidR="003B478B" w:rsidRPr="00E25575" w:rsidRDefault="003B478B" w:rsidP="00E25575">
      <w:r w:rsidRPr="00E25575">
        <w:t xml:space="preserve">Mit einem Single </w:t>
      </w:r>
      <w:proofErr w:type="spellStart"/>
      <w:r w:rsidRPr="00E25575">
        <w:t>Sign</w:t>
      </w:r>
      <w:proofErr w:type="spellEnd"/>
      <w:r w:rsidRPr="00E25575">
        <w:t xml:space="preserve">-On (SSO) müssen sich Mitarbeiter nur noch einmal anmelden (primär authentifizieren) und das SSO übernimmt das Anmeldeverfahren bei eingebundenen Applikationen nach hinterlegten Regeln. Dies erspart den Usern nicht nur Tipparbeit, sondern auch die lästige Suche nach Passwörtern. Darüber hinaus lässt sich die Sicherheit durch Verschärfung der Passwortregeln erhöhen und die Anmeldung z.B. mit einer Smartcard oder einem Biometrie-Verfahren kombinieren. </w:t>
      </w:r>
    </w:p>
    <w:p w:rsidR="003B478B" w:rsidRPr="00E25575" w:rsidRDefault="003B478B" w:rsidP="00E25575">
      <w:r w:rsidRPr="00E25575">
        <w:t xml:space="preserve">Bei der Gesamt-Abmeldung “Single Log-Out” (SLO) kann sich der Benutzer durch einmaliges “Ausloggen” aus allen genutzten Diensten und Applikationen abmelden. So kann niemand den </w:t>
      </w:r>
      <w:proofErr w:type="spellStart"/>
      <w:r w:rsidRPr="00E25575">
        <w:t>Account</w:t>
      </w:r>
      <w:proofErr w:type="spellEnd"/>
      <w:r w:rsidRPr="00E25575">
        <w:t xml:space="preserve"> missbrauchen, wenn der Anwender z.B. seinen Arbeitsplatz verlässt.</w:t>
      </w:r>
    </w:p>
    <w:p w:rsidR="003B478B" w:rsidRPr="00E25575" w:rsidRDefault="003B478B" w:rsidP="00E25575">
      <w:r w:rsidRPr="00E25575">
        <w:t>Mit Ergänzungen wie Passwort-Synchronisation, Web-SSO oder Enterprise-SSO lässt sich das vereinfachte und sichere Anmeldeverfahren auf alle Applikationen ausdehnen.</w:t>
      </w:r>
    </w:p>
    <w:p w:rsidR="003B478B" w:rsidRPr="00E25575" w:rsidRDefault="003B478B" w:rsidP="00E25575">
      <w:r w:rsidRPr="00E25575">
        <w:t>Das “</w:t>
      </w:r>
      <w:proofErr w:type="spellStart"/>
      <w:r w:rsidRPr="00E25575">
        <w:t>Simplified</w:t>
      </w:r>
      <w:proofErr w:type="spellEnd"/>
      <w:r w:rsidRPr="00E25575">
        <w:t xml:space="preserve"> </w:t>
      </w:r>
      <w:proofErr w:type="spellStart"/>
      <w:r w:rsidRPr="00E25575">
        <w:t>Sign</w:t>
      </w:r>
      <w:proofErr w:type="spellEnd"/>
      <w:r w:rsidRPr="00E25575">
        <w:t>-On” ist dagegen ein weniger komfortables und nicht besonders sicheres Verfahren. Es vereinfacht die Anmeldung an mehreren Systemen mit den gleichen Anmeldeinformationen durch den Abgleich der Systeme (Synchronisation von User-Name und Passwort untereinander).</w:t>
      </w:r>
    </w:p>
    <w:p w:rsidR="00E25575" w:rsidRDefault="00180C7C" w:rsidP="00E25575">
      <w:pPr>
        <w:pStyle w:val="berschrift2"/>
      </w:pPr>
      <w:bookmarkStart w:id="2" w:name="_Toc400548210"/>
      <w:r>
        <w:t xml:space="preserve">Pro: </w:t>
      </w:r>
      <w:r w:rsidR="00E25575" w:rsidRPr="00E25575">
        <w:t>Nutzen von SSO</w:t>
      </w:r>
      <w:bookmarkEnd w:id="2"/>
    </w:p>
    <w:p w:rsidR="008076BC" w:rsidRDefault="008076BC" w:rsidP="008076BC">
      <w:pPr>
        <w:pStyle w:val="Listenabsatz"/>
        <w:numPr>
          <w:ilvl w:val="0"/>
          <w:numId w:val="13"/>
        </w:numPr>
      </w:pPr>
      <w:r>
        <w:t>Zugriff auf alle angebundenen Dienste und Anwendungen ohne erneute Anmeldung.</w:t>
      </w:r>
    </w:p>
    <w:p w:rsidR="008076BC" w:rsidRDefault="008076BC" w:rsidP="008076BC">
      <w:pPr>
        <w:pStyle w:val="Listenabsatz"/>
        <w:numPr>
          <w:ilvl w:val="0"/>
          <w:numId w:val="13"/>
        </w:numPr>
      </w:pPr>
      <w:r>
        <w:t>Zeitersparnis durch Wegfall von Log-</w:t>
      </w:r>
      <w:proofErr w:type="spellStart"/>
      <w:r>
        <w:t>In’s</w:t>
      </w:r>
      <w:proofErr w:type="spellEnd"/>
      <w:r>
        <w:t xml:space="preserve"> (evtl. verbunden mit Suche nach Passwort).</w:t>
      </w:r>
    </w:p>
    <w:p w:rsidR="008076BC" w:rsidRDefault="008076BC" w:rsidP="008076BC">
      <w:pPr>
        <w:pStyle w:val="Listenabsatz"/>
        <w:numPr>
          <w:ilvl w:val="0"/>
          <w:numId w:val="13"/>
        </w:numPr>
      </w:pPr>
      <w:r>
        <w:t xml:space="preserve">Weniger </w:t>
      </w:r>
      <w:proofErr w:type="spellStart"/>
      <w:r>
        <w:t>Helpdeskanfragen</w:t>
      </w:r>
      <w:proofErr w:type="spellEnd"/>
      <w:r>
        <w:t xml:space="preserve"> wegen vergessener Passwörter, da sich der Anwender weniger Passwörter merken muss. Und weniger Anfragen bedeuten geringere </w:t>
      </w:r>
      <w:proofErr w:type="spellStart"/>
      <w:r>
        <w:t>Auwände</w:t>
      </w:r>
      <w:proofErr w:type="spellEnd"/>
      <w:r>
        <w:t>.</w:t>
      </w:r>
    </w:p>
    <w:p w:rsidR="008076BC" w:rsidRDefault="008076BC" w:rsidP="008076BC">
      <w:pPr>
        <w:pStyle w:val="Listenabsatz"/>
        <w:numPr>
          <w:ilvl w:val="0"/>
          <w:numId w:val="13"/>
        </w:numPr>
      </w:pPr>
      <w:r>
        <w:t>Sicherheitssteigerung durch Wegfall der Merkzettel und durch die Ermöglichung strengerer Passwortrichtlinien.</w:t>
      </w:r>
    </w:p>
    <w:p w:rsidR="00E25575" w:rsidRDefault="008076BC" w:rsidP="008076BC">
      <w:pPr>
        <w:pStyle w:val="Listenabsatz"/>
        <w:numPr>
          <w:ilvl w:val="0"/>
          <w:numId w:val="13"/>
        </w:numPr>
      </w:pPr>
      <w:r>
        <w:t xml:space="preserve">Besserer </w:t>
      </w:r>
      <w:r w:rsidR="005819DB">
        <w:t>Ben</w:t>
      </w:r>
      <w:r>
        <w:t>utzerkomfort und somit höhere Zufriedenheit.</w:t>
      </w:r>
    </w:p>
    <w:p w:rsidR="003B4324" w:rsidRDefault="00180C7C" w:rsidP="003B4324">
      <w:pPr>
        <w:pStyle w:val="berschrift2"/>
      </w:pPr>
      <w:bookmarkStart w:id="3" w:name="_Toc400548211"/>
      <w:r>
        <w:t xml:space="preserve">Contra: </w:t>
      </w:r>
      <w:r w:rsidR="003B4324" w:rsidRPr="003B4324">
        <w:t>Stolpersteine beim SSO</w:t>
      </w:r>
      <w:bookmarkEnd w:id="3"/>
    </w:p>
    <w:p w:rsidR="003B4324" w:rsidRDefault="003B4324" w:rsidP="00626757">
      <w:pPr>
        <w:pStyle w:val="Listenabsatz"/>
        <w:numPr>
          <w:ilvl w:val="0"/>
          <w:numId w:val="14"/>
        </w:numPr>
      </w:pPr>
      <w:r>
        <w:t xml:space="preserve">Nicht alle SSO Systeme unterstützen den gleichen Umfang an Applikationen und Systemen. </w:t>
      </w:r>
      <w:r w:rsidR="005819DB">
        <w:br/>
      </w:r>
      <w:r>
        <w:t xml:space="preserve">Es ist sorgfältig zu prüfen, ob wirklich sämtliche Applikationen </w:t>
      </w:r>
      <w:r w:rsidR="005819DB">
        <w:br/>
      </w:r>
      <w:r>
        <w:t>(z.B. Unix Applikationen im x-</w:t>
      </w:r>
      <w:proofErr w:type="spellStart"/>
      <w:r>
        <w:t>Window</w:t>
      </w:r>
      <w:proofErr w:type="spellEnd"/>
      <w:r>
        <w:t xml:space="preserve">, Web Applikationen, Applikationen mit </w:t>
      </w:r>
      <w:proofErr w:type="spellStart"/>
      <w:r w:rsidR="005819DB">
        <w:t>K</w:t>
      </w:r>
      <w:r>
        <w:t>erberos</w:t>
      </w:r>
      <w:proofErr w:type="spellEnd"/>
      <w:r>
        <w:t xml:space="preserve"> Unterstützung, </w:t>
      </w:r>
      <w:proofErr w:type="spellStart"/>
      <w:r>
        <w:t>Apps</w:t>
      </w:r>
      <w:proofErr w:type="spellEnd"/>
      <w:r>
        <w:t xml:space="preserve">, etc.) vollständig von allen SSO Funktionen unterstützt werden. Dazu </w:t>
      </w:r>
      <w:proofErr w:type="gramStart"/>
      <w:r>
        <w:t>zählen</w:t>
      </w:r>
      <w:proofErr w:type="gramEnd"/>
      <w:r>
        <w:t xml:space="preserve"> nicht nur der Anmeldevorgang sondern auch der automatische Passwort-</w:t>
      </w:r>
      <w:proofErr w:type="spellStart"/>
      <w:r>
        <w:t>Reset</w:t>
      </w:r>
      <w:proofErr w:type="spellEnd"/>
      <w:r>
        <w:t xml:space="preserve"> und der automatische zyklische Tausch der Passwörter im Hintergrund.</w:t>
      </w:r>
    </w:p>
    <w:p w:rsidR="003B4324" w:rsidRDefault="003B4324" w:rsidP="00626757">
      <w:pPr>
        <w:pStyle w:val="Listenabsatz"/>
        <w:numPr>
          <w:ilvl w:val="0"/>
          <w:numId w:val="14"/>
        </w:numPr>
      </w:pPr>
      <w:r>
        <w:t>Oft wird das SSO nur für eine Auswahl an Applikationen umgesetzt, weil sich die technische Komplexität der vielfältigen Systeme (AD, LINUX, HOST, SAP, Mobile-Devices, Web-Applikationen, gehostete Systeme) und deren Vielzahl kaum beherrschen lässt.</w:t>
      </w:r>
    </w:p>
    <w:p w:rsidR="003B4324" w:rsidRDefault="003B4324" w:rsidP="00626757">
      <w:pPr>
        <w:pStyle w:val="Listenabsatz"/>
        <w:numPr>
          <w:ilvl w:val="0"/>
          <w:numId w:val="14"/>
        </w:numPr>
      </w:pPr>
      <w:r>
        <w:t xml:space="preserve">Die Wenigsten konzipieren das SSO als Zwei-Faktor Authentifizierung zusammen mit Smartcard, Biometrie oder anderen Verfahren. Das ist aber ratsam, da bei SSO das Passwort extrem </w:t>
      </w:r>
      <w:r w:rsidR="009A7A1A">
        <w:t>mächtig</w:t>
      </w:r>
      <w:r>
        <w:t xml:space="preserve"> ist (möglicher Komplettzugang!) und ein Ausspähen fatale Folgen hätte. Viele übersehen, dass die meisten SSO Produkte keine Managementkomponente besitzen </w:t>
      </w:r>
      <w:r w:rsidR="009A7A1A">
        <w:br/>
      </w:r>
      <w:r>
        <w:t xml:space="preserve">(“Wer darf SSO nutzen?”, “Welche Applikationen darf ein User nutzen?”, </w:t>
      </w:r>
      <w:proofErr w:type="spellStart"/>
      <w:r>
        <w:t>etc</w:t>
      </w:r>
      <w:proofErr w:type="spellEnd"/>
      <w:r>
        <w:t>).</w:t>
      </w:r>
    </w:p>
    <w:p w:rsidR="003B4324" w:rsidRDefault="00626757" w:rsidP="00626757">
      <w:pPr>
        <w:pStyle w:val="Listenabsatz"/>
        <w:numPr>
          <w:ilvl w:val="0"/>
          <w:numId w:val="14"/>
        </w:numPr>
      </w:pPr>
      <w:r>
        <w:lastRenderedPageBreak/>
        <w:t>Häufig</w:t>
      </w:r>
      <w:r w:rsidR="003B4324">
        <w:t xml:space="preserve"> werden wesentliche Aspekte des Passwortspeichers übersehen: </w:t>
      </w:r>
      <w:r w:rsidR="003B4324">
        <w:br/>
        <w:t xml:space="preserve">Ist der Passwortspeicherverschlüsselt? Wo ist er abgelegt? Ist er auch offline verfügbar? </w:t>
      </w:r>
      <w:r w:rsidR="003B4324">
        <w:br/>
        <w:t>Wie wird er synchronisiert? Werden Verzeichnisse als Repository unterstützt?</w:t>
      </w:r>
      <w:r w:rsidR="00194DF7">
        <w:br/>
      </w:r>
    </w:p>
    <w:p w:rsidR="009A7A1A" w:rsidRDefault="00A6357E" w:rsidP="00A6357E">
      <w:pPr>
        <w:pStyle w:val="berschrift1"/>
      </w:pPr>
      <w:bookmarkStart w:id="4" w:name="_Toc400548212"/>
      <w:r>
        <w:t>Externe SSO Plattformen</w:t>
      </w:r>
      <w:bookmarkEnd w:id="4"/>
    </w:p>
    <w:p w:rsidR="00A6357E" w:rsidRDefault="00194DF7" w:rsidP="00A6357E">
      <w:pPr>
        <w:pStyle w:val="berschrift2"/>
      </w:pPr>
      <w:bookmarkStart w:id="5" w:name="_Toc400548213"/>
      <w:r w:rsidRPr="00194DF7">
        <w:t>Die Suche auf dem SSO-Markt</w:t>
      </w:r>
      <w:bookmarkEnd w:id="5"/>
    </w:p>
    <w:p w:rsidR="00A920C6" w:rsidRDefault="00194DF7" w:rsidP="00ED4DD7">
      <w:r>
        <w:t xml:space="preserve">Betrachtet man den Markt für SSO-Lösungen, sind gerade in der jüngsten Zeit viele neue Anbieter hinzugekommen. Der SSO-Markt ist in Bewegung, auch wegen der stetigen Zunahme an betrieblich genutzten </w:t>
      </w:r>
      <w:proofErr w:type="spellStart"/>
      <w:r>
        <w:t>Smartphones</w:t>
      </w:r>
      <w:proofErr w:type="spellEnd"/>
      <w:r>
        <w:t xml:space="preserve"> und </w:t>
      </w:r>
      <w:proofErr w:type="spellStart"/>
      <w:r>
        <w:t>Tablets</w:t>
      </w:r>
      <w:proofErr w:type="spellEnd"/>
      <w:r>
        <w:t xml:space="preserve">, der steigenden Nutzung von </w:t>
      </w:r>
      <w:proofErr w:type="spellStart"/>
      <w:r>
        <w:t>Cloud</w:t>
      </w:r>
      <w:proofErr w:type="spellEnd"/>
      <w:r>
        <w:t xml:space="preserve">-Diensten und der zunehmenden Bedeutung von </w:t>
      </w:r>
      <w:proofErr w:type="spellStart"/>
      <w:r>
        <w:t>Social</w:t>
      </w:r>
      <w:proofErr w:type="spellEnd"/>
      <w:r>
        <w:t xml:space="preserve"> Media im Unternehmen.</w:t>
      </w:r>
      <w:r w:rsidR="00ED4DD7">
        <w:t xml:space="preserve"> </w:t>
      </w:r>
    </w:p>
    <w:p w:rsidR="001A6872" w:rsidRDefault="001A6872" w:rsidP="001A6872">
      <w:r>
        <w:t xml:space="preserve">Die Vielfalt an unterstützten Anwendungen ist bei solchen SSO-Lösungen in der Regel groß. Verschiedene SSO-Plattformen berücksichtigen auch Identitätsdienste wie </w:t>
      </w:r>
      <w:proofErr w:type="spellStart"/>
      <w:r>
        <w:t>OpenID</w:t>
      </w:r>
      <w:proofErr w:type="spellEnd"/>
      <w:r>
        <w:t xml:space="preserve">, </w:t>
      </w:r>
      <w:proofErr w:type="spellStart"/>
      <w:r>
        <w:t>CloudMinder</w:t>
      </w:r>
      <w:proofErr w:type="spellEnd"/>
      <w:r>
        <w:t xml:space="preserve"> zum Beispiel auch die Verwendung der </w:t>
      </w:r>
      <w:proofErr w:type="spellStart"/>
      <w:r>
        <w:t>Facebook</w:t>
      </w:r>
      <w:proofErr w:type="spellEnd"/>
      <w:r>
        <w:t xml:space="preserve">- oder Google-Zugangsdaten bei Websites, die diese Art der Anmeldung unterstützen. </w:t>
      </w:r>
    </w:p>
    <w:p w:rsidR="001A6872" w:rsidRDefault="00DC5837" w:rsidP="001A6872">
      <w:r>
        <w:t xml:space="preserve">Einer der führenden Identitätsdienste im Internet ist </w:t>
      </w:r>
      <w:proofErr w:type="spellStart"/>
      <w:r>
        <w:t>OpenID</w:t>
      </w:r>
      <w:proofErr w:type="spellEnd"/>
      <w:r>
        <w:t>.</w:t>
      </w:r>
      <w:r>
        <w:br/>
      </w:r>
      <w:r w:rsidR="001A6872">
        <w:t xml:space="preserve">SSO Plattformen, die </w:t>
      </w:r>
      <w:r>
        <w:t>z. B.</w:t>
      </w:r>
      <w:r w:rsidR="001A6872">
        <w:t xml:space="preserve"> </w:t>
      </w:r>
      <w:proofErr w:type="spellStart"/>
      <w:r w:rsidR="001A6872">
        <w:t>OpenID</w:t>
      </w:r>
      <w:proofErr w:type="spellEnd"/>
      <w:r w:rsidR="001A6872">
        <w:t xml:space="preserve"> als Identitätsanbieter und Anmeldeverfahren vorsehen, können nach einmaligem Login des Nutzers die Anmeldung an allen Webseiten vornehmen, die den Identitätsdienst </w:t>
      </w:r>
      <w:proofErr w:type="spellStart"/>
      <w:r w:rsidR="001A6872">
        <w:t>OpenID</w:t>
      </w:r>
      <w:proofErr w:type="spellEnd"/>
      <w:r w:rsidR="001A6872">
        <w:t xml:space="preserve"> integriert haben. Welche dies sind, findet man unter anderem in einem </w:t>
      </w:r>
      <w:proofErr w:type="spellStart"/>
      <w:r w:rsidR="001A6872">
        <w:t>OpenID</w:t>
      </w:r>
      <w:proofErr w:type="spellEnd"/>
      <w:r w:rsidR="001A6872">
        <w:t xml:space="preserve">-Verzeichnis. </w:t>
      </w:r>
    </w:p>
    <w:p w:rsidR="001A6872" w:rsidRDefault="001A6872" w:rsidP="001A6872">
      <w:r>
        <w:t xml:space="preserve">Soziale Netzwerke wie </w:t>
      </w:r>
      <w:proofErr w:type="spellStart"/>
      <w:r>
        <w:t>Facebook</w:t>
      </w:r>
      <w:proofErr w:type="spellEnd"/>
      <w:r>
        <w:t xml:space="preserve">, </w:t>
      </w:r>
      <w:proofErr w:type="spellStart"/>
      <w:r>
        <w:t>Twitter</w:t>
      </w:r>
      <w:proofErr w:type="spellEnd"/>
      <w:r>
        <w:t xml:space="preserve"> und Google+ bieten sich inzwischen ebenfalls als Identitätsdienst an. Man spricht auch von </w:t>
      </w:r>
      <w:proofErr w:type="spellStart"/>
      <w:r>
        <w:t>Social</w:t>
      </w:r>
      <w:proofErr w:type="spellEnd"/>
      <w:r>
        <w:t xml:space="preserve">-Log-In-Diensten. </w:t>
      </w:r>
    </w:p>
    <w:p w:rsidR="001A6872" w:rsidRDefault="001A6872" w:rsidP="001A6872">
      <w:r>
        <w:t xml:space="preserve">Die Lösung </w:t>
      </w:r>
      <w:proofErr w:type="spellStart"/>
      <w:r>
        <w:t>NetIQ</w:t>
      </w:r>
      <w:proofErr w:type="spellEnd"/>
      <w:r>
        <w:t xml:space="preserve"> </w:t>
      </w:r>
      <w:proofErr w:type="spellStart"/>
      <w:r>
        <w:t>Social</w:t>
      </w:r>
      <w:proofErr w:type="spellEnd"/>
      <w:r>
        <w:t xml:space="preserve"> Access zum Beispiel ermöglicht es Unternehmen, ihren Kunden oder Partnern eine Anmeldung mit einem der </w:t>
      </w:r>
      <w:proofErr w:type="spellStart"/>
      <w:r>
        <w:t>Social</w:t>
      </w:r>
      <w:proofErr w:type="spellEnd"/>
      <w:r>
        <w:t xml:space="preserve"> Log-Ins anzubieten, also für die Anmeldung die Zugangsdaten eines bestimmten sozialen Netzwerkes zu verwenden.</w:t>
      </w:r>
    </w:p>
    <w:p w:rsidR="001A6872" w:rsidRDefault="001A6872" w:rsidP="001A6872">
      <w:r>
        <w:t xml:space="preserve">Unternehmensanwendungen, Mobile und </w:t>
      </w:r>
      <w:proofErr w:type="spellStart"/>
      <w:r>
        <w:t>Cloud</w:t>
      </w:r>
      <w:proofErr w:type="spellEnd"/>
      <w:r>
        <w:t xml:space="preserve"> Neben Anwendungen, die im internen Netzwerk betrieben oder aus einer </w:t>
      </w:r>
      <w:proofErr w:type="spellStart"/>
      <w:r>
        <w:t>Cloud</w:t>
      </w:r>
      <w:proofErr w:type="spellEnd"/>
      <w:r>
        <w:t xml:space="preserve"> bezogen werden, sind es die mobilen </w:t>
      </w:r>
      <w:proofErr w:type="spellStart"/>
      <w:r>
        <w:t>Apps</w:t>
      </w:r>
      <w:proofErr w:type="spellEnd"/>
      <w:r>
        <w:t xml:space="preserve">, die für den betrieblichen Einsatz </w:t>
      </w:r>
      <w:r w:rsidRPr="00A920C6">
        <w:t xml:space="preserve">zunehmend wichtig werden. </w:t>
      </w:r>
    </w:p>
    <w:p w:rsidR="001A6872" w:rsidRDefault="001A6872" w:rsidP="001A6872">
      <w:r w:rsidRPr="00A920C6">
        <w:t xml:space="preserve">IBM Security Access Manager </w:t>
      </w:r>
      <w:proofErr w:type="spellStart"/>
      <w:r w:rsidRPr="00A920C6">
        <w:t>for</w:t>
      </w:r>
      <w:proofErr w:type="spellEnd"/>
      <w:r w:rsidRPr="00A920C6">
        <w:t xml:space="preserve"> </w:t>
      </w:r>
      <w:proofErr w:type="spellStart"/>
      <w:r w:rsidRPr="00A920C6">
        <w:t>Cloud</w:t>
      </w:r>
      <w:proofErr w:type="spellEnd"/>
      <w:r w:rsidRPr="00A920C6">
        <w:t xml:space="preserve"> </w:t>
      </w:r>
      <w:proofErr w:type="spellStart"/>
      <w:r w:rsidRPr="00A920C6">
        <w:t>and</w:t>
      </w:r>
      <w:proofErr w:type="spellEnd"/>
      <w:r w:rsidRPr="00A920C6">
        <w:t xml:space="preserve"> Mobile </w:t>
      </w:r>
      <w:r>
        <w:t xml:space="preserve">zum Beispiel vereinheitlicht den Zugang zu verschiedenen </w:t>
      </w:r>
      <w:proofErr w:type="spellStart"/>
      <w:r>
        <w:t>Cloud</w:t>
      </w:r>
      <w:proofErr w:type="spellEnd"/>
      <w:r>
        <w:t xml:space="preserve">-Diensten und die Anmeldung für bestimmte mobile </w:t>
      </w:r>
      <w:proofErr w:type="spellStart"/>
      <w:r>
        <w:t>Apps</w:t>
      </w:r>
      <w:proofErr w:type="spellEnd"/>
      <w:r>
        <w:t>.</w:t>
      </w:r>
    </w:p>
    <w:p w:rsidR="001A6872" w:rsidRDefault="001A6872" w:rsidP="001A6872">
      <w:r>
        <w:t xml:space="preserve">Lösungen wie </w:t>
      </w:r>
      <w:proofErr w:type="spellStart"/>
      <w:r>
        <w:t>SecureAuth</w:t>
      </w:r>
      <w:proofErr w:type="spellEnd"/>
      <w:r>
        <w:t xml:space="preserve"> </w:t>
      </w:r>
      <w:proofErr w:type="spellStart"/>
      <w:r>
        <w:t>IdP</w:t>
      </w:r>
      <w:proofErr w:type="spellEnd"/>
      <w:r>
        <w:t xml:space="preserve"> bieten für mehrere mobile Plattformen spezielle </w:t>
      </w:r>
      <w:proofErr w:type="spellStart"/>
      <w:r>
        <w:t>Apps</w:t>
      </w:r>
      <w:proofErr w:type="spellEnd"/>
      <w:r>
        <w:t xml:space="preserve"> an, die die Nutzer auf ihr Smartphone oder </w:t>
      </w:r>
      <w:proofErr w:type="spellStart"/>
      <w:r>
        <w:t>Tablet</w:t>
      </w:r>
      <w:proofErr w:type="spellEnd"/>
      <w:r>
        <w:t xml:space="preserve"> laden, um das Single-</w:t>
      </w:r>
      <w:proofErr w:type="spellStart"/>
      <w:r>
        <w:t>Sign</w:t>
      </w:r>
      <w:proofErr w:type="spellEnd"/>
      <w:r>
        <w:t xml:space="preserve">-On mobil nutzen zu können.  </w:t>
      </w:r>
    </w:p>
    <w:p w:rsidR="001A6872" w:rsidRPr="00A920C6" w:rsidRDefault="001A6872" w:rsidP="001A6872">
      <w:proofErr w:type="spellStart"/>
      <w:r w:rsidRPr="00A920C6">
        <w:t>CloudAccess</w:t>
      </w:r>
      <w:proofErr w:type="spellEnd"/>
      <w:r w:rsidRPr="00A920C6">
        <w:t xml:space="preserve"> </w:t>
      </w:r>
      <w:proofErr w:type="spellStart"/>
      <w:r w:rsidRPr="00A920C6">
        <w:t>SaaS</w:t>
      </w:r>
      <w:proofErr w:type="spellEnd"/>
      <w:r w:rsidRPr="00A920C6">
        <w:t xml:space="preserve"> SSO, </w:t>
      </w:r>
      <w:proofErr w:type="spellStart"/>
      <w:r w:rsidRPr="00A920C6">
        <w:t>Symplified</w:t>
      </w:r>
      <w:proofErr w:type="spellEnd"/>
      <w:r w:rsidRPr="00A920C6">
        <w:t xml:space="preserve">, Symantec O3 oder </w:t>
      </w:r>
      <w:proofErr w:type="spellStart"/>
      <w:r>
        <w:t>PingOne</w:t>
      </w:r>
      <w:proofErr w:type="spellEnd"/>
      <w:r>
        <w:t xml:space="preserve"> bieten eine zentrale Nutzeranmeldung für zahlreiche, unterstützte </w:t>
      </w:r>
      <w:proofErr w:type="spellStart"/>
      <w:r>
        <w:t>Cloud</w:t>
      </w:r>
      <w:proofErr w:type="spellEnd"/>
      <w:r>
        <w:t>-</w:t>
      </w:r>
      <w:r w:rsidRPr="00A920C6">
        <w:t xml:space="preserve">Dienste, darunter Google </w:t>
      </w:r>
      <w:proofErr w:type="spellStart"/>
      <w:r w:rsidRPr="00A920C6">
        <w:t>Apps</w:t>
      </w:r>
      <w:proofErr w:type="spellEnd"/>
      <w:r w:rsidRPr="00A920C6">
        <w:t xml:space="preserve">, Salesforce.com oder </w:t>
      </w:r>
      <w:r>
        <w:t>MS  S</w:t>
      </w:r>
      <w:r w:rsidRPr="00A920C6">
        <w:t>harePoint.</w:t>
      </w:r>
    </w:p>
    <w:p w:rsidR="001A6872" w:rsidRDefault="001A6872" w:rsidP="001A6872">
      <w:r>
        <w:t xml:space="preserve">Für die SSO-Plattform </w:t>
      </w:r>
      <w:proofErr w:type="spellStart"/>
      <w:r>
        <w:t>MyAccessLive</w:t>
      </w:r>
      <w:proofErr w:type="spellEnd"/>
      <w:r>
        <w:t xml:space="preserve"> gibt es mobile Zugriffsmöglichkeiten, mit denen Administratoren Nutzeranfragen zu neuen oder geänderten Zugängen mobil bearbeiten können.</w:t>
      </w:r>
    </w:p>
    <w:p w:rsidR="004F6A80" w:rsidRDefault="004F6A80" w:rsidP="00A920C6">
      <w:pPr>
        <w:pStyle w:val="berschrift3"/>
      </w:pPr>
      <w:bookmarkStart w:id="6" w:name="_Toc400548214"/>
      <w:r w:rsidRPr="004F6A80">
        <w:lastRenderedPageBreak/>
        <w:t>Kriterium</w:t>
      </w:r>
      <w:r>
        <w:t xml:space="preserve"> 1</w:t>
      </w:r>
      <w:r w:rsidRPr="004F6A80">
        <w:t>: Schnittstellen</w:t>
      </w:r>
      <w:bookmarkEnd w:id="6"/>
    </w:p>
    <w:p w:rsidR="004F6A80" w:rsidRDefault="004F6A80" w:rsidP="004F6A80">
      <w:r>
        <w:t xml:space="preserve">Grundlegend für jedes SSO-Verfahren ist dessen </w:t>
      </w:r>
      <w:proofErr w:type="spellStart"/>
      <w:r>
        <w:t>Integrierbarkeit</w:t>
      </w:r>
      <w:proofErr w:type="spellEnd"/>
      <w:r>
        <w:t xml:space="preserve"> - </w:t>
      </w:r>
      <w:r w:rsidR="00F171E9">
        <w:t>genauer gesagt</w:t>
      </w:r>
      <w:r>
        <w:t xml:space="preserve"> die Vielfalt an Schnittstellen-, die darüber entscheidet, ob man wirklich von einer einheitlichen, zentralen Anmeldung sprechen kann, oder ob gleich mehrere Anwendungen, die das Unternehmen einsetzt, nicht unterstützt werden.</w:t>
      </w:r>
    </w:p>
    <w:p w:rsidR="004F6A80" w:rsidRDefault="004F6A80" w:rsidP="004F6A80">
      <w:r>
        <w:t xml:space="preserve">Ein SSO-Verfahren, das tatsächlich alle eingesetzten Anwendungen einbinden kann, ist kaum zu finden. Doch die entscheidenden Anwendungen eines Unternehmens sollten durch die SSO-Lösung der Wahl unterstützt werden. </w:t>
      </w:r>
    </w:p>
    <w:p w:rsidR="004F6A80" w:rsidRDefault="004F6A80" w:rsidP="004F6A80">
      <w:r>
        <w:t xml:space="preserve">Zu beachten sind dabei insbesondere die von der jeweiligen SSO-Lösung unterstützten Standards, Verzeichnisdienste (wie </w:t>
      </w:r>
      <w:proofErr w:type="spellStart"/>
      <w:r>
        <w:t>Active</w:t>
      </w:r>
      <w:proofErr w:type="spellEnd"/>
      <w:r>
        <w:t xml:space="preserve"> Directory oder </w:t>
      </w:r>
      <w:proofErr w:type="spellStart"/>
      <w:r>
        <w:t>OpenLDAP</w:t>
      </w:r>
      <w:proofErr w:type="spellEnd"/>
      <w:r>
        <w:t xml:space="preserve">), Identitätsdienste und Anwendungen im Netzwerk und in der </w:t>
      </w:r>
      <w:proofErr w:type="spellStart"/>
      <w:r>
        <w:t>Cloud</w:t>
      </w:r>
      <w:proofErr w:type="spellEnd"/>
      <w:r>
        <w:t xml:space="preserve">, zudem mobile Anwendungen und </w:t>
      </w:r>
      <w:proofErr w:type="spellStart"/>
      <w:r>
        <w:t>Social</w:t>
      </w:r>
      <w:proofErr w:type="spellEnd"/>
      <w:r>
        <w:t>-Media-Plattformen.</w:t>
      </w:r>
    </w:p>
    <w:p w:rsidR="00A920C6" w:rsidRDefault="00A920C6" w:rsidP="00A920C6">
      <w:r>
        <w:t xml:space="preserve">Unterstützte Standards und Identitätsdienste Lösungen wie CA </w:t>
      </w:r>
      <w:proofErr w:type="spellStart"/>
      <w:r>
        <w:t>CloudMinder</w:t>
      </w:r>
      <w:proofErr w:type="spellEnd"/>
      <w:r>
        <w:t xml:space="preserve">, </w:t>
      </w:r>
      <w:proofErr w:type="spellStart"/>
      <w:r>
        <w:t>SurePassID</w:t>
      </w:r>
      <w:proofErr w:type="spellEnd"/>
      <w:r>
        <w:t xml:space="preserve"> oder IBM Tivoli </w:t>
      </w:r>
      <w:proofErr w:type="spellStart"/>
      <w:r>
        <w:t>Federated</w:t>
      </w:r>
      <w:proofErr w:type="spellEnd"/>
      <w:r>
        <w:t xml:space="preserve"> Identity Manager unterstützen Autorisierungsstandards für Web-, Desktop- und mobile Applikationen wie </w:t>
      </w:r>
      <w:proofErr w:type="spellStart"/>
      <w:r>
        <w:t>OAuth</w:t>
      </w:r>
      <w:proofErr w:type="spellEnd"/>
      <w:r>
        <w:t>, die Web-Spezifikation WS</w:t>
      </w:r>
      <w:r w:rsidR="00261163">
        <w:t>-</w:t>
      </w:r>
      <w:proofErr w:type="spellStart"/>
      <w:r>
        <w:t>Federation</w:t>
      </w:r>
      <w:proofErr w:type="spellEnd"/>
      <w:r>
        <w:t xml:space="preserve"> </w:t>
      </w:r>
      <w:r w:rsidRPr="00A920C6">
        <w:t>und das SAML-Framework</w:t>
      </w:r>
      <w:r w:rsidR="00EA0943">
        <w:t xml:space="preserve"> </w:t>
      </w:r>
      <w:r w:rsidR="00EA0943" w:rsidRPr="00EA0943">
        <w:rPr>
          <w:rStyle w:val="Funotenzeichen"/>
          <w:b/>
        </w:rPr>
        <w:footnoteReference w:id="1"/>
      </w:r>
      <w:r w:rsidR="0093720D">
        <w:t>.</w:t>
      </w:r>
      <w:r w:rsidRPr="00A920C6">
        <w:t xml:space="preserve"> </w:t>
      </w:r>
    </w:p>
    <w:p w:rsidR="00A920C6" w:rsidRDefault="00A920C6" w:rsidP="00A920C6">
      <w:r>
        <w:t>Damit sind wichtige technische Voraussetzungen für den standardisierten Austausch von Zugangsdaten mit zahlreichen Applikationen gegeben.</w:t>
      </w:r>
    </w:p>
    <w:p w:rsidR="00A920C6" w:rsidRDefault="008D3B3E" w:rsidP="00A920C6">
      <w:pPr>
        <w:pStyle w:val="berschrift3"/>
      </w:pPr>
      <w:bookmarkStart w:id="7" w:name="_Toc400548215"/>
      <w:r>
        <w:t>Kriterium 2: Sicherheit</w:t>
      </w:r>
      <w:bookmarkEnd w:id="7"/>
    </w:p>
    <w:p w:rsidR="008D3B3E" w:rsidRDefault="008D3B3E" w:rsidP="008D3B3E">
      <w:r>
        <w:t>Bei einem SSO-Verfahren sollten Vorgaben für komplexe Passwörter und verschlüsselte Anmeldeverfahren Standard sein. Gelänge es einem Unbefugten, den zentralen Zugang zu knacken, hätte er in der Regel Zugang zu allen angebundenen Anwendungen.</w:t>
      </w:r>
    </w:p>
    <w:p w:rsidR="008D3B3E" w:rsidRDefault="008D3B3E" w:rsidP="008D3B3E">
      <w:r>
        <w:t xml:space="preserve">Abhängig vom jeweiligen Schutzbedarf, den internen Richtlinien und den für das Unternehmen geltenden Compliance-Vorgaben sollten deshalb auch Mehr-Faktor-Authentifizierungen möglich sein. Bei Identity </w:t>
      </w:r>
      <w:proofErr w:type="spellStart"/>
      <w:r>
        <w:t>and</w:t>
      </w:r>
      <w:proofErr w:type="spellEnd"/>
      <w:r>
        <w:t xml:space="preserve"> Management Plattformen (IAM) wie </w:t>
      </w:r>
      <w:proofErr w:type="spellStart"/>
      <w:r>
        <w:t>Aveksa</w:t>
      </w:r>
      <w:proofErr w:type="spellEnd"/>
      <w:r>
        <w:t xml:space="preserve"> </w:t>
      </w:r>
      <w:proofErr w:type="spellStart"/>
      <w:r>
        <w:t>MyAccessLive</w:t>
      </w:r>
      <w:proofErr w:type="spellEnd"/>
      <w:r>
        <w:t xml:space="preserve"> oder </w:t>
      </w:r>
      <w:proofErr w:type="spellStart"/>
      <w:r>
        <w:t>SecureAuth</w:t>
      </w:r>
      <w:proofErr w:type="spellEnd"/>
      <w:r>
        <w:t xml:space="preserve"> </w:t>
      </w:r>
      <w:proofErr w:type="spellStart"/>
      <w:r>
        <w:t>IdP</w:t>
      </w:r>
      <w:proofErr w:type="spellEnd"/>
      <w:r>
        <w:t xml:space="preserve"> zum Beispiel kann das SSO-Passwort richtlinienabhängig um weitere Faktoren wie einem Einmal-Passwort (OTP) ergänzt werden.</w:t>
      </w:r>
    </w:p>
    <w:p w:rsidR="008D3B3E" w:rsidRDefault="008D3B3E" w:rsidP="008D3B3E">
      <w:r>
        <w:t xml:space="preserve">Ob eine einfache Passwortanmeldung für die SSO-Anmeldung reicht oder nicht, entscheidet beispielsweise CA </w:t>
      </w:r>
      <w:proofErr w:type="spellStart"/>
      <w:r>
        <w:t>CloudMinder</w:t>
      </w:r>
      <w:proofErr w:type="spellEnd"/>
      <w:r>
        <w:t xml:space="preserve"> auf Basis des aktuellen </w:t>
      </w:r>
      <w:proofErr w:type="spellStart"/>
      <w:r>
        <w:t>Risk</w:t>
      </w:r>
      <w:proofErr w:type="spellEnd"/>
      <w:r>
        <w:t xml:space="preserve"> Score. Dieser hängt unter anderem davon ab, wo sich der Nutzer aktuell befindet, welches Gerät für die Anmeldung genutzt wird, welche Aktionen der Nutzer vornehmen möchte und ob die geplanten Aktionen des Nutzers mit seinen Aktivitäten in der Vergangenheit zusammen passen.</w:t>
      </w:r>
    </w:p>
    <w:p w:rsidR="00CF455A" w:rsidRDefault="00CF455A" w:rsidP="00CF455A">
      <w:pPr>
        <w:pStyle w:val="berschrift3"/>
      </w:pPr>
      <w:bookmarkStart w:id="8" w:name="_Toc400548216"/>
      <w:r>
        <w:t xml:space="preserve">Kriterium 2: </w:t>
      </w:r>
      <w:r w:rsidRPr="00CF455A">
        <w:t>Nutzerfreundlichkeit</w:t>
      </w:r>
      <w:bookmarkEnd w:id="8"/>
    </w:p>
    <w:p w:rsidR="00CF455A" w:rsidRDefault="00CF455A" w:rsidP="00CF455A">
      <w:r>
        <w:t>Eine SSO-Lösung sollte sich auch durch ihre Nutzerfreundlichkeit auszeichnen - sowohl für Standardanwender als auch für Administratoren.</w:t>
      </w:r>
    </w:p>
    <w:p w:rsidR="00CF455A" w:rsidRDefault="00CF455A" w:rsidP="00CF455A">
      <w:r w:rsidRPr="00CF455A">
        <w:t xml:space="preserve">Bei </w:t>
      </w:r>
      <w:proofErr w:type="spellStart"/>
      <w:r w:rsidRPr="00CF455A">
        <w:t>Cloud</w:t>
      </w:r>
      <w:proofErr w:type="spellEnd"/>
      <w:r w:rsidRPr="00CF455A">
        <w:t xml:space="preserve">-basierten Lösungen wie </w:t>
      </w:r>
      <w:proofErr w:type="spellStart"/>
      <w:r w:rsidRPr="00CF455A">
        <w:t>Aveksa</w:t>
      </w:r>
      <w:proofErr w:type="spellEnd"/>
      <w:r w:rsidRPr="00CF455A">
        <w:t xml:space="preserve"> </w:t>
      </w:r>
      <w:proofErr w:type="spellStart"/>
      <w:r w:rsidRPr="00CF455A">
        <w:t>MyAccessLive</w:t>
      </w:r>
      <w:proofErr w:type="spellEnd"/>
      <w:r w:rsidRPr="00CF455A">
        <w:t xml:space="preserve">, </w:t>
      </w:r>
      <w:proofErr w:type="spellStart"/>
      <w:r w:rsidRPr="00CF455A">
        <w:t>CloudAccess</w:t>
      </w:r>
      <w:proofErr w:type="spellEnd"/>
      <w:r w:rsidRPr="00CF455A">
        <w:t xml:space="preserve"> </w:t>
      </w:r>
      <w:proofErr w:type="spellStart"/>
      <w:r w:rsidRPr="00CF455A">
        <w:t>SaaS</w:t>
      </w:r>
      <w:proofErr w:type="spellEnd"/>
      <w:r w:rsidRPr="00CF455A">
        <w:t xml:space="preserve"> SSO, </w:t>
      </w:r>
      <w:proofErr w:type="spellStart"/>
      <w:r w:rsidRPr="00CF455A">
        <w:t>OneLogin</w:t>
      </w:r>
      <w:proofErr w:type="spellEnd"/>
      <w:r w:rsidRPr="00CF455A">
        <w:t xml:space="preserve">, </w:t>
      </w:r>
      <w:proofErr w:type="spellStart"/>
      <w:r w:rsidRPr="00CF455A">
        <w:t>McAfee</w:t>
      </w:r>
      <w:proofErr w:type="spellEnd"/>
      <w:r w:rsidRPr="00CF455A">
        <w:t xml:space="preserve"> </w:t>
      </w:r>
      <w:proofErr w:type="spellStart"/>
      <w:r w:rsidRPr="00CF455A">
        <w:t>Cloud</w:t>
      </w:r>
      <w:proofErr w:type="spellEnd"/>
      <w:r w:rsidRPr="00CF455A">
        <w:t xml:space="preserve"> Single </w:t>
      </w:r>
      <w:proofErr w:type="spellStart"/>
      <w:r w:rsidRPr="00CF455A">
        <w:t>Sign</w:t>
      </w:r>
      <w:proofErr w:type="spellEnd"/>
      <w:r w:rsidRPr="00CF455A">
        <w:t xml:space="preserve"> On (</w:t>
      </w:r>
      <w:proofErr w:type="spellStart"/>
      <w:r w:rsidRPr="00CF455A">
        <w:t>SaaS</w:t>
      </w:r>
      <w:proofErr w:type="spellEnd"/>
      <w:r w:rsidRPr="00CF455A">
        <w:t xml:space="preserve"> Edition) oder </w:t>
      </w:r>
      <w:proofErr w:type="spellStart"/>
      <w:r w:rsidRPr="00CF455A">
        <w:t>PingOne</w:t>
      </w:r>
      <w:proofErr w:type="spellEnd"/>
      <w:r w:rsidRPr="00CF455A">
        <w:t xml:space="preserve"> entfallen </w:t>
      </w:r>
      <w:r>
        <w:t>Installationsaufwände</w:t>
      </w:r>
      <w:r w:rsidR="00DD100B">
        <w:t>, denn</w:t>
      </w:r>
      <w:r>
        <w:t xml:space="preserve"> die zentrale Administration und die SSO-Anmeldung durch die Nutzer erfolgen über den Webbrowser. </w:t>
      </w:r>
      <w:r w:rsidR="00DD100B">
        <w:br/>
      </w:r>
      <w:r>
        <w:lastRenderedPageBreak/>
        <w:t xml:space="preserve">Allerdings ist bei </w:t>
      </w:r>
      <w:proofErr w:type="spellStart"/>
      <w:r>
        <w:t>Cloud</w:t>
      </w:r>
      <w:proofErr w:type="spellEnd"/>
      <w:r>
        <w:t>-basierten SSO</w:t>
      </w:r>
      <w:r w:rsidR="006D328E">
        <w:t>-</w:t>
      </w:r>
      <w:r>
        <w:t xml:space="preserve">Lösungen die hohe Verfügbarkeit des Dienstes von zentraler Bedeutung, ebenso die </w:t>
      </w:r>
      <w:proofErr w:type="spellStart"/>
      <w:r>
        <w:t>Betreibersicherheit</w:t>
      </w:r>
      <w:proofErr w:type="spellEnd"/>
      <w:r>
        <w:t>, da die Identitätsdaten vor Unbefugten geschützt sein müssen.</w:t>
      </w:r>
    </w:p>
    <w:p w:rsidR="00CF455A" w:rsidRDefault="00CF455A" w:rsidP="00CF455A">
      <w:r>
        <w:t xml:space="preserve">Mobile Administrationszugriffe sind bei vielen Lösungen möglich. </w:t>
      </w:r>
      <w:r w:rsidR="00DD100B">
        <w:br/>
      </w:r>
      <w:r>
        <w:t xml:space="preserve">So können Administratoren und Entscheider mit der </w:t>
      </w:r>
      <w:proofErr w:type="spellStart"/>
      <w:r>
        <w:t>Android</w:t>
      </w:r>
      <w:proofErr w:type="spellEnd"/>
      <w:r>
        <w:t xml:space="preserve">- oder </w:t>
      </w:r>
      <w:proofErr w:type="spellStart"/>
      <w:r>
        <w:t>iPhone-App</w:t>
      </w:r>
      <w:proofErr w:type="spellEnd"/>
      <w:r>
        <w:t xml:space="preserve"> </w:t>
      </w:r>
      <w:proofErr w:type="spellStart"/>
      <w:r>
        <w:t>MyAccessMobile</w:t>
      </w:r>
      <w:proofErr w:type="spellEnd"/>
      <w:r>
        <w:t xml:space="preserve"> Nutzeranfragen zu neuen oder geänderten Zugängen und Berechtigungen mobil bearbeiten.</w:t>
      </w:r>
    </w:p>
    <w:p w:rsidR="00CF455A" w:rsidRDefault="00CF455A" w:rsidP="00CF455A">
      <w:r>
        <w:t xml:space="preserve">CA </w:t>
      </w:r>
      <w:proofErr w:type="spellStart"/>
      <w:r>
        <w:t>CloudMinder</w:t>
      </w:r>
      <w:proofErr w:type="spellEnd"/>
      <w:r>
        <w:t xml:space="preserve">, </w:t>
      </w:r>
      <w:proofErr w:type="spellStart"/>
      <w:r>
        <w:t>SecureAuth</w:t>
      </w:r>
      <w:proofErr w:type="spellEnd"/>
      <w:r>
        <w:t xml:space="preserve"> </w:t>
      </w:r>
      <w:proofErr w:type="spellStart"/>
      <w:r>
        <w:t>IdP</w:t>
      </w:r>
      <w:proofErr w:type="spellEnd"/>
      <w:r>
        <w:t xml:space="preserve"> oder IBM Tivoli </w:t>
      </w:r>
      <w:proofErr w:type="spellStart"/>
      <w:r>
        <w:t>Federated</w:t>
      </w:r>
      <w:proofErr w:type="spellEnd"/>
      <w:r>
        <w:t xml:space="preserve"> Identity Manager ermöglichen unter anderem das Zurücksetzen des Nutzerpasswortes als </w:t>
      </w:r>
      <w:proofErr w:type="spellStart"/>
      <w:r>
        <w:t>Self</w:t>
      </w:r>
      <w:proofErr w:type="spellEnd"/>
      <w:r>
        <w:t>-Service.</w:t>
      </w:r>
    </w:p>
    <w:p w:rsidR="00B81936" w:rsidRDefault="00CF455A" w:rsidP="00CF455A">
      <w:r>
        <w:t>Solche Funktionen, mit denen Nutzer bestimmte Zugangsprobleme wie ein vergessenes Passwort selbst lösen können, erhöhen die Nutzerakzeptanz und entlasten die Administratoren.</w:t>
      </w:r>
    </w:p>
    <w:p w:rsidR="00B81936" w:rsidRDefault="00B81936">
      <w:pPr>
        <w:spacing w:after="0" w:line="240" w:lineRule="auto"/>
        <w:ind w:left="0"/>
      </w:pPr>
      <w:r>
        <w:br w:type="page"/>
      </w:r>
    </w:p>
    <w:p w:rsidR="008D3B3E" w:rsidRDefault="00B81936" w:rsidP="00B81936">
      <w:pPr>
        <w:pStyle w:val="berschrift1"/>
      </w:pPr>
      <w:bookmarkStart w:id="9" w:name="_Toc400548217"/>
      <w:r>
        <w:lastRenderedPageBreak/>
        <w:t>DAD spezifische</w:t>
      </w:r>
      <w:r w:rsidRPr="00B81936">
        <w:t xml:space="preserve"> </w:t>
      </w:r>
      <w:r>
        <w:t>Anforderungen</w:t>
      </w:r>
      <w:bookmarkEnd w:id="9"/>
    </w:p>
    <w:p w:rsidR="00B81936" w:rsidRDefault="00FB2639" w:rsidP="00B81936">
      <w:pPr>
        <w:pStyle w:val="berschrift2"/>
      </w:pPr>
      <w:bookmarkStart w:id="10" w:name="_Toc400548218"/>
      <w:r>
        <w:t>Welche Lösungen</w:t>
      </w:r>
      <w:r w:rsidR="00B81936">
        <w:t xml:space="preserve"> haben wir schon?</w:t>
      </w:r>
      <w:bookmarkEnd w:id="10"/>
    </w:p>
    <w:p w:rsidR="00B81936" w:rsidRDefault="00A67B3C" w:rsidP="00A67B3C">
      <w:pPr>
        <w:pStyle w:val="berschrift3"/>
      </w:pPr>
      <w:bookmarkStart w:id="11" w:name="_Toc400548219"/>
      <w:r>
        <w:t>URL Remote</w:t>
      </w:r>
      <w:r w:rsidR="007500B4">
        <w:t xml:space="preserve"> Login</w:t>
      </w:r>
      <w:bookmarkEnd w:id="11"/>
    </w:p>
    <w:p w:rsidR="0051296E" w:rsidRDefault="00D77458" w:rsidP="0051296E">
      <w:r>
        <w:t xml:space="preserve">Auf Kundenanforderung </w:t>
      </w:r>
      <w:r w:rsidR="007500B4">
        <w:t xml:space="preserve">(Kunde ANAG) </w:t>
      </w:r>
      <w:r w:rsidR="00EF6BDE">
        <w:t>haben wir im Jahr 2013 die DAD Portale mit einem so genannten URL Remote Login Verfahren erweitert.</w:t>
      </w:r>
    </w:p>
    <w:p w:rsidR="00EF6BDE" w:rsidRDefault="000D6E8A" w:rsidP="0051296E">
      <w:r>
        <w:t>Über dieses Verfahren sind Kunden in der Lage, über ihre eigene Software (temporär) gültige Login Links zu erzeugen und ihre eigenen User automatisiert über diese Links in die DAD Portale einzuloggen.</w:t>
      </w:r>
    </w:p>
    <w:p w:rsidR="000D6E8A" w:rsidRDefault="000D6E8A" w:rsidP="0051296E">
      <w:r>
        <w:t>Aus Sicherheitsgründen haben die Login Links nur eine kurze Gültigkeit.</w:t>
      </w:r>
    </w:p>
    <w:p w:rsidR="000D6E8A" w:rsidRDefault="000D6E8A" w:rsidP="0051296E">
      <w:r>
        <w:t>Zudem stellten wir dem Kunden einen Algorithmus bereit, über den sichergestellt ist, dass nur er und wir er diese Links generieren + interpretieren können.</w:t>
      </w:r>
    </w:p>
    <w:p w:rsidR="0051296E" w:rsidRPr="0051296E" w:rsidRDefault="000D6E8A" w:rsidP="0051296E">
      <w:pPr>
        <w:rPr>
          <w:lang w:val="en-US"/>
        </w:rPr>
      </w:pPr>
      <w:r w:rsidRPr="000D6E8A">
        <w:rPr>
          <w:i/>
          <w:lang w:val="en-US"/>
        </w:rPr>
        <w:t xml:space="preserve">Screenshots, Services Portal / Admin Section: </w:t>
      </w:r>
      <w:r w:rsidRPr="000D6E8A">
        <w:rPr>
          <w:i/>
          <w:lang w:val="en-US"/>
        </w:rPr>
        <w:br/>
      </w:r>
      <w:r>
        <w:rPr>
          <w:i/>
          <w:lang w:val="en-US"/>
        </w:rPr>
        <w:t xml:space="preserve">1. </w:t>
      </w:r>
      <w:r w:rsidR="0051296E" w:rsidRPr="000D6E8A">
        <w:rPr>
          <w:i/>
          <w:lang w:val="en-US"/>
        </w:rPr>
        <w:t>Customer Management:</w:t>
      </w:r>
      <w:r w:rsidR="0051296E" w:rsidRPr="000D6E8A">
        <w:rPr>
          <w:i/>
          <w:lang w:val="en-US"/>
        </w:rPr>
        <w:br/>
      </w:r>
      <w:r w:rsidR="0051296E">
        <w:rPr>
          <w:noProof/>
        </w:rPr>
        <w:drawing>
          <wp:inline distT="0" distB="0" distL="0" distR="0">
            <wp:extent cx="5079161" cy="1960249"/>
            <wp:effectExtent l="19050" t="19050" r="26239" b="20951"/>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092455" cy="1965380"/>
                    </a:xfrm>
                    <a:prstGeom prst="rect">
                      <a:avLst/>
                    </a:prstGeom>
                    <a:noFill/>
                    <a:ln w="19050" cmpd="sng">
                      <a:solidFill>
                        <a:srgbClr val="000000"/>
                      </a:solidFill>
                      <a:miter lim="800000"/>
                      <a:headEnd/>
                      <a:tailEnd/>
                    </a:ln>
                    <a:effectLst/>
                  </pic:spPr>
                </pic:pic>
              </a:graphicData>
            </a:graphic>
          </wp:inline>
        </w:drawing>
      </w:r>
    </w:p>
    <w:p w:rsidR="000D6E8A" w:rsidRDefault="000D6E8A" w:rsidP="0051296E">
      <w:pPr>
        <w:rPr>
          <w:i/>
          <w:lang w:val="en-US"/>
        </w:rPr>
      </w:pPr>
      <w:r>
        <w:rPr>
          <w:i/>
          <w:lang w:val="en-US"/>
        </w:rPr>
        <w:t xml:space="preserve">2. </w:t>
      </w:r>
      <w:r w:rsidR="0051296E" w:rsidRPr="000D6E8A">
        <w:rPr>
          <w:i/>
          <w:lang w:val="en-US"/>
        </w:rPr>
        <w:t>User Management:</w:t>
      </w:r>
      <w:r w:rsidR="0051296E" w:rsidRPr="000D6E8A">
        <w:rPr>
          <w:i/>
          <w:lang w:val="en-US"/>
        </w:rPr>
        <w:br/>
      </w:r>
      <w:r w:rsidR="0051296E">
        <w:rPr>
          <w:noProof/>
        </w:rPr>
        <w:drawing>
          <wp:inline distT="0" distB="0" distL="0" distR="0">
            <wp:extent cx="5110102" cy="2507396"/>
            <wp:effectExtent l="19050" t="19050" r="14348" b="26254"/>
            <wp:docPr id="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5120481" cy="2512489"/>
                    </a:xfrm>
                    <a:prstGeom prst="rect">
                      <a:avLst/>
                    </a:prstGeom>
                    <a:noFill/>
                    <a:ln w="19050" cmpd="sng">
                      <a:solidFill>
                        <a:srgbClr val="000000"/>
                      </a:solidFill>
                      <a:miter lim="800000"/>
                      <a:headEnd/>
                      <a:tailEnd/>
                    </a:ln>
                    <a:effectLst/>
                  </pic:spPr>
                </pic:pic>
              </a:graphicData>
            </a:graphic>
          </wp:inline>
        </w:drawing>
      </w:r>
    </w:p>
    <w:p w:rsidR="000D6E8A" w:rsidRDefault="000D6E8A">
      <w:pPr>
        <w:spacing w:after="0" w:line="240" w:lineRule="auto"/>
        <w:ind w:left="0"/>
        <w:rPr>
          <w:i/>
          <w:lang w:val="en-US"/>
        </w:rPr>
      </w:pPr>
      <w:r>
        <w:rPr>
          <w:i/>
          <w:lang w:val="en-US"/>
        </w:rPr>
        <w:br w:type="page"/>
      </w:r>
    </w:p>
    <w:p w:rsidR="00A67B3C" w:rsidRDefault="00B22FA7" w:rsidP="00A67B3C">
      <w:pPr>
        <w:pStyle w:val="berschrift3"/>
      </w:pPr>
      <w:bookmarkStart w:id="12" w:name="_Toc400548220"/>
      <w:r>
        <w:lastRenderedPageBreak/>
        <w:t>Sepia-</w:t>
      </w:r>
      <w:r w:rsidR="00A67B3C">
        <w:t>Integration in alle DAD Web Portale</w:t>
      </w:r>
      <w:bookmarkEnd w:id="12"/>
    </w:p>
    <w:p w:rsidR="00B22FA7" w:rsidRDefault="00B22FA7" w:rsidP="00A67B3C">
      <w:r w:rsidRPr="00B22FA7">
        <w:t xml:space="preserve">Das </w:t>
      </w:r>
      <w:r w:rsidR="00EA6F3F">
        <w:t>Ap</w:t>
      </w:r>
      <w:r w:rsidR="00022E11">
        <w:t>p</w:t>
      </w:r>
      <w:r w:rsidR="00EA6F3F">
        <w:t>likationen „</w:t>
      </w:r>
      <w:proofErr w:type="spellStart"/>
      <w:r w:rsidRPr="00B22FA7">
        <w:t>Inventory</w:t>
      </w:r>
      <w:proofErr w:type="spellEnd"/>
      <w:r w:rsidRPr="00B22FA7">
        <w:t xml:space="preserve"> Management</w:t>
      </w:r>
      <w:r w:rsidR="00EA6F3F">
        <w:t>“</w:t>
      </w:r>
      <w:r w:rsidRPr="00B22FA7">
        <w:t xml:space="preserve"> </w:t>
      </w:r>
      <w:r w:rsidR="00EA6F3F">
        <w:t>und „</w:t>
      </w:r>
      <w:proofErr w:type="spellStart"/>
      <w:r w:rsidRPr="00B22FA7">
        <w:t>Floorcheck</w:t>
      </w:r>
      <w:proofErr w:type="spellEnd"/>
      <w:r w:rsidR="00EA6F3F">
        <w:t>“</w:t>
      </w:r>
      <w:r w:rsidRPr="00B22FA7">
        <w:t xml:space="preserve"> w</w:t>
      </w:r>
      <w:r>
        <w:t>e</w:t>
      </w:r>
      <w:r w:rsidRPr="00B22FA7">
        <w:t xml:space="preserve">rden im DAD Netzwerk auf einem hauseigenen </w:t>
      </w:r>
      <w:r>
        <w:t xml:space="preserve">DAD Server über </w:t>
      </w:r>
      <w:r w:rsidR="00EA6F3F">
        <w:t xml:space="preserve">ein separates Web Portal </w:t>
      </w:r>
      <w:proofErr w:type="spellStart"/>
      <w:r>
        <w:t>gehostet</w:t>
      </w:r>
      <w:proofErr w:type="spellEnd"/>
      <w:r>
        <w:t>.</w:t>
      </w:r>
      <w:r w:rsidR="00EA6F3F">
        <w:br/>
        <w:t>Dieses Web Portal mit dem Namen „</w:t>
      </w:r>
      <w:proofErr w:type="spellStart"/>
      <w:r w:rsidR="00EA6F3F">
        <w:t>Xaris</w:t>
      </w:r>
      <w:proofErr w:type="spellEnd"/>
      <w:r w:rsidR="00EA6F3F">
        <w:t>“ wurde von einem externen Dienstleister programmiert.</w:t>
      </w:r>
    </w:p>
    <w:p w:rsidR="00EF3984" w:rsidRDefault="00EF3984" w:rsidP="00EF3984">
      <w:r w:rsidRPr="001A4EF1">
        <w:rPr>
          <w:u w:val="single"/>
        </w:rPr>
        <w:t>Nachteile</w:t>
      </w:r>
      <w:r w:rsidR="00EA6F3F">
        <w:t>:</w:t>
      </w:r>
    </w:p>
    <w:p w:rsidR="00EA6F3F" w:rsidRDefault="00EA6F3F" w:rsidP="00EF3984">
      <w:pPr>
        <w:pStyle w:val="Listenabsatz"/>
        <w:numPr>
          <w:ilvl w:val="0"/>
          <w:numId w:val="15"/>
        </w:numPr>
      </w:pPr>
      <w:r>
        <w:t xml:space="preserve">Unsere Portal User benötigen für das </w:t>
      </w:r>
      <w:proofErr w:type="spellStart"/>
      <w:r>
        <w:t>Xaris</w:t>
      </w:r>
      <w:proofErr w:type="spellEnd"/>
      <w:r>
        <w:t xml:space="preserve"> Systems ein separates Login.</w:t>
      </w:r>
      <w:r>
        <w:br/>
        <w:t>Die Folge sind lästige doppelte Login Prozeduren.</w:t>
      </w:r>
    </w:p>
    <w:p w:rsidR="00EF3984" w:rsidRDefault="00EF3984" w:rsidP="00EF3984">
      <w:pPr>
        <w:pStyle w:val="Listenabsatz"/>
        <w:numPr>
          <w:ilvl w:val="0"/>
          <w:numId w:val="15"/>
        </w:numPr>
      </w:pPr>
      <w:r>
        <w:t xml:space="preserve">Paralleles Arbeiten einerseits in den DAD Portalen und andererseits im </w:t>
      </w:r>
      <w:proofErr w:type="spellStart"/>
      <w:r>
        <w:t>Xaris</w:t>
      </w:r>
      <w:proofErr w:type="spellEnd"/>
      <w:r>
        <w:t xml:space="preserve"> System funktioniert nur über separate Browser Fenster.</w:t>
      </w:r>
      <w:r>
        <w:br/>
        <w:t>Eine nahtlose Integration wäre hier wünschenswert.</w:t>
      </w:r>
    </w:p>
    <w:p w:rsidR="004558AF" w:rsidRDefault="00EF3984" w:rsidP="00A67B3C">
      <w:r w:rsidRPr="001A4EF1">
        <w:rPr>
          <w:u w:val="single"/>
        </w:rPr>
        <w:t>Lösung</w:t>
      </w:r>
      <w:r>
        <w:t>:</w:t>
      </w:r>
      <w:r>
        <w:br/>
        <w:t xml:space="preserve">Mit dem Hersteller des </w:t>
      </w:r>
      <w:proofErr w:type="spellStart"/>
      <w:r>
        <w:t>Xaris</w:t>
      </w:r>
      <w:proofErr w:type="spellEnd"/>
      <w:r>
        <w:t xml:space="preserve"> Systems wurde</w:t>
      </w:r>
      <w:r w:rsidR="004558AF">
        <w:t xml:space="preserve"> die Implementierung einer individuellen SSO Lösung vereinbart, über das </w:t>
      </w:r>
    </w:p>
    <w:p w:rsidR="00EF3984" w:rsidRDefault="004558AF" w:rsidP="004558AF">
      <w:pPr>
        <w:pStyle w:val="Listenabsatz"/>
        <w:numPr>
          <w:ilvl w:val="0"/>
          <w:numId w:val="16"/>
        </w:numPr>
      </w:pPr>
      <w:r>
        <w:t xml:space="preserve">die </w:t>
      </w:r>
      <w:proofErr w:type="spellStart"/>
      <w:r>
        <w:t>Xaris</w:t>
      </w:r>
      <w:proofErr w:type="spellEnd"/>
      <w:r>
        <w:t xml:space="preserve"> Website nahtlos in die alle 3 DAD Kundenportale integriert wird</w:t>
      </w:r>
    </w:p>
    <w:p w:rsidR="00A45157" w:rsidRDefault="004558AF" w:rsidP="004558AF">
      <w:pPr>
        <w:pStyle w:val="Listenabsatz"/>
        <w:numPr>
          <w:ilvl w:val="0"/>
          <w:numId w:val="16"/>
        </w:numPr>
      </w:pPr>
      <w:r>
        <w:t xml:space="preserve">nur noch eine User Verwaltung notwendig ist, die </w:t>
      </w:r>
      <w:r w:rsidR="001A4EF1">
        <w:t xml:space="preserve">zudem </w:t>
      </w:r>
      <w:r>
        <w:t xml:space="preserve">eine reibungslose </w:t>
      </w:r>
      <w:r w:rsidR="001A4EF1">
        <w:t xml:space="preserve">automatisierte </w:t>
      </w:r>
      <w:r>
        <w:t>Synchronisation der Benutzerdaten</w:t>
      </w:r>
      <w:r w:rsidR="001A4EF1">
        <w:t xml:space="preserve"> zwischen den beiden Systemdatenbanken sicherste</w:t>
      </w:r>
      <w:r w:rsidR="00A45157">
        <w:t>llt.</w:t>
      </w:r>
    </w:p>
    <w:p w:rsidR="00A45157" w:rsidRPr="00F325F5" w:rsidRDefault="00A45157" w:rsidP="00A45157">
      <w:pPr>
        <w:rPr>
          <w:i/>
          <w:lang w:val="en-US"/>
        </w:rPr>
      </w:pPr>
      <w:r w:rsidRPr="00F325F5">
        <w:rPr>
          <w:lang w:val="en-US"/>
        </w:rPr>
        <w:br/>
      </w:r>
      <w:r w:rsidRPr="00F325F5">
        <w:rPr>
          <w:i/>
          <w:lang w:val="en-US"/>
        </w:rPr>
        <w:t xml:space="preserve">Screenshot, Integration </w:t>
      </w:r>
      <w:proofErr w:type="spellStart"/>
      <w:r w:rsidRPr="00F325F5">
        <w:rPr>
          <w:i/>
          <w:lang w:val="en-US"/>
        </w:rPr>
        <w:t>Xaris</w:t>
      </w:r>
      <w:proofErr w:type="spellEnd"/>
      <w:r w:rsidRPr="00F325F5">
        <w:rPr>
          <w:i/>
        </w:rPr>
        <w:sym w:font="Wingdings" w:char="F0F3"/>
      </w:r>
      <w:r w:rsidRPr="00F325F5">
        <w:rPr>
          <w:i/>
          <w:lang w:val="en-US"/>
        </w:rPr>
        <w:t xml:space="preserve"> DAD </w:t>
      </w:r>
      <w:proofErr w:type="spellStart"/>
      <w:r w:rsidRPr="00F325F5">
        <w:rPr>
          <w:i/>
          <w:lang w:val="en-US"/>
        </w:rPr>
        <w:t>Metronic</w:t>
      </w:r>
      <w:proofErr w:type="spellEnd"/>
      <w:r w:rsidRPr="00F325F5">
        <w:rPr>
          <w:i/>
          <w:lang w:val="en-US"/>
        </w:rPr>
        <w:t xml:space="preserve"> Portal</w:t>
      </w:r>
    </w:p>
    <w:p w:rsidR="004558AF" w:rsidRDefault="00A45157" w:rsidP="00A45157">
      <w:r>
        <w:rPr>
          <w:noProof/>
        </w:rPr>
        <w:drawing>
          <wp:inline distT="0" distB="0" distL="0" distR="0">
            <wp:extent cx="5753028" cy="3232250"/>
            <wp:effectExtent l="19050" t="19050" r="19122" b="25300"/>
            <wp:docPr id="3" name="Bild 19" descr="C:\Users\JenzenM\Pictures\xaris_metron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JenzenM\Pictures\xaris_metronic.png"/>
                    <pic:cNvPicPr>
                      <a:picLocks noChangeAspect="1" noChangeArrowheads="1"/>
                    </pic:cNvPicPr>
                  </pic:nvPicPr>
                  <pic:blipFill>
                    <a:blip r:embed="rId10"/>
                    <a:srcRect/>
                    <a:stretch>
                      <a:fillRect/>
                    </a:stretch>
                  </pic:blipFill>
                  <pic:spPr bwMode="auto">
                    <a:xfrm>
                      <a:off x="0" y="0"/>
                      <a:ext cx="5755697" cy="3233749"/>
                    </a:xfrm>
                    <a:prstGeom prst="rect">
                      <a:avLst/>
                    </a:prstGeom>
                    <a:noFill/>
                    <a:ln w="9525">
                      <a:solidFill>
                        <a:schemeClr val="accent1"/>
                      </a:solidFill>
                      <a:miter lim="800000"/>
                      <a:headEnd/>
                      <a:tailEnd/>
                    </a:ln>
                  </pic:spPr>
                </pic:pic>
              </a:graphicData>
            </a:graphic>
          </wp:inline>
        </w:drawing>
      </w:r>
    </w:p>
    <w:p w:rsidR="00A45157" w:rsidRDefault="00A45157">
      <w:pPr>
        <w:spacing w:after="0" w:line="240" w:lineRule="auto"/>
        <w:ind w:left="0"/>
        <w:rPr>
          <w:lang w:val="en-US"/>
        </w:rPr>
      </w:pPr>
      <w:r>
        <w:rPr>
          <w:lang w:val="en-US"/>
        </w:rPr>
        <w:br w:type="page"/>
      </w:r>
    </w:p>
    <w:p w:rsidR="00A45157" w:rsidRPr="00F325F5" w:rsidRDefault="00A45157" w:rsidP="00A45157">
      <w:pPr>
        <w:rPr>
          <w:i/>
          <w:lang w:val="en-US"/>
        </w:rPr>
      </w:pPr>
      <w:r w:rsidRPr="00F325F5">
        <w:rPr>
          <w:i/>
          <w:lang w:val="en-US"/>
        </w:rPr>
        <w:lastRenderedPageBreak/>
        <w:t>Screenshot, Integration</w:t>
      </w:r>
      <w:r w:rsidR="00F325F5">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w:t>
      </w:r>
      <w:proofErr w:type="spellStart"/>
      <w:r w:rsidRPr="00F325F5">
        <w:rPr>
          <w:i/>
          <w:lang w:val="en-US"/>
        </w:rPr>
        <w:t>klassisches</w:t>
      </w:r>
      <w:proofErr w:type="spellEnd"/>
      <w:r w:rsidRPr="00F325F5">
        <w:rPr>
          <w:i/>
          <w:lang w:val="en-US"/>
        </w:rPr>
        <w:t xml:space="preserve"> DAD Portal</w:t>
      </w:r>
    </w:p>
    <w:p w:rsidR="00A45157" w:rsidRDefault="00A45157" w:rsidP="00A45157">
      <w:r>
        <w:rPr>
          <w:noProof/>
        </w:rPr>
        <w:drawing>
          <wp:inline distT="0" distB="0" distL="0" distR="0">
            <wp:extent cx="5866310" cy="3778370"/>
            <wp:effectExtent l="19050" t="19050" r="20140" b="12580"/>
            <wp:docPr id="18" name="Bild 18" descr="C:\Users\JenzenM\Pictures\xaris_por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enzenM\Pictures\xaris_portal.png"/>
                    <pic:cNvPicPr>
                      <a:picLocks noChangeAspect="1" noChangeArrowheads="1"/>
                    </pic:cNvPicPr>
                  </pic:nvPicPr>
                  <pic:blipFill>
                    <a:blip r:embed="rId11"/>
                    <a:srcRect/>
                    <a:stretch>
                      <a:fillRect/>
                    </a:stretch>
                  </pic:blipFill>
                  <pic:spPr bwMode="auto">
                    <a:xfrm>
                      <a:off x="0" y="0"/>
                      <a:ext cx="5868584" cy="3779835"/>
                    </a:xfrm>
                    <a:prstGeom prst="rect">
                      <a:avLst/>
                    </a:prstGeom>
                    <a:noFill/>
                    <a:ln w="9525">
                      <a:solidFill>
                        <a:schemeClr val="accent1"/>
                      </a:solidFill>
                      <a:miter lim="800000"/>
                      <a:headEnd/>
                      <a:tailEnd/>
                    </a:ln>
                  </pic:spPr>
                </pic:pic>
              </a:graphicData>
            </a:graphic>
          </wp:inline>
        </w:drawing>
      </w:r>
    </w:p>
    <w:p w:rsidR="002C01A0" w:rsidRDefault="002C01A0" w:rsidP="002C01A0">
      <w:pPr>
        <w:rPr>
          <w:i/>
          <w:lang w:val="en-US"/>
        </w:rPr>
      </w:pPr>
      <w:r>
        <w:rPr>
          <w:i/>
          <w:lang w:val="en-US"/>
        </w:rPr>
        <w:br/>
      </w:r>
      <w:r w:rsidRPr="00F325F5">
        <w:rPr>
          <w:i/>
          <w:lang w:val="en-US"/>
        </w:rPr>
        <w:t>Screenshot, Integration</w:t>
      </w:r>
      <w:r>
        <w:rPr>
          <w:i/>
          <w:lang w:val="en-US"/>
        </w:rPr>
        <w:t xml:space="preserve"> </w:t>
      </w:r>
      <w:proofErr w:type="spellStart"/>
      <w:r w:rsidRPr="00F325F5">
        <w:rPr>
          <w:i/>
          <w:lang w:val="en-US"/>
        </w:rPr>
        <w:t>Xaris</w:t>
      </w:r>
      <w:proofErr w:type="spellEnd"/>
      <w:r w:rsidRPr="00F325F5">
        <w:rPr>
          <w:i/>
          <w:lang w:val="en-US"/>
        </w:rPr>
        <w:t xml:space="preserve"> </w:t>
      </w:r>
      <w:r w:rsidRPr="00F325F5">
        <w:rPr>
          <w:i/>
        </w:rPr>
        <w:sym w:font="Wingdings" w:char="F0F3"/>
      </w:r>
      <w:r w:rsidRPr="00F325F5">
        <w:rPr>
          <w:i/>
          <w:lang w:val="en-US"/>
        </w:rPr>
        <w:t xml:space="preserve"> DAD </w:t>
      </w:r>
      <w:r>
        <w:rPr>
          <w:i/>
          <w:lang w:val="en-US"/>
        </w:rPr>
        <w:t>Services</w:t>
      </w:r>
      <w:r w:rsidRPr="00F325F5">
        <w:rPr>
          <w:i/>
          <w:lang w:val="en-US"/>
        </w:rPr>
        <w:t xml:space="preserve"> Portal</w:t>
      </w:r>
      <w:r>
        <w:rPr>
          <w:i/>
          <w:lang w:val="en-US"/>
        </w:rPr>
        <w:br/>
      </w:r>
      <w:r>
        <w:rPr>
          <w:noProof/>
        </w:rPr>
        <w:drawing>
          <wp:inline distT="0" distB="0" distL="0" distR="0">
            <wp:extent cx="5880466" cy="2829464"/>
            <wp:effectExtent l="19050" t="19050" r="25034" b="28036"/>
            <wp:docPr id="20" name="Bild 20" descr="C:\Users\JenzenM\Pictures\xaris_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enzenM\Pictures\xaris_services.png"/>
                    <pic:cNvPicPr>
                      <a:picLocks noChangeAspect="1" noChangeArrowheads="1"/>
                    </pic:cNvPicPr>
                  </pic:nvPicPr>
                  <pic:blipFill>
                    <a:blip r:embed="rId12"/>
                    <a:srcRect/>
                    <a:stretch>
                      <a:fillRect/>
                    </a:stretch>
                  </pic:blipFill>
                  <pic:spPr bwMode="auto">
                    <a:xfrm>
                      <a:off x="0" y="0"/>
                      <a:ext cx="5885597" cy="2831933"/>
                    </a:xfrm>
                    <a:prstGeom prst="rect">
                      <a:avLst/>
                    </a:prstGeom>
                    <a:noFill/>
                    <a:ln w="9525">
                      <a:solidFill>
                        <a:schemeClr val="accent1"/>
                      </a:solidFill>
                      <a:miter lim="800000"/>
                      <a:headEnd/>
                      <a:tailEnd/>
                    </a:ln>
                  </pic:spPr>
                </pic:pic>
              </a:graphicData>
            </a:graphic>
          </wp:inline>
        </w:drawing>
      </w:r>
    </w:p>
    <w:p w:rsidR="002C01A0" w:rsidRDefault="002C01A0">
      <w:pPr>
        <w:spacing w:after="0" w:line="240" w:lineRule="auto"/>
        <w:ind w:left="0"/>
        <w:rPr>
          <w:i/>
          <w:lang w:val="en-US"/>
        </w:rPr>
      </w:pPr>
      <w:r>
        <w:rPr>
          <w:i/>
          <w:lang w:val="en-US"/>
        </w:rPr>
        <w:br w:type="page"/>
      </w:r>
    </w:p>
    <w:p w:rsidR="00B81936" w:rsidRPr="00B81936" w:rsidRDefault="00B81936" w:rsidP="00B81936">
      <w:pPr>
        <w:pStyle w:val="berschrift2"/>
      </w:pPr>
      <w:bookmarkStart w:id="13" w:name="_Toc400548221"/>
      <w:r>
        <w:lastRenderedPageBreak/>
        <w:t>Empfehlung für die DAD Portalkunden</w:t>
      </w:r>
      <w:bookmarkEnd w:id="13"/>
      <w:r>
        <w:t xml:space="preserve"> </w:t>
      </w:r>
    </w:p>
    <w:sectPr w:rsidR="00B81936" w:rsidRPr="00B81936" w:rsidSect="00EA0943">
      <w:headerReference w:type="default" r:id="rId13"/>
      <w:footerReference w:type="default" r:id="rId14"/>
      <w:pgSz w:w="11906" w:h="16838"/>
      <w:pgMar w:top="1959" w:right="707" w:bottom="1134" w:left="1417" w:header="708" w:footer="36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1FA8" w:rsidRDefault="00F91FA8" w:rsidP="00E25575">
      <w:r>
        <w:separator/>
      </w:r>
    </w:p>
  </w:endnote>
  <w:endnote w:type="continuationSeparator" w:id="0">
    <w:p w:rsidR="00F91FA8" w:rsidRDefault="00F91FA8" w:rsidP="00E2557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574F" w:rsidRPr="00795DDF" w:rsidRDefault="003F0343" w:rsidP="00EA0943">
    <w:pPr>
      <w:pStyle w:val="Untertitel"/>
      <w:tabs>
        <w:tab w:val="center" w:pos="4536"/>
        <w:tab w:val="right" w:pos="9781"/>
      </w:tabs>
      <w:ind w:left="0"/>
      <w:jc w:val="left"/>
      <w:rPr>
        <w:lang w:val="en-US"/>
      </w:rPr>
    </w:pPr>
    <w:r>
      <w:pict>
        <v:shapetype id="_x0000_t32" coordsize="21600,21600" o:spt="32" o:oned="t" path="m,l21600,21600e" filled="f">
          <v:path arrowok="t" fillok="f" o:connecttype="none"/>
          <o:lock v:ext="edit" shapetype="t"/>
        </v:shapetype>
        <v:shape id="_x0000_s2054" type="#_x0000_t32" style="position:absolute;margin-left:-.1pt;margin-top:-2.5pt;width:490.4pt;height:0;z-index:251657728" o:connectortype="straight"/>
      </w:pict>
    </w:r>
    <w:r w:rsidR="00795DDF" w:rsidRPr="00795DDF">
      <w:rPr>
        <w:lang w:val="en-US"/>
      </w:rPr>
      <w:t>SSO</w:t>
    </w:r>
    <w:r w:rsidR="00795DDF">
      <w:rPr>
        <w:lang w:val="en-US"/>
      </w:rPr>
      <w:t xml:space="preserve">- </w:t>
    </w:r>
    <w:r w:rsidR="00795DDF" w:rsidRPr="00795DDF">
      <w:rPr>
        <w:lang w:val="en-US"/>
      </w:rPr>
      <w:t xml:space="preserve"> Single Sign On</w:t>
    </w:r>
    <w:r w:rsidR="00795DDF">
      <w:rPr>
        <w:lang w:val="en-US"/>
      </w:rPr>
      <w:tab/>
    </w:r>
    <w:r w:rsidR="007502CF" w:rsidRPr="00795DDF">
      <w:rPr>
        <w:lang w:val="en-US"/>
      </w:rPr>
      <w:t xml:space="preserve"> Matthias Jenzen, </w:t>
    </w:r>
    <w:r w:rsidR="00795DDF" w:rsidRPr="00795DDF">
      <w:rPr>
        <w:lang w:val="en-US"/>
      </w:rPr>
      <w:t>November</w:t>
    </w:r>
    <w:r w:rsidR="007502CF" w:rsidRPr="00795DDF">
      <w:rPr>
        <w:lang w:val="en-US"/>
      </w:rPr>
      <w:t xml:space="preserve"> 2014  (</w:t>
    </w:r>
    <w:hyperlink r:id="rId1" w:history="1">
      <w:r w:rsidR="007502CF" w:rsidRPr="00795DDF">
        <w:rPr>
          <w:rStyle w:val="Hyperlink"/>
          <w:color w:val="auto"/>
          <w:u w:val="none"/>
          <w:lang w:val="en-US"/>
        </w:rPr>
        <w:t>matthias.jenzen@kroschke.de</w:t>
      </w:r>
    </w:hyperlink>
    <w:r w:rsidR="007502CF" w:rsidRPr="00795DDF">
      <w:rPr>
        <w:lang w:val="en-US"/>
      </w:rPr>
      <w:t>)</w:t>
    </w:r>
    <w:r w:rsidR="00795DDF" w:rsidRPr="00795DDF">
      <w:rPr>
        <w:lang w:val="en-US"/>
      </w:rPr>
      <w:t xml:space="preserve"> </w:t>
    </w:r>
    <w:r w:rsidR="00795DDF">
      <w:rPr>
        <w:lang w:val="en-US"/>
      </w:rPr>
      <w:tab/>
    </w:r>
    <w:r w:rsidR="007502CF" w:rsidRPr="00795DDF">
      <w:rPr>
        <w:lang w:val="en-US"/>
      </w:rPr>
      <w:t xml:space="preserve">Seite </w:t>
    </w:r>
    <w:r>
      <w:fldChar w:fldCharType="begin"/>
    </w:r>
    <w:r w:rsidR="001C7463" w:rsidRPr="00795DDF">
      <w:rPr>
        <w:lang w:val="en-US"/>
      </w:rPr>
      <w:instrText xml:space="preserve"> PAGE   \* MERGEFORMAT </w:instrText>
    </w:r>
    <w:r>
      <w:fldChar w:fldCharType="separate"/>
    </w:r>
    <w:r w:rsidR="008674C9">
      <w:rPr>
        <w:lang w:val="en-US"/>
      </w:rPr>
      <w:t>1</w:t>
    </w:r>
    <w:r>
      <w:fldChar w:fldCharType="end"/>
    </w:r>
    <w:r w:rsidR="007502CF" w:rsidRPr="00795DDF">
      <w:rPr>
        <w:lang w:val="en-US"/>
      </w:rPr>
      <w:t xml:space="preserve"> / </w:t>
    </w:r>
    <w:fldSimple w:instr=" NUMPAGES   \* MERGEFORMAT ">
      <w:r w:rsidR="008674C9" w:rsidRPr="008674C9">
        <w:rPr>
          <w:lang w:val="en-US"/>
        </w:rPr>
        <w:t>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1FA8" w:rsidRDefault="00F91FA8" w:rsidP="00E25575">
      <w:r>
        <w:separator/>
      </w:r>
    </w:p>
  </w:footnote>
  <w:footnote w:type="continuationSeparator" w:id="0">
    <w:p w:rsidR="00F91FA8" w:rsidRDefault="00F91FA8" w:rsidP="00E25575">
      <w:r>
        <w:continuationSeparator/>
      </w:r>
    </w:p>
  </w:footnote>
  <w:footnote w:id="1">
    <w:p w:rsidR="00EA0943" w:rsidRDefault="00EA0943">
      <w:pPr>
        <w:pStyle w:val="Funotentext"/>
      </w:pPr>
      <w:r w:rsidRPr="00EA0943">
        <w:rPr>
          <w:rStyle w:val="Funotenzeichen"/>
          <w:b/>
        </w:rPr>
        <w:footnoteRef/>
      </w:r>
      <w:r>
        <w:t xml:space="preserve"> </w:t>
      </w:r>
      <w:r w:rsidRPr="00EA0943">
        <w:rPr>
          <w:sz w:val="18"/>
          <w:szCs w:val="18"/>
        </w:rPr>
        <w:t>Die Security Assertion Markup Language (kurz SAML) ist ein XML-Framework zum Austausch von Authentifizierungs- und Autorisierungsinformationen. Sie stellt Funktionen bereit, um sicherheitsbezogene Informationen zu beschreiben und zu übertragen.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2CF" w:rsidRPr="00795DDF" w:rsidRDefault="003F0343" w:rsidP="00795DDF">
    <w:pPr>
      <w:pStyle w:val="Untertitel"/>
      <w:ind w:left="0"/>
      <w:jc w:val="left"/>
      <w:rPr>
        <w:b/>
        <w:sz w:val="20"/>
        <w:szCs w:val="20"/>
        <w:lang w:val="en-US"/>
      </w:rPr>
    </w:pPr>
    <w:r>
      <w:rPr>
        <w:b/>
        <w:sz w:val="20"/>
        <w:szCs w:val="20"/>
      </w:rPr>
      <w:pict>
        <v:shapetype id="_x0000_t32" coordsize="21600,21600" o:spt="32" o:oned="t" path="m,l21600,21600e" filled="f">
          <v:path arrowok="t" fillok="f" o:connecttype="none"/>
          <o:lock v:ext="edit" shapetype="t"/>
        </v:shapetype>
        <v:shape id="_x0000_s2052" type="#_x0000_t32" style="position:absolute;margin-left:1.15pt;margin-top:28.45pt;width:490.4pt;height:0;z-index:251656704" o:connectortype="straight"/>
      </w:pict>
    </w:r>
    <w:r w:rsidR="00F20E6A" w:rsidRPr="00795DDF">
      <w:rPr>
        <w:b/>
        <w:sz w:val="20"/>
        <w:szCs w:val="20"/>
      </w:rPr>
      <w:drawing>
        <wp:anchor distT="0" distB="0" distL="114300" distR="114300" simplePos="0" relativeHeight="251658752" behindDoc="0" locked="0" layoutInCell="1" allowOverlap="1">
          <wp:simplePos x="0" y="0"/>
          <wp:positionH relativeFrom="column">
            <wp:posOffset>2872740</wp:posOffset>
          </wp:positionH>
          <wp:positionV relativeFrom="paragraph">
            <wp:posOffset>-95250</wp:posOffset>
          </wp:positionV>
          <wp:extent cx="3449955" cy="374015"/>
          <wp:effectExtent l="19050" t="0" r="0" b="0"/>
          <wp:wrapNone/>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
                  <a:srcRect/>
                  <a:stretch>
                    <a:fillRect/>
                  </a:stretch>
                </pic:blipFill>
                <pic:spPr bwMode="auto">
                  <a:xfrm>
                    <a:off x="0" y="0"/>
                    <a:ext cx="3449955" cy="374015"/>
                  </a:xfrm>
                  <a:prstGeom prst="rect">
                    <a:avLst/>
                  </a:prstGeom>
                  <a:noFill/>
                  <a:ln w="9525">
                    <a:noFill/>
                    <a:miter lim="800000"/>
                    <a:headEnd/>
                    <a:tailEnd/>
                  </a:ln>
                </pic:spPr>
              </pic:pic>
            </a:graphicData>
          </a:graphic>
        </wp:anchor>
      </w:drawing>
    </w:r>
    <w:r w:rsidR="00795DDF" w:rsidRPr="00795DDF">
      <w:rPr>
        <w:b/>
        <w:sz w:val="20"/>
        <w:szCs w:val="20"/>
        <w:lang w:val="en-US"/>
      </w:rPr>
      <w:t xml:space="preserve"> </w:t>
    </w:r>
    <w:r w:rsidR="00747B2C" w:rsidRPr="00795DDF">
      <w:rPr>
        <w:b/>
        <w:sz w:val="20"/>
        <w:szCs w:val="20"/>
        <w:lang w:val="en-US"/>
      </w:rPr>
      <w:t xml:space="preserve">SSO, Single </w:t>
    </w:r>
    <w:r w:rsidR="00795DDF" w:rsidRPr="00795DDF">
      <w:rPr>
        <w:b/>
        <w:sz w:val="20"/>
        <w:szCs w:val="20"/>
        <w:lang w:val="en-US"/>
      </w:rPr>
      <w:t>Sign On</w:t>
    </w:r>
    <w:r w:rsidR="007502CF" w:rsidRPr="00795DDF">
      <w:rPr>
        <w:b/>
        <w:sz w:val="20"/>
        <w:szCs w:val="20"/>
        <w:lang w:val="en-US"/>
      </w:rPr>
      <w:t xml:space="preserve">  -  CKG Entwicklung</w:t>
    </w:r>
    <w:r w:rsidR="007502CF" w:rsidRPr="00795DDF">
      <w:rPr>
        <w:b/>
        <w:sz w:val="20"/>
        <w:szCs w:val="20"/>
        <w:lang w:val="en-U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1442"/>
    <w:multiLevelType w:val="hybridMultilevel"/>
    <w:tmpl w:val="D220CFC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
    <w:nsid w:val="0C8D1E31"/>
    <w:multiLevelType w:val="hybridMultilevel"/>
    <w:tmpl w:val="15D6106C"/>
    <w:lvl w:ilvl="0" w:tplc="4D96CE54">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2">
    <w:nsid w:val="0F1D6E04"/>
    <w:multiLevelType w:val="hybridMultilevel"/>
    <w:tmpl w:val="54629680"/>
    <w:lvl w:ilvl="0" w:tplc="F6AA8DD2">
      <w:start w:val="1"/>
      <w:numFmt w:val="decimal"/>
      <w:lvlText w:val="%1."/>
      <w:lvlJc w:val="left"/>
      <w:pPr>
        <w:ind w:left="1069" w:hanging="360"/>
      </w:pPr>
      <w:rPr>
        <w:rFonts w:cs="Times New Roman" w:hint="default"/>
      </w:rPr>
    </w:lvl>
    <w:lvl w:ilvl="1" w:tplc="04070019" w:tentative="1">
      <w:start w:val="1"/>
      <w:numFmt w:val="lowerLetter"/>
      <w:lvlText w:val="%2."/>
      <w:lvlJc w:val="left"/>
      <w:pPr>
        <w:ind w:left="1789" w:hanging="360"/>
      </w:pPr>
      <w:rPr>
        <w:rFonts w:cs="Times New Roman"/>
      </w:rPr>
    </w:lvl>
    <w:lvl w:ilvl="2" w:tplc="0407001B" w:tentative="1">
      <w:start w:val="1"/>
      <w:numFmt w:val="lowerRoman"/>
      <w:lvlText w:val="%3."/>
      <w:lvlJc w:val="right"/>
      <w:pPr>
        <w:ind w:left="2509" w:hanging="180"/>
      </w:pPr>
      <w:rPr>
        <w:rFonts w:cs="Times New Roman"/>
      </w:rPr>
    </w:lvl>
    <w:lvl w:ilvl="3" w:tplc="0407000F" w:tentative="1">
      <w:start w:val="1"/>
      <w:numFmt w:val="decimal"/>
      <w:lvlText w:val="%4."/>
      <w:lvlJc w:val="left"/>
      <w:pPr>
        <w:ind w:left="3229" w:hanging="360"/>
      </w:pPr>
      <w:rPr>
        <w:rFonts w:cs="Times New Roman"/>
      </w:rPr>
    </w:lvl>
    <w:lvl w:ilvl="4" w:tplc="04070019" w:tentative="1">
      <w:start w:val="1"/>
      <w:numFmt w:val="lowerLetter"/>
      <w:lvlText w:val="%5."/>
      <w:lvlJc w:val="left"/>
      <w:pPr>
        <w:ind w:left="3949" w:hanging="360"/>
      </w:pPr>
      <w:rPr>
        <w:rFonts w:cs="Times New Roman"/>
      </w:rPr>
    </w:lvl>
    <w:lvl w:ilvl="5" w:tplc="0407001B" w:tentative="1">
      <w:start w:val="1"/>
      <w:numFmt w:val="lowerRoman"/>
      <w:lvlText w:val="%6."/>
      <w:lvlJc w:val="right"/>
      <w:pPr>
        <w:ind w:left="4669" w:hanging="180"/>
      </w:pPr>
      <w:rPr>
        <w:rFonts w:cs="Times New Roman"/>
      </w:rPr>
    </w:lvl>
    <w:lvl w:ilvl="6" w:tplc="0407000F" w:tentative="1">
      <w:start w:val="1"/>
      <w:numFmt w:val="decimal"/>
      <w:lvlText w:val="%7."/>
      <w:lvlJc w:val="left"/>
      <w:pPr>
        <w:ind w:left="5389" w:hanging="360"/>
      </w:pPr>
      <w:rPr>
        <w:rFonts w:cs="Times New Roman"/>
      </w:rPr>
    </w:lvl>
    <w:lvl w:ilvl="7" w:tplc="04070019" w:tentative="1">
      <w:start w:val="1"/>
      <w:numFmt w:val="lowerLetter"/>
      <w:lvlText w:val="%8."/>
      <w:lvlJc w:val="left"/>
      <w:pPr>
        <w:ind w:left="6109" w:hanging="360"/>
      </w:pPr>
      <w:rPr>
        <w:rFonts w:cs="Times New Roman"/>
      </w:rPr>
    </w:lvl>
    <w:lvl w:ilvl="8" w:tplc="0407001B" w:tentative="1">
      <w:start w:val="1"/>
      <w:numFmt w:val="lowerRoman"/>
      <w:lvlText w:val="%9."/>
      <w:lvlJc w:val="right"/>
      <w:pPr>
        <w:ind w:left="6829" w:hanging="180"/>
      </w:pPr>
      <w:rPr>
        <w:rFonts w:cs="Times New Roman"/>
      </w:rPr>
    </w:lvl>
  </w:abstractNum>
  <w:abstractNum w:abstractNumId="3">
    <w:nsid w:val="1D963A46"/>
    <w:multiLevelType w:val="hybridMultilevel"/>
    <w:tmpl w:val="7B26D3E0"/>
    <w:lvl w:ilvl="0" w:tplc="CE9E1BE6">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30CF251B"/>
    <w:multiLevelType w:val="multilevel"/>
    <w:tmpl w:val="688C22EC"/>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576"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5">
    <w:nsid w:val="3CBD6CAC"/>
    <w:multiLevelType w:val="hybridMultilevel"/>
    <w:tmpl w:val="9F921E9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6">
    <w:nsid w:val="42C07E82"/>
    <w:multiLevelType w:val="hybridMultilevel"/>
    <w:tmpl w:val="14FC6CA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4E526B93"/>
    <w:multiLevelType w:val="hybridMultilevel"/>
    <w:tmpl w:val="0734C986"/>
    <w:lvl w:ilvl="0" w:tplc="839EDD72">
      <w:start w:val="1"/>
      <w:numFmt w:val="bullet"/>
      <w:lvlText w:val="-"/>
      <w:lvlJc w:val="left"/>
      <w:pPr>
        <w:ind w:left="1069" w:hanging="360"/>
      </w:pPr>
      <w:rPr>
        <w:rFonts w:ascii="Calibri" w:eastAsia="Times New Roman" w:hAnsi="Calibri" w:hint="default"/>
      </w:rPr>
    </w:lvl>
    <w:lvl w:ilvl="1" w:tplc="04070003" w:tentative="1">
      <w:start w:val="1"/>
      <w:numFmt w:val="bullet"/>
      <w:lvlText w:val="o"/>
      <w:lvlJc w:val="left"/>
      <w:pPr>
        <w:ind w:left="1789" w:hanging="360"/>
      </w:pPr>
      <w:rPr>
        <w:rFonts w:ascii="Courier New" w:hAnsi="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8">
    <w:nsid w:val="4F24666D"/>
    <w:multiLevelType w:val="hybridMultilevel"/>
    <w:tmpl w:val="4E28C5F4"/>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9">
    <w:nsid w:val="610E2D35"/>
    <w:multiLevelType w:val="hybridMultilevel"/>
    <w:tmpl w:val="F01271F2"/>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0">
    <w:nsid w:val="65DF6619"/>
    <w:multiLevelType w:val="hybridMultilevel"/>
    <w:tmpl w:val="25BACE36"/>
    <w:lvl w:ilvl="0" w:tplc="9E1C04B0">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CD325D3"/>
    <w:multiLevelType w:val="hybridMultilevel"/>
    <w:tmpl w:val="A75E3918"/>
    <w:lvl w:ilvl="0" w:tplc="04070001">
      <w:start w:val="1"/>
      <w:numFmt w:val="bullet"/>
      <w:lvlText w:val=""/>
      <w:lvlJc w:val="left"/>
      <w:pPr>
        <w:ind w:left="1429" w:hanging="360"/>
      </w:pPr>
      <w:rPr>
        <w:rFonts w:ascii="Symbol" w:hAnsi="Symbol" w:hint="default"/>
      </w:rPr>
    </w:lvl>
    <w:lvl w:ilvl="1" w:tplc="04070003" w:tentative="1">
      <w:start w:val="1"/>
      <w:numFmt w:val="bullet"/>
      <w:lvlText w:val="o"/>
      <w:lvlJc w:val="left"/>
      <w:pPr>
        <w:ind w:left="2149" w:hanging="360"/>
      </w:pPr>
      <w:rPr>
        <w:rFonts w:ascii="Courier New" w:hAnsi="Courier New" w:cs="Courier New" w:hint="default"/>
      </w:rPr>
    </w:lvl>
    <w:lvl w:ilvl="2" w:tplc="04070005" w:tentative="1">
      <w:start w:val="1"/>
      <w:numFmt w:val="bullet"/>
      <w:lvlText w:val=""/>
      <w:lvlJc w:val="left"/>
      <w:pPr>
        <w:ind w:left="2869" w:hanging="360"/>
      </w:pPr>
      <w:rPr>
        <w:rFonts w:ascii="Wingdings" w:hAnsi="Wingdings" w:hint="default"/>
      </w:rPr>
    </w:lvl>
    <w:lvl w:ilvl="3" w:tplc="04070001" w:tentative="1">
      <w:start w:val="1"/>
      <w:numFmt w:val="bullet"/>
      <w:lvlText w:val=""/>
      <w:lvlJc w:val="left"/>
      <w:pPr>
        <w:ind w:left="3589" w:hanging="360"/>
      </w:pPr>
      <w:rPr>
        <w:rFonts w:ascii="Symbol" w:hAnsi="Symbol" w:hint="default"/>
      </w:rPr>
    </w:lvl>
    <w:lvl w:ilvl="4" w:tplc="04070003" w:tentative="1">
      <w:start w:val="1"/>
      <w:numFmt w:val="bullet"/>
      <w:lvlText w:val="o"/>
      <w:lvlJc w:val="left"/>
      <w:pPr>
        <w:ind w:left="4309" w:hanging="360"/>
      </w:pPr>
      <w:rPr>
        <w:rFonts w:ascii="Courier New" w:hAnsi="Courier New" w:cs="Courier New" w:hint="default"/>
      </w:rPr>
    </w:lvl>
    <w:lvl w:ilvl="5" w:tplc="04070005" w:tentative="1">
      <w:start w:val="1"/>
      <w:numFmt w:val="bullet"/>
      <w:lvlText w:val=""/>
      <w:lvlJc w:val="left"/>
      <w:pPr>
        <w:ind w:left="5029" w:hanging="360"/>
      </w:pPr>
      <w:rPr>
        <w:rFonts w:ascii="Wingdings" w:hAnsi="Wingdings" w:hint="default"/>
      </w:rPr>
    </w:lvl>
    <w:lvl w:ilvl="6" w:tplc="04070001" w:tentative="1">
      <w:start w:val="1"/>
      <w:numFmt w:val="bullet"/>
      <w:lvlText w:val=""/>
      <w:lvlJc w:val="left"/>
      <w:pPr>
        <w:ind w:left="5749" w:hanging="360"/>
      </w:pPr>
      <w:rPr>
        <w:rFonts w:ascii="Symbol" w:hAnsi="Symbol" w:hint="default"/>
      </w:rPr>
    </w:lvl>
    <w:lvl w:ilvl="7" w:tplc="04070003" w:tentative="1">
      <w:start w:val="1"/>
      <w:numFmt w:val="bullet"/>
      <w:lvlText w:val="o"/>
      <w:lvlJc w:val="left"/>
      <w:pPr>
        <w:ind w:left="6469" w:hanging="360"/>
      </w:pPr>
      <w:rPr>
        <w:rFonts w:ascii="Courier New" w:hAnsi="Courier New" w:cs="Courier New" w:hint="default"/>
      </w:rPr>
    </w:lvl>
    <w:lvl w:ilvl="8" w:tplc="04070005" w:tentative="1">
      <w:start w:val="1"/>
      <w:numFmt w:val="bullet"/>
      <w:lvlText w:val=""/>
      <w:lvlJc w:val="left"/>
      <w:pPr>
        <w:ind w:left="7189" w:hanging="360"/>
      </w:pPr>
      <w:rPr>
        <w:rFonts w:ascii="Wingdings" w:hAnsi="Wingdings" w:hint="default"/>
      </w:rPr>
    </w:lvl>
  </w:abstractNum>
  <w:abstractNum w:abstractNumId="12">
    <w:nsid w:val="7D771EC3"/>
    <w:multiLevelType w:val="hybridMultilevel"/>
    <w:tmpl w:val="7B420AD8"/>
    <w:lvl w:ilvl="0" w:tplc="C4604730">
      <w:start w:val="1"/>
      <w:numFmt w:val="bullet"/>
      <w:lvlText w:val=""/>
      <w:lvlJc w:val="left"/>
      <w:pPr>
        <w:ind w:left="426" w:hanging="360"/>
      </w:pPr>
      <w:rPr>
        <w:rFonts w:ascii="Symbol" w:hAnsi="Symbol"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3">
    <w:nsid w:val="7FBA5C14"/>
    <w:multiLevelType w:val="hybridMultilevel"/>
    <w:tmpl w:val="54F46950"/>
    <w:lvl w:ilvl="0" w:tplc="31B451BE">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num w:numId="1">
    <w:abstractNumId w:val="6"/>
  </w:num>
  <w:num w:numId="2">
    <w:abstractNumId w:val="12"/>
  </w:num>
  <w:num w:numId="3">
    <w:abstractNumId w:val="13"/>
  </w:num>
  <w:num w:numId="4">
    <w:abstractNumId w:val="3"/>
  </w:num>
  <w:num w:numId="5">
    <w:abstractNumId w:val="4"/>
  </w:num>
  <w:num w:numId="6">
    <w:abstractNumId w:val="7"/>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2"/>
  </w:num>
  <w:num w:numId="13">
    <w:abstractNumId w:val="0"/>
  </w:num>
  <w:num w:numId="14">
    <w:abstractNumId w:val="8"/>
  </w:num>
  <w:num w:numId="15">
    <w:abstractNumId w:val="5"/>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characterSpacingControl w:val="doNotCompress"/>
  <w:hdrShapeDefaults>
    <o:shapedefaults v:ext="edit" spidmax="13314"/>
    <o:shapelayout v:ext="edit">
      <o:idmap v:ext="edit" data="2"/>
      <o:rules v:ext="edit">
        <o:r id="V:Rule3" type="connector" idref="#_x0000_s2052"/>
        <o:r id="V:Rule4" type="connector" idref="#_x0000_s2054"/>
      </o:rules>
    </o:shapelayout>
  </w:hdrShapeDefaults>
  <w:footnotePr>
    <w:footnote w:id="-1"/>
    <w:footnote w:id="0"/>
  </w:footnotePr>
  <w:endnotePr>
    <w:endnote w:id="-1"/>
    <w:endnote w:id="0"/>
  </w:endnotePr>
  <w:compat/>
  <w:rsids>
    <w:rsidRoot w:val="00096496"/>
    <w:rsid w:val="00006662"/>
    <w:rsid w:val="000069D1"/>
    <w:rsid w:val="00010F88"/>
    <w:rsid w:val="00012A0C"/>
    <w:rsid w:val="00012C95"/>
    <w:rsid w:val="00021E98"/>
    <w:rsid w:val="00022E11"/>
    <w:rsid w:val="0003148B"/>
    <w:rsid w:val="00033407"/>
    <w:rsid w:val="0003591A"/>
    <w:rsid w:val="000410E2"/>
    <w:rsid w:val="00042C8A"/>
    <w:rsid w:val="00053DAC"/>
    <w:rsid w:val="00056C8F"/>
    <w:rsid w:val="00061D75"/>
    <w:rsid w:val="00062DE2"/>
    <w:rsid w:val="00063E75"/>
    <w:rsid w:val="0007234C"/>
    <w:rsid w:val="0008005D"/>
    <w:rsid w:val="00081151"/>
    <w:rsid w:val="000824B3"/>
    <w:rsid w:val="00084DED"/>
    <w:rsid w:val="000870C9"/>
    <w:rsid w:val="000910BF"/>
    <w:rsid w:val="00091F07"/>
    <w:rsid w:val="00092CDC"/>
    <w:rsid w:val="00095934"/>
    <w:rsid w:val="00096496"/>
    <w:rsid w:val="000B1E86"/>
    <w:rsid w:val="000B4043"/>
    <w:rsid w:val="000C655A"/>
    <w:rsid w:val="000D17F2"/>
    <w:rsid w:val="000D46FF"/>
    <w:rsid w:val="000D6E8A"/>
    <w:rsid w:val="000D73B0"/>
    <w:rsid w:val="000E279D"/>
    <w:rsid w:val="000E4F91"/>
    <w:rsid w:val="000E70E2"/>
    <w:rsid w:val="000F02D5"/>
    <w:rsid w:val="000F083B"/>
    <w:rsid w:val="00104624"/>
    <w:rsid w:val="00107019"/>
    <w:rsid w:val="001123AC"/>
    <w:rsid w:val="001123B4"/>
    <w:rsid w:val="00112E41"/>
    <w:rsid w:val="001145DF"/>
    <w:rsid w:val="0012328A"/>
    <w:rsid w:val="00126DB8"/>
    <w:rsid w:val="001301AD"/>
    <w:rsid w:val="00143EE9"/>
    <w:rsid w:val="00153D95"/>
    <w:rsid w:val="0015685E"/>
    <w:rsid w:val="00157706"/>
    <w:rsid w:val="00160522"/>
    <w:rsid w:val="001642DF"/>
    <w:rsid w:val="00166209"/>
    <w:rsid w:val="00166CF6"/>
    <w:rsid w:val="0017088F"/>
    <w:rsid w:val="00173AA8"/>
    <w:rsid w:val="00175565"/>
    <w:rsid w:val="00180C7C"/>
    <w:rsid w:val="00184F81"/>
    <w:rsid w:val="00194A8E"/>
    <w:rsid w:val="00194C96"/>
    <w:rsid w:val="00194DF7"/>
    <w:rsid w:val="001954EA"/>
    <w:rsid w:val="001A1DE3"/>
    <w:rsid w:val="001A4EF1"/>
    <w:rsid w:val="001A622A"/>
    <w:rsid w:val="001A6872"/>
    <w:rsid w:val="001B1698"/>
    <w:rsid w:val="001B19CC"/>
    <w:rsid w:val="001B2BFF"/>
    <w:rsid w:val="001B7E5B"/>
    <w:rsid w:val="001C36A0"/>
    <w:rsid w:val="001C423C"/>
    <w:rsid w:val="001C489E"/>
    <w:rsid w:val="001C7463"/>
    <w:rsid w:val="001D2622"/>
    <w:rsid w:val="001D2B6A"/>
    <w:rsid w:val="001E1DB0"/>
    <w:rsid w:val="001E5436"/>
    <w:rsid w:val="001E6894"/>
    <w:rsid w:val="001F2791"/>
    <w:rsid w:val="001F3C77"/>
    <w:rsid w:val="001F4066"/>
    <w:rsid w:val="001F6783"/>
    <w:rsid w:val="00200A35"/>
    <w:rsid w:val="00202683"/>
    <w:rsid w:val="00202D74"/>
    <w:rsid w:val="00206DC1"/>
    <w:rsid w:val="002076F8"/>
    <w:rsid w:val="002101CC"/>
    <w:rsid w:val="0021195B"/>
    <w:rsid w:val="00212BB4"/>
    <w:rsid w:val="002132C6"/>
    <w:rsid w:val="00217C44"/>
    <w:rsid w:val="00224B66"/>
    <w:rsid w:val="00226E3C"/>
    <w:rsid w:val="0023110D"/>
    <w:rsid w:val="00235FFC"/>
    <w:rsid w:val="00252570"/>
    <w:rsid w:val="00257304"/>
    <w:rsid w:val="00261163"/>
    <w:rsid w:val="002673CA"/>
    <w:rsid w:val="002727E3"/>
    <w:rsid w:val="00272F25"/>
    <w:rsid w:val="00272F4A"/>
    <w:rsid w:val="002732D0"/>
    <w:rsid w:val="002739B6"/>
    <w:rsid w:val="00275103"/>
    <w:rsid w:val="00285473"/>
    <w:rsid w:val="00285768"/>
    <w:rsid w:val="00285EE0"/>
    <w:rsid w:val="002903E7"/>
    <w:rsid w:val="00291815"/>
    <w:rsid w:val="0029243C"/>
    <w:rsid w:val="00295856"/>
    <w:rsid w:val="00296AB5"/>
    <w:rsid w:val="002A1B45"/>
    <w:rsid w:val="002A25A2"/>
    <w:rsid w:val="002B072F"/>
    <w:rsid w:val="002B0780"/>
    <w:rsid w:val="002B5F99"/>
    <w:rsid w:val="002B7671"/>
    <w:rsid w:val="002C01A0"/>
    <w:rsid w:val="002C2069"/>
    <w:rsid w:val="002C37DD"/>
    <w:rsid w:val="002E2802"/>
    <w:rsid w:val="002E6E8F"/>
    <w:rsid w:val="002F20B9"/>
    <w:rsid w:val="00301A60"/>
    <w:rsid w:val="00305529"/>
    <w:rsid w:val="00316F79"/>
    <w:rsid w:val="00320390"/>
    <w:rsid w:val="003210BD"/>
    <w:rsid w:val="0032159C"/>
    <w:rsid w:val="003234C7"/>
    <w:rsid w:val="003425F9"/>
    <w:rsid w:val="00343061"/>
    <w:rsid w:val="003469FC"/>
    <w:rsid w:val="00353467"/>
    <w:rsid w:val="0035639A"/>
    <w:rsid w:val="00362074"/>
    <w:rsid w:val="0036335C"/>
    <w:rsid w:val="0036371E"/>
    <w:rsid w:val="00367797"/>
    <w:rsid w:val="00367F2E"/>
    <w:rsid w:val="003718F4"/>
    <w:rsid w:val="003827BC"/>
    <w:rsid w:val="00384FE2"/>
    <w:rsid w:val="00392572"/>
    <w:rsid w:val="003938A9"/>
    <w:rsid w:val="003B2C43"/>
    <w:rsid w:val="003B39AA"/>
    <w:rsid w:val="003B4324"/>
    <w:rsid w:val="003B478B"/>
    <w:rsid w:val="003B6F53"/>
    <w:rsid w:val="003B7B37"/>
    <w:rsid w:val="003C745E"/>
    <w:rsid w:val="003D1F6C"/>
    <w:rsid w:val="003E0837"/>
    <w:rsid w:val="003E362C"/>
    <w:rsid w:val="003E5C31"/>
    <w:rsid w:val="003F0343"/>
    <w:rsid w:val="003F1AD7"/>
    <w:rsid w:val="003F53E3"/>
    <w:rsid w:val="003F7901"/>
    <w:rsid w:val="00407D52"/>
    <w:rsid w:val="00416B1D"/>
    <w:rsid w:val="004177D9"/>
    <w:rsid w:val="00432DCC"/>
    <w:rsid w:val="004330FD"/>
    <w:rsid w:val="00436F21"/>
    <w:rsid w:val="00437D37"/>
    <w:rsid w:val="00440F78"/>
    <w:rsid w:val="004444D0"/>
    <w:rsid w:val="00445253"/>
    <w:rsid w:val="00445286"/>
    <w:rsid w:val="00451F1E"/>
    <w:rsid w:val="00452FBE"/>
    <w:rsid w:val="00453CB6"/>
    <w:rsid w:val="004558AF"/>
    <w:rsid w:val="00456D53"/>
    <w:rsid w:val="00463E32"/>
    <w:rsid w:val="004804B9"/>
    <w:rsid w:val="00480BDD"/>
    <w:rsid w:val="00482BB4"/>
    <w:rsid w:val="004901E2"/>
    <w:rsid w:val="00491B36"/>
    <w:rsid w:val="00494094"/>
    <w:rsid w:val="00494211"/>
    <w:rsid w:val="004972E2"/>
    <w:rsid w:val="004A4D44"/>
    <w:rsid w:val="004A74BC"/>
    <w:rsid w:val="004B21E3"/>
    <w:rsid w:val="004C030E"/>
    <w:rsid w:val="004C31F0"/>
    <w:rsid w:val="004D0162"/>
    <w:rsid w:val="004D4344"/>
    <w:rsid w:val="004D441A"/>
    <w:rsid w:val="004D59B2"/>
    <w:rsid w:val="004D6DF3"/>
    <w:rsid w:val="004E2497"/>
    <w:rsid w:val="004F6078"/>
    <w:rsid w:val="004F68A5"/>
    <w:rsid w:val="004F6A80"/>
    <w:rsid w:val="004F77B5"/>
    <w:rsid w:val="00500349"/>
    <w:rsid w:val="00505BAC"/>
    <w:rsid w:val="0051296E"/>
    <w:rsid w:val="00520EE1"/>
    <w:rsid w:val="00521AAA"/>
    <w:rsid w:val="00524C85"/>
    <w:rsid w:val="00533388"/>
    <w:rsid w:val="005367B7"/>
    <w:rsid w:val="00536D4C"/>
    <w:rsid w:val="005378D4"/>
    <w:rsid w:val="00537963"/>
    <w:rsid w:val="005458C2"/>
    <w:rsid w:val="00545C78"/>
    <w:rsid w:val="00551909"/>
    <w:rsid w:val="0055273C"/>
    <w:rsid w:val="0056238A"/>
    <w:rsid w:val="00562E7B"/>
    <w:rsid w:val="005638C6"/>
    <w:rsid w:val="00572467"/>
    <w:rsid w:val="005808A9"/>
    <w:rsid w:val="005819DB"/>
    <w:rsid w:val="00584D0E"/>
    <w:rsid w:val="005A240E"/>
    <w:rsid w:val="005A5291"/>
    <w:rsid w:val="005A5A7F"/>
    <w:rsid w:val="005B0503"/>
    <w:rsid w:val="005B0BDC"/>
    <w:rsid w:val="005C2249"/>
    <w:rsid w:val="005C3B48"/>
    <w:rsid w:val="005C6792"/>
    <w:rsid w:val="005C793E"/>
    <w:rsid w:val="005C7A6B"/>
    <w:rsid w:val="005D5456"/>
    <w:rsid w:val="005E2F28"/>
    <w:rsid w:val="005E301B"/>
    <w:rsid w:val="005E32F1"/>
    <w:rsid w:val="005E5D47"/>
    <w:rsid w:val="005E684B"/>
    <w:rsid w:val="005E702B"/>
    <w:rsid w:val="005F367D"/>
    <w:rsid w:val="005F52D1"/>
    <w:rsid w:val="005F6B10"/>
    <w:rsid w:val="00612D69"/>
    <w:rsid w:val="006161B8"/>
    <w:rsid w:val="00623860"/>
    <w:rsid w:val="00626757"/>
    <w:rsid w:val="00626DDD"/>
    <w:rsid w:val="00630DD7"/>
    <w:rsid w:val="0063656A"/>
    <w:rsid w:val="00640903"/>
    <w:rsid w:val="0064220C"/>
    <w:rsid w:val="0065115A"/>
    <w:rsid w:val="00652A73"/>
    <w:rsid w:val="00653932"/>
    <w:rsid w:val="006542C5"/>
    <w:rsid w:val="006561C7"/>
    <w:rsid w:val="00657926"/>
    <w:rsid w:val="00661A4B"/>
    <w:rsid w:val="006664F7"/>
    <w:rsid w:val="0067034C"/>
    <w:rsid w:val="00672D83"/>
    <w:rsid w:val="00677715"/>
    <w:rsid w:val="00683E9A"/>
    <w:rsid w:val="0068405E"/>
    <w:rsid w:val="0068483B"/>
    <w:rsid w:val="00691C5E"/>
    <w:rsid w:val="00691E8B"/>
    <w:rsid w:val="006A3CAE"/>
    <w:rsid w:val="006A75F3"/>
    <w:rsid w:val="006B01A2"/>
    <w:rsid w:val="006B0660"/>
    <w:rsid w:val="006B0C79"/>
    <w:rsid w:val="006B21AB"/>
    <w:rsid w:val="006B3095"/>
    <w:rsid w:val="006B3D49"/>
    <w:rsid w:val="006B3DF4"/>
    <w:rsid w:val="006B501D"/>
    <w:rsid w:val="006C233C"/>
    <w:rsid w:val="006C2347"/>
    <w:rsid w:val="006C6DDB"/>
    <w:rsid w:val="006D0C03"/>
    <w:rsid w:val="006D2CA9"/>
    <w:rsid w:val="006D30E0"/>
    <w:rsid w:val="006D328E"/>
    <w:rsid w:val="006D5BFD"/>
    <w:rsid w:val="006E4959"/>
    <w:rsid w:val="006E7B77"/>
    <w:rsid w:val="006E7E6B"/>
    <w:rsid w:val="006F321C"/>
    <w:rsid w:val="007007FD"/>
    <w:rsid w:val="007021F9"/>
    <w:rsid w:val="007057EF"/>
    <w:rsid w:val="00711338"/>
    <w:rsid w:val="00717244"/>
    <w:rsid w:val="0072097A"/>
    <w:rsid w:val="007214E7"/>
    <w:rsid w:val="007215A7"/>
    <w:rsid w:val="0072208A"/>
    <w:rsid w:val="0072593D"/>
    <w:rsid w:val="00731CDA"/>
    <w:rsid w:val="00732310"/>
    <w:rsid w:val="00733A18"/>
    <w:rsid w:val="007438B1"/>
    <w:rsid w:val="00746F5C"/>
    <w:rsid w:val="00747457"/>
    <w:rsid w:val="00747B2C"/>
    <w:rsid w:val="007500B4"/>
    <w:rsid w:val="007502CF"/>
    <w:rsid w:val="00750A88"/>
    <w:rsid w:val="0075519A"/>
    <w:rsid w:val="0075724E"/>
    <w:rsid w:val="00762170"/>
    <w:rsid w:val="00770A3B"/>
    <w:rsid w:val="00773F7D"/>
    <w:rsid w:val="00795DDF"/>
    <w:rsid w:val="00796123"/>
    <w:rsid w:val="007B2D88"/>
    <w:rsid w:val="007B715A"/>
    <w:rsid w:val="007C260A"/>
    <w:rsid w:val="007C37FF"/>
    <w:rsid w:val="007C732F"/>
    <w:rsid w:val="007D3F53"/>
    <w:rsid w:val="007D50B2"/>
    <w:rsid w:val="007E0096"/>
    <w:rsid w:val="007E11F6"/>
    <w:rsid w:val="007E3BD1"/>
    <w:rsid w:val="007E49F1"/>
    <w:rsid w:val="007F139C"/>
    <w:rsid w:val="007F13BA"/>
    <w:rsid w:val="007F3F05"/>
    <w:rsid w:val="007F6DE2"/>
    <w:rsid w:val="008026C4"/>
    <w:rsid w:val="00803A32"/>
    <w:rsid w:val="00804848"/>
    <w:rsid w:val="00806535"/>
    <w:rsid w:val="00806AAA"/>
    <w:rsid w:val="008076BC"/>
    <w:rsid w:val="00813472"/>
    <w:rsid w:val="00815081"/>
    <w:rsid w:val="00817A30"/>
    <w:rsid w:val="00821583"/>
    <w:rsid w:val="008265D3"/>
    <w:rsid w:val="00830092"/>
    <w:rsid w:val="00830F3C"/>
    <w:rsid w:val="008348A3"/>
    <w:rsid w:val="00847362"/>
    <w:rsid w:val="00847CE8"/>
    <w:rsid w:val="0085104D"/>
    <w:rsid w:val="00854DAE"/>
    <w:rsid w:val="008622D9"/>
    <w:rsid w:val="00865F83"/>
    <w:rsid w:val="0086633B"/>
    <w:rsid w:val="008674C9"/>
    <w:rsid w:val="00867B85"/>
    <w:rsid w:val="0087548C"/>
    <w:rsid w:val="00875618"/>
    <w:rsid w:val="00876341"/>
    <w:rsid w:val="008837C2"/>
    <w:rsid w:val="00885826"/>
    <w:rsid w:val="008912FA"/>
    <w:rsid w:val="008A0C6E"/>
    <w:rsid w:val="008A641F"/>
    <w:rsid w:val="008B1DA3"/>
    <w:rsid w:val="008B434C"/>
    <w:rsid w:val="008B4B2D"/>
    <w:rsid w:val="008B51BE"/>
    <w:rsid w:val="008C0A2D"/>
    <w:rsid w:val="008C1B0D"/>
    <w:rsid w:val="008D3B3E"/>
    <w:rsid w:val="008D4B10"/>
    <w:rsid w:val="008E45C4"/>
    <w:rsid w:val="008F4BB8"/>
    <w:rsid w:val="008F70C4"/>
    <w:rsid w:val="00902777"/>
    <w:rsid w:val="00906CC1"/>
    <w:rsid w:val="00910FD7"/>
    <w:rsid w:val="0091284E"/>
    <w:rsid w:val="00913493"/>
    <w:rsid w:val="00917DA5"/>
    <w:rsid w:val="00924413"/>
    <w:rsid w:val="009307AB"/>
    <w:rsid w:val="00930CD2"/>
    <w:rsid w:val="00933BEB"/>
    <w:rsid w:val="00933D44"/>
    <w:rsid w:val="00934940"/>
    <w:rsid w:val="0093720D"/>
    <w:rsid w:val="00941EDC"/>
    <w:rsid w:val="00946024"/>
    <w:rsid w:val="00946903"/>
    <w:rsid w:val="0095063C"/>
    <w:rsid w:val="00954318"/>
    <w:rsid w:val="0095490D"/>
    <w:rsid w:val="009576DF"/>
    <w:rsid w:val="00957AAD"/>
    <w:rsid w:val="00963B80"/>
    <w:rsid w:val="00966AAE"/>
    <w:rsid w:val="00976B69"/>
    <w:rsid w:val="00985F89"/>
    <w:rsid w:val="009905B0"/>
    <w:rsid w:val="0099244B"/>
    <w:rsid w:val="0099339C"/>
    <w:rsid w:val="00993AA5"/>
    <w:rsid w:val="00995B87"/>
    <w:rsid w:val="009A0B7A"/>
    <w:rsid w:val="009A115D"/>
    <w:rsid w:val="009A15EF"/>
    <w:rsid w:val="009A1E27"/>
    <w:rsid w:val="009A3C28"/>
    <w:rsid w:val="009A6D52"/>
    <w:rsid w:val="009A7A1A"/>
    <w:rsid w:val="009B43DB"/>
    <w:rsid w:val="009C2507"/>
    <w:rsid w:val="009C58E9"/>
    <w:rsid w:val="009C5BC2"/>
    <w:rsid w:val="009C770E"/>
    <w:rsid w:val="009C7B1A"/>
    <w:rsid w:val="009E1F54"/>
    <w:rsid w:val="009F068F"/>
    <w:rsid w:val="00A025A8"/>
    <w:rsid w:val="00A03103"/>
    <w:rsid w:val="00A03D1F"/>
    <w:rsid w:val="00A0493F"/>
    <w:rsid w:val="00A12FAC"/>
    <w:rsid w:val="00A13A91"/>
    <w:rsid w:val="00A160FA"/>
    <w:rsid w:val="00A17F6B"/>
    <w:rsid w:val="00A22F3F"/>
    <w:rsid w:val="00A245AF"/>
    <w:rsid w:val="00A33840"/>
    <w:rsid w:val="00A34CEF"/>
    <w:rsid w:val="00A400DC"/>
    <w:rsid w:val="00A45157"/>
    <w:rsid w:val="00A51092"/>
    <w:rsid w:val="00A51E17"/>
    <w:rsid w:val="00A532BF"/>
    <w:rsid w:val="00A56E4C"/>
    <w:rsid w:val="00A6357E"/>
    <w:rsid w:val="00A67B3C"/>
    <w:rsid w:val="00A700F1"/>
    <w:rsid w:val="00A7118C"/>
    <w:rsid w:val="00A81470"/>
    <w:rsid w:val="00A85C92"/>
    <w:rsid w:val="00A920C6"/>
    <w:rsid w:val="00A95039"/>
    <w:rsid w:val="00AA1093"/>
    <w:rsid w:val="00AA1AD1"/>
    <w:rsid w:val="00AB27ED"/>
    <w:rsid w:val="00AB47FD"/>
    <w:rsid w:val="00AB5A2F"/>
    <w:rsid w:val="00AB7436"/>
    <w:rsid w:val="00AD3F5B"/>
    <w:rsid w:val="00AD5703"/>
    <w:rsid w:val="00AD6104"/>
    <w:rsid w:val="00AE1CDE"/>
    <w:rsid w:val="00AE42F1"/>
    <w:rsid w:val="00AF0C14"/>
    <w:rsid w:val="00AF26C4"/>
    <w:rsid w:val="00AF75D7"/>
    <w:rsid w:val="00B01F42"/>
    <w:rsid w:val="00B059DA"/>
    <w:rsid w:val="00B07690"/>
    <w:rsid w:val="00B1077B"/>
    <w:rsid w:val="00B22FA7"/>
    <w:rsid w:val="00B2763A"/>
    <w:rsid w:val="00B316AC"/>
    <w:rsid w:val="00B32ABD"/>
    <w:rsid w:val="00B33B16"/>
    <w:rsid w:val="00B3551E"/>
    <w:rsid w:val="00B44F71"/>
    <w:rsid w:val="00B51F11"/>
    <w:rsid w:val="00B5492D"/>
    <w:rsid w:val="00B60C35"/>
    <w:rsid w:val="00B627AD"/>
    <w:rsid w:val="00B670F6"/>
    <w:rsid w:val="00B716C2"/>
    <w:rsid w:val="00B74589"/>
    <w:rsid w:val="00B74D21"/>
    <w:rsid w:val="00B75087"/>
    <w:rsid w:val="00B76F30"/>
    <w:rsid w:val="00B81936"/>
    <w:rsid w:val="00B825E4"/>
    <w:rsid w:val="00B83909"/>
    <w:rsid w:val="00B916B0"/>
    <w:rsid w:val="00B9565F"/>
    <w:rsid w:val="00BA2ED8"/>
    <w:rsid w:val="00BA372F"/>
    <w:rsid w:val="00BA48BD"/>
    <w:rsid w:val="00BA74E1"/>
    <w:rsid w:val="00BB0AB7"/>
    <w:rsid w:val="00BB11CE"/>
    <w:rsid w:val="00BB1810"/>
    <w:rsid w:val="00BB5821"/>
    <w:rsid w:val="00BB5902"/>
    <w:rsid w:val="00BB6015"/>
    <w:rsid w:val="00BC0DD7"/>
    <w:rsid w:val="00BC518E"/>
    <w:rsid w:val="00BC5363"/>
    <w:rsid w:val="00BD09A3"/>
    <w:rsid w:val="00BD2FD7"/>
    <w:rsid w:val="00BD3FEB"/>
    <w:rsid w:val="00BD4461"/>
    <w:rsid w:val="00BD5301"/>
    <w:rsid w:val="00BD7DE3"/>
    <w:rsid w:val="00BE1E12"/>
    <w:rsid w:val="00BE3CFB"/>
    <w:rsid w:val="00BE4C08"/>
    <w:rsid w:val="00BE7D9A"/>
    <w:rsid w:val="00BF236F"/>
    <w:rsid w:val="00BF4F0A"/>
    <w:rsid w:val="00C02D96"/>
    <w:rsid w:val="00C05875"/>
    <w:rsid w:val="00C153EF"/>
    <w:rsid w:val="00C169C0"/>
    <w:rsid w:val="00C21614"/>
    <w:rsid w:val="00C216B7"/>
    <w:rsid w:val="00C218D9"/>
    <w:rsid w:val="00C302F2"/>
    <w:rsid w:val="00C3054D"/>
    <w:rsid w:val="00C311A6"/>
    <w:rsid w:val="00C33825"/>
    <w:rsid w:val="00C358F8"/>
    <w:rsid w:val="00C36AFD"/>
    <w:rsid w:val="00C37E64"/>
    <w:rsid w:val="00C4608B"/>
    <w:rsid w:val="00C5010C"/>
    <w:rsid w:val="00C55FA6"/>
    <w:rsid w:val="00C66B1A"/>
    <w:rsid w:val="00C67EFF"/>
    <w:rsid w:val="00C714A6"/>
    <w:rsid w:val="00C76EA6"/>
    <w:rsid w:val="00C7747A"/>
    <w:rsid w:val="00C82E99"/>
    <w:rsid w:val="00C85287"/>
    <w:rsid w:val="00C921A2"/>
    <w:rsid w:val="00C92687"/>
    <w:rsid w:val="00CA0416"/>
    <w:rsid w:val="00CA2B7B"/>
    <w:rsid w:val="00CA319A"/>
    <w:rsid w:val="00CB188E"/>
    <w:rsid w:val="00CB2542"/>
    <w:rsid w:val="00CB4281"/>
    <w:rsid w:val="00CC03C5"/>
    <w:rsid w:val="00CC089C"/>
    <w:rsid w:val="00CC3495"/>
    <w:rsid w:val="00CC3E36"/>
    <w:rsid w:val="00CD5546"/>
    <w:rsid w:val="00CE5992"/>
    <w:rsid w:val="00CF271A"/>
    <w:rsid w:val="00CF455A"/>
    <w:rsid w:val="00CF7AB1"/>
    <w:rsid w:val="00D0263D"/>
    <w:rsid w:val="00D150E3"/>
    <w:rsid w:val="00D23957"/>
    <w:rsid w:val="00D241A4"/>
    <w:rsid w:val="00D26027"/>
    <w:rsid w:val="00D274AC"/>
    <w:rsid w:val="00D36D7A"/>
    <w:rsid w:val="00D36FC5"/>
    <w:rsid w:val="00D413F3"/>
    <w:rsid w:val="00D4706D"/>
    <w:rsid w:val="00D51C43"/>
    <w:rsid w:val="00D60753"/>
    <w:rsid w:val="00D64C25"/>
    <w:rsid w:val="00D65316"/>
    <w:rsid w:val="00D665CD"/>
    <w:rsid w:val="00D71B12"/>
    <w:rsid w:val="00D733C6"/>
    <w:rsid w:val="00D754A6"/>
    <w:rsid w:val="00D77458"/>
    <w:rsid w:val="00D84BA5"/>
    <w:rsid w:val="00D85180"/>
    <w:rsid w:val="00D8797A"/>
    <w:rsid w:val="00D921B1"/>
    <w:rsid w:val="00D92C4B"/>
    <w:rsid w:val="00D94B18"/>
    <w:rsid w:val="00D94B55"/>
    <w:rsid w:val="00D96AA9"/>
    <w:rsid w:val="00D96DA7"/>
    <w:rsid w:val="00DA4BF9"/>
    <w:rsid w:val="00DA6E89"/>
    <w:rsid w:val="00DB3C25"/>
    <w:rsid w:val="00DB6847"/>
    <w:rsid w:val="00DB7143"/>
    <w:rsid w:val="00DC5837"/>
    <w:rsid w:val="00DD100B"/>
    <w:rsid w:val="00DE01BE"/>
    <w:rsid w:val="00DE0F99"/>
    <w:rsid w:val="00DF02B7"/>
    <w:rsid w:val="00DF10BF"/>
    <w:rsid w:val="00DF5B85"/>
    <w:rsid w:val="00E018E6"/>
    <w:rsid w:val="00E0192D"/>
    <w:rsid w:val="00E057C8"/>
    <w:rsid w:val="00E1654B"/>
    <w:rsid w:val="00E21918"/>
    <w:rsid w:val="00E25575"/>
    <w:rsid w:val="00E2574F"/>
    <w:rsid w:val="00E3700A"/>
    <w:rsid w:val="00E4601F"/>
    <w:rsid w:val="00E47D19"/>
    <w:rsid w:val="00E51218"/>
    <w:rsid w:val="00E514C4"/>
    <w:rsid w:val="00E56BE8"/>
    <w:rsid w:val="00E56D5D"/>
    <w:rsid w:val="00E66401"/>
    <w:rsid w:val="00E669F1"/>
    <w:rsid w:val="00E712CB"/>
    <w:rsid w:val="00E71EF7"/>
    <w:rsid w:val="00E746D3"/>
    <w:rsid w:val="00E76527"/>
    <w:rsid w:val="00E9064C"/>
    <w:rsid w:val="00E952D7"/>
    <w:rsid w:val="00EA0943"/>
    <w:rsid w:val="00EA205E"/>
    <w:rsid w:val="00EA6F3F"/>
    <w:rsid w:val="00EB2DF0"/>
    <w:rsid w:val="00EB3F19"/>
    <w:rsid w:val="00EB75BC"/>
    <w:rsid w:val="00EC2BC2"/>
    <w:rsid w:val="00EC3508"/>
    <w:rsid w:val="00EC4488"/>
    <w:rsid w:val="00ED4298"/>
    <w:rsid w:val="00ED4DD7"/>
    <w:rsid w:val="00EE1AC2"/>
    <w:rsid w:val="00EE3367"/>
    <w:rsid w:val="00EE7738"/>
    <w:rsid w:val="00EF2B49"/>
    <w:rsid w:val="00EF3984"/>
    <w:rsid w:val="00EF48AD"/>
    <w:rsid w:val="00EF6BDE"/>
    <w:rsid w:val="00F103A3"/>
    <w:rsid w:val="00F12C73"/>
    <w:rsid w:val="00F14321"/>
    <w:rsid w:val="00F14874"/>
    <w:rsid w:val="00F16ED9"/>
    <w:rsid w:val="00F171E9"/>
    <w:rsid w:val="00F20B11"/>
    <w:rsid w:val="00F20E6A"/>
    <w:rsid w:val="00F271F9"/>
    <w:rsid w:val="00F31D19"/>
    <w:rsid w:val="00F325F5"/>
    <w:rsid w:val="00F374AD"/>
    <w:rsid w:val="00F42AE4"/>
    <w:rsid w:val="00F452EB"/>
    <w:rsid w:val="00F60971"/>
    <w:rsid w:val="00F67EB6"/>
    <w:rsid w:val="00F705EC"/>
    <w:rsid w:val="00F707EC"/>
    <w:rsid w:val="00F72727"/>
    <w:rsid w:val="00F7425F"/>
    <w:rsid w:val="00F7671E"/>
    <w:rsid w:val="00F83693"/>
    <w:rsid w:val="00F91FA8"/>
    <w:rsid w:val="00F93832"/>
    <w:rsid w:val="00F95821"/>
    <w:rsid w:val="00FA33AC"/>
    <w:rsid w:val="00FB0CA1"/>
    <w:rsid w:val="00FB2639"/>
    <w:rsid w:val="00FB2A5C"/>
    <w:rsid w:val="00FB4379"/>
    <w:rsid w:val="00FB4A5A"/>
    <w:rsid w:val="00FB547F"/>
    <w:rsid w:val="00FC043C"/>
    <w:rsid w:val="00FC14D1"/>
    <w:rsid w:val="00FE4422"/>
    <w:rsid w:val="00FE4C94"/>
    <w:rsid w:val="00FE5F10"/>
    <w:rsid w:val="00FE618C"/>
    <w:rsid w:val="00FF6B34"/>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25575"/>
    <w:pPr>
      <w:spacing w:after="120" w:line="276" w:lineRule="auto"/>
      <w:ind w:left="709"/>
    </w:pPr>
    <w:rPr>
      <w:sz w:val="22"/>
      <w:szCs w:val="22"/>
    </w:rPr>
  </w:style>
  <w:style w:type="paragraph" w:styleId="berschrift1">
    <w:name w:val="heading 1"/>
    <w:basedOn w:val="Standard"/>
    <w:next w:val="Standard"/>
    <w:link w:val="berschrift1Zchn"/>
    <w:uiPriority w:val="9"/>
    <w:qFormat/>
    <w:rsid w:val="00E0192D"/>
    <w:pPr>
      <w:keepNext/>
      <w:numPr>
        <w:numId w:val="5"/>
      </w:numPr>
      <w:spacing w:before="240" w:after="60"/>
      <w:outlineLvl w:val="0"/>
    </w:pPr>
    <w:rPr>
      <w:b/>
      <w:bCs/>
      <w:noProof/>
      <w:kern w:val="32"/>
      <w:sz w:val="26"/>
      <w:szCs w:val="26"/>
    </w:rPr>
  </w:style>
  <w:style w:type="paragraph" w:styleId="berschrift2">
    <w:name w:val="heading 2"/>
    <w:basedOn w:val="Standard"/>
    <w:next w:val="Standard"/>
    <w:link w:val="berschrift2Zchn"/>
    <w:uiPriority w:val="9"/>
    <w:unhideWhenUsed/>
    <w:qFormat/>
    <w:rsid w:val="00157706"/>
    <w:pPr>
      <w:keepNext/>
      <w:numPr>
        <w:ilvl w:val="1"/>
        <w:numId w:val="5"/>
      </w:numPr>
      <w:spacing w:before="240" w:after="60"/>
      <w:ind w:left="709"/>
      <w:outlineLvl w:val="1"/>
    </w:pPr>
    <w:rPr>
      <w:b/>
      <w:bCs/>
      <w:iCs/>
      <w:noProof/>
      <w:sz w:val="24"/>
      <w:szCs w:val="24"/>
    </w:rPr>
  </w:style>
  <w:style w:type="paragraph" w:styleId="berschrift3">
    <w:name w:val="heading 3"/>
    <w:basedOn w:val="Standard"/>
    <w:next w:val="Standard"/>
    <w:link w:val="berschrift3Zchn"/>
    <w:uiPriority w:val="9"/>
    <w:unhideWhenUsed/>
    <w:qFormat/>
    <w:rsid w:val="00A03103"/>
    <w:pPr>
      <w:keepNext/>
      <w:numPr>
        <w:ilvl w:val="2"/>
        <w:numId w:val="5"/>
      </w:numPr>
      <w:spacing w:before="240" w:after="60"/>
      <w:ind w:left="1418"/>
      <w:outlineLvl w:val="2"/>
    </w:pPr>
    <w:rPr>
      <w:b/>
      <w:bCs/>
    </w:rPr>
  </w:style>
  <w:style w:type="paragraph" w:styleId="berschrift4">
    <w:name w:val="heading 4"/>
    <w:basedOn w:val="Standard"/>
    <w:next w:val="Standard"/>
    <w:link w:val="berschrift4Zchn"/>
    <w:uiPriority w:val="9"/>
    <w:unhideWhenUsed/>
    <w:qFormat/>
    <w:rsid w:val="003F53E3"/>
    <w:pPr>
      <w:keepNext/>
      <w:numPr>
        <w:ilvl w:val="3"/>
        <w:numId w:val="5"/>
      </w:numPr>
      <w:spacing w:before="240" w:after="60"/>
      <w:ind w:left="1418" w:hanging="709"/>
      <w:outlineLvl w:val="3"/>
    </w:pPr>
    <w:rPr>
      <w:b/>
      <w:bCs/>
    </w:rPr>
  </w:style>
  <w:style w:type="paragraph" w:styleId="berschrift5">
    <w:name w:val="heading 5"/>
    <w:basedOn w:val="Standard"/>
    <w:next w:val="Standard"/>
    <w:link w:val="berschrift5Zchn"/>
    <w:uiPriority w:val="9"/>
    <w:semiHidden/>
    <w:unhideWhenUsed/>
    <w:qFormat/>
    <w:rsid w:val="0095490D"/>
    <w:pPr>
      <w:numPr>
        <w:ilvl w:val="4"/>
        <w:numId w:val="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95490D"/>
    <w:pPr>
      <w:numPr>
        <w:ilvl w:val="5"/>
        <w:numId w:val="5"/>
      </w:numPr>
      <w:spacing w:before="240" w:after="60"/>
      <w:outlineLvl w:val="5"/>
    </w:pPr>
    <w:rPr>
      <w:b/>
      <w:bCs/>
    </w:rPr>
  </w:style>
  <w:style w:type="paragraph" w:styleId="berschrift7">
    <w:name w:val="heading 7"/>
    <w:basedOn w:val="Standard"/>
    <w:next w:val="Standard"/>
    <w:link w:val="berschrift7Zchn"/>
    <w:uiPriority w:val="9"/>
    <w:semiHidden/>
    <w:unhideWhenUsed/>
    <w:qFormat/>
    <w:rsid w:val="0095490D"/>
    <w:pPr>
      <w:numPr>
        <w:ilvl w:val="6"/>
        <w:numId w:val="5"/>
      </w:numPr>
      <w:spacing w:before="240" w:after="60"/>
      <w:outlineLvl w:val="6"/>
    </w:pPr>
    <w:rPr>
      <w:sz w:val="24"/>
      <w:szCs w:val="24"/>
    </w:rPr>
  </w:style>
  <w:style w:type="paragraph" w:styleId="berschrift8">
    <w:name w:val="heading 8"/>
    <w:basedOn w:val="Standard"/>
    <w:next w:val="Standard"/>
    <w:link w:val="berschrift8Zchn"/>
    <w:uiPriority w:val="9"/>
    <w:semiHidden/>
    <w:unhideWhenUsed/>
    <w:qFormat/>
    <w:rsid w:val="0095490D"/>
    <w:pPr>
      <w:numPr>
        <w:ilvl w:val="7"/>
        <w:numId w:val="5"/>
      </w:numPr>
      <w:spacing w:before="240" w:after="60"/>
      <w:outlineLvl w:val="7"/>
    </w:pPr>
    <w:rPr>
      <w:i/>
      <w:iCs/>
      <w:sz w:val="24"/>
      <w:szCs w:val="24"/>
    </w:rPr>
  </w:style>
  <w:style w:type="paragraph" w:styleId="berschrift9">
    <w:name w:val="heading 9"/>
    <w:basedOn w:val="Standard"/>
    <w:next w:val="Standard"/>
    <w:link w:val="berschrift9Zchn"/>
    <w:uiPriority w:val="9"/>
    <w:semiHidden/>
    <w:unhideWhenUsed/>
    <w:qFormat/>
    <w:rsid w:val="0095490D"/>
    <w:pPr>
      <w:numPr>
        <w:ilvl w:val="8"/>
        <w:numId w:val="5"/>
      </w:numPr>
      <w:spacing w:before="240" w:after="60"/>
      <w:outlineLvl w:val="8"/>
    </w:pPr>
    <w:rPr>
      <w:rFonts w:ascii="Cambria" w:hAnsi="Cambria"/>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E0192D"/>
    <w:rPr>
      <w:rFonts w:eastAsia="Times New Roman" w:cs="Times New Roman"/>
      <w:b/>
      <w:bCs/>
      <w:noProof/>
      <w:kern w:val="32"/>
      <w:sz w:val="26"/>
      <w:szCs w:val="26"/>
    </w:rPr>
  </w:style>
  <w:style w:type="character" w:customStyle="1" w:styleId="berschrift2Zchn">
    <w:name w:val="Überschrift 2 Zchn"/>
    <w:basedOn w:val="Absatz-Standardschriftart"/>
    <w:link w:val="berschrift2"/>
    <w:uiPriority w:val="9"/>
    <w:locked/>
    <w:rsid w:val="00157706"/>
    <w:rPr>
      <w:rFonts w:eastAsia="Times New Roman" w:cs="Times New Roman"/>
      <w:b/>
      <w:bCs/>
      <w:iCs/>
      <w:noProof/>
      <w:sz w:val="24"/>
      <w:szCs w:val="24"/>
    </w:rPr>
  </w:style>
  <w:style w:type="character" w:customStyle="1" w:styleId="berschrift3Zchn">
    <w:name w:val="Überschrift 3 Zchn"/>
    <w:basedOn w:val="Absatz-Standardschriftart"/>
    <w:link w:val="berschrift3"/>
    <w:uiPriority w:val="9"/>
    <w:locked/>
    <w:rsid w:val="00A03103"/>
    <w:rPr>
      <w:rFonts w:eastAsia="Times New Roman" w:cs="Times New Roman"/>
      <w:b/>
      <w:bCs/>
      <w:sz w:val="22"/>
      <w:szCs w:val="22"/>
    </w:rPr>
  </w:style>
  <w:style w:type="character" w:customStyle="1" w:styleId="berschrift4Zchn">
    <w:name w:val="Überschrift 4 Zchn"/>
    <w:basedOn w:val="Absatz-Standardschriftart"/>
    <w:link w:val="berschrift4"/>
    <w:uiPriority w:val="9"/>
    <w:locked/>
    <w:rsid w:val="003F53E3"/>
    <w:rPr>
      <w:rFonts w:eastAsia="Times New Roman" w:cs="Times New Roman"/>
      <w:b/>
      <w:bCs/>
      <w:sz w:val="22"/>
      <w:szCs w:val="22"/>
    </w:rPr>
  </w:style>
  <w:style w:type="character" w:customStyle="1" w:styleId="berschrift5Zchn">
    <w:name w:val="Überschrift 5 Zchn"/>
    <w:basedOn w:val="Absatz-Standardschriftart"/>
    <w:link w:val="berschrift5"/>
    <w:uiPriority w:val="9"/>
    <w:semiHidden/>
    <w:locked/>
    <w:rsid w:val="0095490D"/>
    <w:rPr>
      <w:rFonts w:ascii="Calibri" w:hAnsi="Calibri" w:cs="Times New Roman"/>
      <w:b/>
      <w:bCs/>
      <w:i/>
      <w:iCs/>
      <w:sz w:val="26"/>
      <w:szCs w:val="26"/>
    </w:rPr>
  </w:style>
  <w:style w:type="character" w:customStyle="1" w:styleId="berschrift6Zchn">
    <w:name w:val="Überschrift 6 Zchn"/>
    <w:basedOn w:val="Absatz-Standardschriftart"/>
    <w:link w:val="berschrift6"/>
    <w:uiPriority w:val="9"/>
    <w:semiHidden/>
    <w:locked/>
    <w:rsid w:val="0095490D"/>
    <w:rPr>
      <w:rFonts w:ascii="Calibri" w:hAnsi="Calibri" w:cs="Times New Roman"/>
      <w:b/>
      <w:bCs/>
      <w:sz w:val="22"/>
      <w:szCs w:val="22"/>
    </w:rPr>
  </w:style>
  <w:style w:type="character" w:customStyle="1" w:styleId="berschrift7Zchn">
    <w:name w:val="Überschrift 7 Zchn"/>
    <w:basedOn w:val="Absatz-Standardschriftart"/>
    <w:link w:val="berschrift7"/>
    <w:uiPriority w:val="9"/>
    <w:semiHidden/>
    <w:locked/>
    <w:rsid w:val="0095490D"/>
    <w:rPr>
      <w:rFonts w:ascii="Calibri" w:hAnsi="Calibri" w:cs="Times New Roman"/>
      <w:sz w:val="24"/>
      <w:szCs w:val="24"/>
    </w:rPr>
  </w:style>
  <w:style w:type="character" w:customStyle="1" w:styleId="berschrift8Zchn">
    <w:name w:val="Überschrift 8 Zchn"/>
    <w:basedOn w:val="Absatz-Standardschriftart"/>
    <w:link w:val="berschrift8"/>
    <w:uiPriority w:val="9"/>
    <w:semiHidden/>
    <w:locked/>
    <w:rsid w:val="0095490D"/>
    <w:rPr>
      <w:rFonts w:ascii="Calibri" w:hAnsi="Calibri" w:cs="Times New Roman"/>
      <w:i/>
      <w:iCs/>
      <w:sz w:val="24"/>
      <w:szCs w:val="24"/>
    </w:rPr>
  </w:style>
  <w:style w:type="character" w:customStyle="1" w:styleId="berschrift9Zchn">
    <w:name w:val="Überschrift 9 Zchn"/>
    <w:basedOn w:val="Absatz-Standardschriftart"/>
    <w:link w:val="berschrift9"/>
    <w:uiPriority w:val="9"/>
    <w:semiHidden/>
    <w:locked/>
    <w:rsid w:val="0095490D"/>
    <w:rPr>
      <w:rFonts w:ascii="Cambria" w:hAnsi="Cambria" w:cs="Times New Roman"/>
      <w:sz w:val="22"/>
      <w:szCs w:val="22"/>
    </w:rPr>
  </w:style>
  <w:style w:type="paragraph" w:styleId="Sprechblasentext">
    <w:name w:val="Balloon Text"/>
    <w:basedOn w:val="Standard"/>
    <w:link w:val="SprechblasentextZchn"/>
    <w:uiPriority w:val="99"/>
    <w:semiHidden/>
    <w:unhideWhenUsed/>
    <w:rsid w:val="0009649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096496"/>
    <w:rPr>
      <w:rFonts w:ascii="Tahoma" w:hAnsi="Tahoma" w:cs="Tahoma"/>
      <w:sz w:val="16"/>
      <w:szCs w:val="16"/>
    </w:rPr>
  </w:style>
  <w:style w:type="paragraph" w:styleId="Kopfzeile">
    <w:name w:val="header"/>
    <w:basedOn w:val="Standard"/>
    <w:link w:val="KopfzeileZchn"/>
    <w:uiPriority w:val="99"/>
    <w:unhideWhenUsed/>
    <w:rsid w:val="00437D37"/>
    <w:pPr>
      <w:tabs>
        <w:tab w:val="center" w:pos="4536"/>
        <w:tab w:val="right" w:pos="9072"/>
      </w:tabs>
    </w:pPr>
  </w:style>
  <w:style w:type="character" w:customStyle="1" w:styleId="KopfzeileZchn">
    <w:name w:val="Kopfzeile Zchn"/>
    <w:basedOn w:val="Absatz-Standardschriftart"/>
    <w:link w:val="Kopfzeile"/>
    <w:uiPriority w:val="99"/>
    <w:locked/>
    <w:rsid w:val="00437D37"/>
    <w:rPr>
      <w:rFonts w:cs="Times New Roman"/>
      <w:sz w:val="22"/>
      <w:szCs w:val="22"/>
      <w:lang w:eastAsia="en-US"/>
    </w:rPr>
  </w:style>
  <w:style w:type="paragraph" w:styleId="Fuzeile">
    <w:name w:val="footer"/>
    <w:basedOn w:val="Standard"/>
    <w:link w:val="FuzeileZchn"/>
    <w:uiPriority w:val="99"/>
    <w:unhideWhenUsed/>
    <w:rsid w:val="00437D37"/>
    <w:pPr>
      <w:tabs>
        <w:tab w:val="center" w:pos="4536"/>
        <w:tab w:val="right" w:pos="9072"/>
      </w:tabs>
    </w:pPr>
  </w:style>
  <w:style w:type="character" w:customStyle="1" w:styleId="FuzeileZchn">
    <w:name w:val="Fußzeile Zchn"/>
    <w:basedOn w:val="Absatz-Standardschriftart"/>
    <w:link w:val="Fuzeile"/>
    <w:uiPriority w:val="99"/>
    <w:locked/>
    <w:rsid w:val="00437D37"/>
    <w:rPr>
      <w:rFonts w:cs="Times New Roman"/>
      <w:sz w:val="22"/>
      <w:szCs w:val="22"/>
      <w:lang w:eastAsia="en-US"/>
    </w:rPr>
  </w:style>
  <w:style w:type="character" w:styleId="Hyperlink">
    <w:name w:val="Hyperlink"/>
    <w:basedOn w:val="Absatz-Standardschriftart"/>
    <w:uiPriority w:val="99"/>
    <w:unhideWhenUsed/>
    <w:rsid w:val="00B716C2"/>
    <w:rPr>
      <w:rFonts w:cs="Times New Roman"/>
      <w:color w:val="0000FF"/>
      <w:u w:val="single"/>
    </w:rPr>
  </w:style>
  <w:style w:type="paragraph" w:styleId="Inhaltsverzeichnisberschrift">
    <w:name w:val="TOC Heading"/>
    <w:basedOn w:val="berschrift1"/>
    <w:next w:val="Standard"/>
    <w:uiPriority w:val="39"/>
    <w:unhideWhenUsed/>
    <w:qFormat/>
    <w:rsid w:val="00042C8A"/>
    <w:pPr>
      <w:keepLines/>
      <w:spacing w:before="480" w:after="0"/>
      <w:outlineLvl w:val="9"/>
    </w:pPr>
    <w:rPr>
      <w:rFonts w:ascii="Cambria" w:hAnsi="Cambria"/>
      <w:noProof w:val="0"/>
      <w:color w:val="365F91"/>
      <w:kern w:val="0"/>
      <w:lang w:eastAsia="en-US"/>
    </w:rPr>
  </w:style>
  <w:style w:type="paragraph" w:styleId="Verzeichnis1">
    <w:name w:val="toc 1"/>
    <w:basedOn w:val="Standard"/>
    <w:next w:val="Standard"/>
    <w:autoRedefine/>
    <w:uiPriority w:val="39"/>
    <w:unhideWhenUsed/>
    <w:qFormat/>
    <w:rsid w:val="00A6357E"/>
    <w:pPr>
      <w:tabs>
        <w:tab w:val="left" w:pos="440"/>
        <w:tab w:val="right" w:leader="dot" w:pos="9781"/>
      </w:tabs>
      <w:spacing w:before="240"/>
      <w:ind w:left="0"/>
    </w:pPr>
    <w:rPr>
      <w:rFonts w:asciiTheme="minorHAnsi" w:hAnsiTheme="minorHAnsi"/>
      <w:b/>
      <w:bCs/>
      <w:sz w:val="20"/>
      <w:szCs w:val="20"/>
    </w:rPr>
  </w:style>
  <w:style w:type="paragraph" w:styleId="Verzeichnis2">
    <w:name w:val="toc 2"/>
    <w:basedOn w:val="Standard"/>
    <w:next w:val="Standard"/>
    <w:autoRedefine/>
    <w:uiPriority w:val="39"/>
    <w:unhideWhenUsed/>
    <w:qFormat/>
    <w:rsid w:val="00A6357E"/>
    <w:pPr>
      <w:tabs>
        <w:tab w:val="left" w:pos="880"/>
        <w:tab w:val="right" w:leader="dot" w:pos="9781"/>
      </w:tabs>
      <w:spacing w:before="120" w:after="0"/>
      <w:ind w:left="220"/>
    </w:pPr>
    <w:rPr>
      <w:rFonts w:asciiTheme="minorHAnsi" w:hAnsiTheme="minorHAnsi"/>
      <w:i/>
      <w:iCs/>
      <w:sz w:val="20"/>
      <w:szCs w:val="20"/>
    </w:rPr>
  </w:style>
  <w:style w:type="paragraph" w:styleId="Untertitel">
    <w:name w:val="Subtitle"/>
    <w:basedOn w:val="Standard"/>
    <w:next w:val="Standard"/>
    <w:link w:val="UntertitelZchn"/>
    <w:uiPriority w:val="11"/>
    <w:qFormat/>
    <w:rsid w:val="00224B66"/>
    <w:pPr>
      <w:spacing w:after="60"/>
      <w:jc w:val="center"/>
      <w:outlineLvl w:val="1"/>
    </w:pPr>
    <w:rPr>
      <w:i/>
      <w:noProof/>
      <w:sz w:val="18"/>
      <w:szCs w:val="18"/>
    </w:rPr>
  </w:style>
  <w:style w:type="character" w:customStyle="1" w:styleId="UntertitelZchn">
    <w:name w:val="Untertitel Zchn"/>
    <w:basedOn w:val="Absatz-Standardschriftart"/>
    <w:link w:val="Untertitel"/>
    <w:uiPriority w:val="11"/>
    <w:locked/>
    <w:rsid w:val="00224B66"/>
    <w:rPr>
      <w:rFonts w:ascii="Calibri" w:hAnsi="Calibri" w:cs="Times New Roman"/>
      <w:i/>
      <w:noProof/>
      <w:sz w:val="18"/>
      <w:szCs w:val="18"/>
    </w:rPr>
  </w:style>
  <w:style w:type="paragraph" w:styleId="Verzeichnis3">
    <w:name w:val="toc 3"/>
    <w:basedOn w:val="Standard"/>
    <w:next w:val="Standard"/>
    <w:autoRedefine/>
    <w:uiPriority w:val="39"/>
    <w:unhideWhenUsed/>
    <w:qFormat/>
    <w:rsid w:val="001145DF"/>
    <w:pPr>
      <w:spacing w:after="0"/>
      <w:ind w:left="440"/>
    </w:pPr>
    <w:rPr>
      <w:rFonts w:asciiTheme="minorHAnsi" w:hAnsiTheme="minorHAnsi"/>
      <w:sz w:val="20"/>
      <w:szCs w:val="20"/>
    </w:rPr>
  </w:style>
  <w:style w:type="paragraph" w:styleId="Verzeichnis4">
    <w:name w:val="toc 4"/>
    <w:basedOn w:val="Standard"/>
    <w:next w:val="Standard"/>
    <w:autoRedefine/>
    <w:uiPriority w:val="39"/>
    <w:unhideWhenUsed/>
    <w:rsid w:val="001145DF"/>
    <w:pPr>
      <w:spacing w:after="0"/>
      <w:ind w:left="660"/>
    </w:pPr>
    <w:rPr>
      <w:rFonts w:asciiTheme="minorHAnsi" w:hAnsiTheme="minorHAnsi"/>
      <w:sz w:val="20"/>
      <w:szCs w:val="20"/>
    </w:rPr>
  </w:style>
  <w:style w:type="paragraph" w:styleId="Verzeichnis5">
    <w:name w:val="toc 5"/>
    <w:basedOn w:val="Standard"/>
    <w:next w:val="Standard"/>
    <w:autoRedefine/>
    <w:uiPriority w:val="39"/>
    <w:unhideWhenUsed/>
    <w:rsid w:val="001145DF"/>
    <w:pPr>
      <w:spacing w:after="0"/>
      <w:ind w:left="880"/>
    </w:pPr>
    <w:rPr>
      <w:rFonts w:asciiTheme="minorHAnsi" w:hAnsiTheme="minorHAnsi"/>
      <w:sz w:val="20"/>
      <w:szCs w:val="20"/>
    </w:rPr>
  </w:style>
  <w:style w:type="paragraph" w:styleId="Verzeichnis6">
    <w:name w:val="toc 6"/>
    <w:basedOn w:val="Standard"/>
    <w:next w:val="Standard"/>
    <w:autoRedefine/>
    <w:uiPriority w:val="39"/>
    <w:unhideWhenUsed/>
    <w:rsid w:val="001145DF"/>
    <w:pPr>
      <w:spacing w:after="0"/>
      <w:ind w:left="1100"/>
    </w:pPr>
    <w:rPr>
      <w:rFonts w:asciiTheme="minorHAnsi" w:hAnsiTheme="minorHAnsi"/>
      <w:sz w:val="20"/>
      <w:szCs w:val="20"/>
    </w:rPr>
  </w:style>
  <w:style w:type="paragraph" w:styleId="Verzeichnis7">
    <w:name w:val="toc 7"/>
    <w:basedOn w:val="Standard"/>
    <w:next w:val="Standard"/>
    <w:autoRedefine/>
    <w:uiPriority w:val="39"/>
    <w:unhideWhenUsed/>
    <w:rsid w:val="001145DF"/>
    <w:pPr>
      <w:spacing w:after="0"/>
      <w:ind w:left="1320"/>
    </w:pPr>
    <w:rPr>
      <w:rFonts w:asciiTheme="minorHAnsi" w:hAnsiTheme="minorHAnsi"/>
      <w:sz w:val="20"/>
      <w:szCs w:val="20"/>
    </w:rPr>
  </w:style>
  <w:style w:type="paragraph" w:styleId="Verzeichnis8">
    <w:name w:val="toc 8"/>
    <w:basedOn w:val="Standard"/>
    <w:next w:val="Standard"/>
    <w:autoRedefine/>
    <w:uiPriority w:val="39"/>
    <w:unhideWhenUsed/>
    <w:rsid w:val="001145DF"/>
    <w:pPr>
      <w:spacing w:after="0"/>
      <w:ind w:left="1540"/>
    </w:pPr>
    <w:rPr>
      <w:rFonts w:asciiTheme="minorHAnsi" w:hAnsiTheme="minorHAnsi"/>
      <w:sz w:val="20"/>
      <w:szCs w:val="20"/>
    </w:rPr>
  </w:style>
  <w:style w:type="paragraph" w:styleId="Verzeichnis9">
    <w:name w:val="toc 9"/>
    <w:basedOn w:val="Standard"/>
    <w:next w:val="Standard"/>
    <w:autoRedefine/>
    <w:uiPriority w:val="39"/>
    <w:unhideWhenUsed/>
    <w:rsid w:val="001145DF"/>
    <w:pPr>
      <w:spacing w:after="0"/>
      <w:ind w:left="1760"/>
    </w:pPr>
    <w:rPr>
      <w:rFonts w:asciiTheme="minorHAnsi" w:hAnsiTheme="minorHAnsi"/>
      <w:sz w:val="20"/>
      <w:szCs w:val="20"/>
    </w:rPr>
  </w:style>
  <w:style w:type="table" w:styleId="Tabellengitternetz">
    <w:name w:val="Table Grid"/>
    <w:basedOn w:val="NormaleTabelle"/>
    <w:uiPriority w:val="59"/>
    <w:rsid w:val="00FC04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einLeerraum">
    <w:name w:val="No Spacing"/>
    <w:uiPriority w:val="1"/>
    <w:qFormat/>
    <w:rsid w:val="00AB27ED"/>
    <w:pPr>
      <w:ind w:left="709"/>
    </w:pPr>
    <w:rPr>
      <w:sz w:val="22"/>
      <w:szCs w:val="22"/>
    </w:rPr>
  </w:style>
  <w:style w:type="paragraph" w:styleId="Listenabsatz">
    <w:name w:val="List Paragraph"/>
    <w:basedOn w:val="Standard"/>
    <w:uiPriority w:val="34"/>
    <w:qFormat/>
    <w:rsid w:val="00D94B18"/>
    <w:pPr>
      <w:ind w:left="720"/>
      <w:contextualSpacing/>
    </w:pPr>
  </w:style>
  <w:style w:type="paragraph" w:styleId="Funotentext">
    <w:name w:val="footnote text"/>
    <w:basedOn w:val="Standard"/>
    <w:link w:val="FunotentextZchn"/>
    <w:uiPriority w:val="99"/>
    <w:semiHidden/>
    <w:unhideWhenUsed/>
    <w:rsid w:val="00EA094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0943"/>
  </w:style>
  <w:style w:type="character" w:styleId="Funotenzeichen">
    <w:name w:val="footnote reference"/>
    <w:basedOn w:val="Absatz-Standardschriftart"/>
    <w:uiPriority w:val="99"/>
    <w:semiHidden/>
    <w:unhideWhenUsed/>
    <w:rsid w:val="00EA0943"/>
    <w:rPr>
      <w:vertAlign w:val="superscript"/>
    </w:rPr>
  </w:style>
</w:styles>
</file>

<file path=word/webSettings.xml><?xml version="1.0" encoding="utf-8"?>
<w:webSettings xmlns:r="http://schemas.openxmlformats.org/officeDocument/2006/relationships" xmlns:w="http://schemas.openxmlformats.org/wordprocessingml/2006/main">
  <w:divs>
    <w:div w:id="48653611">
      <w:marLeft w:val="0"/>
      <w:marRight w:val="0"/>
      <w:marTop w:val="0"/>
      <w:marBottom w:val="0"/>
      <w:divBdr>
        <w:top w:val="none" w:sz="0" w:space="0" w:color="auto"/>
        <w:left w:val="none" w:sz="0" w:space="0" w:color="auto"/>
        <w:bottom w:val="none" w:sz="0" w:space="0" w:color="auto"/>
        <w:right w:val="none" w:sz="0" w:space="0" w:color="auto"/>
      </w:divBdr>
    </w:div>
    <w:div w:id="4865361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matthias.jenzen@kroschke.d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B823626-1880-45BE-84AE-CBB08DBD9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1706</Words>
  <Characters>10750</Characters>
  <Application>Microsoft Office Word</Application>
  <DocSecurity>0</DocSecurity>
  <Lines>89</Lines>
  <Paragraphs>24</Paragraphs>
  <ScaleCrop>false</ScaleCrop>
  <Company>Kroschke Gruppe</Company>
  <LinksUpToDate>false</LinksUpToDate>
  <CharactersWithSpaces>12432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JenzenM</dc:creator>
  <cp:lastModifiedBy>JenzenM</cp:lastModifiedBy>
  <cp:revision>58</cp:revision>
  <cp:lastPrinted>2014-08-05T12:04:00Z</cp:lastPrinted>
  <dcterms:created xsi:type="dcterms:W3CDTF">2014-10-08T11:30:00Z</dcterms:created>
  <dcterms:modified xsi:type="dcterms:W3CDTF">2014-10-08T14:14:00Z</dcterms:modified>
</cp:coreProperties>
</file>