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F346A" w14:textId="77777777" w:rsidR="00583AE5" w:rsidRDefault="00583AE5" w:rsidP="00DF3E9E">
      <w:pPr>
        <w:pStyle w:val="FrontMatterTitlePageAuthorNames"/>
        <w:rPr>
          <w:rFonts w:ascii="Arial" w:hAnsi="Arial" w:cs="Arial"/>
          <w:b/>
          <w:w w:val="104"/>
          <w:sz w:val="36"/>
          <w:szCs w:val="36"/>
        </w:rPr>
      </w:pPr>
    </w:p>
    <w:p w14:paraId="21FA7CD5" w14:textId="77777777" w:rsidR="00583AE5" w:rsidRDefault="00583AE5" w:rsidP="00DF3E9E">
      <w:pPr>
        <w:pStyle w:val="FrontMatterTitlePageAuthorNames"/>
        <w:rPr>
          <w:rFonts w:ascii="Arial" w:hAnsi="Arial" w:cs="Arial"/>
          <w:b/>
          <w:w w:val="104"/>
          <w:sz w:val="36"/>
          <w:szCs w:val="36"/>
        </w:rPr>
      </w:pPr>
    </w:p>
    <w:p w14:paraId="709CC62F" w14:textId="070F8614" w:rsidR="00DF3E9E" w:rsidRPr="00A14454" w:rsidRDefault="00534DF7" w:rsidP="00DF3E9E">
      <w:pPr>
        <w:pStyle w:val="FrontMatterTitlePageAuthorNames"/>
      </w:pPr>
      <w:r w:rsidRPr="00534DF7">
        <w:rPr>
          <w:rFonts w:ascii="Arial" w:hAnsi="Arial" w:cs="Arial"/>
          <w:b/>
          <w:w w:val="104"/>
          <w:sz w:val="36"/>
          <w:szCs w:val="36"/>
        </w:rPr>
        <w:t>ARM data-oriented diagnostics package for climate model evaluation</w:t>
      </w:r>
    </w:p>
    <w:p w14:paraId="496BDC21" w14:textId="77777777" w:rsidR="00DF3E9E" w:rsidRPr="00A14454" w:rsidRDefault="00DF3E9E" w:rsidP="00DF3E9E">
      <w:pPr>
        <w:pStyle w:val="FrontMatterTitlePageAuthorNames"/>
      </w:pPr>
    </w:p>
    <w:p w14:paraId="49E8BCEC" w14:textId="77777777" w:rsidR="00DF3E9E" w:rsidRPr="00A14454" w:rsidRDefault="00DF3E9E" w:rsidP="00DF3E9E">
      <w:pPr>
        <w:pStyle w:val="FrontMatterTitlePageAuthorNames"/>
      </w:pPr>
    </w:p>
    <w:p w14:paraId="00A488E6" w14:textId="77777777" w:rsidR="00DF3E9E" w:rsidRPr="00A14454" w:rsidRDefault="00DF3E9E" w:rsidP="00DF3E9E">
      <w:pPr>
        <w:pStyle w:val="FrontMatterTitlePageAuthorNames"/>
      </w:pPr>
    </w:p>
    <w:p w14:paraId="432486E4" w14:textId="77777777" w:rsidR="00DF3E9E" w:rsidRPr="00A14454" w:rsidRDefault="00DF3E9E" w:rsidP="00DF3E9E">
      <w:pPr>
        <w:pStyle w:val="FrontMatterTitlePageAuthorNames"/>
      </w:pPr>
    </w:p>
    <w:p w14:paraId="6B57C087" w14:textId="77777777" w:rsidR="00DF3E9E" w:rsidRPr="00A14454" w:rsidRDefault="00DF3E9E" w:rsidP="00DF3E9E">
      <w:pPr>
        <w:pStyle w:val="FrontMatterTitlePageAuthorNames"/>
      </w:pPr>
    </w:p>
    <w:p w14:paraId="2081EF55" w14:textId="77777777" w:rsidR="00DF3E9E" w:rsidRPr="007954B2" w:rsidRDefault="00DF3E9E" w:rsidP="00DF3E9E">
      <w:pPr>
        <w:pStyle w:val="FrontMatterTitlePageDate-Information"/>
      </w:pPr>
    </w:p>
    <w:p w14:paraId="33C7661F" w14:textId="77777777" w:rsidR="00DF3E9E" w:rsidRPr="007954B2" w:rsidRDefault="00DF3E9E" w:rsidP="00DF3E9E">
      <w:pPr>
        <w:pStyle w:val="FrontMatterTitlePageDate-Information"/>
      </w:pPr>
    </w:p>
    <w:p w14:paraId="03A58FBA" w14:textId="7613C014" w:rsidR="00DF3E9E" w:rsidRDefault="00DF3E9E" w:rsidP="00DF3E9E">
      <w:pPr>
        <w:pStyle w:val="FrontMatterTitlePageDate-Information"/>
      </w:pPr>
      <w:r>
        <w:t>C</w:t>
      </w:r>
      <w:r w:rsidR="002015B2">
        <w:t>hengzhu</w:t>
      </w:r>
      <w:r>
        <w:t xml:space="preserve"> Zhang</w:t>
      </w:r>
    </w:p>
    <w:p w14:paraId="01878B98" w14:textId="6EBCA9F6" w:rsidR="00DF3E9E" w:rsidRPr="007954B2" w:rsidRDefault="00DF3E9E" w:rsidP="00DF3E9E">
      <w:pPr>
        <w:pStyle w:val="FrontMatterTitlePageDate-Information"/>
      </w:pPr>
      <w:proofErr w:type="spellStart"/>
      <w:r>
        <w:t>S</w:t>
      </w:r>
      <w:r w:rsidR="002015B2">
        <w:t>haocheng</w:t>
      </w:r>
      <w:proofErr w:type="spellEnd"/>
      <w:r>
        <w:t xml:space="preserve"> </w:t>
      </w:r>
      <w:proofErr w:type="spellStart"/>
      <w:r>
        <w:t>Xie</w:t>
      </w:r>
      <w:proofErr w:type="spellEnd"/>
    </w:p>
    <w:p w14:paraId="48030276" w14:textId="77777777" w:rsidR="00DF3E9E" w:rsidRPr="007954B2" w:rsidRDefault="00DF3E9E" w:rsidP="00DF3E9E">
      <w:pPr>
        <w:pStyle w:val="FrontMatterTitlePageDate-Information"/>
      </w:pPr>
    </w:p>
    <w:p w14:paraId="36824435" w14:textId="4455504D" w:rsidR="00DF3E9E" w:rsidRPr="007954B2" w:rsidRDefault="00CF646A" w:rsidP="00DF3E9E">
      <w:pPr>
        <w:pStyle w:val="FrontMatterTitlePageDate-Information"/>
      </w:pPr>
      <w:r w:rsidRPr="00583AE5">
        <w:t>Lawrence Livermore National Laboratory</w:t>
      </w:r>
    </w:p>
    <w:p w14:paraId="3E7F744E" w14:textId="77777777" w:rsidR="00DF3E9E" w:rsidRPr="007954B2" w:rsidRDefault="00DF3E9E" w:rsidP="00DF3E9E">
      <w:pPr>
        <w:pStyle w:val="FrontMatterTitlePageDate-Information"/>
      </w:pPr>
    </w:p>
    <w:p w14:paraId="3A9DA004" w14:textId="77777777" w:rsidR="00DF3E9E" w:rsidRPr="007954B2" w:rsidRDefault="00DF3E9E" w:rsidP="00DF3E9E">
      <w:pPr>
        <w:pStyle w:val="FrontMatterTitlePageDate-Information"/>
      </w:pPr>
    </w:p>
    <w:p w14:paraId="4C107E76" w14:textId="77777777" w:rsidR="00DF3E9E" w:rsidRPr="007954B2" w:rsidRDefault="00DF3E9E" w:rsidP="00DF3E9E">
      <w:pPr>
        <w:pStyle w:val="FrontMatterTitlePageDate-Information"/>
      </w:pPr>
    </w:p>
    <w:p w14:paraId="2FD059DF" w14:textId="77777777" w:rsidR="00DF3E9E" w:rsidRPr="007954B2" w:rsidRDefault="00DF3E9E" w:rsidP="00DF3E9E">
      <w:pPr>
        <w:pStyle w:val="FrontMatterTitlePageDate-Information"/>
      </w:pPr>
      <w:r>
        <w:t>September 2016</w:t>
      </w:r>
    </w:p>
    <w:p w14:paraId="67149427" w14:textId="6E4A9251" w:rsidR="00DF3E9E" w:rsidRPr="00F333FA" w:rsidRDefault="00E21F0D" w:rsidP="00DF3E9E">
      <w:pPr>
        <w:pStyle w:val="FrontMatterTitlePageDate-Information"/>
      </w:pPr>
      <w:r>
        <w:t>Version 0 alpha</w:t>
      </w:r>
      <w:bookmarkStart w:id="0" w:name="_GoBack"/>
      <w:bookmarkEnd w:id="0"/>
    </w:p>
    <w:p w14:paraId="1B849BB3" w14:textId="77777777" w:rsidR="00DF3E9E" w:rsidRDefault="00DF3E9E" w:rsidP="00DF3E9E">
      <w:pPr>
        <w:pStyle w:val="FrontMatterTitlePageDate-Information"/>
        <w:ind w:left="0"/>
      </w:pPr>
    </w:p>
    <w:p w14:paraId="4955DB59" w14:textId="77777777" w:rsidR="00DF3E9E" w:rsidRDefault="00DF3E9E" w:rsidP="00DF3E9E">
      <w:pPr>
        <w:pStyle w:val="FrontMatterTitlePageDate-Information"/>
        <w:ind w:left="0"/>
      </w:pPr>
    </w:p>
    <w:p w14:paraId="7DCCBD72" w14:textId="77777777" w:rsidR="00DF3E9E" w:rsidRPr="00F333FA" w:rsidRDefault="00DF3E9E" w:rsidP="00DF3E9E">
      <w:pPr>
        <w:pStyle w:val="FrontMatterTitlePageDate-Information"/>
      </w:pPr>
    </w:p>
    <w:p w14:paraId="328CAFA2" w14:textId="77777777" w:rsidR="00DF3E9E" w:rsidRPr="00F333FA" w:rsidRDefault="00DF3E9E" w:rsidP="00DF3E9E">
      <w:pPr>
        <w:pStyle w:val="FrontMatterTitlePageDate-Information"/>
      </w:pPr>
    </w:p>
    <w:p w14:paraId="5A3A9F02" w14:textId="77777777" w:rsidR="00DF3E9E" w:rsidRDefault="00DF3E9E" w:rsidP="00DF3E9E">
      <w:pPr>
        <w:pStyle w:val="FrontMatterTitlePageDate-Information"/>
      </w:pPr>
    </w:p>
    <w:p w14:paraId="15F302AB" w14:textId="77777777" w:rsidR="00DF3E9E" w:rsidRPr="00F333FA" w:rsidRDefault="00DF3E9E" w:rsidP="00DF3E9E">
      <w:pPr>
        <w:pStyle w:val="FrontMatterTitlePageDate-Information"/>
      </w:pPr>
    </w:p>
    <w:p w14:paraId="26BA2606" w14:textId="77777777" w:rsidR="00DF3E9E" w:rsidRPr="00F333FA" w:rsidRDefault="00DF3E9E" w:rsidP="00DF3E9E">
      <w:pPr>
        <w:pStyle w:val="FrontMatterTitlePageDate-Information"/>
      </w:pPr>
    </w:p>
    <w:p w14:paraId="4E518E18" w14:textId="77777777" w:rsidR="00DF3E9E" w:rsidRPr="00F333FA" w:rsidRDefault="00DF3E9E" w:rsidP="00DF3E9E">
      <w:pPr>
        <w:pStyle w:val="FrontMatterTitlePageDate-Information"/>
      </w:pPr>
    </w:p>
    <w:p w14:paraId="29C5075C" w14:textId="77777777" w:rsidR="00DF3E9E" w:rsidRPr="00F333FA" w:rsidRDefault="00DF3E9E" w:rsidP="00DF3E9E">
      <w:pPr>
        <w:pStyle w:val="FrontMatterTitlePageDate-Information"/>
      </w:pPr>
    </w:p>
    <w:p w14:paraId="06B829B2" w14:textId="77777777" w:rsidR="00DF3E9E" w:rsidRPr="00F333FA" w:rsidRDefault="00DF3E9E" w:rsidP="00DF3E9E">
      <w:pPr>
        <w:pStyle w:val="FrontMatterTitlePageDate-Information"/>
      </w:pPr>
    </w:p>
    <w:p w14:paraId="3243F23D" w14:textId="77777777" w:rsidR="00583AE5" w:rsidRDefault="00583AE5" w:rsidP="00583AE5">
      <w:pPr>
        <w:pStyle w:val="FrontMatterTitlePageDate-Information"/>
        <w:tabs>
          <w:tab w:val="clear" w:pos="2160"/>
          <w:tab w:val="left" w:pos="1440"/>
        </w:tabs>
        <w:ind w:left="1440"/>
      </w:pPr>
    </w:p>
    <w:p w14:paraId="73B0D0B2" w14:textId="77777777" w:rsidR="00583AE5" w:rsidRDefault="00583AE5" w:rsidP="00583AE5">
      <w:pPr>
        <w:pStyle w:val="FrontMatterTitlePageDate-Information"/>
        <w:tabs>
          <w:tab w:val="clear" w:pos="2160"/>
          <w:tab w:val="left" w:pos="1440"/>
        </w:tabs>
        <w:ind w:left="1440"/>
      </w:pPr>
    </w:p>
    <w:p w14:paraId="614321E4" w14:textId="77777777" w:rsidR="00583AE5" w:rsidRDefault="00583AE5" w:rsidP="00583AE5">
      <w:pPr>
        <w:pStyle w:val="FrontMatterTitlePageDate-Information"/>
        <w:tabs>
          <w:tab w:val="clear" w:pos="2160"/>
          <w:tab w:val="left" w:pos="1440"/>
        </w:tabs>
        <w:ind w:left="1440"/>
      </w:pPr>
    </w:p>
    <w:p w14:paraId="677810F3" w14:textId="77777777" w:rsidR="00583AE5" w:rsidRDefault="00583AE5" w:rsidP="00583AE5">
      <w:pPr>
        <w:pStyle w:val="FrontMatterTitlePageDate-Information"/>
        <w:tabs>
          <w:tab w:val="clear" w:pos="2160"/>
          <w:tab w:val="left" w:pos="1440"/>
        </w:tabs>
        <w:ind w:left="1440"/>
      </w:pPr>
    </w:p>
    <w:p w14:paraId="57F45E8A" w14:textId="146B67BA" w:rsidR="00DF3E9E" w:rsidRPr="00F333FA" w:rsidRDefault="00583AE5" w:rsidP="00583AE5">
      <w:pPr>
        <w:pStyle w:val="FrontMatterTitlePageDate-Information"/>
        <w:tabs>
          <w:tab w:val="clear" w:pos="2160"/>
          <w:tab w:val="left" w:pos="1440"/>
        </w:tabs>
        <w:ind w:left="1440"/>
        <w:sectPr w:rsidR="00DF3E9E" w:rsidRPr="00F333FA" w:rsidSect="00DF3E9E">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2240" w:h="15840" w:code="1"/>
          <w:pgMar w:top="1440" w:right="1440" w:bottom="1440" w:left="1440" w:header="720" w:footer="720" w:gutter="0"/>
          <w:pgNumType w:fmt="lowerRoman" w:start="1"/>
          <w:cols w:space="720"/>
        </w:sectPr>
      </w:pPr>
      <w:r w:rsidRPr="00583AE5">
        <w:t>This work was performed under the auspices of the U.S. Department of Energy by Lawrence Livermore National Laboratory under Contract DE-AC52-07NA27344.</w:t>
      </w:r>
      <w:r w:rsidR="00011EC4">
        <w:t xml:space="preserve"> The </w:t>
      </w:r>
      <w:r w:rsidR="00011EC4" w:rsidRPr="00011EC4">
        <w:t>IM release number is: LLNL-TR-704359</w:t>
      </w:r>
      <w:r w:rsidR="00011EC4">
        <w:t>.</w:t>
      </w:r>
    </w:p>
    <w:p w14:paraId="54DBB6E3" w14:textId="77777777" w:rsidR="00DF3E9E" w:rsidRPr="00DF3E9E" w:rsidRDefault="00DF3E9E" w:rsidP="00DF3E9E">
      <w:pPr>
        <w:pStyle w:val="HeadingFrontNoTOC"/>
        <w:jc w:val="center"/>
        <w:rPr>
          <w:b/>
          <w:sz w:val="36"/>
          <w:szCs w:val="36"/>
        </w:rPr>
      </w:pPr>
      <w:r w:rsidRPr="00DF3E9E">
        <w:rPr>
          <w:b/>
          <w:sz w:val="36"/>
          <w:szCs w:val="36"/>
        </w:rPr>
        <w:lastRenderedPageBreak/>
        <w:t>Contents</w:t>
      </w:r>
    </w:p>
    <w:p w14:paraId="0C040BBE" w14:textId="77777777" w:rsidR="00DF3E9E" w:rsidRPr="003B12BD" w:rsidRDefault="00DF3E9E" w:rsidP="00DF3E9E">
      <w:pPr>
        <w:pStyle w:val="normal-body"/>
        <w:rPr>
          <w:b/>
        </w:rPr>
      </w:pPr>
      <w:r w:rsidRPr="003B12BD">
        <w:rPr>
          <w:b/>
        </w:rPr>
        <w:t>1. Introduction</w:t>
      </w:r>
    </w:p>
    <w:p w14:paraId="1243335F" w14:textId="77777777" w:rsidR="00DF3E9E" w:rsidRPr="003B12BD" w:rsidRDefault="00DF3E9E" w:rsidP="00DF3E9E">
      <w:pPr>
        <w:pStyle w:val="normal-body"/>
        <w:rPr>
          <w:b/>
        </w:rPr>
      </w:pPr>
      <w:r w:rsidRPr="003B12BD">
        <w:rPr>
          <w:b/>
        </w:rPr>
        <w:t>2. Data Description</w:t>
      </w:r>
    </w:p>
    <w:p w14:paraId="37167198" w14:textId="77777777" w:rsidR="00DF3E9E" w:rsidRPr="003B12BD" w:rsidRDefault="00DF3E9E" w:rsidP="00DF3E9E">
      <w:pPr>
        <w:pStyle w:val="normal-body"/>
        <w:rPr>
          <w:b/>
        </w:rPr>
      </w:pPr>
      <w:r w:rsidRPr="003B12BD">
        <w:rPr>
          <w:b/>
        </w:rPr>
        <w:t xml:space="preserve">     </w:t>
      </w:r>
      <w:r>
        <w:rPr>
          <w:b/>
        </w:rPr>
        <w:t xml:space="preserve">2.1 </w:t>
      </w:r>
      <w:r w:rsidRPr="003B12BD">
        <w:rPr>
          <w:b/>
        </w:rPr>
        <w:t>Observational Data Sets</w:t>
      </w:r>
    </w:p>
    <w:p w14:paraId="7310A2E4" w14:textId="1C5C1E4C" w:rsidR="00DF3E9E" w:rsidRDefault="00DF3E9E" w:rsidP="00DF3E9E">
      <w:pPr>
        <w:pStyle w:val="normal-body"/>
        <w:rPr>
          <w:b/>
        </w:rPr>
      </w:pPr>
      <w:r w:rsidRPr="003B12BD">
        <w:rPr>
          <w:b/>
        </w:rPr>
        <w:t xml:space="preserve">     </w:t>
      </w:r>
      <w:r>
        <w:rPr>
          <w:b/>
        </w:rPr>
        <w:t xml:space="preserve">2.2 </w:t>
      </w:r>
      <w:r w:rsidR="00D629F7">
        <w:rPr>
          <w:b/>
        </w:rPr>
        <w:t>CMIP Simulation D</w:t>
      </w:r>
      <w:r w:rsidRPr="003B12BD">
        <w:rPr>
          <w:b/>
        </w:rPr>
        <w:t>ata</w:t>
      </w:r>
    </w:p>
    <w:p w14:paraId="6045FA64" w14:textId="4A33FAFE" w:rsidR="00DF3E9E" w:rsidRPr="003B12BD" w:rsidRDefault="00DF3E9E" w:rsidP="00DF3E9E">
      <w:pPr>
        <w:pStyle w:val="normal-body"/>
        <w:rPr>
          <w:b/>
        </w:rPr>
      </w:pPr>
      <w:r>
        <w:rPr>
          <w:b/>
        </w:rPr>
        <w:t xml:space="preserve">     2.3 Data </w:t>
      </w:r>
      <w:r w:rsidR="0030477E">
        <w:rPr>
          <w:b/>
        </w:rPr>
        <w:t>Limitation</w:t>
      </w:r>
      <w:r>
        <w:rPr>
          <w:b/>
        </w:rPr>
        <w:t>/Uncertainty</w:t>
      </w:r>
    </w:p>
    <w:p w14:paraId="77A3A804" w14:textId="77777777" w:rsidR="00DF3E9E" w:rsidRDefault="00DF3E9E" w:rsidP="00DF3E9E">
      <w:pPr>
        <w:pStyle w:val="normal-body"/>
        <w:rPr>
          <w:b/>
        </w:rPr>
      </w:pPr>
      <w:r w:rsidRPr="003B12BD">
        <w:rPr>
          <w:b/>
        </w:rPr>
        <w:t>3</w:t>
      </w:r>
      <w:r>
        <w:rPr>
          <w:b/>
        </w:rPr>
        <w:t>. U</w:t>
      </w:r>
      <w:r w:rsidRPr="003B12BD">
        <w:rPr>
          <w:b/>
        </w:rPr>
        <w:t>ser’s guide</w:t>
      </w:r>
    </w:p>
    <w:p w14:paraId="5C718B8D" w14:textId="77777777" w:rsidR="00DF3E9E" w:rsidRDefault="003F0CE7" w:rsidP="00DF3E9E">
      <w:pPr>
        <w:pStyle w:val="normal-body"/>
        <w:rPr>
          <w:b/>
        </w:rPr>
      </w:pPr>
      <w:r>
        <w:rPr>
          <w:b/>
        </w:rPr>
        <w:t xml:space="preserve">    3.1 Package Over</w:t>
      </w:r>
      <w:r w:rsidR="00DF3E9E" w:rsidRPr="009C439B">
        <w:rPr>
          <w:b/>
        </w:rPr>
        <w:t>view / Flow Chart</w:t>
      </w:r>
    </w:p>
    <w:p w14:paraId="0B0381DC" w14:textId="77777777" w:rsidR="00DF3E9E" w:rsidRDefault="00DF3E9E" w:rsidP="00DF3E9E">
      <w:pPr>
        <w:pStyle w:val="normal-body"/>
        <w:rPr>
          <w:b/>
        </w:rPr>
      </w:pPr>
      <w:r w:rsidRPr="009C439B">
        <w:rPr>
          <w:b/>
        </w:rPr>
        <w:t xml:space="preserve">    3.2 </w:t>
      </w:r>
      <w:r>
        <w:rPr>
          <w:b/>
        </w:rPr>
        <w:t>Obtain</w:t>
      </w:r>
      <w:r w:rsidRPr="009C439B">
        <w:rPr>
          <w:b/>
        </w:rPr>
        <w:t xml:space="preserve"> ARM </w:t>
      </w:r>
      <w:proofErr w:type="spellStart"/>
      <w:r w:rsidRPr="009C439B">
        <w:rPr>
          <w:b/>
        </w:rPr>
        <w:t>Diag</w:t>
      </w:r>
      <w:proofErr w:type="spellEnd"/>
    </w:p>
    <w:p w14:paraId="20997C09" w14:textId="77777777" w:rsidR="00DF3E9E" w:rsidRPr="00E567A1" w:rsidRDefault="00DF3E9E" w:rsidP="00DF3E9E">
      <w:pPr>
        <w:pStyle w:val="normal-body"/>
        <w:rPr>
          <w:b/>
        </w:rPr>
      </w:pPr>
      <w:r>
        <w:rPr>
          <w:b/>
        </w:rPr>
        <w:t xml:space="preserve">    3.3</w:t>
      </w:r>
      <w:r w:rsidRPr="009C439B">
        <w:rPr>
          <w:b/>
        </w:rPr>
        <w:t xml:space="preserve"> </w:t>
      </w:r>
      <w:r w:rsidR="003F0CE7">
        <w:rPr>
          <w:b/>
        </w:rPr>
        <w:t>Set-up a Working P</w:t>
      </w:r>
      <w:r>
        <w:rPr>
          <w:b/>
        </w:rPr>
        <w:t>rototype</w:t>
      </w:r>
      <w:r w:rsidRPr="00E567A1">
        <w:rPr>
          <w:b/>
        </w:rPr>
        <w:t xml:space="preserve"> </w:t>
      </w:r>
    </w:p>
    <w:p w14:paraId="3B383811" w14:textId="2F82FD5B" w:rsidR="00DF3E9E" w:rsidRDefault="00DF3E9E" w:rsidP="00D629F7">
      <w:pPr>
        <w:pStyle w:val="normal-body"/>
        <w:rPr>
          <w:b/>
        </w:rPr>
      </w:pPr>
      <w:r>
        <w:rPr>
          <w:b/>
        </w:rPr>
        <w:t xml:space="preserve">    3.4</w:t>
      </w:r>
      <w:r w:rsidRPr="009C439B">
        <w:rPr>
          <w:b/>
        </w:rPr>
        <w:t xml:space="preserve"> </w:t>
      </w:r>
      <w:r w:rsidR="00D629F7">
        <w:rPr>
          <w:b/>
        </w:rPr>
        <w:t>Diagnostics E</w:t>
      </w:r>
      <w:r>
        <w:rPr>
          <w:b/>
        </w:rPr>
        <w:t>xamples</w:t>
      </w:r>
    </w:p>
    <w:p w14:paraId="29E571AD" w14:textId="6246CF6A" w:rsidR="00D629F7" w:rsidRDefault="00D629F7" w:rsidP="00D629F7">
      <w:pPr>
        <w:pStyle w:val="normal-body"/>
        <w:rPr>
          <w:b/>
        </w:rPr>
      </w:pPr>
      <w:r>
        <w:rPr>
          <w:b/>
        </w:rPr>
        <w:t xml:space="preserve">    3.5 Set-up a New Case</w:t>
      </w:r>
    </w:p>
    <w:p w14:paraId="76CBB2FF" w14:textId="77777777" w:rsidR="00DF3E9E" w:rsidRDefault="00DF3E9E" w:rsidP="00DF3E9E">
      <w:pPr>
        <w:rPr>
          <w:rFonts w:ascii="Palatino Linotype" w:hAnsi="Palatino Linotype"/>
        </w:rPr>
      </w:pPr>
    </w:p>
    <w:p w14:paraId="7F9EE422" w14:textId="77777777" w:rsidR="00DF3E9E" w:rsidRDefault="00DF3E9E" w:rsidP="00DF3E9E">
      <w:pPr>
        <w:pStyle w:val="TableofFigures"/>
      </w:pPr>
      <w:r>
        <w:fldChar w:fldCharType="begin" w:fldLock="1"/>
      </w:r>
      <w:r>
        <w:instrText xml:space="preserve"> TOC \c "Figure" </w:instrText>
      </w:r>
      <w:r>
        <w:fldChar w:fldCharType="separate"/>
      </w:r>
    </w:p>
    <w:p w14:paraId="0DA2E42A" w14:textId="77777777" w:rsidR="00DF3E9E" w:rsidRDefault="00DF3E9E" w:rsidP="00DF3E9E">
      <w:pPr>
        <w:pStyle w:val="TableofFigures"/>
        <w:rPr>
          <w:rFonts w:asciiTheme="minorHAnsi" w:eastAsiaTheme="minorEastAsia" w:hAnsiTheme="minorHAnsi" w:cstheme="minorBidi"/>
          <w:sz w:val="24"/>
          <w:szCs w:val="24"/>
          <w:lang w:eastAsia="ja-JP"/>
        </w:rPr>
      </w:pPr>
      <w:r>
        <w:t xml:space="preserve"> </w:t>
      </w:r>
    </w:p>
    <w:p w14:paraId="3D17E3D1" w14:textId="77777777" w:rsidR="00DF3E9E" w:rsidRDefault="00DF3E9E" w:rsidP="00DF3E9E">
      <w:pPr>
        <w:rPr>
          <w:rFonts w:eastAsiaTheme="minorEastAsia"/>
        </w:rPr>
      </w:pPr>
    </w:p>
    <w:p w14:paraId="588BAA7B" w14:textId="77777777" w:rsidR="00DF3E9E" w:rsidRDefault="00DF3E9E" w:rsidP="00DF3E9E">
      <w:pPr>
        <w:rPr>
          <w:rFonts w:eastAsiaTheme="minorEastAsia"/>
        </w:rPr>
      </w:pPr>
    </w:p>
    <w:p w14:paraId="01181D8F" w14:textId="77777777" w:rsidR="00DF3E9E" w:rsidRDefault="00DF3E9E" w:rsidP="00DF3E9E">
      <w:pPr>
        <w:rPr>
          <w:rFonts w:eastAsiaTheme="minorEastAsia"/>
        </w:rPr>
      </w:pPr>
    </w:p>
    <w:p w14:paraId="1532A781" w14:textId="77777777" w:rsidR="00DF3E9E" w:rsidRDefault="00DF3E9E" w:rsidP="00DF3E9E">
      <w:pPr>
        <w:rPr>
          <w:rFonts w:eastAsiaTheme="minorEastAsia"/>
        </w:rPr>
      </w:pPr>
    </w:p>
    <w:p w14:paraId="5350CE50" w14:textId="77777777" w:rsidR="00DF3E9E" w:rsidRDefault="00DF3E9E" w:rsidP="00DF3E9E">
      <w:pPr>
        <w:rPr>
          <w:rFonts w:eastAsiaTheme="minorEastAsia"/>
        </w:rPr>
      </w:pPr>
    </w:p>
    <w:p w14:paraId="5E07BF38" w14:textId="77777777" w:rsidR="00DF3E9E" w:rsidRDefault="00DF3E9E" w:rsidP="00DF3E9E">
      <w:pPr>
        <w:rPr>
          <w:rFonts w:eastAsiaTheme="minorEastAsia"/>
        </w:rPr>
      </w:pPr>
    </w:p>
    <w:p w14:paraId="6A3FBBEE" w14:textId="77777777" w:rsidR="00DF3E9E" w:rsidRDefault="00DF3E9E" w:rsidP="00DF3E9E">
      <w:pPr>
        <w:rPr>
          <w:rFonts w:eastAsiaTheme="minorEastAsia"/>
        </w:rPr>
      </w:pPr>
    </w:p>
    <w:p w14:paraId="2A198B94" w14:textId="77777777" w:rsidR="00DF3E9E" w:rsidRDefault="00DF3E9E" w:rsidP="00DF3E9E">
      <w:pPr>
        <w:rPr>
          <w:rFonts w:eastAsiaTheme="minorEastAsia"/>
        </w:rPr>
      </w:pPr>
    </w:p>
    <w:p w14:paraId="310C78BF" w14:textId="77777777" w:rsidR="00DF3E9E" w:rsidRDefault="00DF3E9E" w:rsidP="00DF3E9E">
      <w:pPr>
        <w:rPr>
          <w:rFonts w:eastAsiaTheme="minorEastAsia"/>
        </w:rPr>
      </w:pPr>
    </w:p>
    <w:p w14:paraId="4680F1E8" w14:textId="77777777" w:rsidR="00DF3E9E" w:rsidRDefault="00DF3E9E" w:rsidP="00DF3E9E">
      <w:pPr>
        <w:rPr>
          <w:rFonts w:eastAsiaTheme="minorEastAsia"/>
        </w:rPr>
      </w:pPr>
    </w:p>
    <w:p w14:paraId="5BCD25CD" w14:textId="77777777" w:rsidR="00DF3E9E" w:rsidRDefault="00DF3E9E" w:rsidP="00DF3E9E">
      <w:pPr>
        <w:rPr>
          <w:rFonts w:eastAsiaTheme="minorEastAsia"/>
        </w:rPr>
      </w:pPr>
    </w:p>
    <w:p w14:paraId="682FFF1D" w14:textId="77777777" w:rsidR="00DF3E9E" w:rsidRDefault="00DF3E9E" w:rsidP="00DF3E9E">
      <w:pPr>
        <w:rPr>
          <w:rFonts w:eastAsiaTheme="minorEastAsia"/>
        </w:rPr>
      </w:pPr>
    </w:p>
    <w:p w14:paraId="145AECFB" w14:textId="77777777" w:rsidR="00DF3E9E" w:rsidRDefault="00DF3E9E" w:rsidP="00DF3E9E">
      <w:pPr>
        <w:rPr>
          <w:rFonts w:eastAsiaTheme="minorEastAsia"/>
        </w:rPr>
      </w:pPr>
    </w:p>
    <w:p w14:paraId="7F420CCE" w14:textId="77777777" w:rsidR="00DF3E9E" w:rsidRDefault="00DF3E9E" w:rsidP="00DF3E9E">
      <w:pPr>
        <w:rPr>
          <w:rFonts w:eastAsiaTheme="minorEastAsia"/>
        </w:rPr>
      </w:pPr>
    </w:p>
    <w:p w14:paraId="23F240CF" w14:textId="77777777" w:rsidR="00DF3E9E" w:rsidRDefault="00DF3E9E" w:rsidP="00DF3E9E">
      <w:pPr>
        <w:pStyle w:val="normal-body"/>
        <w:rPr>
          <w:b/>
        </w:rPr>
      </w:pPr>
    </w:p>
    <w:p w14:paraId="1FAD1659" w14:textId="77777777" w:rsidR="00DF3E9E" w:rsidRDefault="00DF3E9E" w:rsidP="00DF3E9E">
      <w:pPr>
        <w:pStyle w:val="normal-body"/>
        <w:rPr>
          <w:b/>
        </w:rPr>
      </w:pPr>
    </w:p>
    <w:p w14:paraId="4E3F234E" w14:textId="77777777" w:rsidR="00DF3E9E" w:rsidRDefault="00DF3E9E" w:rsidP="00DF3E9E">
      <w:pPr>
        <w:pStyle w:val="normal-body"/>
        <w:rPr>
          <w:b/>
        </w:rPr>
      </w:pPr>
    </w:p>
    <w:p w14:paraId="673A5268" w14:textId="77777777" w:rsidR="00DF3E9E" w:rsidRDefault="00DF3E9E" w:rsidP="00DF3E9E">
      <w:pPr>
        <w:pStyle w:val="normal-body"/>
        <w:rPr>
          <w:b/>
        </w:rPr>
      </w:pPr>
    </w:p>
    <w:p w14:paraId="43784F46" w14:textId="77777777" w:rsidR="00DF3E9E" w:rsidRDefault="00DF3E9E" w:rsidP="00DF3E9E">
      <w:pPr>
        <w:pStyle w:val="normal-body"/>
        <w:rPr>
          <w:b/>
        </w:rPr>
      </w:pPr>
    </w:p>
    <w:p w14:paraId="7986150E" w14:textId="77777777" w:rsidR="00DF3E9E" w:rsidRDefault="00DF3E9E" w:rsidP="00DF3E9E">
      <w:pPr>
        <w:pStyle w:val="normal-body"/>
        <w:rPr>
          <w:b/>
        </w:rPr>
      </w:pPr>
    </w:p>
    <w:p w14:paraId="27E2B81E" w14:textId="77777777" w:rsidR="00DF3E9E" w:rsidRDefault="00DF3E9E" w:rsidP="00DF3E9E">
      <w:pPr>
        <w:pStyle w:val="normal-body"/>
        <w:rPr>
          <w:b/>
        </w:rPr>
      </w:pPr>
    </w:p>
    <w:p w14:paraId="3FBE1E75" w14:textId="77777777" w:rsidR="00DF3E9E" w:rsidRDefault="00DF3E9E" w:rsidP="00DF3E9E">
      <w:pPr>
        <w:pStyle w:val="normal-body"/>
        <w:rPr>
          <w:b/>
        </w:rPr>
      </w:pPr>
    </w:p>
    <w:p w14:paraId="7BA333E2" w14:textId="77777777" w:rsidR="00DF3E9E" w:rsidRDefault="00DF3E9E" w:rsidP="00DF3E9E">
      <w:pPr>
        <w:pStyle w:val="normal-body"/>
        <w:rPr>
          <w:b/>
        </w:rPr>
      </w:pPr>
    </w:p>
    <w:p w14:paraId="3F0A6CF2" w14:textId="77777777" w:rsidR="00DF3E9E" w:rsidRPr="003B12BD" w:rsidRDefault="00DF3E9E" w:rsidP="00DF3E9E">
      <w:pPr>
        <w:pStyle w:val="normal-body"/>
        <w:rPr>
          <w:b/>
        </w:rPr>
      </w:pPr>
      <w:r w:rsidRPr="003B12BD">
        <w:rPr>
          <w:b/>
        </w:rPr>
        <w:t>1. Introduction</w:t>
      </w:r>
    </w:p>
    <w:p w14:paraId="0E0265E5" w14:textId="77777777" w:rsidR="00DF3E9E" w:rsidRDefault="00DF3E9E" w:rsidP="00DF3E9E"/>
    <w:p w14:paraId="0D0BBDD6" w14:textId="77777777" w:rsidR="00DF3E9E" w:rsidRPr="00B7570C" w:rsidRDefault="00DF3E9E" w:rsidP="00DF3E9E">
      <w:pPr>
        <w:pStyle w:val="normal-body"/>
      </w:pPr>
      <w:r w:rsidRPr="00B7570C">
        <w:t>A Python-based diagnostics package is currently being developed by the ARM Infrastructure Team to facilitate the use of long-term high frequency measurements from the ARM program in evaluating the regional climate simulation of clouds, radiation and precipitation. This diagnostics package computes climatological means of targeted clima</w:t>
      </w:r>
      <w:r>
        <w:t>te model simulation</w:t>
      </w:r>
      <w:r w:rsidRPr="00B7570C">
        <w:t xml:space="preserve"> and generates tables and plots for comparing the model simulation with ARM observational data. The CMIP model data sets are also included in the package to enable model inter-comparison.</w:t>
      </w:r>
    </w:p>
    <w:p w14:paraId="167E84B3" w14:textId="77777777" w:rsidR="00DF3E9E" w:rsidRPr="00B7570C" w:rsidRDefault="00DF3E9E" w:rsidP="00DF3E9E">
      <w:pPr>
        <w:pStyle w:val="normal-body"/>
      </w:pPr>
      <w:r w:rsidRPr="00B7570C">
        <w:t xml:space="preserve">Basic performance metrics are computed to measure the accuracy of mean state and variability of climate models. The evaluated physical quantities include cloud fraction, temperature, relative humidity, cloud liquid water path, total column water vapor, precipitation, sensible and latent heat fluxes and radiative fluxes, with </w:t>
      </w:r>
      <w:r>
        <w:t>plan</w:t>
      </w:r>
      <w:r w:rsidRPr="00B7570C">
        <w:t xml:space="preserve"> to extend to more fields, such as, aero</w:t>
      </w:r>
      <w:r>
        <w:t>sol and microphysics properties</w:t>
      </w:r>
      <w:r w:rsidRPr="00B7570C">
        <w:t>. Process-oriented diagnostics focusing on individual cloud and precipitation-related phenomena are also being developed for the evaluation and development of specific model physical parameterizations.</w:t>
      </w:r>
      <w:r>
        <w:t xml:space="preserve"> The version 1.0 package is designed based on data collected </w:t>
      </w:r>
      <w:r w:rsidRPr="002249F6">
        <w:t xml:space="preserve">at </w:t>
      </w:r>
      <w:r>
        <w:t xml:space="preserve">ARM </w:t>
      </w:r>
      <w:r w:rsidRPr="002249F6">
        <w:t>Southern Great Plains (SGP)</w:t>
      </w:r>
      <w:r>
        <w:t xml:space="preserve"> Climate Research Facility, with the plan to include data from ARM sites. </w:t>
      </w:r>
    </w:p>
    <w:p w14:paraId="0EB58539" w14:textId="77777777" w:rsidR="00DF3E9E" w:rsidRDefault="00DF3E9E" w:rsidP="00DF3E9E">
      <w:pPr>
        <w:pStyle w:val="normal-body"/>
      </w:pPr>
      <w:r w:rsidRPr="00B7570C">
        <w:t>The diagnostics package is currently built upon standard Python libraries</w:t>
      </w:r>
      <w:r>
        <w:t xml:space="preserve"> and</w:t>
      </w:r>
      <w:r w:rsidRPr="00B7570C">
        <w:t xml:space="preserve"> additional Py</w:t>
      </w:r>
      <w:r>
        <w:t>thon packages developed by DOE (</w:t>
      </w:r>
      <w:r w:rsidRPr="00B7570C">
        <w:t>such as CDMS and UV-CDAT</w:t>
      </w:r>
      <w:r>
        <w:t>). The ARM diagnostic package is available</w:t>
      </w:r>
      <w:r w:rsidRPr="00B7570C">
        <w:t xml:space="preserve"> publicly with the hope that it can serve as an easy entry point for climate modelers to compare their model with ARM data. </w:t>
      </w:r>
    </w:p>
    <w:p w14:paraId="64C4860A" w14:textId="77777777" w:rsidR="00DF3E9E" w:rsidRDefault="00DF3E9E" w:rsidP="00DF3E9E">
      <w:pPr>
        <w:pStyle w:val="normal-body"/>
      </w:pPr>
      <w:r>
        <w:t>In this report, we first present the input data, which constitutes the core content of the diagnostics package in section 2; and a user's guide documenting the workflow/structure of the version 1.0 codes, and including step-by-step instruction for running the package in section 3.</w:t>
      </w:r>
    </w:p>
    <w:p w14:paraId="62571F86" w14:textId="77777777" w:rsidR="00DF3E9E" w:rsidRDefault="00DF3E9E" w:rsidP="00DF3E9E">
      <w:pPr>
        <w:pStyle w:val="normal-body"/>
      </w:pPr>
    </w:p>
    <w:p w14:paraId="4361351E" w14:textId="77777777" w:rsidR="00DF3E9E" w:rsidRPr="005B361E" w:rsidRDefault="00DF3E9E" w:rsidP="00DF3E9E">
      <w:pPr>
        <w:pStyle w:val="normal-body"/>
        <w:rPr>
          <w:b/>
        </w:rPr>
      </w:pPr>
      <w:r w:rsidRPr="005B361E">
        <w:rPr>
          <w:b/>
        </w:rPr>
        <w:t xml:space="preserve">2 Observations and Model Data Description </w:t>
      </w:r>
    </w:p>
    <w:p w14:paraId="033F86C9" w14:textId="77777777" w:rsidR="00DF3E9E" w:rsidRPr="005B361E" w:rsidRDefault="00DF3E9E" w:rsidP="00DF3E9E">
      <w:pPr>
        <w:rPr>
          <w:rFonts w:ascii="Palatino Linotype" w:hAnsi="Palatino Linotype"/>
          <w:b/>
        </w:rPr>
      </w:pPr>
      <w:r w:rsidRPr="005B361E">
        <w:rPr>
          <w:rFonts w:ascii="Palatino Linotype" w:hAnsi="Palatino Linotype"/>
          <w:b/>
        </w:rPr>
        <w:t xml:space="preserve">2.1 Observation Data Sets </w:t>
      </w:r>
    </w:p>
    <w:p w14:paraId="37227A0D" w14:textId="77777777" w:rsidR="00DF3E9E" w:rsidRPr="005B361E" w:rsidRDefault="00DF3E9E" w:rsidP="00DF3E9E">
      <w:pPr>
        <w:pStyle w:val="normal-body"/>
      </w:pPr>
      <w:r w:rsidRPr="005B361E">
        <w:t xml:space="preserve">The observational data </w:t>
      </w:r>
      <w:r>
        <w:t>currently used in this package</w:t>
      </w:r>
      <w:r w:rsidRPr="005B361E">
        <w:t xml:space="preserve"> is primarily from the data collected at the DOE’s ARM Climate Research Facility SGP site with its central facility located at Oklahoma, Lamont (36.6°N, 97.5°W). In order to compare with grid-box mean variables output from climate models, majority of the observational fields are from the ARM continuous forcing and evaluation data sets [Xie et al. 2004], which represent an average over a 3 by 3 degree grid box. The domain mean quantities are derived by merging observations from various instruments within the ARM SGP surface network. Details can be seen in Zhang et al. [2001] and Xie et al. [2004]. Here, we use long-term continuous forcing data sets available from 1999 to 2011 to build representative climatology. </w:t>
      </w:r>
    </w:p>
    <w:p w14:paraId="40B124EF" w14:textId="77777777" w:rsidR="00DF3E9E" w:rsidRPr="005B361E" w:rsidRDefault="00DF3E9E" w:rsidP="00DF3E9E">
      <w:pPr>
        <w:pStyle w:val="normal-body"/>
      </w:pPr>
    </w:p>
    <w:p w14:paraId="66E2B7FE" w14:textId="77777777" w:rsidR="00DF3E9E" w:rsidRPr="005B361E" w:rsidRDefault="00DF3E9E" w:rsidP="00DF3E9E">
      <w:pPr>
        <w:pStyle w:val="normal-body"/>
      </w:pPr>
      <w:r w:rsidRPr="005B361E">
        <w:t xml:space="preserve">Other than quantities available from the continuous forcing data sets, the </w:t>
      </w:r>
      <w:r>
        <w:t>cloud fraction vertical profiles provided by ARSCL Value-Added product is obtained</w:t>
      </w:r>
      <w:r w:rsidRPr="005B361E">
        <w:t xml:space="preserve"> th</w:t>
      </w:r>
      <w:r>
        <w:t>rough the ARM Best Estimate-cloud</w:t>
      </w:r>
      <w:r w:rsidRPr="005B361E">
        <w:t xml:space="preserve"> </w:t>
      </w:r>
      <w:r w:rsidRPr="00304020">
        <w:rPr>
          <w:rFonts w:ascii="Times New Roman" w:eastAsia="Times New Roman" w:hAnsi="Times New Roman" w:cs="Times New Roman"/>
          <w:lang w:val="x-none" w:eastAsia="x-none"/>
        </w:rPr>
        <w:t>data pro</w:t>
      </w:r>
      <w:r w:rsidRPr="005B361E">
        <w:t xml:space="preserve">duct </w:t>
      </w:r>
      <w:r>
        <w:t>is also included</w:t>
      </w:r>
      <w:r w:rsidRPr="005B361E">
        <w:t xml:space="preserve">. </w:t>
      </w:r>
    </w:p>
    <w:p w14:paraId="22B97CF1" w14:textId="77777777" w:rsidR="00DF3E9E" w:rsidRPr="005B361E" w:rsidRDefault="00DF3E9E" w:rsidP="00DF3E9E">
      <w:pPr>
        <w:widowControl w:val="0"/>
        <w:autoSpaceDE w:val="0"/>
        <w:autoSpaceDN w:val="0"/>
        <w:adjustRightInd w:val="0"/>
        <w:rPr>
          <w:rFonts w:ascii="Palatino" w:hAnsi="Palatino"/>
          <w:sz w:val="20"/>
          <w:szCs w:val="20"/>
        </w:rPr>
      </w:pPr>
    </w:p>
    <w:p w14:paraId="40FAF215" w14:textId="77777777" w:rsidR="00DF3E9E" w:rsidRPr="005B361E" w:rsidRDefault="00DF3E9E" w:rsidP="00DF3E9E">
      <w:pPr>
        <w:widowControl w:val="0"/>
        <w:autoSpaceDE w:val="0"/>
        <w:autoSpaceDN w:val="0"/>
        <w:adjustRightInd w:val="0"/>
        <w:rPr>
          <w:rFonts w:ascii="Palatino" w:hAnsi="Palatino"/>
          <w:sz w:val="20"/>
          <w:szCs w:val="20"/>
        </w:rPr>
      </w:pPr>
      <w:r w:rsidRPr="005B361E">
        <w:rPr>
          <w:rFonts w:ascii="Palatino" w:hAnsi="Palatino"/>
          <w:sz w:val="20"/>
          <w:szCs w:val="20"/>
        </w:rPr>
        <w:t>Table 1. Observed quantities used in the evaluation</w:t>
      </w:r>
    </w:p>
    <w:p w14:paraId="7625E2DF" w14:textId="77777777" w:rsidR="00DF3E9E" w:rsidRPr="005B361E" w:rsidRDefault="00DF3E9E" w:rsidP="00DF3E9E">
      <w:pPr>
        <w:widowControl w:val="0"/>
        <w:autoSpaceDE w:val="0"/>
        <w:autoSpaceDN w:val="0"/>
        <w:adjustRightInd w:val="0"/>
        <w:rPr>
          <w:rFonts w:ascii="Palatino" w:hAnsi="Palatino"/>
          <w:sz w:val="20"/>
          <w:szCs w:val="20"/>
        </w:rPr>
      </w:pPr>
    </w:p>
    <w:tbl>
      <w:tblPr>
        <w:tblStyle w:val="TableGrid"/>
        <w:tblW w:w="0" w:type="auto"/>
        <w:tblLook w:val="04A0" w:firstRow="1" w:lastRow="0" w:firstColumn="1" w:lastColumn="0" w:noHBand="0" w:noVBand="1"/>
      </w:tblPr>
      <w:tblGrid>
        <w:gridCol w:w="2448"/>
        <w:gridCol w:w="1584"/>
        <w:gridCol w:w="4158"/>
      </w:tblGrid>
      <w:tr w:rsidR="00DF3E9E" w:rsidRPr="005B361E" w14:paraId="1679FCFB" w14:textId="77777777" w:rsidTr="00DF3E9E">
        <w:tc>
          <w:tcPr>
            <w:tcW w:w="2448" w:type="dxa"/>
          </w:tcPr>
          <w:p w14:paraId="267D7DA6"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b/>
                <w:bCs/>
                <w:sz w:val="19"/>
                <w:szCs w:val="19"/>
              </w:rPr>
              <w:t>Quantity</w:t>
            </w:r>
          </w:p>
        </w:tc>
        <w:tc>
          <w:tcPr>
            <w:tcW w:w="1584" w:type="dxa"/>
          </w:tcPr>
          <w:p w14:paraId="374A0DDD" w14:textId="77777777" w:rsidR="00DF3E9E" w:rsidRPr="005B361E" w:rsidRDefault="00DF3E9E" w:rsidP="00DF3E9E">
            <w:pPr>
              <w:widowControl w:val="0"/>
              <w:autoSpaceDE w:val="0"/>
              <w:autoSpaceDN w:val="0"/>
              <w:adjustRightInd w:val="0"/>
              <w:spacing w:after="240"/>
              <w:ind w:left="-522"/>
              <w:rPr>
                <w:rFonts w:ascii="Palatino" w:hAnsi="Palatino"/>
                <w:b/>
                <w:bCs/>
                <w:sz w:val="19"/>
                <w:szCs w:val="19"/>
              </w:rPr>
            </w:pPr>
            <w:r w:rsidRPr="005B361E">
              <w:rPr>
                <w:rFonts w:ascii="Palatino" w:hAnsi="Palatino"/>
                <w:b/>
                <w:bCs/>
                <w:sz w:val="19"/>
                <w:szCs w:val="19"/>
              </w:rPr>
              <w:t>Data Product</w:t>
            </w:r>
          </w:p>
        </w:tc>
        <w:tc>
          <w:tcPr>
            <w:tcW w:w="4158" w:type="dxa"/>
          </w:tcPr>
          <w:p w14:paraId="2F02B8D8"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b/>
                <w:bCs/>
                <w:sz w:val="19"/>
                <w:szCs w:val="19"/>
              </w:rPr>
              <w:t>Original Data Source</w:t>
            </w:r>
          </w:p>
        </w:tc>
      </w:tr>
      <w:tr w:rsidR="00DF3E9E" w:rsidRPr="005B361E" w14:paraId="01D25AFF" w14:textId="77777777" w:rsidTr="00DF3E9E">
        <w:tc>
          <w:tcPr>
            <w:tcW w:w="2448" w:type="dxa"/>
          </w:tcPr>
          <w:p w14:paraId="60EAD9BC"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sz w:val="16"/>
                <w:szCs w:val="16"/>
              </w:rPr>
              <w:t>Surface Temperature/ Humidity</w:t>
            </w:r>
          </w:p>
        </w:tc>
        <w:tc>
          <w:tcPr>
            <w:tcW w:w="1584" w:type="dxa"/>
          </w:tcPr>
          <w:p w14:paraId="2CAFF61D"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sz w:val="16"/>
                <w:szCs w:val="16"/>
              </w:rPr>
              <w:t>Continuous forcing</w:t>
            </w:r>
          </w:p>
        </w:tc>
        <w:tc>
          <w:tcPr>
            <w:tcW w:w="4158" w:type="dxa"/>
          </w:tcPr>
          <w:p w14:paraId="758170D4"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sz w:val="16"/>
                <w:szCs w:val="16"/>
              </w:rPr>
              <w:t>SMOS, OKM, KAS mesonet stations</w:t>
            </w:r>
          </w:p>
        </w:tc>
      </w:tr>
      <w:tr w:rsidR="00DF3E9E" w:rsidRPr="005B361E" w14:paraId="442ABEB7" w14:textId="77777777" w:rsidTr="00DF3E9E">
        <w:tc>
          <w:tcPr>
            <w:tcW w:w="2448" w:type="dxa"/>
          </w:tcPr>
          <w:p w14:paraId="7DF9A45A" w14:textId="77777777" w:rsidR="00DF3E9E" w:rsidRPr="005B361E" w:rsidRDefault="00DF3E9E" w:rsidP="00DF3E9E">
            <w:pPr>
              <w:widowControl w:val="0"/>
              <w:autoSpaceDE w:val="0"/>
              <w:autoSpaceDN w:val="0"/>
              <w:adjustRightInd w:val="0"/>
              <w:spacing w:after="240"/>
              <w:rPr>
                <w:rFonts w:ascii="Palatino" w:hAnsi="Palatino"/>
                <w:sz w:val="16"/>
                <w:szCs w:val="16"/>
              </w:rPr>
            </w:pPr>
            <w:r w:rsidRPr="005B361E">
              <w:rPr>
                <w:rFonts w:ascii="Palatino" w:hAnsi="Palatino"/>
                <w:sz w:val="16"/>
                <w:szCs w:val="16"/>
              </w:rPr>
              <w:t>Temperature/Humidity profile</w:t>
            </w:r>
          </w:p>
        </w:tc>
        <w:tc>
          <w:tcPr>
            <w:tcW w:w="1584" w:type="dxa"/>
          </w:tcPr>
          <w:p w14:paraId="6D2307FB" w14:textId="77777777" w:rsidR="00DF3E9E" w:rsidRPr="005B361E" w:rsidRDefault="00DF3E9E" w:rsidP="00DF3E9E">
            <w:pPr>
              <w:widowControl w:val="0"/>
              <w:autoSpaceDE w:val="0"/>
              <w:autoSpaceDN w:val="0"/>
              <w:adjustRightInd w:val="0"/>
              <w:spacing w:after="240"/>
              <w:rPr>
                <w:rFonts w:ascii="Palatino" w:hAnsi="Palatino"/>
                <w:sz w:val="16"/>
                <w:szCs w:val="16"/>
              </w:rPr>
            </w:pPr>
            <w:r w:rsidRPr="005B361E">
              <w:rPr>
                <w:rFonts w:ascii="Palatino" w:hAnsi="Palatino"/>
                <w:sz w:val="16"/>
                <w:szCs w:val="16"/>
              </w:rPr>
              <w:t>Continuous forcing</w:t>
            </w:r>
          </w:p>
        </w:tc>
        <w:tc>
          <w:tcPr>
            <w:tcW w:w="4158" w:type="dxa"/>
          </w:tcPr>
          <w:p w14:paraId="73F61FB1" w14:textId="77777777" w:rsidR="00DF3E9E" w:rsidRPr="005B361E" w:rsidRDefault="00DF3E9E" w:rsidP="00DF3E9E">
            <w:pPr>
              <w:widowControl w:val="0"/>
              <w:autoSpaceDE w:val="0"/>
              <w:autoSpaceDN w:val="0"/>
              <w:adjustRightInd w:val="0"/>
              <w:rPr>
                <w:rFonts w:ascii="Palatino" w:hAnsi="Palatino"/>
                <w:sz w:val="16"/>
                <w:szCs w:val="16"/>
              </w:rPr>
            </w:pPr>
            <w:r w:rsidRPr="005B361E">
              <w:rPr>
                <w:rFonts w:ascii="Palatino" w:hAnsi="Palatino"/>
                <w:sz w:val="16"/>
                <w:szCs w:val="16"/>
              </w:rPr>
              <w:t>NOAA/ NCEP Rapid Update Cycle (RUC) analysis data</w:t>
            </w:r>
          </w:p>
        </w:tc>
      </w:tr>
      <w:tr w:rsidR="00DF3E9E" w:rsidRPr="005B361E" w14:paraId="68BC7245" w14:textId="77777777" w:rsidTr="00DF3E9E">
        <w:tc>
          <w:tcPr>
            <w:tcW w:w="2448" w:type="dxa"/>
          </w:tcPr>
          <w:p w14:paraId="36E33E3C"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sz w:val="16"/>
                <w:szCs w:val="16"/>
              </w:rPr>
              <w:t>Surface Precipitation</w:t>
            </w:r>
          </w:p>
        </w:tc>
        <w:tc>
          <w:tcPr>
            <w:tcW w:w="1584" w:type="dxa"/>
          </w:tcPr>
          <w:p w14:paraId="46D74FC6"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sz w:val="16"/>
                <w:szCs w:val="16"/>
              </w:rPr>
              <w:t>Continuous forcing</w:t>
            </w:r>
          </w:p>
        </w:tc>
        <w:tc>
          <w:tcPr>
            <w:tcW w:w="4158" w:type="dxa"/>
          </w:tcPr>
          <w:p w14:paraId="4D1C3FD0" w14:textId="77777777" w:rsidR="00DF3E9E" w:rsidRPr="005B361E" w:rsidRDefault="00DF3E9E" w:rsidP="00DF3E9E">
            <w:pPr>
              <w:widowControl w:val="0"/>
              <w:autoSpaceDE w:val="0"/>
              <w:autoSpaceDN w:val="0"/>
              <w:adjustRightInd w:val="0"/>
              <w:rPr>
                <w:rFonts w:ascii="Palatino" w:hAnsi="Palatino"/>
                <w:sz w:val="16"/>
                <w:szCs w:val="16"/>
              </w:rPr>
            </w:pPr>
            <w:r w:rsidRPr="005B361E">
              <w:rPr>
                <w:rFonts w:ascii="Palatino" w:hAnsi="Palatino"/>
                <w:sz w:val="16"/>
                <w:szCs w:val="16"/>
              </w:rPr>
              <w:t xml:space="preserve">Arkansas-Red Basin River Forecast Center (ABRFC) </w:t>
            </w:r>
          </w:p>
          <w:p w14:paraId="4FC8E315" w14:textId="77777777" w:rsidR="00DF3E9E" w:rsidRPr="005B361E" w:rsidRDefault="00DF3E9E" w:rsidP="00DF3E9E">
            <w:pPr>
              <w:widowControl w:val="0"/>
              <w:autoSpaceDE w:val="0"/>
              <w:autoSpaceDN w:val="0"/>
              <w:adjustRightInd w:val="0"/>
              <w:rPr>
                <w:rFonts w:ascii="Palatino" w:hAnsi="Palatino"/>
                <w:sz w:val="16"/>
                <w:szCs w:val="16"/>
              </w:rPr>
            </w:pPr>
            <w:r w:rsidRPr="005B361E">
              <w:rPr>
                <w:rFonts w:ascii="Palatino" w:hAnsi="Palatino"/>
                <w:sz w:val="16"/>
                <w:szCs w:val="16"/>
              </w:rPr>
              <w:t>Nexrad radar precipitation estimates w/ rain gauge</w:t>
            </w:r>
          </w:p>
        </w:tc>
      </w:tr>
      <w:tr w:rsidR="00DF3E9E" w:rsidRPr="005B361E" w14:paraId="4DAC3201" w14:textId="77777777" w:rsidTr="00DF3E9E">
        <w:tc>
          <w:tcPr>
            <w:tcW w:w="2448" w:type="dxa"/>
          </w:tcPr>
          <w:p w14:paraId="2078B283"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sz w:val="16"/>
                <w:szCs w:val="16"/>
              </w:rPr>
              <w:t>Surface Latent/Sensible Heat</w:t>
            </w:r>
          </w:p>
        </w:tc>
        <w:tc>
          <w:tcPr>
            <w:tcW w:w="1584" w:type="dxa"/>
          </w:tcPr>
          <w:p w14:paraId="5164FF37"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sz w:val="16"/>
                <w:szCs w:val="16"/>
              </w:rPr>
              <w:t>Continuous forcing</w:t>
            </w:r>
          </w:p>
        </w:tc>
        <w:tc>
          <w:tcPr>
            <w:tcW w:w="4158" w:type="dxa"/>
          </w:tcPr>
          <w:p w14:paraId="2A9FC097" w14:textId="77777777" w:rsidR="00DF3E9E" w:rsidRPr="005B361E" w:rsidRDefault="00DF3E9E" w:rsidP="00DF3E9E">
            <w:pPr>
              <w:widowControl w:val="0"/>
              <w:autoSpaceDE w:val="0"/>
              <w:autoSpaceDN w:val="0"/>
              <w:adjustRightInd w:val="0"/>
              <w:rPr>
                <w:rFonts w:ascii="Palatino" w:hAnsi="Palatino"/>
                <w:sz w:val="16"/>
                <w:szCs w:val="16"/>
              </w:rPr>
            </w:pPr>
            <w:r w:rsidRPr="006C38BE">
              <w:rPr>
                <w:rFonts w:ascii="Palatino" w:hAnsi="Palatino"/>
                <w:sz w:val="16"/>
                <w:szCs w:val="16"/>
              </w:rPr>
              <w:t>Best-Estimate Fluxes From EBBR Measurements and Bulk Aerodynamics Calculations (BAEBBR)</w:t>
            </w:r>
            <w:r>
              <w:rPr>
                <w:rFonts w:ascii="Palatino" w:hAnsi="Palatino"/>
                <w:sz w:val="16"/>
                <w:szCs w:val="16"/>
              </w:rPr>
              <w:t xml:space="preserve"> (EBBR: Cook et al. 2007)</w:t>
            </w:r>
          </w:p>
        </w:tc>
      </w:tr>
      <w:tr w:rsidR="00DF3E9E" w:rsidRPr="005B361E" w14:paraId="098EB2A6" w14:textId="77777777" w:rsidTr="00DF3E9E">
        <w:tc>
          <w:tcPr>
            <w:tcW w:w="2448" w:type="dxa"/>
          </w:tcPr>
          <w:p w14:paraId="62071F56" w14:textId="77777777" w:rsidR="00DF3E9E" w:rsidRPr="005B361E" w:rsidRDefault="00DF3E9E" w:rsidP="00DF3E9E">
            <w:pPr>
              <w:widowControl w:val="0"/>
              <w:autoSpaceDE w:val="0"/>
              <w:autoSpaceDN w:val="0"/>
              <w:adjustRightInd w:val="0"/>
              <w:spacing w:after="240"/>
              <w:rPr>
                <w:rFonts w:ascii="Palatino" w:hAnsi="Palatino"/>
                <w:sz w:val="16"/>
                <w:szCs w:val="16"/>
              </w:rPr>
            </w:pPr>
            <w:r w:rsidRPr="005B361E">
              <w:rPr>
                <w:rFonts w:ascii="Palatino" w:hAnsi="Palatino"/>
                <w:sz w:val="16"/>
                <w:szCs w:val="16"/>
              </w:rPr>
              <w:t>Surface Radiative Fluxes</w:t>
            </w:r>
          </w:p>
        </w:tc>
        <w:tc>
          <w:tcPr>
            <w:tcW w:w="1584" w:type="dxa"/>
          </w:tcPr>
          <w:p w14:paraId="464A1151" w14:textId="77777777" w:rsidR="00DF3E9E" w:rsidRPr="005B361E" w:rsidRDefault="00DF3E9E" w:rsidP="00DF3E9E">
            <w:pPr>
              <w:widowControl w:val="0"/>
              <w:autoSpaceDE w:val="0"/>
              <w:autoSpaceDN w:val="0"/>
              <w:adjustRightInd w:val="0"/>
              <w:spacing w:after="240"/>
              <w:rPr>
                <w:rFonts w:ascii="Palatino" w:hAnsi="Palatino"/>
                <w:sz w:val="16"/>
                <w:szCs w:val="16"/>
              </w:rPr>
            </w:pPr>
            <w:r w:rsidRPr="005B361E">
              <w:rPr>
                <w:rFonts w:ascii="Palatino" w:hAnsi="Palatino"/>
                <w:sz w:val="16"/>
                <w:szCs w:val="16"/>
              </w:rPr>
              <w:t>Continuous forcing</w:t>
            </w:r>
          </w:p>
        </w:tc>
        <w:tc>
          <w:tcPr>
            <w:tcW w:w="4158" w:type="dxa"/>
          </w:tcPr>
          <w:p w14:paraId="2287198F" w14:textId="77777777" w:rsidR="00DF3E9E" w:rsidRPr="005B361E" w:rsidRDefault="00DF3E9E" w:rsidP="00DF3E9E">
            <w:pPr>
              <w:widowControl w:val="0"/>
              <w:autoSpaceDE w:val="0"/>
              <w:autoSpaceDN w:val="0"/>
              <w:adjustRightInd w:val="0"/>
              <w:rPr>
                <w:rFonts w:ascii="Palatino" w:hAnsi="Palatino"/>
                <w:sz w:val="16"/>
                <w:szCs w:val="16"/>
              </w:rPr>
            </w:pPr>
            <w:r w:rsidRPr="005B361E">
              <w:rPr>
                <w:rFonts w:ascii="Palatino" w:hAnsi="Palatino"/>
                <w:sz w:val="16"/>
                <w:szCs w:val="16"/>
              </w:rPr>
              <w:t>Data Quality Assessment for ARM Radiation Data (QCRAD) (Long and Shi 2006, 2008)</w:t>
            </w:r>
          </w:p>
          <w:p w14:paraId="33EC4137" w14:textId="77777777" w:rsidR="00DF3E9E" w:rsidRPr="005B361E" w:rsidRDefault="00DF3E9E" w:rsidP="00DF3E9E">
            <w:pPr>
              <w:widowControl w:val="0"/>
              <w:autoSpaceDE w:val="0"/>
              <w:autoSpaceDN w:val="0"/>
              <w:adjustRightInd w:val="0"/>
              <w:rPr>
                <w:rFonts w:ascii="Palatino" w:hAnsi="Palatino"/>
                <w:sz w:val="16"/>
                <w:szCs w:val="16"/>
              </w:rPr>
            </w:pPr>
          </w:p>
        </w:tc>
      </w:tr>
      <w:tr w:rsidR="00DF3E9E" w:rsidRPr="005B361E" w14:paraId="4B9E0671" w14:textId="77777777" w:rsidTr="00DF3E9E">
        <w:tc>
          <w:tcPr>
            <w:tcW w:w="2448" w:type="dxa"/>
          </w:tcPr>
          <w:p w14:paraId="426851B6"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Pr>
                <w:rFonts w:ascii="Palatino" w:hAnsi="Palatino"/>
                <w:sz w:val="16"/>
                <w:szCs w:val="16"/>
              </w:rPr>
              <w:t>Cloud Fraction Vertical Profile</w:t>
            </w:r>
          </w:p>
        </w:tc>
        <w:tc>
          <w:tcPr>
            <w:tcW w:w="1584" w:type="dxa"/>
          </w:tcPr>
          <w:p w14:paraId="371390EE" w14:textId="77777777" w:rsidR="00DF3E9E" w:rsidRPr="005B361E" w:rsidRDefault="00DF3E9E" w:rsidP="00DF3E9E">
            <w:pPr>
              <w:widowControl w:val="0"/>
              <w:autoSpaceDE w:val="0"/>
              <w:autoSpaceDN w:val="0"/>
              <w:adjustRightInd w:val="0"/>
              <w:spacing w:after="240"/>
              <w:rPr>
                <w:rFonts w:ascii="Palatino" w:hAnsi="Palatino"/>
                <w:sz w:val="16"/>
                <w:szCs w:val="16"/>
              </w:rPr>
            </w:pPr>
            <w:r>
              <w:rPr>
                <w:rFonts w:ascii="Palatino" w:hAnsi="Palatino"/>
                <w:sz w:val="16"/>
                <w:szCs w:val="16"/>
              </w:rPr>
              <w:t>ARMBE cloud*</w:t>
            </w:r>
          </w:p>
        </w:tc>
        <w:tc>
          <w:tcPr>
            <w:tcW w:w="4158" w:type="dxa"/>
          </w:tcPr>
          <w:p w14:paraId="04ABBDD3" w14:textId="77777777" w:rsidR="00DF3E9E" w:rsidRPr="005B361E" w:rsidRDefault="00DF3E9E" w:rsidP="00DF3E9E">
            <w:pPr>
              <w:widowControl w:val="0"/>
              <w:autoSpaceDE w:val="0"/>
              <w:autoSpaceDN w:val="0"/>
              <w:adjustRightInd w:val="0"/>
              <w:spacing w:after="240" w:line="240" w:lineRule="auto"/>
              <w:rPr>
                <w:rFonts w:ascii="Palatino" w:hAnsi="Palatino"/>
                <w:sz w:val="16"/>
                <w:szCs w:val="16"/>
              </w:rPr>
            </w:pPr>
            <w:r w:rsidRPr="00FE3DE1">
              <w:rPr>
                <w:rFonts w:ascii="Palatino" w:hAnsi="Palatino"/>
                <w:sz w:val="16"/>
                <w:szCs w:val="16"/>
              </w:rPr>
              <w:t>Active Remotely-Sensed Cloud Locations (ARSCL)</w:t>
            </w:r>
            <w:r>
              <w:rPr>
                <w:rFonts w:ascii="Palatino" w:hAnsi="Palatino"/>
                <w:sz w:val="16"/>
                <w:szCs w:val="16"/>
              </w:rPr>
              <w:t xml:space="preserve"> </w:t>
            </w:r>
            <w:r>
              <w:rPr>
                <w:sz w:val="16"/>
                <w:szCs w:val="16"/>
              </w:rPr>
              <w:t>(Clothiaux et al. 2001</w:t>
            </w:r>
            <w:r w:rsidRPr="00407980">
              <w:rPr>
                <w:sz w:val="16"/>
                <w:szCs w:val="16"/>
              </w:rPr>
              <w:t>)</w:t>
            </w:r>
          </w:p>
        </w:tc>
      </w:tr>
    </w:tbl>
    <w:p w14:paraId="0869FF23" w14:textId="77777777" w:rsidR="00DF3E9E" w:rsidRPr="00FF70C8" w:rsidRDefault="00DF3E9E" w:rsidP="00DF3E9E">
      <w:pPr>
        <w:widowControl w:val="0"/>
        <w:autoSpaceDE w:val="0"/>
        <w:autoSpaceDN w:val="0"/>
        <w:adjustRightInd w:val="0"/>
        <w:spacing w:after="240"/>
        <w:rPr>
          <w:rFonts w:ascii="Palatino" w:hAnsi="Palatino"/>
          <w:bCs/>
          <w:sz w:val="19"/>
          <w:szCs w:val="19"/>
        </w:rPr>
      </w:pPr>
      <w:r w:rsidRPr="00FF70C8">
        <w:rPr>
          <w:rFonts w:ascii="Palatino" w:hAnsi="Palatino"/>
          <w:bCs/>
          <w:sz w:val="19"/>
          <w:szCs w:val="19"/>
        </w:rPr>
        <w:t>*: Data product for c1 site</w:t>
      </w:r>
      <w:r>
        <w:rPr>
          <w:rFonts w:ascii="Palatino" w:hAnsi="Palatino"/>
          <w:bCs/>
          <w:sz w:val="19"/>
          <w:szCs w:val="19"/>
        </w:rPr>
        <w:t>.</w:t>
      </w:r>
    </w:p>
    <w:p w14:paraId="656D8C46" w14:textId="77777777" w:rsidR="00DF3E9E" w:rsidRPr="005B361E" w:rsidRDefault="00DF3E9E" w:rsidP="00DF3E9E">
      <w:pPr>
        <w:rPr>
          <w:rFonts w:ascii="Palatino Linotype" w:hAnsi="Palatino Linotype"/>
          <w:b/>
        </w:rPr>
      </w:pPr>
      <w:r w:rsidRPr="005B361E">
        <w:rPr>
          <w:rFonts w:ascii="Palatino Linotype" w:hAnsi="Palatino Linotype"/>
          <w:b/>
        </w:rPr>
        <w:t>2.2 CMIP5 AMIP Simulations</w:t>
      </w:r>
    </w:p>
    <w:p w14:paraId="36AB39DD" w14:textId="77777777" w:rsidR="00DF3E9E" w:rsidRPr="004F324F" w:rsidRDefault="00DF3E9E" w:rsidP="00DF3E9E">
      <w:pPr>
        <w:pStyle w:val="normal-body"/>
      </w:pPr>
      <w:r w:rsidRPr="005B361E">
        <w:t>Simulations of 23 models contributing to the CMIP5 [Taylor et al., 2012] multi-model experiments have been used (see Table 2 for details). We evaluate these models from the CMIP5 atmospheric only (AMIP) experiments from year 1979 to 2008. All data have been linearly interpolated to a 3° x 3° domain with center located at SGP central facility located at Ok</w:t>
      </w:r>
      <w:r>
        <w:t xml:space="preserve">lahoma, Lamont (36.6°N, 97.5°W) </w:t>
      </w:r>
      <w:r w:rsidRPr="005B361E">
        <w:t>to make them comparable to the continuous forcing product.</w:t>
      </w:r>
    </w:p>
    <w:p w14:paraId="61D7A45B" w14:textId="77777777" w:rsidR="00DF3E9E" w:rsidRPr="005B361E" w:rsidRDefault="00DF3E9E" w:rsidP="00DF3E9E">
      <w:pPr>
        <w:widowControl w:val="0"/>
        <w:autoSpaceDE w:val="0"/>
        <w:autoSpaceDN w:val="0"/>
        <w:adjustRightInd w:val="0"/>
        <w:rPr>
          <w:rFonts w:ascii="Palatino" w:hAnsi="Palatino"/>
          <w:sz w:val="20"/>
          <w:szCs w:val="20"/>
        </w:rPr>
      </w:pPr>
    </w:p>
    <w:p w14:paraId="28C9256E" w14:textId="77777777" w:rsidR="00DF3E9E" w:rsidRDefault="00DF3E9E" w:rsidP="00DF3E9E">
      <w:pPr>
        <w:widowControl w:val="0"/>
        <w:autoSpaceDE w:val="0"/>
        <w:autoSpaceDN w:val="0"/>
        <w:adjustRightInd w:val="0"/>
        <w:rPr>
          <w:rFonts w:ascii="Palatino" w:hAnsi="Palatino"/>
          <w:sz w:val="20"/>
          <w:szCs w:val="20"/>
        </w:rPr>
      </w:pPr>
      <w:r w:rsidRPr="005B361E">
        <w:rPr>
          <w:rFonts w:ascii="Palatino" w:hAnsi="Palatino"/>
          <w:sz w:val="20"/>
          <w:szCs w:val="20"/>
        </w:rPr>
        <w:t>Table 2 Models used in the evaluation</w:t>
      </w:r>
    </w:p>
    <w:p w14:paraId="47ADB5CB" w14:textId="77777777" w:rsidR="00DF3E9E" w:rsidRPr="005B361E" w:rsidRDefault="00DF3E9E" w:rsidP="00DF3E9E">
      <w:pPr>
        <w:widowControl w:val="0"/>
        <w:autoSpaceDE w:val="0"/>
        <w:autoSpaceDN w:val="0"/>
        <w:adjustRightInd w:val="0"/>
        <w:rPr>
          <w:rFonts w:ascii="Palatino" w:hAnsi="Palatino"/>
          <w:sz w:val="20"/>
          <w:szCs w:val="20"/>
        </w:rPr>
      </w:pPr>
    </w:p>
    <w:tbl>
      <w:tblPr>
        <w:tblStyle w:val="TableGrid"/>
        <w:tblW w:w="7398" w:type="dxa"/>
        <w:tblBorders>
          <w:left w:val="none" w:sz="0" w:space="0" w:color="auto"/>
          <w:right w:val="none" w:sz="0" w:space="0" w:color="auto"/>
        </w:tblBorders>
        <w:tblLook w:val="04A0" w:firstRow="1" w:lastRow="0" w:firstColumn="1" w:lastColumn="0" w:noHBand="0" w:noVBand="1"/>
      </w:tblPr>
      <w:tblGrid>
        <w:gridCol w:w="4968"/>
        <w:gridCol w:w="2430"/>
      </w:tblGrid>
      <w:tr w:rsidR="00DF3E9E" w:rsidRPr="004F324F" w14:paraId="0A2E27BB" w14:textId="77777777" w:rsidTr="00DF3E9E">
        <w:tc>
          <w:tcPr>
            <w:tcW w:w="4968" w:type="dxa"/>
            <w:tcBorders>
              <w:top w:val="single" w:sz="8" w:space="0" w:color="auto"/>
              <w:bottom w:val="single" w:sz="8" w:space="0" w:color="auto"/>
            </w:tcBorders>
          </w:tcPr>
          <w:p w14:paraId="6E23F580"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Modeling groups</w:t>
            </w:r>
          </w:p>
        </w:tc>
        <w:tc>
          <w:tcPr>
            <w:tcW w:w="2430" w:type="dxa"/>
            <w:tcBorders>
              <w:top w:val="single" w:sz="8" w:space="0" w:color="auto"/>
              <w:bottom w:val="single" w:sz="8" w:space="0" w:color="auto"/>
            </w:tcBorders>
          </w:tcPr>
          <w:p w14:paraId="748E17A6"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Model name</w:t>
            </w:r>
          </w:p>
        </w:tc>
      </w:tr>
      <w:tr w:rsidR="00DF3E9E" w:rsidRPr="004F324F" w14:paraId="18B2689F" w14:textId="77777777" w:rsidTr="00DF3E9E">
        <w:tc>
          <w:tcPr>
            <w:tcW w:w="4968" w:type="dxa"/>
            <w:tcBorders>
              <w:top w:val="single" w:sz="8" w:space="0" w:color="auto"/>
            </w:tcBorders>
          </w:tcPr>
          <w:p w14:paraId="27B6DE1E"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Commonwealth Scientific and Industrial Research Organization and Bureau of Meteorology (BOM), Australia</w:t>
            </w:r>
          </w:p>
        </w:tc>
        <w:tc>
          <w:tcPr>
            <w:tcW w:w="2430" w:type="dxa"/>
            <w:tcBorders>
              <w:top w:val="single" w:sz="8" w:space="0" w:color="auto"/>
            </w:tcBorders>
          </w:tcPr>
          <w:p w14:paraId="2D73ECAE"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ACCESS1.0</w:t>
            </w:r>
          </w:p>
          <w:p w14:paraId="534BA980"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ACCESS3.0</w:t>
            </w:r>
          </w:p>
        </w:tc>
      </w:tr>
      <w:tr w:rsidR="00DF3E9E" w:rsidRPr="004F324F" w14:paraId="70C8937A" w14:textId="77777777" w:rsidTr="00DF3E9E">
        <w:tc>
          <w:tcPr>
            <w:tcW w:w="4968" w:type="dxa"/>
          </w:tcPr>
          <w:p w14:paraId="0F645C6E"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Beijing Climate Center, China Meteorological Administration</w:t>
            </w:r>
          </w:p>
        </w:tc>
        <w:tc>
          <w:tcPr>
            <w:tcW w:w="2430" w:type="dxa"/>
          </w:tcPr>
          <w:p w14:paraId="183A9213"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BCC-CSM1.1</w:t>
            </w:r>
          </w:p>
          <w:p w14:paraId="1A029987"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BCC-CSM1.1(m)</w:t>
            </w:r>
          </w:p>
        </w:tc>
      </w:tr>
      <w:tr w:rsidR="00DF3E9E" w:rsidRPr="004F324F" w14:paraId="7E2BCCC3" w14:textId="77777777" w:rsidTr="00DF3E9E">
        <w:tc>
          <w:tcPr>
            <w:tcW w:w="4968" w:type="dxa"/>
          </w:tcPr>
          <w:p w14:paraId="59CE9B71"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College of Global Change and Earth System Science, Beijing</w:t>
            </w:r>
          </w:p>
          <w:p w14:paraId="662E1C15"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Normal University</w:t>
            </w:r>
          </w:p>
        </w:tc>
        <w:tc>
          <w:tcPr>
            <w:tcW w:w="2430" w:type="dxa"/>
          </w:tcPr>
          <w:p w14:paraId="11F85043"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BNU-ESM</w:t>
            </w:r>
          </w:p>
        </w:tc>
      </w:tr>
      <w:tr w:rsidR="00DF3E9E" w:rsidRPr="004F324F" w14:paraId="46EA25EB" w14:textId="77777777" w:rsidTr="00DF3E9E">
        <w:tc>
          <w:tcPr>
            <w:tcW w:w="4968" w:type="dxa"/>
          </w:tcPr>
          <w:p w14:paraId="715B5E68"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Canadian Centre for Climate Modelling and Analysis</w:t>
            </w:r>
          </w:p>
        </w:tc>
        <w:tc>
          <w:tcPr>
            <w:tcW w:w="2430" w:type="dxa"/>
          </w:tcPr>
          <w:p w14:paraId="5941A880"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CanAM4</w:t>
            </w:r>
          </w:p>
        </w:tc>
      </w:tr>
      <w:tr w:rsidR="00DF3E9E" w:rsidRPr="004F324F" w14:paraId="5712BFB2" w14:textId="77777777" w:rsidTr="00DF3E9E">
        <w:tc>
          <w:tcPr>
            <w:tcW w:w="4968" w:type="dxa"/>
          </w:tcPr>
          <w:p w14:paraId="1FBD8609"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National Center for Atmospheric Research</w:t>
            </w:r>
          </w:p>
        </w:tc>
        <w:tc>
          <w:tcPr>
            <w:tcW w:w="2430" w:type="dxa"/>
          </w:tcPr>
          <w:p w14:paraId="44CBBCB2"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CCSM4</w:t>
            </w:r>
          </w:p>
        </w:tc>
      </w:tr>
      <w:tr w:rsidR="00DF3E9E" w:rsidRPr="004F324F" w14:paraId="0E807D3B" w14:textId="77777777" w:rsidTr="00DF3E9E">
        <w:tc>
          <w:tcPr>
            <w:tcW w:w="4968" w:type="dxa"/>
          </w:tcPr>
          <w:p w14:paraId="0550F100"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Community Earth System Model Contributors</w:t>
            </w:r>
          </w:p>
        </w:tc>
        <w:tc>
          <w:tcPr>
            <w:tcW w:w="2430" w:type="dxa"/>
          </w:tcPr>
          <w:p w14:paraId="0D3A3E9B"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CESM1-CAM5</w:t>
            </w:r>
          </w:p>
        </w:tc>
      </w:tr>
      <w:tr w:rsidR="00DF3E9E" w:rsidRPr="004F324F" w14:paraId="735F0026" w14:textId="77777777" w:rsidTr="00DF3E9E">
        <w:tc>
          <w:tcPr>
            <w:tcW w:w="4968" w:type="dxa"/>
          </w:tcPr>
          <w:p w14:paraId="7250E765"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Commonwealth Scientific and Industrial Research Organization in collaboration with Queensland Climate Change Centre of Excellence</w:t>
            </w:r>
          </w:p>
        </w:tc>
        <w:tc>
          <w:tcPr>
            <w:tcW w:w="2430" w:type="dxa"/>
          </w:tcPr>
          <w:p w14:paraId="24C9F8EA"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CSIRO-Mk3-6-0</w:t>
            </w:r>
          </w:p>
        </w:tc>
      </w:tr>
      <w:tr w:rsidR="00DF3E9E" w:rsidRPr="004F324F" w14:paraId="5323EB6A" w14:textId="77777777" w:rsidTr="00DF3E9E">
        <w:tc>
          <w:tcPr>
            <w:tcW w:w="4968" w:type="dxa"/>
          </w:tcPr>
          <w:p w14:paraId="1E959529"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LASG, Institute of Atmospheric Physics, Chinese Academy of</w:t>
            </w:r>
          </w:p>
          <w:p w14:paraId="6B881A56"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Sciences and CESS, Tsinghua University</w:t>
            </w:r>
          </w:p>
        </w:tc>
        <w:tc>
          <w:tcPr>
            <w:tcW w:w="2430" w:type="dxa"/>
          </w:tcPr>
          <w:p w14:paraId="5F674A47"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FGOALS-g2</w:t>
            </w:r>
          </w:p>
          <w:p w14:paraId="18997B82"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FGOALS-s2</w:t>
            </w:r>
          </w:p>
        </w:tc>
      </w:tr>
      <w:tr w:rsidR="00DF3E9E" w:rsidRPr="004F324F" w14:paraId="1C49AF2E" w14:textId="77777777" w:rsidTr="00DF3E9E">
        <w:tc>
          <w:tcPr>
            <w:tcW w:w="4968" w:type="dxa"/>
          </w:tcPr>
          <w:p w14:paraId="240B1C66"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NOAA Geophysical Fluid Dynamics Laboratory</w:t>
            </w:r>
          </w:p>
        </w:tc>
        <w:tc>
          <w:tcPr>
            <w:tcW w:w="2430" w:type="dxa"/>
          </w:tcPr>
          <w:p w14:paraId="594D3531"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GFDL-HIRAM-C360</w:t>
            </w:r>
          </w:p>
          <w:p w14:paraId="01FE853A"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GFDL-HIRAM-C180</w:t>
            </w:r>
          </w:p>
        </w:tc>
      </w:tr>
      <w:tr w:rsidR="00DF3E9E" w:rsidRPr="004F324F" w14:paraId="16F2FE66" w14:textId="77777777" w:rsidTr="00DF3E9E">
        <w:tc>
          <w:tcPr>
            <w:tcW w:w="4968" w:type="dxa"/>
          </w:tcPr>
          <w:p w14:paraId="51D23887"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NASA Goddard Institute for Space Studies</w:t>
            </w:r>
          </w:p>
        </w:tc>
        <w:tc>
          <w:tcPr>
            <w:tcW w:w="2430" w:type="dxa"/>
          </w:tcPr>
          <w:p w14:paraId="08CF6219"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GISS-E2-R</w:t>
            </w:r>
          </w:p>
        </w:tc>
      </w:tr>
      <w:tr w:rsidR="00DF3E9E" w:rsidRPr="004F324F" w14:paraId="4941FC13" w14:textId="77777777" w:rsidTr="00DF3E9E">
        <w:tc>
          <w:tcPr>
            <w:tcW w:w="4968" w:type="dxa"/>
          </w:tcPr>
          <w:p w14:paraId="03165411"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Met Office Hadley Centre</w:t>
            </w:r>
          </w:p>
        </w:tc>
        <w:tc>
          <w:tcPr>
            <w:tcW w:w="2430" w:type="dxa"/>
          </w:tcPr>
          <w:p w14:paraId="0AA3CED2"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HadGEM2-A</w:t>
            </w:r>
          </w:p>
        </w:tc>
      </w:tr>
      <w:tr w:rsidR="00DF3E9E" w:rsidRPr="004F324F" w14:paraId="42714EDB" w14:textId="77777777" w:rsidTr="00DF3E9E">
        <w:tc>
          <w:tcPr>
            <w:tcW w:w="4968" w:type="dxa"/>
          </w:tcPr>
          <w:p w14:paraId="03702EB4"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Institut Pierre-Simon Laplace</w:t>
            </w:r>
          </w:p>
        </w:tc>
        <w:tc>
          <w:tcPr>
            <w:tcW w:w="2430" w:type="dxa"/>
          </w:tcPr>
          <w:p w14:paraId="01BC505D"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IPSL-CM5A-LR</w:t>
            </w:r>
          </w:p>
          <w:p w14:paraId="3063B044"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IPSL-CM5B-LR</w:t>
            </w:r>
          </w:p>
          <w:p w14:paraId="7B6DE82F"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IPSL-CM5A-MR</w:t>
            </w:r>
          </w:p>
        </w:tc>
      </w:tr>
      <w:tr w:rsidR="00DF3E9E" w:rsidRPr="004F324F" w14:paraId="6061D806" w14:textId="77777777" w:rsidTr="00DF3E9E">
        <w:tc>
          <w:tcPr>
            <w:tcW w:w="4968" w:type="dxa"/>
          </w:tcPr>
          <w:p w14:paraId="0FEB0419"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Institute for Numerical Mathematics</w:t>
            </w:r>
          </w:p>
        </w:tc>
        <w:tc>
          <w:tcPr>
            <w:tcW w:w="2430" w:type="dxa"/>
          </w:tcPr>
          <w:p w14:paraId="4608F312"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Inmcm4</w:t>
            </w:r>
          </w:p>
        </w:tc>
      </w:tr>
      <w:tr w:rsidR="00DF3E9E" w:rsidRPr="004F324F" w14:paraId="36A89111" w14:textId="77777777" w:rsidTr="00DF3E9E">
        <w:tc>
          <w:tcPr>
            <w:tcW w:w="4968" w:type="dxa"/>
          </w:tcPr>
          <w:p w14:paraId="24A939E5"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Atmosphere and Ocean Research Institute, National Institute for Environmental Studies, and Japan Agency for Marine-Earth Science and Technology</w:t>
            </w:r>
          </w:p>
        </w:tc>
        <w:tc>
          <w:tcPr>
            <w:tcW w:w="2430" w:type="dxa"/>
          </w:tcPr>
          <w:p w14:paraId="0B1EC642"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MIROC5</w:t>
            </w:r>
          </w:p>
        </w:tc>
      </w:tr>
      <w:tr w:rsidR="00DF3E9E" w:rsidRPr="004F324F" w14:paraId="597D5498" w14:textId="77777777" w:rsidTr="00DF3E9E">
        <w:tc>
          <w:tcPr>
            <w:tcW w:w="4968" w:type="dxa"/>
          </w:tcPr>
          <w:p w14:paraId="7BD210C3"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Max Planck Institute for Meteorology</w:t>
            </w:r>
          </w:p>
        </w:tc>
        <w:tc>
          <w:tcPr>
            <w:tcW w:w="2430" w:type="dxa"/>
          </w:tcPr>
          <w:p w14:paraId="44DA1601"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MPI-ESM-MR</w:t>
            </w:r>
          </w:p>
          <w:p w14:paraId="7D8B064B"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MPI-ESM-LR</w:t>
            </w:r>
          </w:p>
        </w:tc>
      </w:tr>
      <w:tr w:rsidR="00DF3E9E" w:rsidRPr="004F324F" w14:paraId="73FC72C8" w14:textId="77777777" w:rsidTr="00DF3E9E">
        <w:tc>
          <w:tcPr>
            <w:tcW w:w="4968" w:type="dxa"/>
            <w:tcBorders>
              <w:bottom w:val="single" w:sz="8" w:space="0" w:color="auto"/>
            </w:tcBorders>
          </w:tcPr>
          <w:p w14:paraId="3823340B"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Norwegian Climate Centre</w:t>
            </w:r>
          </w:p>
        </w:tc>
        <w:tc>
          <w:tcPr>
            <w:tcW w:w="2430" w:type="dxa"/>
            <w:tcBorders>
              <w:bottom w:val="single" w:sz="8" w:space="0" w:color="auto"/>
            </w:tcBorders>
          </w:tcPr>
          <w:p w14:paraId="39906842"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NorESM1-M</w:t>
            </w:r>
          </w:p>
        </w:tc>
      </w:tr>
    </w:tbl>
    <w:p w14:paraId="36CC5573" w14:textId="77777777" w:rsidR="00DF3E9E" w:rsidRDefault="00DF3E9E" w:rsidP="00DF3E9E">
      <w:pPr>
        <w:widowControl w:val="0"/>
        <w:autoSpaceDE w:val="0"/>
        <w:autoSpaceDN w:val="0"/>
        <w:adjustRightInd w:val="0"/>
        <w:rPr>
          <w:rFonts w:ascii="Palatino" w:hAnsi="Palatino"/>
          <w:sz w:val="20"/>
          <w:szCs w:val="20"/>
        </w:rPr>
      </w:pPr>
      <w:r>
        <w:rPr>
          <w:rFonts w:ascii="Palatino" w:hAnsi="Palatino"/>
          <w:sz w:val="20"/>
          <w:szCs w:val="20"/>
        </w:rPr>
        <w:t xml:space="preserve">* Note that for certain quantities, especially for sub-monthly output variables; only subsets of models are available for analysis. </w:t>
      </w:r>
    </w:p>
    <w:p w14:paraId="57F6DABE" w14:textId="77777777" w:rsidR="00DF3E9E" w:rsidRPr="005B361E" w:rsidRDefault="00DF3E9E" w:rsidP="00DF3E9E">
      <w:pPr>
        <w:widowControl w:val="0"/>
        <w:autoSpaceDE w:val="0"/>
        <w:autoSpaceDN w:val="0"/>
        <w:adjustRightInd w:val="0"/>
        <w:rPr>
          <w:rFonts w:ascii="Palatino" w:hAnsi="Palatino"/>
          <w:sz w:val="20"/>
          <w:szCs w:val="20"/>
        </w:rPr>
      </w:pPr>
    </w:p>
    <w:p w14:paraId="34328D2E" w14:textId="77777777" w:rsidR="00DF3E9E" w:rsidRDefault="00DF3E9E" w:rsidP="00DF3E9E">
      <w:pPr>
        <w:rPr>
          <w:b/>
        </w:rPr>
      </w:pPr>
      <w:r>
        <w:rPr>
          <w:b/>
        </w:rPr>
        <w:t>2.3 Data Limitation/Uncertainty</w:t>
      </w:r>
    </w:p>
    <w:p w14:paraId="125EF59B" w14:textId="77777777" w:rsidR="00DF3E9E" w:rsidRDefault="00DF3E9E" w:rsidP="00DF3E9E">
      <w:pPr>
        <w:rPr>
          <w:b/>
        </w:rPr>
      </w:pPr>
    </w:p>
    <w:p w14:paraId="6000F141" w14:textId="77777777" w:rsidR="00DF3E9E" w:rsidRPr="00692D96" w:rsidRDefault="00DF3E9E" w:rsidP="00DF3E9E">
      <w:pPr>
        <w:rPr>
          <w:rFonts w:ascii="Palatino Linotype" w:eastAsiaTheme="minorEastAsia" w:hAnsi="Palatino Linotype" w:cstheme="minorBidi"/>
          <w:bCs/>
        </w:rPr>
      </w:pPr>
      <w:r w:rsidRPr="00B15127">
        <w:rPr>
          <w:rFonts w:ascii="Palatino Linotype" w:eastAsiaTheme="minorEastAsia" w:hAnsi="Palatino Linotype" w:cstheme="minorBidi"/>
        </w:rPr>
        <w:t xml:space="preserve"> As an evaluation data product, the availability of the variables </w:t>
      </w:r>
      <w:r>
        <w:rPr>
          <w:rFonts w:ascii="Palatino Linotype" w:eastAsiaTheme="minorEastAsia" w:hAnsi="Palatino Linotype" w:cstheme="minorBidi"/>
        </w:rPr>
        <w:t xml:space="preserve">has to </w:t>
      </w:r>
      <w:r w:rsidRPr="00B15127">
        <w:rPr>
          <w:rFonts w:ascii="Palatino Linotype" w:eastAsiaTheme="minorEastAsia" w:hAnsi="Palatino Linotype" w:cstheme="minorBidi"/>
        </w:rPr>
        <w:t xml:space="preserve">depend on the input data streams; therefore it is recommended that scientific applications be cautious for </w:t>
      </w:r>
      <w:r>
        <w:rPr>
          <w:rFonts w:ascii="Palatino Linotype" w:eastAsiaTheme="minorEastAsia" w:hAnsi="Palatino Linotype" w:cstheme="minorBidi"/>
        </w:rPr>
        <w:t xml:space="preserve">the measurement uncertainty stems from the choice of input data streams. For instance, for surface turbulence fluxes, BAEBBR is the original data stream for calculating climatology, however, it has been recognized that when comparing with QCECOR data, </w:t>
      </w:r>
      <w:r>
        <w:rPr>
          <w:rFonts w:ascii="Palatino Linotype" w:eastAsiaTheme="minorEastAsia" w:hAnsi="Palatino Linotype" w:cstheme="minorBidi"/>
          <w:bCs/>
        </w:rPr>
        <w:t xml:space="preserve">BAEBBR has smaller surface sensible heat flux and larger surface latent heat flux. Land type where the ECOR and EBBR stations are located is believed to cause the difference. We plan to update the data when a domain-mean QCECOR or a merged product is available. In addition, for quantities those are inquired by the modeling community (i.e., aerosol, cloud properties), we will evaluate the feasibility of adding these, with the hope to incorporate those into the next release of the package.   </w:t>
      </w:r>
    </w:p>
    <w:p w14:paraId="1F34426D" w14:textId="77777777" w:rsidR="00DF3E9E" w:rsidRDefault="00DF3E9E" w:rsidP="00DF3E9E">
      <w:pPr>
        <w:rPr>
          <w:rFonts w:ascii="Palatino" w:hAnsi="Palatino"/>
          <w:b/>
        </w:rPr>
      </w:pPr>
      <w:r>
        <w:rPr>
          <w:b/>
        </w:rPr>
        <w:t xml:space="preserve">    </w:t>
      </w:r>
    </w:p>
    <w:p w14:paraId="32E51415" w14:textId="77777777" w:rsidR="00DF3E9E" w:rsidRPr="005B361E" w:rsidRDefault="00DF3E9E" w:rsidP="00DF3E9E">
      <w:pPr>
        <w:rPr>
          <w:rFonts w:ascii="Palatino" w:hAnsi="Palatino"/>
          <w:b/>
        </w:rPr>
      </w:pPr>
    </w:p>
    <w:p w14:paraId="19404438" w14:textId="77777777" w:rsidR="00DF3E9E" w:rsidRPr="009C439B" w:rsidRDefault="00DF3E9E" w:rsidP="00DF3E9E">
      <w:pPr>
        <w:rPr>
          <w:rFonts w:ascii="Palatino Linotype" w:hAnsi="Palatino Linotype"/>
          <w:b/>
        </w:rPr>
      </w:pPr>
      <w:r w:rsidRPr="009C439B">
        <w:rPr>
          <w:rFonts w:ascii="Palatino Linotype" w:hAnsi="Palatino Linotype"/>
          <w:b/>
        </w:rPr>
        <w:t>3. User’s Guide</w:t>
      </w:r>
    </w:p>
    <w:p w14:paraId="5185E2F9" w14:textId="77777777" w:rsidR="00DF3E9E" w:rsidRPr="009C439B" w:rsidRDefault="00DF3E9E" w:rsidP="00DF3E9E">
      <w:pPr>
        <w:rPr>
          <w:rFonts w:ascii="Palatino Linotype" w:hAnsi="Palatino Linotype"/>
          <w:b/>
        </w:rPr>
      </w:pPr>
      <w:r>
        <w:rPr>
          <w:rFonts w:ascii="Palatino Linotype" w:hAnsi="Palatino Linotype"/>
          <w:b/>
        </w:rPr>
        <w:t xml:space="preserve">    3.1 Package Overview / Work Flow </w:t>
      </w:r>
    </w:p>
    <w:p w14:paraId="18614100" w14:textId="77777777" w:rsidR="00DF3E9E" w:rsidRDefault="00DF3E9E" w:rsidP="00DF3E9E">
      <w:pPr>
        <w:rPr>
          <w:rFonts w:ascii="Palatino Linotype" w:hAnsi="Palatino Linotype"/>
        </w:rPr>
      </w:pPr>
      <w:r>
        <w:rPr>
          <w:rFonts w:ascii="Palatino Linotype" w:hAnsi="Palatino Linotype"/>
        </w:rPr>
        <w:t xml:space="preserve">    </w:t>
      </w:r>
    </w:p>
    <w:p w14:paraId="66076EF8" w14:textId="77777777" w:rsidR="00DF3E9E" w:rsidRDefault="00DF3E9E" w:rsidP="00DF3E9E">
      <w:pPr>
        <w:pStyle w:val="BodyText"/>
      </w:pPr>
      <w:r>
        <w:t xml:space="preserve">Figure 1 illustrates the flowchart of creating the diagnostic results by applying the diagostics tool. The steps are straightforward. the step-by-step </w:t>
      </w:r>
      <w:r w:rsidRPr="00120E10">
        <w:t>procedure to set-up a working prototype</w:t>
      </w:r>
      <w:r>
        <w:t xml:space="preserve"> is presented in section 3. </w:t>
      </w:r>
    </w:p>
    <w:p w14:paraId="4639155B" w14:textId="77777777" w:rsidR="00DF3E9E" w:rsidRDefault="00DF3E9E" w:rsidP="00DF3E9E">
      <w:pPr>
        <w:rPr>
          <w:rFonts w:ascii="Palatino Linotype" w:hAnsi="Palatino Linotype"/>
        </w:rPr>
      </w:pPr>
      <w:r>
        <w:rPr>
          <w:rFonts w:ascii="Palatino Linotype" w:hAnsi="Palatino Linotype"/>
        </w:rPr>
        <w:t xml:space="preserve">      </w:t>
      </w:r>
    </w:p>
    <w:p w14:paraId="16F5282A" w14:textId="77777777" w:rsidR="00DF3E9E" w:rsidRDefault="00DF3E9E" w:rsidP="00DF3E9E">
      <w:pPr>
        <w:jc w:val="center"/>
        <w:rPr>
          <w:rFonts w:ascii="Palatino Linotype" w:hAnsi="Palatino Linotype"/>
        </w:rPr>
      </w:pPr>
      <w:r w:rsidRPr="00547826">
        <w:rPr>
          <w:rFonts w:ascii="Palatino Linotype" w:hAnsi="Palatino Linotype"/>
          <w:noProof/>
          <w:sz w:val="20"/>
          <w:szCs w:val="20"/>
          <w:lang w:eastAsia="zh-CN"/>
        </w:rPr>
        <w:drawing>
          <wp:inline distT="0" distB="0" distL="0" distR="0" wp14:anchorId="6DC9C6D1" wp14:editId="70DD3BEE">
            <wp:extent cx="3352800" cy="3200400"/>
            <wp:effectExtent l="0" t="0" r="2540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612A082" w14:textId="77777777" w:rsidR="00DF3E9E" w:rsidRDefault="00DF3E9E" w:rsidP="00DF3E9E">
      <w:pPr>
        <w:jc w:val="center"/>
        <w:rPr>
          <w:rFonts w:ascii="Palatino Linotype" w:hAnsi="Palatino Linotype"/>
        </w:rPr>
      </w:pPr>
    </w:p>
    <w:p w14:paraId="23A47F7C" w14:textId="77777777" w:rsidR="00DF3E9E" w:rsidRPr="009847F7" w:rsidRDefault="00DF3E9E" w:rsidP="00DF3E9E">
      <w:pPr>
        <w:pStyle w:val="Caption"/>
        <w:rPr>
          <w:sz w:val="20"/>
          <w:szCs w:val="20"/>
        </w:rPr>
      </w:pPr>
      <w:bookmarkStart w:id="1" w:name="_Ref294367791"/>
      <w:bookmarkStart w:id="2" w:name="_Toc297284032"/>
      <w:r>
        <w:t xml:space="preserve">Figure </w:t>
      </w:r>
      <w:r>
        <w:fldChar w:fldCharType="begin"/>
      </w:r>
      <w:r>
        <w:instrText xml:space="preserve"> SEQ Figure \* ARABIC </w:instrText>
      </w:r>
      <w:r>
        <w:fldChar w:fldCharType="separate"/>
      </w:r>
      <w:r w:rsidR="00534DF7">
        <w:rPr>
          <w:noProof/>
        </w:rPr>
        <w:t>1</w:t>
      </w:r>
      <w:r>
        <w:fldChar w:fldCharType="end"/>
      </w:r>
      <w:r>
        <w:t xml:space="preserve"> </w:t>
      </w:r>
      <w:bookmarkEnd w:id="1"/>
      <w:bookmarkEnd w:id="2"/>
      <w:r>
        <w:t>Work flow of the diagnostics package</w:t>
      </w:r>
    </w:p>
    <w:p w14:paraId="174B591F" w14:textId="77777777" w:rsidR="00DF3E9E" w:rsidRDefault="00DF3E9E" w:rsidP="00DF3E9E">
      <w:pPr>
        <w:rPr>
          <w:rFonts w:ascii="Palatino Linotype" w:hAnsi="Palatino Linotype"/>
        </w:rPr>
      </w:pPr>
    </w:p>
    <w:p w14:paraId="40A6A8DE" w14:textId="77777777" w:rsidR="00DF3E9E" w:rsidRDefault="00DF3E9E" w:rsidP="00DF3E9E">
      <w:pPr>
        <w:rPr>
          <w:rFonts w:ascii="Palatino Linotype" w:hAnsi="Palatino Linotype"/>
        </w:rPr>
      </w:pPr>
    </w:p>
    <w:p w14:paraId="54A925BD" w14:textId="77777777" w:rsidR="00DF3E9E" w:rsidRDefault="00DF3E9E" w:rsidP="00DF3E9E">
      <w:pPr>
        <w:rPr>
          <w:rFonts w:ascii="Palatino Linotype" w:hAnsi="Palatino Linotype"/>
        </w:rPr>
      </w:pPr>
      <w:r w:rsidRPr="00547826">
        <w:rPr>
          <w:rFonts w:ascii="Palatino Linotype" w:hAnsi="Palatino Linotype"/>
        </w:rPr>
        <w:t>The project has the following structure:</w:t>
      </w:r>
    </w:p>
    <w:p w14:paraId="78199C5F" w14:textId="77777777" w:rsidR="00DF3E9E" w:rsidRDefault="00DF3E9E" w:rsidP="00DF3E9E">
      <w:pPr>
        <w:rPr>
          <w:rFonts w:ascii="Palatino Linotype" w:hAnsi="Palatino Linotype"/>
        </w:rPr>
      </w:pPr>
    </w:p>
    <w:p w14:paraId="0990EB1E"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arm-gcm-diagnostics/</w:t>
      </w:r>
    </w:p>
    <w:p w14:paraId="17988217"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ARMDiag_driver.py</w:t>
      </w:r>
    </w:p>
    <w:p w14:paraId="50C37BEE"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LICENSE.txt</w:t>
      </w:r>
    </w:p>
    <w:p w14:paraId="76762F8D"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README.md</w:t>
      </w:r>
    </w:p>
    <w:p w14:paraId="2F0B291D"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config.py</w:t>
      </w:r>
    </w:p>
    <w:p w14:paraId="5A34FECC"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setup.py</w:t>
      </w:r>
    </w:p>
    <w:p w14:paraId="3E1FB9F7"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ARMDiag</w:t>
      </w:r>
    </w:p>
    <w:p w14:paraId="622E1B1C"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__init__.py</w:t>
      </w:r>
    </w:p>
    <w:p w14:paraId="1DD2EDF8"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cmip</w:t>
      </w:r>
    </w:p>
    <w:p w14:paraId="4000130B"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figures</w:t>
      </w:r>
    </w:p>
    <w:p w14:paraId="5DE75F91"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html</w:t>
      </w:r>
    </w:p>
    <w:p w14:paraId="104A1DF6"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metrics</w:t>
      </w:r>
    </w:p>
    <w:p w14:paraId="066C2982"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model</w:t>
      </w:r>
    </w:p>
    <w:p w14:paraId="7E810A1C"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observation</w:t>
      </w:r>
    </w:p>
    <w:p w14:paraId="376DC29E"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samples</w:t>
      </w:r>
    </w:p>
    <w:p w14:paraId="08CFF75A" w14:textId="77777777" w:rsidR="00DF3E9E" w:rsidRDefault="00DF3E9E" w:rsidP="00DF3E9E">
      <w:pPr>
        <w:shd w:val="clear" w:color="auto" w:fill="EEECE1" w:themeFill="background2"/>
        <w:rPr>
          <w:rFonts w:ascii="Palatino Linotype" w:hAnsi="Palatino Linotype"/>
        </w:rPr>
      </w:pPr>
      <w:r w:rsidRPr="00F94BD2">
        <w:rPr>
          <w:rFonts w:ascii="Palatino Linotype" w:hAnsi="Palatino Linotype"/>
        </w:rPr>
        <w:t>|   |-- source</w:t>
      </w:r>
    </w:p>
    <w:p w14:paraId="2D50E3E8"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AC_DC_cl_p_plot.py</w:t>
      </w:r>
    </w:p>
    <w:p w14:paraId="1343F534"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AC_amip_contour_html.py</w:t>
      </w:r>
    </w:p>
    <w:p w14:paraId="31228F07"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AC_mean_amip_data.py</w:t>
      </w:r>
    </w:p>
    <w:p w14:paraId="15D5CFCB"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AC_mean_amip_line_taylorD_html.py</w:t>
      </w:r>
    </w:p>
    <w:p w14:paraId="469166D4"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AC_mean_amip_plot.py</w:t>
      </w:r>
    </w:p>
    <w:p w14:paraId="5322A2D0"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AC_mean_amip_table.py</w:t>
      </w:r>
    </w:p>
    <w:p w14:paraId="72CCF08F"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AC_mean_amip_taylorD_plot.py</w:t>
      </w:r>
    </w:p>
    <w:p w14:paraId="3B35867A"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DC_amip_contour_html.py</w:t>
      </w:r>
    </w:p>
    <w:p w14:paraId="0F74B8C9"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DC_amip_line_harmonicD_plot.py</w:t>
      </w:r>
    </w:p>
    <w:p w14:paraId="0BE1AEEB"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DC_amip_line_html.py</w:t>
      </w:r>
    </w:p>
    <w:p w14:paraId="6C00342D"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DC_mean_amip_line_harmonicD_html.py</w:t>
      </w:r>
    </w:p>
    <w:p w14:paraId="5EDE9523"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Daily_amip_PDF_plot.py</w:t>
      </w:r>
    </w:p>
    <w:p w14:paraId="1C0C440C"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Daily_amip_PDF_plot_html.py</w:t>
      </w:r>
    </w:p>
    <w:p w14:paraId="1D9B3C28"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__init__.py</w:t>
      </w:r>
    </w:p>
    <w:p w14:paraId="675F7C0F"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__init__.pyc</w:t>
      </w:r>
    </w:p>
    <w:p w14:paraId="552727C3"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taylorD.py</w:t>
      </w:r>
    </w:p>
    <w:p w14:paraId="5A2D3549" w14:textId="77777777" w:rsidR="00DF3E9E" w:rsidRDefault="00DF3E9E" w:rsidP="00DF3E9E">
      <w:pPr>
        <w:shd w:val="clear" w:color="auto" w:fill="EEECE1" w:themeFill="background2"/>
        <w:rPr>
          <w:rFonts w:ascii="Palatino Linotype" w:hAnsi="Palatino Linotype"/>
        </w:rPr>
      </w:pPr>
      <w:r w:rsidRPr="00F94BD2">
        <w:rPr>
          <w:rFonts w:ascii="Palatino Linotype" w:hAnsi="Palatino Linotype"/>
        </w:rPr>
        <w:t>|       |-- write_html.py</w:t>
      </w:r>
    </w:p>
    <w:p w14:paraId="13621C5F" w14:textId="77777777" w:rsidR="00DF3E9E" w:rsidRDefault="00DF3E9E" w:rsidP="00DF3E9E">
      <w:pPr>
        <w:rPr>
          <w:rFonts w:ascii="Palatino Linotype" w:hAnsi="Palatino Linotype"/>
        </w:rPr>
      </w:pPr>
    </w:p>
    <w:p w14:paraId="35E71CBD" w14:textId="77777777" w:rsidR="00DF3E9E" w:rsidRDefault="00DF3E9E" w:rsidP="00DF3E9E">
      <w:pPr>
        <w:rPr>
          <w:rFonts w:ascii="Palatino Linotype" w:hAnsi="Palatino Linotype"/>
        </w:rPr>
      </w:pPr>
    </w:p>
    <w:p w14:paraId="7E464949" w14:textId="77777777" w:rsidR="00DF3E9E" w:rsidRDefault="00DF3E9E" w:rsidP="00DF3E9E">
      <w:pPr>
        <w:rPr>
          <w:rFonts w:ascii="Palatino Linotype" w:hAnsi="Palatino Linotype"/>
          <w:b/>
        </w:rPr>
      </w:pPr>
      <w:r w:rsidRPr="009C439B">
        <w:rPr>
          <w:rFonts w:ascii="Palatino Linotype" w:hAnsi="Palatino Linotype"/>
          <w:b/>
        </w:rPr>
        <w:t xml:space="preserve">    3.2 </w:t>
      </w:r>
      <w:r>
        <w:rPr>
          <w:rFonts w:ascii="Palatino Linotype" w:hAnsi="Palatino Linotype"/>
          <w:b/>
        </w:rPr>
        <w:t>Obtain</w:t>
      </w:r>
      <w:r w:rsidRPr="009C439B">
        <w:rPr>
          <w:rFonts w:ascii="Palatino Linotype" w:hAnsi="Palatino Linotype"/>
          <w:b/>
        </w:rPr>
        <w:t xml:space="preserve"> ARM Diag</w:t>
      </w:r>
    </w:p>
    <w:p w14:paraId="6976726C" w14:textId="77777777" w:rsidR="00DF3E9E" w:rsidRDefault="00DF3E9E" w:rsidP="00DF3E9E">
      <w:pPr>
        <w:rPr>
          <w:rFonts w:ascii="Palatino Linotype" w:hAnsi="Palatino Linotype"/>
          <w:b/>
        </w:rPr>
      </w:pPr>
    </w:p>
    <w:p w14:paraId="001091A6" w14:textId="77777777" w:rsidR="00DF3E9E" w:rsidRDefault="00DF3E9E" w:rsidP="00DF3E9E">
      <w:pPr>
        <w:rPr>
          <w:rFonts w:ascii="Palatino Linotype" w:hAnsi="Palatino Linotype"/>
        </w:rPr>
      </w:pPr>
      <w:r w:rsidRPr="009679AA">
        <w:rPr>
          <w:rFonts w:ascii="Palatino Linotype" w:hAnsi="Palatino Linotype"/>
        </w:rPr>
        <w:t xml:space="preserve">           ARM Diag v1</w:t>
      </w:r>
      <w:r>
        <w:rPr>
          <w:rFonts w:ascii="Palatino Linotype" w:hAnsi="Palatino Linotype"/>
        </w:rPr>
        <w:t xml:space="preserve"> with basic sets of diagnostics</w:t>
      </w:r>
      <w:r w:rsidRPr="009679AA">
        <w:rPr>
          <w:rFonts w:ascii="Palatino Linotype" w:hAnsi="Palatino Linotype"/>
        </w:rPr>
        <w:t xml:space="preserve"> </w:t>
      </w:r>
      <w:r>
        <w:rPr>
          <w:rFonts w:ascii="Palatino Linotype" w:hAnsi="Palatino Linotype"/>
        </w:rPr>
        <w:t>is now publicly available</w:t>
      </w:r>
      <w:r w:rsidRPr="009679AA">
        <w:rPr>
          <w:rFonts w:ascii="Palatino Linotype" w:hAnsi="Palatino Linotype"/>
        </w:rPr>
        <w:t xml:space="preserve">. </w:t>
      </w:r>
      <w:r>
        <w:rPr>
          <w:rFonts w:ascii="Palatino Linotype" w:hAnsi="Palatino Linotype"/>
        </w:rPr>
        <w:t xml:space="preserve">The data files including observation and CMIP5 model data are available through ARM archive. </w:t>
      </w:r>
      <w:r w:rsidRPr="00B35E62">
        <w:rPr>
          <w:rFonts w:ascii="Palatino Linotype" w:hAnsi="Palatino Linotype"/>
        </w:rPr>
        <w:t>The analytical codes to</w:t>
      </w:r>
      <w:r>
        <w:rPr>
          <w:rFonts w:ascii="Palatino Linotype" w:hAnsi="Palatino Linotype"/>
        </w:rPr>
        <w:t xml:space="preserve"> calculate and</w:t>
      </w:r>
      <w:r w:rsidRPr="00B35E62">
        <w:rPr>
          <w:rFonts w:ascii="Palatino Linotype" w:hAnsi="Palatino Linotype"/>
        </w:rPr>
        <w:t xml:space="preserve"> visualize the diagnostics results are </w:t>
      </w:r>
      <w:r>
        <w:rPr>
          <w:rFonts w:ascii="Palatino Linotype" w:hAnsi="Palatino Linotype"/>
        </w:rPr>
        <w:t>placed</w:t>
      </w:r>
      <w:r w:rsidRPr="00B35E62">
        <w:rPr>
          <w:rFonts w:ascii="Palatino Linotype" w:hAnsi="Palatino Linotype"/>
        </w:rPr>
        <w:t xml:space="preserve"> via repository (arm-gcm-diagnostics) at https://github.com/ARM-DOE/</w:t>
      </w:r>
    </w:p>
    <w:p w14:paraId="16B03CD0" w14:textId="77777777" w:rsidR="00DF3E9E" w:rsidRDefault="00DF3E9E" w:rsidP="00DF3E9E">
      <w:pPr>
        <w:rPr>
          <w:rFonts w:ascii="Palatino Linotype" w:hAnsi="Palatino Linotype"/>
        </w:rPr>
      </w:pPr>
    </w:p>
    <w:p w14:paraId="0219B130" w14:textId="77777777" w:rsidR="00DF3E9E" w:rsidRDefault="00DF3E9E" w:rsidP="00DF3E9E">
      <w:pPr>
        <w:rPr>
          <w:rFonts w:ascii="Palatino Linotype" w:hAnsi="Palatino Linotype"/>
        </w:rPr>
      </w:pPr>
      <w:r>
        <w:rPr>
          <w:rFonts w:ascii="Palatino Linotype" w:hAnsi="Palatino Linotype"/>
        </w:rPr>
        <w:t>For downloading data:</w:t>
      </w:r>
    </w:p>
    <w:p w14:paraId="2EAF335B" w14:textId="77777777" w:rsidR="00DF3E9E" w:rsidRPr="00FA11B4" w:rsidRDefault="00DF3E9E" w:rsidP="00DF3E9E">
      <w:pPr>
        <w:pStyle w:val="ListParagraph"/>
        <w:numPr>
          <w:ilvl w:val="0"/>
          <w:numId w:val="1"/>
        </w:numPr>
        <w:rPr>
          <w:rFonts w:ascii="Palatino Linotype" w:eastAsia="Times New Roman" w:hAnsi="Palatino Linotype"/>
          <w:sz w:val="22"/>
          <w:szCs w:val="22"/>
        </w:rPr>
      </w:pPr>
      <w:r w:rsidRPr="00FA11B4">
        <w:rPr>
          <w:rFonts w:ascii="Palatino Linotype" w:eastAsia="Times New Roman" w:hAnsi="Palatino Linotype"/>
          <w:sz w:val="22"/>
          <w:szCs w:val="22"/>
        </w:rPr>
        <w:t>Click https://www.arm.gov/data/eval/123</w:t>
      </w:r>
    </w:p>
    <w:p w14:paraId="12520532" w14:textId="77777777" w:rsidR="00DF3E9E" w:rsidRDefault="00DF3E9E" w:rsidP="00DF3E9E">
      <w:pPr>
        <w:pStyle w:val="ListParagraph"/>
        <w:numPr>
          <w:ilvl w:val="0"/>
          <w:numId w:val="1"/>
        </w:numPr>
        <w:rPr>
          <w:rFonts w:ascii="Palatino Linotype" w:eastAsia="Times New Roman" w:hAnsi="Palatino Linotype"/>
          <w:sz w:val="22"/>
          <w:szCs w:val="22"/>
        </w:rPr>
      </w:pPr>
      <w:r w:rsidRPr="00FA11B4">
        <w:rPr>
          <w:rFonts w:ascii="Palatino Linotype" w:eastAsia="Times New Roman" w:hAnsi="Palatino Linotype"/>
          <w:sz w:val="22"/>
          <w:szCs w:val="22"/>
        </w:rPr>
        <w:t xml:space="preserve"> Following the Data Directory link on that page, it will lead to the area that the data files are placed.</w:t>
      </w:r>
      <w:r>
        <w:rPr>
          <w:rFonts w:ascii="Palatino Linotype" w:eastAsia="Times New Roman" w:hAnsi="Palatino Linotype"/>
          <w:sz w:val="22"/>
          <w:szCs w:val="22"/>
        </w:rPr>
        <w:t xml:space="preserve"> A short registration is required if you do not already have an ARM account.</w:t>
      </w:r>
    </w:p>
    <w:p w14:paraId="6F9E0CFA" w14:textId="77777777" w:rsidR="00DF3E9E" w:rsidRPr="00FA11B4" w:rsidRDefault="00DF3E9E" w:rsidP="00DF3E9E">
      <w:pPr>
        <w:pStyle w:val="ListParagraph"/>
        <w:numPr>
          <w:ilvl w:val="0"/>
          <w:numId w:val="1"/>
        </w:numPr>
        <w:rPr>
          <w:rFonts w:ascii="Palatino Linotype" w:eastAsia="Times New Roman" w:hAnsi="Palatino Linotype"/>
          <w:sz w:val="22"/>
          <w:szCs w:val="22"/>
        </w:rPr>
      </w:pPr>
      <w:r w:rsidRPr="00FA11B4">
        <w:rPr>
          <w:rFonts w:ascii="Palatino Linotype" w:eastAsia="Times New Roman" w:hAnsi="Palatino Linotype"/>
          <w:sz w:val="22"/>
          <w:szCs w:val="22"/>
        </w:rPr>
        <w:t xml:space="preserve">DOI for </w:t>
      </w:r>
      <w:r>
        <w:rPr>
          <w:rFonts w:ascii="Palatino Linotype" w:eastAsia="Times New Roman" w:hAnsi="Palatino Linotype"/>
          <w:sz w:val="22"/>
          <w:szCs w:val="22"/>
        </w:rPr>
        <w:t xml:space="preserve">the </w:t>
      </w:r>
      <w:r w:rsidRPr="00FA11B4">
        <w:rPr>
          <w:rFonts w:ascii="Palatino Linotype" w:eastAsia="Times New Roman" w:hAnsi="Palatino Linotype"/>
          <w:sz w:val="22"/>
          <w:szCs w:val="22"/>
        </w:rPr>
        <w:t>citation of the data is 10.5439/1282169</w:t>
      </w:r>
    </w:p>
    <w:p w14:paraId="1D64CD68" w14:textId="77777777" w:rsidR="00DF3E9E" w:rsidRDefault="00DF3E9E" w:rsidP="00DF3E9E">
      <w:pPr>
        <w:rPr>
          <w:rFonts w:ascii="Palatino Linotype" w:hAnsi="Palatino Linotype"/>
        </w:rPr>
      </w:pPr>
    </w:p>
    <w:p w14:paraId="3F28C88D" w14:textId="77777777" w:rsidR="00DF3E9E" w:rsidRDefault="00DF3E9E" w:rsidP="00DF3E9E">
      <w:pPr>
        <w:rPr>
          <w:rFonts w:ascii="Palatino Linotype" w:hAnsi="Palatino Linotype"/>
        </w:rPr>
      </w:pPr>
      <w:r>
        <w:rPr>
          <w:rFonts w:ascii="Palatino Linotype" w:hAnsi="Palatino Linotype"/>
        </w:rPr>
        <w:t>For obtaining codes:</w:t>
      </w:r>
    </w:p>
    <w:p w14:paraId="1AA2A4CA" w14:textId="77777777" w:rsidR="00DF3E9E" w:rsidRPr="00B35E62" w:rsidRDefault="00DF3E9E" w:rsidP="00DF3E9E">
      <w:pPr>
        <w:shd w:val="clear" w:color="auto" w:fill="EEECE1" w:themeFill="background2"/>
        <w:rPr>
          <w:rFonts w:ascii="Palatino Linotype" w:hAnsi="Palatino Linotype"/>
        </w:rPr>
      </w:pPr>
      <w:r w:rsidRPr="00191EA0">
        <w:rPr>
          <w:rFonts w:ascii="Palatino Linotype" w:hAnsi="Palatino Linotype"/>
        </w:rPr>
        <w:t>$ git clone https://github.com/ARM-DOE/arm-gcm-diagnostics/</w:t>
      </w:r>
    </w:p>
    <w:p w14:paraId="6C988B82" w14:textId="77777777" w:rsidR="00DF3E9E" w:rsidRDefault="00DF3E9E" w:rsidP="00DF3E9E">
      <w:pPr>
        <w:rPr>
          <w:rFonts w:asciiTheme="majorHAnsi" w:hAnsiTheme="majorHAnsi"/>
        </w:rPr>
      </w:pPr>
      <w:r w:rsidRPr="009C439B">
        <w:rPr>
          <w:rFonts w:ascii="Palatino Linotype" w:hAnsi="Palatino Linotype"/>
          <w:b/>
        </w:rPr>
        <w:t xml:space="preserve">    </w:t>
      </w:r>
    </w:p>
    <w:p w14:paraId="332CE7EC" w14:textId="77777777" w:rsidR="00DF3E9E" w:rsidRDefault="00DF3E9E" w:rsidP="00DF3E9E">
      <w:pPr>
        <w:rPr>
          <w:rFonts w:ascii="Palatino Linotype" w:hAnsi="Palatino Linotype"/>
        </w:rPr>
      </w:pPr>
      <w:r>
        <w:rPr>
          <w:rFonts w:ascii="Palatino Linotype" w:hAnsi="Palatino Linotype"/>
          <w:b/>
        </w:rPr>
        <w:t xml:space="preserve">    3.3</w:t>
      </w:r>
      <w:r w:rsidRPr="009C439B">
        <w:rPr>
          <w:rFonts w:ascii="Palatino Linotype" w:hAnsi="Palatino Linotype"/>
          <w:b/>
        </w:rPr>
        <w:t xml:space="preserve"> </w:t>
      </w:r>
      <w:r>
        <w:rPr>
          <w:rFonts w:ascii="Palatino Linotype" w:hAnsi="Palatino Linotype"/>
          <w:b/>
        </w:rPr>
        <w:t>Set-up a working prototype</w:t>
      </w:r>
      <w:r>
        <w:rPr>
          <w:rFonts w:ascii="Palatino Linotype" w:hAnsi="Palatino Linotype"/>
        </w:rPr>
        <w:t xml:space="preserve"> </w:t>
      </w:r>
    </w:p>
    <w:p w14:paraId="5CCA1F93" w14:textId="77777777" w:rsidR="00DF3E9E" w:rsidRDefault="00DF3E9E" w:rsidP="00DF3E9E">
      <w:pPr>
        <w:rPr>
          <w:rFonts w:ascii="Palatino Linotype" w:hAnsi="Palatino Linotype"/>
          <w:b/>
        </w:rPr>
      </w:pPr>
    </w:p>
    <w:p w14:paraId="512A383F" w14:textId="13130F46" w:rsidR="00DF3E9E" w:rsidRDefault="00DF3E9E" w:rsidP="00DF3E9E">
      <w:pPr>
        <w:rPr>
          <w:rFonts w:ascii="Palatino Linotype" w:hAnsi="Palatino Linotype"/>
        </w:rPr>
      </w:pPr>
      <w:r>
        <w:rPr>
          <w:rFonts w:ascii="Palatino Linotype" w:hAnsi="Palatino Linotype"/>
        </w:rPr>
        <w:t xml:space="preserve">A working prototype has been set up for the users to run the package </w:t>
      </w:r>
      <w:r w:rsidRPr="008175E9">
        <w:rPr>
          <w:rFonts w:ascii="Palatino Linotype" w:hAnsi="Palatino Linotype"/>
        </w:rPr>
        <w:t>out-of-the-box</w:t>
      </w:r>
      <w:r>
        <w:rPr>
          <w:rFonts w:ascii="Palatino Linotype" w:hAnsi="Palatino Linotype"/>
        </w:rPr>
        <w:t xml:space="preserve">. In this case, all the observation and CMIP data are already placed under directoris: </w:t>
      </w:r>
      <w:r w:rsidR="000E4678">
        <w:rPr>
          <w:rFonts w:ascii="Palatino Linotype" w:hAnsi="Palatino Linotype"/>
        </w:rPr>
        <w:t>&lt;Your directory&gt;</w:t>
      </w:r>
      <w:r>
        <w:rPr>
          <w:rFonts w:ascii="Palatino Linotype" w:hAnsi="Palatino Linotype"/>
        </w:rPr>
        <w:t xml:space="preserve">/ARMDiag/observation and </w:t>
      </w:r>
      <w:r w:rsidR="000E4678">
        <w:rPr>
          <w:rFonts w:ascii="Palatino Linotype" w:hAnsi="Palatino Linotype"/>
        </w:rPr>
        <w:t>&lt;Your directory&gt;</w:t>
      </w:r>
      <w:r>
        <w:rPr>
          <w:rFonts w:ascii="Palatino Linotype" w:hAnsi="Palatino Linotype"/>
        </w:rPr>
        <w:t xml:space="preserve">/ARMDiag/cmip, respectively, in the format of </w:t>
      </w:r>
      <w:r w:rsidRPr="008175E9">
        <w:rPr>
          <w:rFonts w:ascii="Palatino Linotype" w:hAnsi="Palatino Linotype"/>
        </w:rPr>
        <w:t>c</w:t>
      </w:r>
      <w:r>
        <w:rPr>
          <w:rFonts w:ascii="Palatino Linotype" w:hAnsi="Palatino Linotype"/>
        </w:rPr>
        <w:t>omma-separated values (csv</w:t>
      </w:r>
      <w:r w:rsidRPr="008175E9">
        <w:rPr>
          <w:rFonts w:ascii="Palatino Linotype" w:hAnsi="Palatino Linotype"/>
        </w:rPr>
        <w:t>)</w:t>
      </w:r>
      <w:r>
        <w:rPr>
          <w:rFonts w:ascii="Palatino Linotype" w:hAnsi="Palatino Linotype"/>
        </w:rPr>
        <w:t xml:space="preserve">. The demo model data are placed under </w:t>
      </w:r>
      <w:r w:rsidR="000E4678">
        <w:rPr>
          <w:rFonts w:ascii="Palatino Linotype" w:hAnsi="Palatino Linotype"/>
        </w:rPr>
        <w:t>&lt;Your directory&gt;</w:t>
      </w:r>
      <w:r>
        <w:rPr>
          <w:rFonts w:ascii="Palatino Linotype" w:hAnsi="Palatino Linotype"/>
        </w:rPr>
        <w:t>/ARMDiag/model.</w:t>
      </w:r>
    </w:p>
    <w:p w14:paraId="5BBCADAA" w14:textId="4208029A" w:rsidR="00DF3E9E" w:rsidRDefault="00DF3E9E" w:rsidP="00DF3E9E">
      <w:pPr>
        <w:rPr>
          <w:rFonts w:ascii="Palatino Linotype" w:hAnsi="Palatino Linotype"/>
        </w:rPr>
      </w:pPr>
    </w:p>
    <w:p w14:paraId="705F385C" w14:textId="77777777" w:rsidR="00DF3E9E" w:rsidRDefault="00DF3E9E" w:rsidP="00DF3E9E">
      <w:pPr>
        <w:rPr>
          <w:rFonts w:ascii="Palatino Linotype" w:hAnsi="Palatino Linotype"/>
        </w:rPr>
      </w:pPr>
      <w:r>
        <w:rPr>
          <w:rFonts w:ascii="Palatino Linotype" w:hAnsi="Palatino Linotype"/>
        </w:rPr>
        <w:t>To run the package, simply type in the terminal the following:</w:t>
      </w:r>
    </w:p>
    <w:p w14:paraId="100206F4" w14:textId="77777777" w:rsidR="00DF3E9E" w:rsidRPr="00B35E62" w:rsidRDefault="00DF3E9E" w:rsidP="00DF3E9E">
      <w:pPr>
        <w:shd w:val="clear" w:color="auto" w:fill="EEECE1" w:themeFill="background2"/>
        <w:rPr>
          <w:rFonts w:ascii="Palatino Linotype" w:hAnsi="Palatino Linotype"/>
        </w:rPr>
      </w:pPr>
      <w:r w:rsidRPr="00191EA0">
        <w:rPr>
          <w:rFonts w:ascii="Palatino Linotype" w:hAnsi="Palatino Linotype"/>
        </w:rPr>
        <w:t xml:space="preserve">$ </w:t>
      </w:r>
      <w:r>
        <w:rPr>
          <w:rFonts w:ascii="Palatino Linotype" w:hAnsi="Palatino Linotype"/>
        </w:rPr>
        <w:t>python ARMDiag_driver.py</w:t>
      </w:r>
    </w:p>
    <w:p w14:paraId="38D176EA" w14:textId="77777777" w:rsidR="00DF3E9E" w:rsidRDefault="00DF3E9E" w:rsidP="00DF3E9E">
      <w:pPr>
        <w:rPr>
          <w:rFonts w:ascii="Palatino Linotype" w:hAnsi="Palatino Linotype"/>
        </w:rPr>
      </w:pPr>
    </w:p>
    <w:p w14:paraId="56CBB24B" w14:textId="77777777" w:rsidR="00DF3E9E" w:rsidRDefault="00DF3E9E" w:rsidP="00DF3E9E">
      <w:pPr>
        <w:rPr>
          <w:rFonts w:ascii="Palatino Linotype" w:hAnsi="Palatino Linotype"/>
        </w:rPr>
      </w:pPr>
      <w:r>
        <w:rPr>
          <w:rFonts w:ascii="Palatino Linotype" w:hAnsi="Palatino Linotype"/>
        </w:rPr>
        <w:t>To v</w:t>
      </w:r>
      <w:r w:rsidRPr="008175E9">
        <w:rPr>
          <w:rFonts w:ascii="Palatino Linotype" w:hAnsi="Palatino Linotype"/>
        </w:rPr>
        <w:t xml:space="preserve">iew </w:t>
      </w:r>
      <w:r>
        <w:rPr>
          <w:rFonts w:ascii="Palatino Linotype" w:hAnsi="Palatino Linotype"/>
        </w:rPr>
        <w:t>the diagnostics results:</w:t>
      </w:r>
    </w:p>
    <w:p w14:paraId="5F83C56E" w14:textId="77777777" w:rsidR="00DF3E9E" w:rsidRDefault="00DF3E9E" w:rsidP="00DF3E9E">
      <w:pPr>
        <w:rPr>
          <w:rFonts w:ascii="Palatino Linotype" w:hAnsi="Palatino Linotype"/>
        </w:rPr>
      </w:pPr>
      <w:r>
        <w:rPr>
          <w:rFonts w:ascii="Palatino Linotype" w:hAnsi="Palatino Linotype"/>
        </w:rPr>
        <w:t>For Mac OS:</w:t>
      </w:r>
    </w:p>
    <w:p w14:paraId="5D39F329" w14:textId="722095AC" w:rsidR="00DF3E9E" w:rsidRPr="00B35E62" w:rsidRDefault="00DF3E9E" w:rsidP="00DF3E9E">
      <w:pPr>
        <w:shd w:val="clear" w:color="auto" w:fill="EEECE1" w:themeFill="background2"/>
        <w:rPr>
          <w:rFonts w:ascii="Palatino Linotype" w:hAnsi="Palatino Linotype"/>
        </w:rPr>
      </w:pPr>
      <w:r w:rsidRPr="00191EA0">
        <w:rPr>
          <w:rFonts w:ascii="Palatino Linotype" w:hAnsi="Palatino Linotype"/>
        </w:rPr>
        <w:t xml:space="preserve">$ </w:t>
      </w:r>
      <w:r>
        <w:rPr>
          <w:rFonts w:ascii="Palatino Linotype" w:hAnsi="Palatino Linotype"/>
        </w:rPr>
        <w:t xml:space="preserve">open </w:t>
      </w:r>
      <w:r w:rsidR="000E4678">
        <w:rPr>
          <w:rFonts w:ascii="Palatino Linotype" w:hAnsi="Palatino Linotype"/>
        </w:rPr>
        <w:t>&lt;Your directory&gt;</w:t>
      </w:r>
      <w:r>
        <w:rPr>
          <w:rFonts w:ascii="Palatino Linotype" w:hAnsi="Palatino Linotype"/>
        </w:rPr>
        <w:t>/ARMDiag/html/ARM_diag.html</w:t>
      </w:r>
    </w:p>
    <w:p w14:paraId="133262CF" w14:textId="77777777" w:rsidR="00DF3E9E" w:rsidRDefault="00DF3E9E" w:rsidP="00DF3E9E">
      <w:pPr>
        <w:rPr>
          <w:rFonts w:ascii="Palatino Linotype" w:hAnsi="Palatino Linotype"/>
        </w:rPr>
      </w:pPr>
      <w:r>
        <w:rPr>
          <w:rFonts w:ascii="Palatino Linotype" w:hAnsi="Palatino Linotype"/>
        </w:rPr>
        <w:t>For Linux:</w:t>
      </w:r>
    </w:p>
    <w:p w14:paraId="0F055CCB" w14:textId="505D8E24" w:rsidR="00DF3E9E" w:rsidRPr="00B35E62" w:rsidRDefault="00DF3E9E" w:rsidP="00DF3E9E">
      <w:pPr>
        <w:shd w:val="clear" w:color="auto" w:fill="EEECE1" w:themeFill="background2"/>
        <w:rPr>
          <w:rFonts w:ascii="Palatino Linotype" w:hAnsi="Palatino Linotype"/>
        </w:rPr>
      </w:pPr>
      <w:r>
        <w:rPr>
          <w:rFonts w:ascii="Palatino Linotype" w:hAnsi="Palatino Linotype"/>
        </w:rPr>
        <w:t xml:space="preserve">$xdg-open </w:t>
      </w:r>
      <w:r w:rsidR="000E4678">
        <w:rPr>
          <w:rFonts w:ascii="Palatino Linotype" w:hAnsi="Palatino Linotype"/>
        </w:rPr>
        <w:t>&lt;Your directory&gt;</w:t>
      </w:r>
      <w:r>
        <w:rPr>
          <w:rFonts w:ascii="Palatino Linotype" w:hAnsi="Palatino Linotype"/>
        </w:rPr>
        <w:t>/ARMDiag/html/ARM_diag.html</w:t>
      </w:r>
    </w:p>
    <w:p w14:paraId="5BC5970F" w14:textId="77777777" w:rsidR="00DF3E9E" w:rsidRPr="008175E9" w:rsidRDefault="00DF3E9E" w:rsidP="00DF3E9E">
      <w:pPr>
        <w:rPr>
          <w:rFonts w:ascii="Palatino Linotype" w:hAnsi="Palatino Linotype"/>
        </w:rPr>
      </w:pPr>
    </w:p>
    <w:p w14:paraId="464106F2" w14:textId="77777777" w:rsidR="00DF3E9E" w:rsidRDefault="00DF3E9E" w:rsidP="00DF3E9E">
      <w:pPr>
        <w:rPr>
          <w:rFonts w:ascii="Palatino Linotype" w:hAnsi="Palatino Linotype"/>
          <w:b/>
        </w:rPr>
      </w:pPr>
      <w:r>
        <w:rPr>
          <w:rFonts w:ascii="Palatino Linotype" w:hAnsi="Palatino Linotype"/>
          <w:b/>
        </w:rPr>
        <w:t xml:space="preserve">    3.4</w:t>
      </w:r>
      <w:r w:rsidRPr="009C439B">
        <w:rPr>
          <w:rFonts w:ascii="Palatino Linotype" w:hAnsi="Palatino Linotype"/>
          <w:b/>
        </w:rPr>
        <w:t xml:space="preserve"> </w:t>
      </w:r>
      <w:r>
        <w:rPr>
          <w:rFonts w:ascii="Palatino Linotype" w:hAnsi="Palatino Linotype"/>
          <w:b/>
        </w:rPr>
        <w:t>Diagnostics examples</w:t>
      </w:r>
    </w:p>
    <w:p w14:paraId="47B44C5A" w14:textId="153382A2" w:rsidR="00DF3E9E" w:rsidRDefault="00DF3E9E" w:rsidP="00DF3E9E">
      <w:pPr>
        <w:rPr>
          <w:rFonts w:ascii="Palatino Linotype" w:hAnsi="Palatino Linotype"/>
        </w:rPr>
      </w:pPr>
      <w:r>
        <w:rPr>
          <w:rFonts w:ascii="Palatino Linotype" w:hAnsi="Palatino Linotype"/>
        </w:rPr>
        <w:t>Below shows</w:t>
      </w:r>
      <w:r w:rsidRPr="0064640B">
        <w:rPr>
          <w:rFonts w:ascii="Palatino Linotype" w:hAnsi="Palatino Linotype"/>
        </w:rPr>
        <w:t xml:space="preserve"> the </w:t>
      </w:r>
      <w:r>
        <w:rPr>
          <w:rFonts w:ascii="Palatino Linotype" w:hAnsi="Palatino Linotype"/>
        </w:rPr>
        <w:t xml:space="preserve">main </w:t>
      </w:r>
      <w:r w:rsidRPr="0064640B">
        <w:rPr>
          <w:rFonts w:ascii="Palatino Linotype" w:hAnsi="Palatino Linotype"/>
        </w:rPr>
        <w:t xml:space="preserve">html </w:t>
      </w:r>
      <w:r>
        <w:rPr>
          <w:rFonts w:ascii="Palatino Linotype" w:hAnsi="Palatino Linotype"/>
        </w:rPr>
        <w:t xml:space="preserve">page </w:t>
      </w:r>
      <w:r w:rsidRPr="0064640B">
        <w:rPr>
          <w:rFonts w:ascii="Palatino Linotype" w:hAnsi="Palatino Linotype"/>
        </w:rPr>
        <w:t>hosting the results:</w:t>
      </w:r>
      <w:r w:rsidR="00BA65CE">
        <w:rPr>
          <w:rFonts w:ascii="Palatino Linotype" w:hAnsi="Palatino Linotype"/>
          <w:noProof/>
          <w:lang w:eastAsia="zh-CN"/>
        </w:rPr>
        <w:drawing>
          <wp:inline distT="0" distB="0" distL="0" distR="0" wp14:anchorId="74273B4B" wp14:editId="387F1EBC">
            <wp:extent cx="5486400" cy="4145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6 at 12.19.27 PM.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4145915"/>
                    </a:xfrm>
                    <a:prstGeom prst="rect">
                      <a:avLst/>
                    </a:prstGeom>
                  </pic:spPr>
                </pic:pic>
              </a:graphicData>
            </a:graphic>
          </wp:inline>
        </w:drawing>
      </w:r>
    </w:p>
    <w:p w14:paraId="6AE1FBC0" w14:textId="7FCAE3F7" w:rsidR="00DF3E9E" w:rsidRDefault="00DF3E9E" w:rsidP="00DF3E9E">
      <w:pPr>
        <w:jc w:val="center"/>
        <w:rPr>
          <w:rFonts w:ascii="Palatino Linotype" w:hAnsi="Palatino Linotype"/>
        </w:rPr>
      </w:pPr>
    </w:p>
    <w:p w14:paraId="7A83D388" w14:textId="77777777" w:rsidR="00DF3E9E" w:rsidRDefault="00DF3E9E" w:rsidP="00DF3E9E">
      <w:pPr>
        <w:jc w:val="center"/>
        <w:rPr>
          <w:rFonts w:ascii="Palatino Linotype" w:hAnsi="Palatino Linotype"/>
        </w:rPr>
      </w:pPr>
      <w:r>
        <w:rPr>
          <w:rFonts w:ascii="Palatino Linotype" w:hAnsi="Palatino Linotype"/>
        </w:rPr>
        <w:t>Figure 2 Main html page generated to host the diagnostic results</w:t>
      </w:r>
    </w:p>
    <w:p w14:paraId="2E570011" w14:textId="77777777" w:rsidR="00DF3E9E" w:rsidRDefault="00DF3E9E" w:rsidP="00DF3E9E">
      <w:pPr>
        <w:jc w:val="center"/>
        <w:rPr>
          <w:rFonts w:ascii="Palatino Linotype" w:hAnsi="Palatino Linotype"/>
        </w:rPr>
      </w:pPr>
    </w:p>
    <w:p w14:paraId="5AAA6929" w14:textId="77777777" w:rsidR="00DF3E9E" w:rsidRDefault="00DF3E9E" w:rsidP="00DF3E9E">
      <w:pPr>
        <w:rPr>
          <w:rFonts w:ascii="Palatino Linotype" w:hAnsi="Palatino Linotype"/>
        </w:rPr>
      </w:pPr>
      <w:r>
        <w:rPr>
          <w:rFonts w:ascii="Palatino Linotype" w:hAnsi="Palatino Linotype"/>
        </w:rPr>
        <w:t>In this release, the package provides 6 sets of diagnostics including:</w:t>
      </w:r>
    </w:p>
    <w:p w14:paraId="569133B1"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Tables summarizing DJF, MAM, JJA, SON and Annual Mean climatology using monthly output (Figure 3)</w:t>
      </w:r>
    </w:p>
    <w:p w14:paraId="1B78F96D"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Line plots and Taylor diagrams diagnosing annual cycle using monthly output (Figure 4)</w:t>
      </w:r>
    </w:p>
    <w:p w14:paraId="0B058233"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Contour and vertical profiles of annual cycle for quantities with vertical distribution (i.e., cloud fraction)</w:t>
      </w:r>
    </w:p>
    <w:p w14:paraId="6D608975"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Line plots of diurnal cycle for quantities without vertical distribution (i.e., precipitation)</w:t>
      </w:r>
    </w:p>
    <w:p w14:paraId="2B8650C8"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 xml:space="preserve">Contour plots of diurnal cycle for quantities with vertical distribution </w:t>
      </w:r>
    </w:p>
    <w:p w14:paraId="5AD5C51F"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Line plots of Probability Density Functions using daily output</w:t>
      </w:r>
    </w:p>
    <w:p w14:paraId="55F82681" w14:textId="77777777" w:rsidR="00DF3E9E" w:rsidRPr="00B86C98" w:rsidRDefault="00DF3E9E" w:rsidP="00DF3E9E">
      <w:pPr>
        <w:ind w:left="360"/>
        <w:rPr>
          <w:rFonts w:ascii="Palatino Linotype" w:hAnsi="Palatino Linotype"/>
        </w:rPr>
      </w:pPr>
    </w:p>
    <w:p w14:paraId="2BEA0073" w14:textId="77777777" w:rsidR="00DF3E9E" w:rsidRPr="007F341F" w:rsidRDefault="00DF3E9E" w:rsidP="00DF3E9E">
      <w:pPr>
        <w:jc w:val="both"/>
        <w:rPr>
          <w:rFonts w:ascii="Palatino Linotype" w:hAnsi="Palatino Linotype"/>
        </w:rPr>
      </w:pPr>
      <w:r w:rsidRPr="007F341F">
        <w:rPr>
          <w:rFonts w:ascii="Palatino Linotype" w:hAnsi="Palatino Linotype"/>
        </w:rPr>
        <w:t xml:space="preserve"> </w:t>
      </w:r>
      <w:r>
        <w:rPr>
          <w:rFonts w:ascii="Palatino Linotype" w:hAnsi="Palatino Linotype"/>
        </w:rPr>
        <w:t>Among above diagnostics sets, the first two sets are most complete in the sense of the availability of models and evaluated quantities. For the other sets of diagnostics, the climatology variability is calculated based on sub-monthly model output, therefore model data availability is relatively low. In order to enable process-level study, we will put emphasis on the development of sub-monthly diagnostics in future work.</w:t>
      </w:r>
    </w:p>
    <w:p w14:paraId="4B201099" w14:textId="77777777" w:rsidR="00DF3E9E" w:rsidRDefault="00DF3E9E" w:rsidP="00DF3E9E">
      <w:pPr>
        <w:rPr>
          <w:rFonts w:ascii="Palatino Linotype" w:hAnsi="Palatino Linotype"/>
        </w:rPr>
      </w:pPr>
      <w:r w:rsidRPr="003B44E0">
        <w:rPr>
          <w:rFonts w:ascii="Palatino Linotype" w:hAnsi="Palatino Linotype"/>
          <w:noProof/>
          <w:lang w:eastAsia="zh-CN"/>
        </w:rPr>
        <w:drawing>
          <wp:inline distT="0" distB="0" distL="0" distR="0" wp14:anchorId="016402BB" wp14:editId="74C96DF0">
            <wp:extent cx="5486400" cy="3472815"/>
            <wp:effectExtent l="0" t="0" r="0" b="6985"/>
            <wp:docPr id="8" name="Picture 3" descr="Screen Shot 2016-08-20 at 6.18.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Shot 2016-08-20 at 6.18.16 PM.p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486400" cy="3472815"/>
                    </a:xfrm>
                    <a:prstGeom prst="rect">
                      <a:avLst/>
                    </a:prstGeom>
                  </pic:spPr>
                </pic:pic>
              </a:graphicData>
            </a:graphic>
          </wp:inline>
        </w:drawing>
      </w:r>
    </w:p>
    <w:p w14:paraId="282988BD" w14:textId="77777777" w:rsidR="00DF3E9E" w:rsidRDefault="00DF3E9E" w:rsidP="00DF3E9E">
      <w:pPr>
        <w:jc w:val="center"/>
        <w:rPr>
          <w:rFonts w:ascii="Palatino Linotype" w:hAnsi="Palatino Linotype"/>
        </w:rPr>
      </w:pPr>
      <w:r>
        <w:rPr>
          <w:rFonts w:ascii="Palatino Linotype" w:hAnsi="Palatino Linotype"/>
        </w:rPr>
        <w:t>Figure 3 Tables summarizing JJA mean climatology</w:t>
      </w:r>
    </w:p>
    <w:p w14:paraId="5C6F7541" w14:textId="77777777" w:rsidR="00DF3E9E" w:rsidRDefault="00DF3E9E" w:rsidP="00DF3E9E">
      <w:pPr>
        <w:jc w:val="center"/>
        <w:rPr>
          <w:rFonts w:ascii="Palatino Linotype" w:hAnsi="Palatino Linotype"/>
        </w:rPr>
      </w:pPr>
    </w:p>
    <w:p w14:paraId="3AF21A1A" w14:textId="77777777" w:rsidR="00DF3E9E" w:rsidRDefault="00DF3E9E" w:rsidP="00DF3E9E">
      <w:pPr>
        <w:jc w:val="center"/>
        <w:rPr>
          <w:rFonts w:ascii="Palatino Linotype" w:hAnsi="Palatino Linotype"/>
        </w:rPr>
      </w:pPr>
      <w:r>
        <w:rPr>
          <w:rFonts w:ascii="Palatino Linotype" w:hAnsi="Palatino Linotype"/>
          <w:noProof/>
          <w:lang w:eastAsia="zh-CN"/>
        </w:rPr>
        <w:drawing>
          <wp:inline distT="0" distB="0" distL="0" distR="0" wp14:anchorId="6E8B7E41" wp14:editId="787788E8">
            <wp:extent cx="2743200" cy="2057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_amip_pr.png"/>
                    <pic:cNvPicPr/>
                  </pic:nvPicPr>
                  <pic:blipFill>
                    <a:blip r:embed="rId21">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rFonts w:ascii="Palatino Linotype" w:hAnsi="Palatino Linotype"/>
          <w:noProof/>
          <w:lang w:eastAsia="zh-CN"/>
        </w:rPr>
        <w:drawing>
          <wp:inline distT="0" distB="0" distL="0" distR="0" wp14:anchorId="1CCC31E2" wp14:editId="60A2597B">
            <wp:extent cx="2286000" cy="2286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_amip_taylorD_pr.png"/>
                    <pic:cNvPicPr/>
                  </pic:nvPicPr>
                  <pic:blipFill>
                    <a:blip r:embed="rId22">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14:paraId="74E028F7" w14:textId="77777777" w:rsidR="00DF3E9E" w:rsidRDefault="00DF3E9E" w:rsidP="00DF3E9E">
      <w:pPr>
        <w:jc w:val="center"/>
        <w:rPr>
          <w:rFonts w:ascii="Palatino Linotype" w:hAnsi="Palatino Linotype"/>
        </w:rPr>
      </w:pPr>
    </w:p>
    <w:p w14:paraId="56907D8C" w14:textId="77777777" w:rsidR="00DF3E9E" w:rsidRDefault="00DF3E9E" w:rsidP="00DF3E9E">
      <w:pPr>
        <w:jc w:val="center"/>
        <w:rPr>
          <w:rFonts w:ascii="Palatino Linotype" w:hAnsi="Palatino Linotype"/>
        </w:rPr>
      </w:pPr>
      <w:r>
        <w:rPr>
          <w:rFonts w:ascii="Palatino Linotype" w:hAnsi="Palatino Linotype"/>
        </w:rPr>
        <w:t>Figure 4 Line plots and Taylor diagrams diagnosing annual cycle of precipitation</w:t>
      </w:r>
    </w:p>
    <w:p w14:paraId="002D3A68" w14:textId="77777777" w:rsidR="00DF3E9E" w:rsidRDefault="00DF3E9E" w:rsidP="00DF3E9E">
      <w:pPr>
        <w:jc w:val="center"/>
        <w:rPr>
          <w:rFonts w:ascii="Palatino Linotype" w:hAnsi="Palatino Linotype"/>
        </w:rPr>
      </w:pPr>
    </w:p>
    <w:p w14:paraId="62265363" w14:textId="77777777" w:rsidR="00DF3E9E" w:rsidRDefault="00DF3E9E" w:rsidP="00DF3E9E">
      <w:pPr>
        <w:rPr>
          <w:rFonts w:ascii="Palatino Linotype" w:hAnsi="Palatino Linotype"/>
          <w:b/>
        </w:rPr>
      </w:pPr>
      <w:r>
        <w:rPr>
          <w:rFonts w:ascii="Palatino Linotype" w:hAnsi="Palatino Linotype"/>
          <w:b/>
        </w:rPr>
        <w:t xml:space="preserve">    3.5</w:t>
      </w:r>
      <w:r w:rsidRPr="009C439B">
        <w:rPr>
          <w:rFonts w:ascii="Palatino Linotype" w:hAnsi="Palatino Linotype"/>
          <w:b/>
        </w:rPr>
        <w:t xml:space="preserve"> </w:t>
      </w:r>
      <w:r>
        <w:rPr>
          <w:rFonts w:ascii="Palatino Linotype" w:hAnsi="Palatino Linotype"/>
          <w:b/>
        </w:rPr>
        <w:t>Code sample</w:t>
      </w:r>
    </w:p>
    <w:p w14:paraId="7359F23A" w14:textId="77777777" w:rsidR="00DF3E9E" w:rsidRDefault="00DF3E9E" w:rsidP="00DF3E9E">
      <w:pPr>
        <w:rPr>
          <w:rFonts w:ascii="Palatino Linotype" w:hAnsi="Palatino Linotype"/>
          <w:b/>
        </w:rPr>
      </w:pPr>
    </w:p>
    <w:p w14:paraId="5CAE8D8F" w14:textId="72579D21" w:rsidR="00DF3E9E" w:rsidRDefault="00DF3E9E" w:rsidP="00DF3E9E">
      <w:pPr>
        <w:rPr>
          <w:rFonts w:ascii="Palatino Linotype" w:hAnsi="Palatino Linotype"/>
        </w:rPr>
      </w:pPr>
      <w:r>
        <w:rPr>
          <w:rFonts w:ascii="Palatino Linotype" w:hAnsi="Palatino Linotype"/>
        </w:rPr>
        <w:t xml:space="preserve">Within the package, we provide several code samples (in the directory ARMDiag/samples/) for the users to pre-process their model results. </w:t>
      </w:r>
      <w:r w:rsidRPr="006414D5">
        <w:rPr>
          <w:rFonts w:ascii="Palatino Linotype" w:hAnsi="Palatino Linotype"/>
        </w:rPr>
        <w:t xml:space="preserve">Below we provide example codes to process the </w:t>
      </w:r>
      <w:r>
        <w:rPr>
          <w:rFonts w:ascii="Palatino Linotype" w:hAnsi="Palatino Linotype"/>
        </w:rPr>
        <w:t xml:space="preserve">monthly mean </w:t>
      </w:r>
      <w:r w:rsidRPr="006414D5">
        <w:rPr>
          <w:rFonts w:ascii="Palatino Linotype" w:hAnsi="Palatino Linotype"/>
        </w:rPr>
        <w:t xml:space="preserve">model data to be evaluated into form that can be read by the package, with the assumption that model results follows CMIP5 standard output regulation </w:t>
      </w:r>
      <w:r w:rsidR="00A75EBA">
        <w:rPr>
          <w:rFonts w:ascii="Palatino Linotype" w:hAnsi="Palatino Linotype"/>
        </w:rPr>
        <w:t>(see http://cmip</w:t>
      </w:r>
      <w:r w:rsidR="00A75EBA" w:rsidRPr="00A75EBA">
        <w:rPr>
          <w:rFonts w:ascii="Palatino Linotype" w:hAnsi="Palatino Linotype"/>
        </w:rPr>
        <w:t>pcmdi.llnl.gov/cmip5/data_description.html</w:t>
      </w:r>
      <w:r w:rsidR="00A75EBA">
        <w:rPr>
          <w:rFonts w:ascii="Palatino Linotype" w:hAnsi="Palatino Linotype"/>
        </w:rPr>
        <w:t xml:space="preserve">) </w:t>
      </w:r>
      <w:r w:rsidRPr="006414D5">
        <w:rPr>
          <w:rFonts w:ascii="Palatino Linotype" w:hAnsi="Palatino Linotype"/>
        </w:rPr>
        <w:t xml:space="preserve">and the </w:t>
      </w:r>
      <w:r w:rsidR="00A75EBA">
        <w:rPr>
          <w:rFonts w:ascii="Palatino Linotype" w:hAnsi="Palatino Linotype"/>
        </w:rPr>
        <w:t xml:space="preserve">Ultrascale Visualization </w:t>
      </w:r>
      <w:r w:rsidRPr="006414D5">
        <w:rPr>
          <w:rFonts w:ascii="Palatino Linotype" w:hAnsi="Palatino Linotype"/>
        </w:rPr>
        <w:t>Climate Data Analysis Tools (</w:t>
      </w:r>
      <w:r w:rsidR="00A75EBA">
        <w:rPr>
          <w:rFonts w:ascii="Palatino Linotype" w:hAnsi="Palatino Linotype"/>
        </w:rPr>
        <w:t>UV</w:t>
      </w:r>
      <w:r w:rsidRPr="006414D5">
        <w:rPr>
          <w:rFonts w:ascii="Palatino Linotype" w:hAnsi="Palatino Linotype"/>
        </w:rPr>
        <w:t>CDAT) package is installed</w:t>
      </w:r>
      <w:r w:rsidR="00A75EBA">
        <w:rPr>
          <w:rFonts w:ascii="Palatino Linotype" w:hAnsi="Palatino Linotype"/>
        </w:rPr>
        <w:t xml:space="preserve"> (see </w:t>
      </w:r>
      <w:r w:rsidR="00A75EBA" w:rsidRPr="00A75EBA">
        <w:rPr>
          <w:rFonts w:ascii="Palatino Linotype" w:hAnsi="Palatino Linotype"/>
        </w:rPr>
        <w:t>https://github.com/UV-CDAT/uvcdat/wiki/install</w:t>
      </w:r>
      <w:r w:rsidR="00A75EBA">
        <w:rPr>
          <w:rFonts w:ascii="Palatino Linotype" w:hAnsi="Palatino Linotype"/>
        </w:rPr>
        <w:t xml:space="preserve"> for installation guide)</w:t>
      </w:r>
      <w:r w:rsidRPr="006414D5">
        <w:rPr>
          <w:rFonts w:ascii="Palatino Linotype" w:hAnsi="Palatino Linotype"/>
        </w:rPr>
        <w:t>.</w:t>
      </w:r>
    </w:p>
    <w:p w14:paraId="2F7995C5" w14:textId="77777777" w:rsidR="00DF3E9E" w:rsidRDefault="00DF3E9E" w:rsidP="00DF3E9E">
      <w:pPr>
        <w:rPr>
          <w:rFonts w:ascii="Palatino Linotype" w:hAnsi="Palatino Linotype"/>
        </w:rPr>
      </w:pPr>
    </w:p>
    <w:p w14:paraId="667372D7" w14:textId="77777777" w:rsidR="00DF3E9E" w:rsidRDefault="00070E5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i</w:t>
      </w:r>
      <w:r w:rsidR="00DF3E9E">
        <w:rPr>
          <w:rFonts w:ascii="Andale Mono" w:hAnsi="Andale Mono" w:cs="Andale Mono"/>
          <w:color w:val="224C03"/>
        </w:rPr>
        <w:t>mport cdms2, MV2,cdutil</w:t>
      </w:r>
    </w:p>
    <w:p w14:paraId="76099EDC"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w:t>
      </w:r>
      <w:r w:rsidRPr="007F1328">
        <w:rPr>
          <w:rFonts w:ascii="Andale Mono" w:hAnsi="Andale Mono" w:cs="Andale Mono"/>
          <w:color w:val="224C03"/>
        </w:rPr>
        <w:t>import numpy as np</w:t>
      </w:r>
    </w:p>
    <w:p w14:paraId="6A204851" w14:textId="377A8E33"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w:t>
      </w:r>
      <w:r w:rsidR="00FC13AB">
        <w:rPr>
          <w:rFonts w:ascii="Andale Mono" w:hAnsi="Andale Mono" w:cs="Andale Mono"/>
          <w:color w:val="224C03"/>
        </w:rPr>
        <w:t>filename=   ‘input_filename</w:t>
      </w:r>
      <w:r w:rsidRPr="00CE481C">
        <w:rPr>
          <w:rFonts w:ascii="Andale Mono" w:hAnsi="Andale Mono" w:cs="Andale Mono"/>
          <w:color w:val="224C03"/>
        </w:rPr>
        <w:t>.nc’</w:t>
      </w:r>
    </w:p>
    <w:p w14:paraId="738348EE" w14:textId="7498B6A0" w:rsidR="00DF3E9E" w:rsidRDefault="00FC13AB"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modelname =’input_modelname</w:t>
      </w:r>
      <w:r w:rsidR="00DF3E9E">
        <w:rPr>
          <w:rFonts w:ascii="Andale Mono" w:hAnsi="Andale Mono" w:cs="Andale Mono"/>
          <w:color w:val="224C03"/>
        </w:rPr>
        <w:t xml:space="preserve">’ </w:t>
      </w:r>
    </w:p>
    <w:p w14:paraId="0E91B5D2"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3B00D4"/>
        </w:rPr>
      </w:pPr>
      <w:r>
        <w:rPr>
          <w:rFonts w:ascii="Andale Mono" w:hAnsi="Andale Mono" w:cs="Andale Mono"/>
          <w:color w:val="3B00D4"/>
        </w:rPr>
        <w:t xml:space="preserve">        </w:t>
      </w:r>
      <w:r w:rsidRPr="00CE481C">
        <w:rPr>
          <w:rFonts w:ascii="Andale Mono" w:hAnsi="Andale Mono" w:cs="Andale Mono"/>
          <w:color w:val="3B00D4"/>
        </w:rPr>
        <w:t>#</w:t>
      </w:r>
      <w:r>
        <w:rPr>
          <w:rFonts w:ascii="Andale Mono" w:hAnsi="Andale Mono" w:cs="Andale Mono"/>
          <w:color w:val="3B00D4"/>
        </w:rPr>
        <w:t>Variable</w:t>
      </w:r>
    </w:p>
    <w:p w14:paraId="06F8E760"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3B00D4"/>
        </w:rPr>
        <w:t xml:space="preserve">        #For multiple variables loop over below codes.</w:t>
      </w:r>
    </w:p>
    <w:p w14:paraId="15D0F630"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var=’pr’ </w:t>
      </w:r>
    </w:p>
    <w:p w14:paraId="0C815EA4"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w:t>
      </w:r>
      <w:r w:rsidRPr="00CE481C">
        <w:rPr>
          <w:rFonts w:ascii="Andale Mono" w:hAnsi="Andale Mono" w:cs="Andale Mono"/>
          <w:color w:val="224C03"/>
        </w:rPr>
        <w:t>f_in=cdms2.</w:t>
      </w:r>
      <w:r w:rsidRPr="00CE481C">
        <w:rPr>
          <w:rFonts w:ascii="Andale Mono" w:hAnsi="Andale Mono" w:cs="Andale Mono"/>
          <w:color w:val="24A4B1"/>
        </w:rPr>
        <w:t>open</w:t>
      </w:r>
      <w:r w:rsidRPr="00CE481C">
        <w:rPr>
          <w:rFonts w:ascii="Andale Mono" w:hAnsi="Andale Mono" w:cs="Andale Mono"/>
          <w:color w:val="224C03"/>
        </w:rPr>
        <w:t>(filename)</w:t>
      </w:r>
    </w:p>
    <w:p w14:paraId="5A186CD4"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p>
    <w:p w14:paraId="7613E425"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3B00D4"/>
        </w:rPr>
        <w:t xml:space="preserve">        </w:t>
      </w:r>
      <w:r w:rsidRPr="00CE481C">
        <w:rPr>
          <w:rFonts w:ascii="Andale Mono" w:hAnsi="Andale Mono" w:cs="Andale Mono"/>
          <w:color w:val="3B00D4"/>
        </w:rPr>
        <w:t>#locate ARM SGP sites</w:t>
      </w:r>
    </w:p>
    <w:p w14:paraId="74244531"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lat0=</w:t>
      </w:r>
      <w:r w:rsidRPr="00CE481C">
        <w:rPr>
          <w:rFonts w:ascii="Andale Mono" w:hAnsi="Andale Mono" w:cs="Andale Mono"/>
          <w:color w:val="AC1F16"/>
        </w:rPr>
        <w:t>36.6</w:t>
      </w:r>
    </w:p>
    <w:p w14:paraId="2E7F5C6B"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lon0=</w:t>
      </w:r>
      <w:r w:rsidRPr="00CE481C">
        <w:rPr>
          <w:rFonts w:ascii="Andale Mono" w:hAnsi="Andale Mono" w:cs="Andale Mono"/>
          <w:color w:val="AC1F16"/>
        </w:rPr>
        <w:t>262.5</w:t>
      </w:r>
    </w:p>
    <w:p w14:paraId="670932D6"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w:t>
      </w:r>
    </w:p>
    <w:p w14:paraId="66F01DE5"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lat=[lat0-</w:t>
      </w:r>
      <w:r w:rsidRPr="00CE481C">
        <w:rPr>
          <w:rFonts w:ascii="Andale Mono" w:hAnsi="Andale Mono" w:cs="Andale Mono"/>
          <w:color w:val="AC1F16"/>
        </w:rPr>
        <w:t>4</w:t>
      </w:r>
      <w:r w:rsidRPr="00CE481C">
        <w:rPr>
          <w:rFonts w:ascii="Andale Mono" w:hAnsi="Andale Mono" w:cs="Andale Mono"/>
          <w:color w:val="224C03"/>
        </w:rPr>
        <w:t>,lat0+</w:t>
      </w:r>
      <w:r w:rsidRPr="00CE481C">
        <w:rPr>
          <w:rFonts w:ascii="Andale Mono" w:hAnsi="Andale Mono" w:cs="Andale Mono"/>
          <w:color w:val="AC1F16"/>
        </w:rPr>
        <w:t>4</w:t>
      </w:r>
      <w:r w:rsidRPr="00CE481C">
        <w:rPr>
          <w:rFonts w:ascii="Andale Mono" w:hAnsi="Andale Mono" w:cs="Andale Mono"/>
          <w:color w:val="224C03"/>
        </w:rPr>
        <w:t>]</w:t>
      </w:r>
    </w:p>
    <w:p w14:paraId="24B7D873" w14:textId="77777777" w:rsidR="00DF3E9E" w:rsidRPr="00CE481C" w:rsidRDefault="00DF3E9E" w:rsidP="00070E5E">
      <w:pPr>
        <w:shd w:val="clear" w:color="auto" w:fill="EEECE1" w:themeFill="background2"/>
        <w:rPr>
          <w:rFonts w:ascii="Andale Mono" w:hAnsi="Andale Mono" w:cs="Andale Mono"/>
          <w:color w:val="224C03"/>
        </w:rPr>
      </w:pPr>
      <w:r w:rsidRPr="00CE481C">
        <w:rPr>
          <w:rFonts w:ascii="Andale Mono" w:hAnsi="Andale Mono" w:cs="Andale Mono"/>
          <w:color w:val="224C03"/>
        </w:rPr>
        <w:t xml:space="preserve">        lon=[lon0-</w:t>
      </w:r>
      <w:r w:rsidRPr="00CE481C">
        <w:rPr>
          <w:rFonts w:ascii="Andale Mono" w:hAnsi="Andale Mono" w:cs="Andale Mono"/>
          <w:color w:val="AC1F16"/>
        </w:rPr>
        <w:t>4</w:t>
      </w:r>
      <w:r w:rsidRPr="00CE481C">
        <w:rPr>
          <w:rFonts w:ascii="Andale Mono" w:hAnsi="Andale Mono" w:cs="Andale Mono"/>
          <w:color w:val="224C03"/>
        </w:rPr>
        <w:t>,lon0+</w:t>
      </w:r>
      <w:r w:rsidRPr="00CE481C">
        <w:rPr>
          <w:rFonts w:ascii="Andale Mono" w:hAnsi="Andale Mono" w:cs="Andale Mono"/>
          <w:color w:val="AC1F16"/>
        </w:rPr>
        <w:t>4</w:t>
      </w:r>
      <w:r w:rsidRPr="00CE481C">
        <w:rPr>
          <w:rFonts w:ascii="Andale Mono" w:hAnsi="Andale Mono" w:cs="Andale Mono"/>
          <w:color w:val="224C03"/>
        </w:rPr>
        <w:t>]</w:t>
      </w:r>
    </w:p>
    <w:p w14:paraId="3BF769BA"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dattable=f_in(var,latitude = lat, longitude=lon, time=(</w:t>
      </w:r>
      <w:r w:rsidRPr="00CE481C">
        <w:rPr>
          <w:rFonts w:ascii="Andale Mono" w:hAnsi="Andale Mono" w:cs="Andale Mono"/>
          <w:color w:val="AC1F16"/>
        </w:rPr>
        <w:t>'1979-01-01'</w:t>
      </w:r>
      <w:r w:rsidRPr="00CE481C">
        <w:rPr>
          <w:rFonts w:ascii="Andale Mono" w:hAnsi="Andale Mono" w:cs="Andale Mono"/>
          <w:color w:val="224C03"/>
        </w:rPr>
        <w:t>,</w:t>
      </w:r>
      <w:r w:rsidRPr="00CE481C">
        <w:rPr>
          <w:rFonts w:ascii="Andale Mono" w:hAnsi="Andale Mono" w:cs="Andale Mono"/>
          <w:color w:val="AC1F16"/>
        </w:rPr>
        <w:t>'2008-12-31'</w:t>
      </w:r>
      <w:r w:rsidRPr="00CE481C">
        <w:rPr>
          <w:rFonts w:ascii="Andale Mono" w:hAnsi="Andale Mono" w:cs="Andale Mono"/>
          <w:color w:val="224C03"/>
        </w:rPr>
        <w:t>))</w:t>
      </w:r>
    </w:p>
    <w:p w14:paraId="1D9FD605"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sidRPr="00CE481C">
        <w:rPr>
          <w:rFonts w:ascii="Andale Mono" w:hAnsi="Andale Mono" w:cs="Andale Mono"/>
          <w:color w:val="224C03"/>
        </w:rPr>
        <w:t xml:space="preserve">        ingrid=dattable.getGrid()                                     </w:t>
      </w:r>
      <w:r>
        <w:rPr>
          <w:rFonts w:ascii="Andale Mono" w:hAnsi="Andale Mono" w:cs="Andale Mono"/>
          <w:color w:val="224C03"/>
        </w:rPr>
        <w:t xml:space="preserve">   </w:t>
      </w:r>
    </w:p>
    <w:p w14:paraId="17E2424E"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p>
    <w:p w14:paraId="5E165E8F"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w:t>
      </w:r>
      <w:r w:rsidRPr="00CE481C">
        <w:rPr>
          <w:rFonts w:ascii="Andale Mono" w:hAnsi="Andale Mono" w:cs="Andale Mono"/>
          <w:color w:val="3B00D4"/>
        </w:rPr>
        <w:t>#</w:t>
      </w:r>
      <w:r>
        <w:rPr>
          <w:rFonts w:ascii="Andale Mono" w:hAnsi="Andale Mono" w:cs="Andale Mono"/>
          <w:color w:val="3B00D4"/>
        </w:rPr>
        <w:t>Regrid to 3x3 grid centered at SGP and save the data in netcdf</w:t>
      </w:r>
    </w:p>
    <w:p w14:paraId="1B3684F2" w14:textId="77777777" w:rsidR="00DF3E9E" w:rsidRDefault="00DF3E9E" w:rsidP="00070E5E">
      <w:pPr>
        <w:shd w:val="clear" w:color="auto" w:fill="EEECE1" w:themeFill="background2"/>
        <w:ind w:left="1080" w:hanging="1080"/>
        <w:rPr>
          <w:rFonts w:ascii="Andale Mono" w:hAnsi="Andale Mono" w:cs="Andale Mono"/>
          <w:color w:val="224C03"/>
        </w:rPr>
      </w:pPr>
      <w:r w:rsidRPr="00CE481C">
        <w:rPr>
          <w:rFonts w:ascii="Andale Mono" w:hAnsi="Andale Mono" w:cs="Andale Mono"/>
          <w:color w:val="224C03"/>
        </w:rPr>
        <w:t xml:space="preserve">        </w:t>
      </w:r>
      <w:r w:rsidR="00070E5E">
        <w:rPr>
          <w:rFonts w:ascii="Andale Mono" w:hAnsi="Andale Mono" w:cs="Andale Mono"/>
          <w:color w:val="224C03"/>
        </w:rPr>
        <w:t xml:space="preserve">   </w:t>
      </w:r>
      <w:r w:rsidRPr="00CE481C">
        <w:rPr>
          <w:rFonts w:ascii="Andale Mono" w:hAnsi="Andale Mono" w:cs="Andale Mono"/>
          <w:color w:val="224C03"/>
        </w:rPr>
        <w:t>outgrid=cdm.createUniformGrid(lat0,</w:t>
      </w:r>
      <w:r w:rsidRPr="00CE481C">
        <w:rPr>
          <w:rFonts w:ascii="Andale Mono" w:hAnsi="Andale Mono" w:cs="Andale Mono"/>
          <w:color w:val="AC1F16"/>
        </w:rPr>
        <w:t>1</w:t>
      </w:r>
      <w:r w:rsidRPr="00CE481C">
        <w:rPr>
          <w:rFonts w:ascii="Andale Mono" w:hAnsi="Andale Mono" w:cs="Andale Mono"/>
          <w:color w:val="224C03"/>
        </w:rPr>
        <w:t>,</w:t>
      </w:r>
      <w:r w:rsidRPr="00CE481C">
        <w:rPr>
          <w:rFonts w:ascii="Andale Mono" w:hAnsi="Andale Mono" w:cs="Andale Mono"/>
          <w:color w:val="AC1F16"/>
        </w:rPr>
        <w:t>3</w:t>
      </w:r>
      <w:r w:rsidRPr="00CE481C">
        <w:rPr>
          <w:rFonts w:ascii="Andale Mono" w:hAnsi="Andale Mono" w:cs="Andale Mono"/>
          <w:color w:val="224C03"/>
        </w:rPr>
        <w:t>,lon0,</w:t>
      </w:r>
      <w:r w:rsidRPr="00CE481C">
        <w:rPr>
          <w:rFonts w:ascii="Andale Mono" w:hAnsi="Andale Mono" w:cs="Andale Mono"/>
          <w:color w:val="AC1F16"/>
        </w:rPr>
        <w:t>1</w:t>
      </w:r>
      <w:r w:rsidRPr="00CE481C">
        <w:rPr>
          <w:rFonts w:ascii="Andale Mono" w:hAnsi="Andale Mono" w:cs="Andale Mono"/>
          <w:color w:val="224C03"/>
        </w:rPr>
        <w:t>,</w:t>
      </w:r>
      <w:r w:rsidRPr="00CE481C">
        <w:rPr>
          <w:rFonts w:ascii="Andale Mono" w:hAnsi="Andale Mono" w:cs="Andale Mono"/>
          <w:color w:val="AC1F16"/>
        </w:rPr>
        <w:t>3</w:t>
      </w:r>
      <w:r w:rsidRPr="00CE481C">
        <w:rPr>
          <w:rFonts w:ascii="Andale Mono" w:hAnsi="Andale Mono" w:cs="Andale Mono"/>
          <w:color w:val="224C03"/>
        </w:rPr>
        <w:t>,order=</w:t>
      </w:r>
      <w:r w:rsidRPr="00CE481C">
        <w:rPr>
          <w:rFonts w:ascii="Andale Mono" w:hAnsi="Andale Mono" w:cs="Andale Mono"/>
          <w:color w:val="AC1F16"/>
        </w:rPr>
        <w:t>'yx'</w:t>
      </w:r>
      <w:r w:rsidRPr="00CE481C">
        <w:rPr>
          <w:rFonts w:ascii="Andale Mono" w:hAnsi="Andale Mono" w:cs="Andale Mono"/>
          <w:color w:val="224C03"/>
        </w:rPr>
        <w:t>)</w:t>
      </w:r>
    </w:p>
    <w:p w14:paraId="1596E819" w14:textId="77777777" w:rsidR="00070E5E" w:rsidRDefault="00070E5E" w:rsidP="00070E5E">
      <w:pPr>
        <w:shd w:val="clear" w:color="auto" w:fill="EEECE1" w:themeFill="background2"/>
        <w:ind w:left="1080" w:hanging="1080"/>
        <w:rPr>
          <w:rFonts w:ascii="Andale Mono" w:hAnsi="Andale Mono" w:cs="Andale Mono"/>
          <w:color w:val="224C03"/>
        </w:rPr>
      </w:pPr>
      <w:r>
        <w:rPr>
          <w:rFonts w:ascii="Andale Mono" w:hAnsi="Andale Mono" w:cs="Andale Mono"/>
          <w:color w:val="224C03"/>
        </w:rPr>
        <w:t xml:space="preserve">       </w:t>
      </w:r>
      <w:r w:rsidRPr="009F7219">
        <w:rPr>
          <w:rFonts w:ascii="Andale Mono" w:hAnsi="Andale Mono" w:cs="Andale Mono"/>
          <w:color w:val="224C03"/>
        </w:rPr>
        <w:t>dat_regrid=dattable.regrid(outgrid,regridTool='libcf',regridMethod='linear')</w:t>
      </w:r>
      <w:r>
        <w:rPr>
          <w:rFonts w:ascii="Andale Mono" w:hAnsi="Andale Mono" w:cs="Andale Mono"/>
          <w:color w:val="224C03"/>
        </w:rPr>
        <w:t xml:space="preserve"> </w:t>
      </w:r>
    </w:p>
    <w:p w14:paraId="5952B2B0" w14:textId="064E3E45" w:rsidR="00070E5E" w:rsidRDefault="00FC13AB" w:rsidP="00070E5E">
      <w:pPr>
        <w:shd w:val="clear" w:color="auto" w:fill="EEECE1" w:themeFill="background2"/>
        <w:ind w:left="1080" w:hanging="1080"/>
        <w:rPr>
          <w:rFonts w:ascii="Andale Mono" w:hAnsi="Andale Mono" w:cs="Andale Mono"/>
          <w:color w:val="224C03"/>
        </w:rPr>
      </w:pPr>
      <w:r>
        <w:rPr>
          <w:rFonts w:ascii="Andale Mono" w:hAnsi="Andale Mono" w:cs="Andale Mono"/>
          <w:color w:val="224C03"/>
        </w:rPr>
        <w:t xml:space="preserve">        outfile=’output_filename</w:t>
      </w:r>
      <w:r w:rsidR="00070E5E">
        <w:rPr>
          <w:rFonts w:ascii="Andale Mono" w:hAnsi="Andale Mono" w:cs="Andale Mono"/>
          <w:color w:val="224C03"/>
        </w:rPr>
        <w:t>.nc’</w:t>
      </w:r>
    </w:p>
    <w:p w14:paraId="549DFF33" w14:textId="77777777" w:rsidR="00070E5E" w:rsidRDefault="00070E5E" w:rsidP="00070E5E">
      <w:pPr>
        <w:shd w:val="clear" w:color="auto" w:fill="EEECE1" w:themeFill="background2"/>
        <w:ind w:left="1080" w:hanging="1080"/>
        <w:rPr>
          <w:rFonts w:ascii="Andale Mono" w:hAnsi="Andale Mono" w:cs="Andale Mono"/>
          <w:color w:val="224C03"/>
        </w:rPr>
      </w:pPr>
      <w:r>
        <w:rPr>
          <w:rFonts w:ascii="Andale Mono" w:hAnsi="Andale Mono" w:cs="Andale Mono"/>
          <w:color w:val="224C03"/>
        </w:rPr>
        <w:t xml:space="preserve">        f_out=</w:t>
      </w:r>
      <w:r w:rsidRPr="00070E5E">
        <w:rPr>
          <w:rFonts w:ascii="Andale Mono" w:hAnsi="Andale Mono" w:cs="Andale Mono"/>
          <w:color w:val="224C03"/>
        </w:rPr>
        <w:t xml:space="preserve"> </w:t>
      </w:r>
      <w:r w:rsidRPr="009F7219">
        <w:rPr>
          <w:rFonts w:ascii="Andale Mono" w:hAnsi="Andale Mono" w:cs="Andale Mono"/>
          <w:color w:val="224C03"/>
        </w:rPr>
        <w:t>cdm</w:t>
      </w:r>
      <w:r>
        <w:rPr>
          <w:rFonts w:ascii="Andale Mono" w:hAnsi="Andale Mono" w:cs="Andale Mono"/>
          <w:color w:val="224C03"/>
        </w:rPr>
        <w:t>s2</w:t>
      </w:r>
      <w:r w:rsidRPr="009F7219">
        <w:rPr>
          <w:rFonts w:ascii="Andale Mono" w:hAnsi="Andale Mono" w:cs="Andale Mono"/>
          <w:color w:val="224C03"/>
        </w:rPr>
        <w:t>.open(outfile,'w')</w:t>
      </w:r>
    </w:p>
    <w:p w14:paraId="4C542BA2" w14:textId="77777777" w:rsidR="00070E5E" w:rsidRDefault="00070E5E" w:rsidP="00070E5E">
      <w:pPr>
        <w:shd w:val="clear" w:color="auto" w:fill="EEECE1" w:themeFill="background2"/>
        <w:ind w:left="1080" w:hanging="1080"/>
        <w:rPr>
          <w:rFonts w:ascii="Andale Mono" w:hAnsi="Andale Mono" w:cs="Andale Mono"/>
          <w:color w:val="224C03"/>
        </w:rPr>
      </w:pPr>
      <w:r>
        <w:rPr>
          <w:rFonts w:ascii="Andale Mono" w:hAnsi="Andale Mono" w:cs="Andale Mono"/>
          <w:color w:val="224C03"/>
        </w:rPr>
        <w:t xml:space="preserve">        f_out.write(dat_regrid)</w:t>
      </w:r>
    </w:p>
    <w:p w14:paraId="541AB31A" w14:textId="77777777" w:rsidR="00070E5E" w:rsidRDefault="00070E5E" w:rsidP="00070E5E">
      <w:pPr>
        <w:shd w:val="clear" w:color="auto" w:fill="EEECE1" w:themeFill="background2"/>
        <w:ind w:left="1080" w:hanging="1080"/>
        <w:rPr>
          <w:rFonts w:ascii="Andale Mono" w:hAnsi="Andale Mono" w:cs="Andale Mono"/>
          <w:color w:val="224C03"/>
        </w:rPr>
      </w:pPr>
    </w:p>
    <w:p w14:paraId="1F55D0B4" w14:textId="77777777" w:rsidR="00DF3E9E" w:rsidRDefault="00070E5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3B00D4"/>
        </w:rPr>
      </w:pPr>
      <w:r>
        <w:rPr>
          <w:rFonts w:ascii="Andale Mono" w:hAnsi="Andale Mono" w:cs="Andale Mono"/>
          <w:color w:val="3B00D4"/>
        </w:rPr>
        <w:t xml:space="preserve">        </w:t>
      </w:r>
      <w:r w:rsidR="00DF3E9E">
        <w:rPr>
          <w:rFonts w:ascii="Andale Mono" w:hAnsi="Andale Mono" w:cs="Andale Mono"/>
          <w:color w:val="3B00D4"/>
        </w:rPr>
        <w:t>#Convert the data into csv format</w:t>
      </w:r>
    </w:p>
    <w:p w14:paraId="3A343E37"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3B00D4"/>
        </w:rPr>
        <w:t xml:space="preserve">        </w:t>
      </w:r>
      <w:r w:rsidR="00070E5E">
        <w:rPr>
          <w:rFonts w:ascii="Andale Mono" w:hAnsi="Andale Mono" w:cs="Andale Mono"/>
          <w:color w:val="224C03"/>
        </w:rPr>
        <w:t>pr =f_out</w:t>
      </w:r>
      <w:r w:rsidRPr="00DF3E9E">
        <w:rPr>
          <w:rFonts w:ascii="Andale Mono" w:hAnsi="Andale Mono" w:cs="Andale Mono"/>
          <w:color w:val="224C03"/>
        </w:rPr>
        <w:t>(va</w:t>
      </w:r>
      <w:r w:rsidR="00070E5E">
        <w:rPr>
          <w:rFonts w:ascii="Andale Mono" w:hAnsi="Andale Mono" w:cs="Andale Mono"/>
          <w:color w:val="224C03"/>
        </w:rPr>
        <w:t>r</w:t>
      </w:r>
      <w:r w:rsidRPr="00DF3E9E">
        <w:rPr>
          <w:rFonts w:ascii="Andale Mono" w:hAnsi="Andale Mono" w:cs="Andale Mono"/>
          <w:color w:val="224C03"/>
        </w:rPr>
        <w:t>)</w:t>
      </w:r>
    </w:p>
    <w:p w14:paraId="01439FFF"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w:t>
      </w:r>
      <w:r w:rsidRPr="00DF3E9E">
        <w:rPr>
          <w:rFonts w:ascii="Andale Mono" w:hAnsi="Andale Mono" w:cs="Andale Mono"/>
          <w:color w:val="224C03"/>
        </w:rPr>
        <w:t>pr = [x *3600*24 for x in pr]</w:t>
      </w:r>
    </w:p>
    <w:p w14:paraId="1A5DAF37" w14:textId="77777777" w:rsidR="00DF3E9E" w:rsidRP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w:t>
      </w:r>
      <w:r w:rsidRPr="00DF3E9E">
        <w:rPr>
          <w:rFonts w:ascii="Andale Mono" w:hAnsi="Andale Mono" w:cs="Andale Mono"/>
          <w:color w:val="224C03"/>
        </w:rPr>
        <w:t>pr_yr=np.reshape(pr,(len(pr)/12,12))</w:t>
      </w:r>
    </w:p>
    <w:p w14:paraId="17177F97"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w:t>
      </w:r>
      <w:r w:rsidRPr="00DF3E9E">
        <w:rPr>
          <w:rFonts w:ascii="Andale Mono" w:hAnsi="Andale Mono" w:cs="Andale Mono"/>
          <w:color w:val="224C03"/>
        </w:rPr>
        <w:t>pr_ac=np.nanmean(pr_yr,axis=0)</w:t>
      </w:r>
    </w:p>
    <w:p w14:paraId="7B868215" w14:textId="77777777" w:rsidR="00070E5E" w:rsidRPr="00CE481C" w:rsidRDefault="00070E5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np.savetxt(basedir+'model</w:t>
      </w:r>
      <w:r w:rsidRPr="00070E5E">
        <w:rPr>
          <w:rFonts w:ascii="Andale Mono" w:hAnsi="Andale Mono" w:cs="Andale Mono"/>
          <w:color w:val="224C03"/>
        </w:rPr>
        <w:t>/'+</w:t>
      </w:r>
      <w:r>
        <w:rPr>
          <w:rFonts w:ascii="Andale Mono" w:hAnsi="Andale Mono" w:cs="Andale Mono"/>
          <w:color w:val="224C03"/>
        </w:rPr>
        <w:t>var</w:t>
      </w:r>
      <w:r w:rsidRPr="00070E5E">
        <w:rPr>
          <w:rFonts w:ascii="Andale Mono" w:hAnsi="Andale Mono" w:cs="Andale Mono"/>
          <w:color w:val="224C03"/>
        </w:rPr>
        <w:t>+'_model_r</w:t>
      </w:r>
      <w:r>
        <w:rPr>
          <w:rFonts w:ascii="Andale Mono" w:hAnsi="Andale Mono" w:cs="Andale Mono"/>
          <w:color w:val="224C03"/>
        </w:rPr>
        <w:t>egrid_3x3_correct.csv',pr_ac[:</w:t>
      </w:r>
      <w:r w:rsidRPr="00070E5E">
        <w:rPr>
          <w:rFonts w:ascii="Andale Mono" w:hAnsi="Andale Mono" w:cs="Andale Mono"/>
          <w:color w:val="224C03"/>
        </w:rPr>
        <w:t>,:],fmt='%.3f')</w:t>
      </w:r>
    </w:p>
    <w:p w14:paraId="3D5F5D5E" w14:textId="77777777" w:rsidR="00DF3E9E" w:rsidRDefault="00DF3E9E" w:rsidP="004B1512">
      <w:pPr>
        <w:rPr>
          <w:rFonts w:ascii="Andale Mono" w:hAnsi="Andale Mono" w:cs="Andale Mono"/>
          <w:color w:val="224C03"/>
        </w:rPr>
      </w:pPr>
    </w:p>
    <w:p w14:paraId="7E40821B" w14:textId="35EE4278" w:rsidR="004B1512" w:rsidRDefault="004B1512" w:rsidP="004B1512">
      <w:pPr>
        <w:pStyle w:val="normal-body"/>
        <w:rPr>
          <w:b/>
        </w:rPr>
      </w:pPr>
      <w:r>
        <w:rPr>
          <w:b/>
        </w:rPr>
        <w:t xml:space="preserve">3. 5 </w:t>
      </w:r>
      <w:r w:rsidR="000B2395">
        <w:rPr>
          <w:b/>
        </w:rPr>
        <w:t xml:space="preserve"> </w:t>
      </w:r>
      <w:r>
        <w:rPr>
          <w:b/>
        </w:rPr>
        <w:t>Set-up a New Case</w:t>
      </w:r>
    </w:p>
    <w:p w14:paraId="0A446E1A" w14:textId="2C34735E" w:rsidR="004B1512" w:rsidRDefault="004B1512" w:rsidP="004B1512">
      <w:pPr>
        <w:pStyle w:val="ListParagraph"/>
        <w:numPr>
          <w:ilvl w:val="0"/>
          <w:numId w:val="3"/>
        </w:numPr>
        <w:rPr>
          <w:rFonts w:ascii="Palatino Linotype" w:eastAsia="Times New Roman" w:hAnsi="Palatino Linotype"/>
          <w:sz w:val="22"/>
          <w:szCs w:val="22"/>
        </w:rPr>
      </w:pPr>
      <w:r w:rsidRPr="004B1512">
        <w:rPr>
          <w:rFonts w:ascii="Palatino Linotype" w:eastAsia="Times New Roman" w:hAnsi="Palatino Linotype"/>
          <w:sz w:val="22"/>
          <w:szCs w:val="22"/>
        </w:rPr>
        <w:t>Follow</w:t>
      </w:r>
      <w:r>
        <w:rPr>
          <w:rFonts w:ascii="Palatino Linotype" w:eastAsia="Times New Roman" w:hAnsi="Palatino Linotype"/>
          <w:sz w:val="22"/>
          <w:szCs w:val="22"/>
        </w:rPr>
        <w:t xml:space="preserve"> sample codes</w:t>
      </w:r>
      <w:r w:rsidR="00463FB8">
        <w:rPr>
          <w:rFonts w:ascii="Palatino Linotype" w:eastAsia="Times New Roman" w:hAnsi="Palatino Linotype"/>
          <w:sz w:val="22"/>
          <w:szCs w:val="22"/>
        </w:rPr>
        <w:t xml:space="preserve"> and data name convention</w:t>
      </w:r>
      <w:r>
        <w:rPr>
          <w:rFonts w:ascii="Palatino Linotype" w:eastAsia="Times New Roman" w:hAnsi="Palatino Linotype"/>
          <w:sz w:val="22"/>
          <w:szCs w:val="22"/>
        </w:rPr>
        <w:t xml:space="preserve"> to generate model data and </w:t>
      </w:r>
      <w:r w:rsidR="00E32A92">
        <w:rPr>
          <w:rFonts w:ascii="Palatino Linotype" w:eastAsia="Times New Roman" w:hAnsi="Palatino Linotype"/>
          <w:sz w:val="22"/>
          <w:szCs w:val="22"/>
        </w:rPr>
        <w:t xml:space="preserve">then </w:t>
      </w:r>
      <w:r>
        <w:rPr>
          <w:rFonts w:ascii="Palatino Linotype" w:eastAsia="Times New Roman" w:hAnsi="Palatino Linotype"/>
          <w:sz w:val="22"/>
          <w:szCs w:val="22"/>
        </w:rPr>
        <w:t xml:space="preserve">place the </w:t>
      </w:r>
      <w:r w:rsidR="00E32A92">
        <w:rPr>
          <w:rFonts w:ascii="Palatino Linotype" w:eastAsia="Times New Roman" w:hAnsi="Palatino Linotype"/>
          <w:sz w:val="22"/>
          <w:szCs w:val="22"/>
        </w:rPr>
        <w:t>processed data in model data directory:</w:t>
      </w:r>
      <w:r>
        <w:rPr>
          <w:rFonts w:ascii="Palatino Linotype" w:eastAsia="Times New Roman" w:hAnsi="Palatino Linotype"/>
          <w:sz w:val="22"/>
          <w:szCs w:val="22"/>
        </w:rPr>
        <w:t xml:space="preserve"> ARMDiag/model</w:t>
      </w:r>
    </w:p>
    <w:p w14:paraId="759281C0" w14:textId="035D4D75" w:rsidR="004B1512" w:rsidRDefault="004B1512" w:rsidP="004B1512">
      <w:pPr>
        <w:pStyle w:val="ListParagraph"/>
        <w:numPr>
          <w:ilvl w:val="0"/>
          <w:numId w:val="3"/>
        </w:numPr>
        <w:rPr>
          <w:rFonts w:ascii="Palatino Linotype" w:eastAsia="Times New Roman" w:hAnsi="Palatino Linotype"/>
          <w:sz w:val="22"/>
          <w:szCs w:val="22"/>
        </w:rPr>
      </w:pPr>
      <w:r>
        <w:rPr>
          <w:rFonts w:ascii="Palatino Linotype" w:eastAsia="Times New Roman" w:hAnsi="Palatino Linotype"/>
          <w:sz w:val="22"/>
          <w:szCs w:val="22"/>
        </w:rPr>
        <w:t>Edit config.py to change model's name accordingly</w:t>
      </w:r>
    </w:p>
    <w:p w14:paraId="23A87470" w14:textId="393698E1" w:rsidR="004B1512" w:rsidRDefault="004B1512" w:rsidP="004B1512">
      <w:pPr>
        <w:pStyle w:val="ListParagraph"/>
        <w:numPr>
          <w:ilvl w:val="0"/>
          <w:numId w:val="3"/>
        </w:numPr>
        <w:rPr>
          <w:rFonts w:ascii="Palatino Linotype" w:eastAsia="Times New Roman" w:hAnsi="Palatino Linotype"/>
          <w:sz w:val="22"/>
          <w:szCs w:val="22"/>
        </w:rPr>
      </w:pPr>
      <w:r>
        <w:rPr>
          <w:rFonts w:ascii="Palatino Linotype" w:eastAsia="Times New Roman" w:hAnsi="Palatino Linotype"/>
          <w:sz w:val="22"/>
          <w:szCs w:val="22"/>
        </w:rPr>
        <w:t>Run the package by typing:</w:t>
      </w:r>
    </w:p>
    <w:p w14:paraId="16365BE2" w14:textId="649EBFF2" w:rsidR="004B1512" w:rsidRPr="004B1512" w:rsidRDefault="004B1512" w:rsidP="004B1512">
      <w:pPr>
        <w:shd w:val="clear" w:color="auto" w:fill="EEECE1" w:themeFill="background2"/>
        <w:rPr>
          <w:rFonts w:ascii="Palatino Linotype" w:hAnsi="Palatino Linotype"/>
        </w:rPr>
      </w:pPr>
      <w:r>
        <w:rPr>
          <w:rFonts w:ascii="Palatino Linotype" w:hAnsi="Palatino Linotype"/>
        </w:rPr>
        <w:t xml:space="preserve">             </w:t>
      </w:r>
      <w:r w:rsidRPr="004B1512">
        <w:rPr>
          <w:rFonts w:ascii="Palatino Linotype" w:hAnsi="Palatino Linotype"/>
        </w:rPr>
        <w:t>$ python ARMDiag_driver.py</w:t>
      </w:r>
    </w:p>
    <w:p w14:paraId="26B6A329" w14:textId="77777777" w:rsidR="004B1512" w:rsidRPr="004B1512" w:rsidRDefault="004B1512" w:rsidP="004B1512">
      <w:pPr>
        <w:pStyle w:val="ListParagraph"/>
        <w:rPr>
          <w:rFonts w:ascii="Palatino Linotype" w:eastAsia="Times New Roman" w:hAnsi="Palatino Linotype"/>
          <w:sz w:val="22"/>
          <w:szCs w:val="22"/>
        </w:rPr>
      </w:pPr>
    </w:p>
    <w:p w14:paraId="79E699CC" w14:textId="77777777" w:rsidR="00DF3E9E" w:rsidRDefault="00DF3E9E" w:rsidP="00DF3E9E">
      <w:pPr>
        <w:rPr>
          <w:rFonts w:ascii="Palatino Linotype" w:hAnsi="Palatino Linotype"/>
        </w:rPr>
      </w:pPr>
    </w:p>
    <w:p w14:paraId="1EA71050" w14:textId="77777777" w:rsidR="00DF3E9E" w:rsidRPr="009A2730" w:rsidRDefault="00DF3E9E" w:rsidP="00DF3E9E">
      <w:pPr>
        <w:rPr>
          <w:rFonts w:ascii="Palatino Linotype" w:hAnsi="Palatino Linotype"/>
        </w:rPr>
      </w:pPr>
    </w:p>
    <w:p w14:paraId="0A298171" w14:textId="77777777" w:rsidR="00DF3E9E" w:rsidRDefault="00DF3E9E" w:rsidP="00DF3E9E">
      <w:pPr>
        <w:rPr>
          <w:rFonts w:ascii="Palatino Linotype" w:hAnsi="Palatino Linotype"/>
          <w:b/>
        </w:rPr>
      </w:pPr>
      <w:r w:rsidRPr="003305AE">
        <w:rPr>
          <w:rFonts w:ascii="Palatino Linotype" w:hAnsi="Palatino Linotype"/>
          <w:b/>
        </w:rPr>
        <w:t>References:</w:t>
      </w:r>
    </w:p>
    <w:p w14:paraId="75577E40" w14:textId="77777777" w:rsidR="00DF3E9E" w:rsidRDefault="00DF3E9E" w:rsidP="00DF3E9E">
      <w:pPr>
        <w:rPr>
          <w:rFonts w:ascii="Palatino Linotype" w:hAnsi="Palatino Linotype"/>
          <w:b/>
        </w:rPr>
      </w:pPr>
    </w:p>
    <w:p w14:paraId="389351EA" w14:textId="77777777" w:rsidR="00DF3E9E" w:rsidRDefault="00DF3E9E" w:rsidP="00DF3E9E">
      <w:pPr>
        <w:pStyle w:val="References"/>
        <w:tabs>
          <w:tab w:val="left" w:pos="8640"/>
        </w:tabs>
        <w:ind w:right="0"/>
        <w:rPr>
          <w:noProof w:val="0"/>
        </w:rPr>
      </w:pPr>
      <w:r w:rsidRPr="00407980">
        <w:rPr>
          <w:noProof w:val="0"/>
        </w:rPr>
        <w:t>Cook, D. R., 2007: Energy Balance Bowen Ratio (EBBR) handbook.U.S. Department of Energy Tech. Rep. DOE/SCARM-TR-037, 26 pp.</w:t>
      </w:r>
    </w:p>
    <w:p w14:paraId="06BA50CF" w14:textId="77777777" w:rsidR="00DF3E9E" w:rsidRPr="00CD550B" w:rsidRDefault="00DF3E9E" w:rsidP="00DF3E9E">
      <w:pPr>
        <w:pStyle w:val="References"/>
        <w:tabs>
          <w:tab w:val="left" w:pos="8640"/>
        </w:tabs>
        <w:ind w:right="0"/>
        <w:rPr>
          <w:noProof w:val="0"/>
        </w:rPr>
      </w:pPr>
      <w:r>
        <w:t xml:space="preserve">Clothiaux, </w:t>
      </w:r>
      <w:r>
        <w:rPr>
          <w:rStyle w:val="nlmgiven-names"/>
        </w:rPr>
        <w:t>E. E.</w:t>
      </w:r>
      <w:r>
        <w:t xml:space="preserve">, and Coauthors, </w:t>
      </w:r>
      <w:r>
        <w:rPr>
          <w:rStyle w:val="nlmyear"/>
        </w:rPr>
        <w:t>2001</w:t>
      </w:r>
      <w:r>
        <w:t xml:space="preserve">: </w:t>
      </w:r>
      <w:r>
        <w:rPr>
          <w:rStyle w:val="nlmarticle-title"/>
        </w:rPr>
        <w:t>The ARM millimeter wave cloud radars (MMCRs) and the active remote sensing of clouds (ARSCL) value added product (VAP).</w:t>
      </w:r>
      <w:r>
        <w:t xml:space="preserve"> U.S. Department of Energy Tech. Memo. ARM VAP-002.1, 56 pp.</w:t>
      </w:r>
    </w:p>
    <w:p w14:paraId="34BABDA9" w14:textId="77777777" w:rsidR="00DF3E9E" w:rsidRDefault="00DF3E9E" w:rsidP="00DF3E9E">
      <w:pPr>
        <w:pStyle w:val="References"/>
        <w:tabs>
          <w:tab w:val="left" w:pos="8640"/>
        </w:tabs>
        <w:ind w:right="0"/>
      </w:pPr>
      <w:r w:rsidRPr="002010B1">
        <w:t>Kato, S., N. G. Loeb, F. G. Rose, D. R. Doelling, D. A. Rutan, T. E. Caldwell, L. Yu, and R. A. Weller (2013), Surface Irradiances Consistent with CERES-Derived Top-of-Atmosphere Shortwave and Longwave Irradiances, Journal of Climate, 26(9), 2719-2740, doi: 10.1175/jcli-d-12-00436.1.</w:t>
      </w:r>
    </w:p>
    <w:p w14:paraId="7B0AD987" w14:textId="77777777" w:rsidR="00DF3E9E" w:rsidRDefault="00DF3E9E" w:rsidP="00DF3E9E">
      <w:pPr>
        <w:pStyle w:val="References"/>
        <w:tabs>
          <w:tab w:val="left" w:pos="8640"/>
        </w:tabs>
        <w:ind w:right="0"/>
      </w:pPr>
      <w:r>
        <w:t>Long, C. N. and T. P. Ackerman, (2000): Identification of Clear Skies from Broadband Pyranometer Measurements and Calculation of Downwelling Shortwave Cloud Effects, JGR, 105, No. D12, 15609-15626.</w:t>
      </w:r>
    </w:p>
    <w:p w14:paraId="6A4807C7" w14:textId="77777777" w:rsidR="00DF3E9E" w:rsidRDefault="00DF3E9E" w:rsidP="00DF3E9E">
      <w:pPr>
        <w:pStyle w:val="References"/>
        <w:tabs>
          <w:tab w:val="left" w:pos="8550"/>
          <w:tab w:val="left" w:pos="8640"/>
        </w:tabs>
        <w:ind w:right="0"/>
      </w:pPr>
      <w:r>
        <w:t>Long, C. N. and Y. Shi, (2006): The QCRad Value Added Product: Surface Radiation Measurement Quality Control Testing, Including Climatologically Configurable Limits, Atmospheric Radiation Measurement Program Technical Report, ARM TR-074, 69 pp.</w:t>
      </w:r>
    </w:p>
    <w:p w14:paraId="685F4152" w14:textId="77777777" w:rsidR="00DF3E9E" w:rsidRDefault="00DF3E9E" w:rsidP="00DF3E9E">
      <w:pPr>
        <w:pStyle w:val="References"/>
        <w:tabs>
          <w:tab w:val="left" w:pos="8640"/>
        </w:tabs>
        <w:ind w:right="0"/>
      </w:pPr>
      <w:r>
        <w:t>Long, C. N., and Y. Shi, (2008): An Automated Quality Assessment and Control Algorithm for Surface Radiation Measurements, TOASJ, 2, 23-37, doi: 10.2174/1874282300802010023.</w:t>
      </w:r>
    </w:p>
    <w:p w14:paraId="2959D370" w14:textId="77777777" w:rsidR="00DF3E9E" w:rsidRDefault="00DF3E9E" w:rsidP="00DF3E9E">
      <w:pPr>
        <w:pStyle w:val="References"/>
        <w:tabs>
          <w:tab w:val="left" w:pos="8640"/>
        </w:tabs>
        <w:ind w:right="0"/>
      </w:pPr>
      <w:r>
        <w:t>Long, C. N. and D. D. Turner (2008): A Method for Continuous Estimation of Clear-Sky Downwelling Longwave Radiative Flux Developed Using ARM Surface Measurements, J. Geophys. Res., 113, doi:10.1029/2008JD009936.</w:t>
      </w:r>
    </w:p>
    <w:p w14:paraId="761131B2" w14:textId="77777777" w:rsidR="00DF3E9E" w:rsidRDefault="00DF3E9E" w:rsidP="00DF3E9E">
      <w:pPr>
        <w:pStyle w:val="References"/>
        <w:tabs>
          <w:tab w:val="left" w:pos="8640"/>
        </w:tabs>
        <w:ind w:right="0"/>
      </w:pPr>
      <w:r>
        <w:t>Taylor, K. E., Stouer, R. J. &amp; Meehl, G. A. An overvie of CMIP5 and the experiment design. Bull. Amer. Meteor. Soc. 93, 485-498 (2012).</w:t>
      </w:r>
    </w:p>
    <w:p w14:paraId="0CAC7AD8" w14:textId="77777777" w:rsidR="00DF3E9E" w:rsidRDefault="00DF3E9E" w:rsidP="00DF3E9E">
      <w:pPr>
        <w:pStyle w:val="References"/>
        <w:tabs>
          <w:tab w:val="left" w:pos="8640"/>
        </w:tabs>
        <w:ind w:right="0"/>
      </w:pPr>
      <w:r>
        <w:t>Wang, C., L. Zhang, S.-K. Lee, L. Wu, and C. R. Mechoso (2014), A global perspective on CMIP5 climate model biases, Nature Climate Change, 4(3), 201-205, doi: 10.1038/nclimate2118.</w:t>
      </w:r>
    </w:p>
    <w:p w14:paraId="4FF169A3" w14:textId="77777777" w:rsidR="00DF3E9E" w:rsidRDefault="00DF3E9E" w:rsidP="00DF3E9E">
      <w:pPr>
        <w:pStyle w:val="References"/>
        <w:tabs>
          <w:tab w:val="left" w:pos="8640"/>
        </w:tabs>
        <w:ind w:right="0"/>
      </w:pPr>
      <w:r w:rsidRPr="009A2730">
        <w:t>Xie, S. C., R. T. Cederwall, and M. H. Zhang (2004), Developing long-term single-column model/cloud system-resolving model forcing data using numerical weather prediction products constrained by surface and top of the atmosphere observations, Journal of Geophysical Research-Atmospheres, 109(D1), doi: 10.1029/2003jd004045.</w:t>
      </w:r>
    </w:p>
    <w:p w14:paraId="7B6E82C1" w14:textId="77777777" w:rsidR="00DF3E9E" w:rsidRDefault="00DF3E9E" w:rsidP="00DF3E9E">
      <w:pPr>
        <w:pStyle w:val="References"/>
        <w:tabs>
          <w:tab w:val="left" w:pos="8640"/>
        </w:tabs>
        <w:ind w:right="0"/>
      </w:pPr>
      <w:r>
        <w:t>Xie, S., et al. (2010), ARM CLIMATE MODELING BEST ESTIMATE DATA A New Data Product for Climate Studies, Bulletin of the American Meteorological Society, 91(1), 13-+, doi: 10.1175/2009bams2891.1.</w:t>
      </w:r>
    </w:p>
    <w:p w14:paraId="599B1F92" w14:textId="77777777" w:rsidR="00DF3E9E" w:rsidRPr="009A2730" w:rsidRDefault="00DF3E9E" w:rsidP="00DF3E9E">
      <w:pPr>
        <w:rPr>
          <w:noProof/>
          <w:sz w:val="17"/>
          <w:szCs w:val="17"/>
        </w:rPr>
      </w:pPr>
      <w:r w:rsidRPr="009F2BBE">
        <w:rPr>
          <w:noProof/>
          <w:sz w:val="17"/>
          <w:szCs w:val="17"/>
        </w:rPr>
        <w:t>Zhang, M. H., J. L. Lin, R. T. Cederwall, J. J. Yio, and S. C. Xie (2001), Objective analysis of ARM IOP data: Method and sensitivity, Monthly Weather Review, 129(2), 295-311, doi: 10.1175/1520-0493(2001)129&lt;0295:oaoaid&gt;2.0.co;2.</w:t>
      </w:r>
      <w:r>
        <w:rPr>
          <w:rFonts w:ascii="Palatino Linotype" w:hAnsi="Palatino Linotype"/>
          <w:b/>
        </w:rPr>
        <w:t xml:space="preserve"> </w:t>
      </w:r>
    </w:p>
    <w:p w14:paraId="2F170ED0" w14:textId="77777777" w:rsidR="00DF3E9E" w:rsidRPr="00696A59" w:rsidRDefault="00DF3E9E" w:rsidP="00DF3E9E">
      <w:pPr>
        <w:rPr>
          <w:rFonts w:eastAsiaTheme="minorEastAsia"/>
        </w:rPr>
      </w:pPr>
    </w:p>
    <w:p w14:paraId="22A0152F" w14:textId="77777777" w:rsidR="00DF3E9E" w:rsidRDefault="00DF3E9E" w:rsidP="00DF3E9E">
      <w:pPr>
        <w:pStyle w:val="BodyText"/>
      </w:pPr>
      <w:r>
        <w:rPr>
          <w:noProof/>
          <w:lang w:val="en-US" w:eastAsia="en-US"/>
        </w:rPr>
        <w:fldChar w:fldCharType="end"/>
      </w:r>
    </w:p>
    <w:p w14:paraId="72597AD2" w14:textId="77777777" w:rsidR="00F42373" w:rsidRDefault="00F42373"/>
    <w:sectPr w:rsidR="00F42373" w:rsidSect="00F4237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6CBFB" w14:textId="77777777" w:rsidR="009606AA" w:rsidRDefault="009606AA" w:rsidP="00DF3E9E">
      <w:r>
        <w:separator/>
      </w:r>
    </w:p>
  </w:endnote>
  <w:endnote w:type="continuationSeparator" w:id="0">
    <w:p w14:paraId="04BD0B40" w14:textId="77777777" w:rsidR="009606AA" w:rsidRDefault="009606AA" w:rsidP="00DF3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Palatino Linotype">
    <w:panose1 w:val="02040502050505030304"/>
    <w:charset w:val="00"/>
    <w:family w:val="auto"/>
    <w:pitch w:val="variable"/>
    <w:sig w:usb0="E0000287" w:usb1="40000013"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auto"/>
    <w:pitch w:val="variable"/>
    <w:sig w:usb0="E00002FF" w:usb1="4000ACFF" w:usb2="00000001" w:usb3="00000000" w:csb0="0000019F" w:csb1="00000000"/>
  </w:font>
  <w:font w:name="Andale Mono">
    <w:panose1 w:val="020B05090000000000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90F6D" w14:textId="77777777" w:rsidR="00BA65CE" w:rsidRDefault="00BA65CE" w:rsidP="00DF3E9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71AF8C" w14:textId="77777777" w:rsidR="00BA65CE" w:rsidRDefault="00BA65CE" w:rsidP="00DF3E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C29C1" w14:textId="77777777" w:rsidR="00BA65CE" w:rsidRPr="004D536C" w:rsidRDefault="00BA65CE" w:rsidP="00DF3E9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71796" w14:textId="77777777" w:rsidR="00BA65CE" w:rsidRDefault="00BA65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BCFD9F" w14:textId="77777777" w:rsidR="009606AA" w:rsidRDefault="009606AA" w:rsidP="00DF3E9E">
      <w:r>
        <w:separator/>
      </w:r>
    </w:p>
  </w:footnote>
  <w:footnote w:type="continuationSeparator" w:id="0">
    <w:p w14:paraId="0464AE3A" w14:textId="77777777" w:rsidR="009606AA" w:rsidRDefault="009606AA" w:rsidP="00DF3E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812B1" w14:textId="77777777" w:rsidR="00BA65CE" w:rsidRDefault="00BA65C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20B0E" w14:textId="77777777" w:rsidR="00BA65CE" w:rsidRPr="00F333FA" w:rsidRDefault="00BA65CE" w:rsidP="00DF3E9E">
    <w:pPr>
      <w:jc w:val="right"/>
    </w:pPr>
    <w:r w:rsidRPr="006057F3">
      <w:rPr>
        <w:sz w:val="24"/>
      </w:rPr>
      <w:t>DOE/SC-ARM</w:t>
    </w:r>
    <w:r>
      <w:rPr>
        <w:sz w:val="24"/>
      </w:rPr>
      <w:t>/</w:t>
    </w:r>
    <w:r w:rsidRPr="009F5747">
      <w:rPr>
        <w:sz w:val="24"/>
      </w:rPr>
      <w:t>TR-</w:t>
    </w:r>
    <w:r>
      <w:rPr>
        <w:sz w:val="24"/>
      </w:rPr>
      <w:t>XXX</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E9F9A" w14:textId="77777777" w:rsidR="00BA65CE" w:rsidRDefault="00BA65C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96FB2"/>
    <w:multiLevelType w:val="hybridMultilevel"/>
    <w:tmpl w:val="90F8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5F06CE"/>
    <w:multiLevelType w:val="hybridMultilevel"/>
    <w:tmpl w:val="5BA0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365A4"/>
    <w:multiLevelType w:val="hybridMultilevel"/>
    <w:tmpl w:val="41C0B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4"/>
  <w:proofState w:spelling="clean" w:grammar="clean"/>
  <w:defaultTabStop w:val="720"/>
  <w:characterSpacingControl w:val="doNotCompress"/>
  <w:savePreviewPicture/>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E9E"/>
    <w:rsid w:val="00011EC4"/>
    <w:rsid w:val="00070E5E"/>
    <w:rsid w:val="000B2395"/>
    <w:rsid w:val="000E4678"/>
    <w:rsid w:val="002015B2"/>
    <w:rsid w:val="0030477E"/>
    <w:rsid w:val="003F0CE7"/>
    <w:rsid w:val="003F1126"/>
    <w:rsid w:val="00463FB8"/>
    <w:rsid w:val="004B1512"/>
    <w:rsid w:val="004D0E43"/>
    <w:rsid w:val="00534DF7"/>
    <w:rsid w:val="00583AE5"/>
    <w:rsid w:val="00667E45"/>
    <w:rsid w:val="009606AA"/>
    <w:rsid w:val="00A75EBA"/>
    <w:rsid w:val="00BA65CE"/>
    <w:rsid w:val="00CF646A"/>
    <w:rsid w:val="00D312EB"/>
    <w:rsid w:val="00D629F7"/>
    <w:rsid w:val="00DF3E9E"/>
    <w:rsid w:val="00E10429"/>
    <w:rsid w:val="00E21F0D"/>
    <w:rsid w:val="00E32A92"/>
    <w:rsid w:val="00ED00CD"/>
    <w:rsid w:val="00F42373"/>
    <w:rsid w:val="00FC13A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2566B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3E9E"/>
    <w:pPr>
      <w:tabs>
        <w:tab w:val="left" w:pos="360"/>
        <w:tab w:val="left" w:pos="720"/>
        <w:tab w:val="left" w:pos="1080"/>
      </w:tabs>
    </w:pPr>
    <w:rPr>
      <w:rFonts w:ascii="Times New Roman" w:eastAsia="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F3E9E"/>
    <w:pPr>
      <w:spacing w:before="240" w:line="264" w:lineRule="auto"/>
    </w:pPr>
    <w:rPr>
      <w:lang w:val="x-none" w:eastAsia="x-none"/>
    </w:rPr>
  </w:style>
  <w:style w:type="character" w:customStyle="1" w:styleId="BodyTextChar">
    <w:name w:val="Body Text Char"/>
    <w:basedOn w:val="DefaultParagraphFont"/>
    <w:link w:val="BodyText"/>
    <w:rsid w:val="00DF3E9E"/>
    <w:rPr>
      <w:rFonts w:ascii="Times New Roman" w:eastAsia="Times New Roman" w:hAnsi="Times New Roman" w:cs="Times New Roman"/>
      <w:sz w:val="22"/>
      <w:szCs w:val="22"/>
      <w:lang w:val="x-none" w:eastAsia="x-none"/>
    </w:rPr>
  </w:style>
  <w:style w:type="paragraph" w:styleId="Caption">
    <w:name w:val="caption"/>
    <w:basedOn w:val="Normal"/>
    <w:next w:val="Normal"/>
    <w:link w:val="CaptionChar"/>
    <w:uiPriority w:val="35"/>
    <w:unhideWhenUsed/>
    <w:qFormat/>
    <w:rsid w:val="00DF3E9E"/>
    <w:pPr>
      <w:jc w:val="center"/>
    </w:pPr>
    <w:rPr>
      <w:lang w:val="x-none" w:eastAsia="x-none"/>
    </w:rPr>
  </w:style>
  <w:style w:type="paragraph" w:styleId="Footer">
    <w:name w:val="footer"/>
    <w:basedOn w:val="Header"/>
    <w:link w:val="FooterChar"/>
    <w:uiPriority w:val="99"/>
    <w:unhideWhenUsed/>
    <w:rsid w:val="00DF3E9E"/>
    <w:pPr>
      <w:jc w:val="center"/>
    </w:pPr>
    <w:rPr>
      <w:lang w:val="x-none" w:eastAsia="x-none"/>
    </w:rPr>
  </w:style>
  <w:style w:type="character" w:customStyle="1" w:styleId="FooterChar">
    <w:name w:val="Footer Char"/>
    <w:basedOn w:val="DefaultParagraphFont"/>
    <w:link w:val="Footer"/>
    <w:uiPriority w:val="99"/>
    <w:rsid w:val="00DF3E9E"/>
    <w:rPr>
      <w:rFonts w:ascii="Times New Roman" w:eastAsia="Times New Roman" w:hAnsi="Times New Roman" w:cs="Times New Roman"/>
      <w:sz w:val="22"/>
      <w:szCs w:val="22"/>
      <w:lang w:val="x-none" w:eastAsia="x-none"/>
    </w:rPr>
  </w:style>
  <w:style w:type="paragraph" w:styleId="Header">
    <w:name w:val="header"/>
    <w:link w:val="HeaderChar"/>
    <w:uiPriority w:val="99"/>
    <w:unhideWhenUsed/>
    <w:rsid w:val="00DF3E9E"/>
    <w:rPr>
      <w:rFonts w:ascii="Times New Roman" w:eastAsia="Times New Roman" w:hAnsi="Times New Roman" w:cs="Times New Roman"/>
      <w:sz w:val="22"/>
      <w:szCs w:val="22"/>
    </w:rPr>
  </w:style>
  <w:style w:type="character" w:customStyle="1" w:styleId="HeaderChar">
    <w:name w:val="Header Char"/>
    <w:basedOn w:val="DefaultParagraphFont"/>
    <w:link w:val="Header"/>
    <w:uiPriority w:val="99"/>
    <w:rsid w:val="00DF3E9E"/>
    <w:rPr>
      <w:rFonts w:ascii="Times New Roman" w:eastAsia="Times New Roman" w:hAnsi="Times New Roman" w:cs="Times New Roman"/>
      <w:sz w:val="22"/>
      <w:szCs w:val="22"/>
    </w:rPr>
  </w:style>
  <w:style w:type="paragraph" w:customStyle="1" w:styleId="HeadingFrontNoTOC">
    <w:name w:val="Heading Front (No TOC)"/>
    <w:basedOn w:val="Normal"/>
    <w:rsid w:val="00DF3E9E"/>
  </w:style>
  <w:style w:type="character" w:styleId="PageNumber">
    <w:name w:val="page number"/>
    <w:uiPriority w:val="99"/>
    <w:rsid w:val="00DF3E9E"/>
    <w:rPr>
      <w:rFonts w:ascii="Times New Roman" w:hAnsi="Times New Roman"/>
      <w:sz w:val="22"/>
    </w:rPr>
  </w:style>
  <w:style w:type="table" w:styleId="TableGrid">
    <w:name w:val="Table Grid"/>
    <w:basedOn w:val="TableNormal"/>
    <w:uiPriority w:val="59"/>
    <w:rsid w:val="00DF3E9E"/>
    <w:pPr>
      <w:tabs>
        <w:tab w:val="left" w:pos="360"/>
        <w:tab w:val="left" w:pos="720"/>
        <w:tab w:val="left" w:pos="1080"/>
      </w:tabs>
      <w:spacing w:line="264"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DF3E9E"/>
    <w:pPr>
      <w:tabs>
        <w:tab w:val="clear" w:pos="360"/>
        <w:tab w:val="clear" w:pos="720"/>
        <w:tab w:val="clear" w:pos="1080"/>
        <w:tab w:val="left" w:pos="461"/>
        <w:tab w:val="right" w:leader="dot" w:pos="8784"/>
        <w:tab w:val="right" w:pos="9360"/>
      </w:tabs>
      <w:spacing w:before="80"/>
      <w:ind w:left="446" w:right="720" w:hanging="446"/>
    </w:pPr>
    <w:rPr>
      <w:noProof/>
    </w:rPr>
  </w:style>
  <w:style w:type="paragraph" w:styleId="TOC1">
    <w:name w:val="toc 1"/>
    <w:basedOn w:val="Normal"/>
    <w:next w:val="Normal"/>
    <w:autoRedefine/>
    <w:uiPriority w:val="39"/>
    <w:rsid w:val="00DF3E9E"/>
    <w:pPr>
      <w:tabs>
        <w:tab w:val="clear" w:pos="360"/>
        <w:tab w:val="clear" w:pos="720"/>
        <w:tab w:val="clear" w:pos="1080"/>
      </w:tabs>
      <w:spacing w:before="120"/>
    </w:pPr>
    <w:rPr>
      <w:rFonts w:asciiTheme="minorHAnsi" w:hAnsiTheme="minorHAnsi"/>
      <w:b/>
      <w:sz w:val="24"/>
      <w:szCs w:val="24"/>
    </w:rPr>
  </w:style>
  <w:style w:type="paragraph" w:customStyle="1" w:styleId="FrontMatterTitlePageAuthorNames">
    <w:name w:val="FrontMatter_TitlePage_AuthorNames"/>
    <w:basedOn w:val="Normal"/>
    <w:uiPriority w:val="99"/>
    <w:qFormat/>
    <w:rsid w:val="00DF3E9E"/>
    <w:pPr>
      <w:tabs>
        <w:tab w:val="clear" w:pos="360"/>
        <w:tab w:val="clear" w:pos="720"/>
        <w:tab w:val="clear" w:pos="1080"/>
        <w:tab w:val="left" w:pos="4320"/>
      </w:tabs>
      <w:ind w:left="2160"/>
    </w:pPr>
    <w:rPr>
      <w:sz w:val="24"/>
      <w:szCs w:val="24"/>
    </w:rPr>
  </w:style>
  <w:style w:type="paragraph" w:customStyle="1" w:styleId="FrontMatterTitlePageDate-Information">
    <w:name w:val="FrontMatter_TitlePage_Date-Information"/>
    <w:basedOn w:val="Normal"/>
    <w:uiPriority w:val="99"/>
    <w:qFormat/>
    <w:rsid w:val="00DF3E9E"/>
    <w:pPr>
      <w:tabs>
        <w:tab w:val="clear" w:pos="360"/>
        <w:tab w:val="clear" w:pos="720"/>
        <w:tab w:val="clear" w:pos="1080"/>
        <w:tab w:val="left" w:pos="2160"/>
      </w:tabs>
      <w:ind w:left="2160"/>
    </w:pPr>
    <w:rPr>
      <w:sz w:val="24"/>
      <w:szCs w:val="24"/>
    </w:rPr>
  </w:style>
  <w:style w:type="character" w:customStyle="1" w:styleId="CaptionChar">
    <w:name w:val="Caption Char"/>
    <w:link w:val="Caption"/>
    <w:uiPriority w:val="35"/>
    <w:rsid w:val="00DF3E9E"/>
    <w:rPr>
      <w:rFonts w:ascii="Times New Roman" w:eastAsia="Times New Roman" w:hAnsi="Times New Roman" w:cs="Times New Roman"/>
      <w:sz w:val="22"/>
      <w:szCs w:val="22"/>
      <w:lang w:val="x-none" w:eastAsia="x-none"/>
    </w:rPr>
  </w:style>
  <w:style w:type="paragraph" w:styleId="ListParagraph">
    <w:name w:val="List Paragraph"/>
    <w:basedOn w:val="Normal"/>
    <w:uiPriority w:val="34"/>
    <w:qFormat/>
    <w:rsid w:val="00DF3E9E"/>
    <w:pPr>
      <w:tabs>
        <w:tab w:val="clear" w:pos="360"/>
        <w:tab w:val="clear" w:pos="720"/>
        <w:tab w:val="clear" w:pos="1080"/>
      </w:tabs>
      <w:ind w:left="720"/>
      <w:contextualSpacing/>
    </w:pPr>
    <w:rPr>
      <w:rFonts w:ascii="Cambria" w:eastAsia="Cambria" w:hAnsi="Cambria"/>
      <w:sz w:val="24"/>
      <w:szCs w:val="24"/>
    </w:rPr>
  </w:style>
  <w:style w:type="paragraph" w:customStyle="1" w:styleId="normal-body">
    <w:name w:val="normal-body"/>
    <w:basedOn w:val="Normal"/>
    <w:qFormat/>
    <w:rsid w:val="00DF3E9E"/>
    <w:pPr>
      <w:tabs>
        <w:tab w:val="clear" w:pos="360"/>
        <w:tab w:val="clear" w:pos="720"/>
        <w:tab w:val="clear" w:pos="1080"/>
      </w:tabs>
      <w:spacing w:after="120"/>
      <w:jc w:val="both"/>
    </w:pPr>
    <w:rPr>
      <w:rFonts w:ascii="Palatino Linotype" w:eastAsiaTheme="minorEastAsia" w:hAnsi="Palatino Linotype" w:cstheme="minorBidi"/>
    </w:rPr>
  </w:style>
  <w:style w:type="paragraph" w:customStyle="1" w:styleId="References">
    <w:name w:val="References"/>
    <w:basedOn w:val="Normal"/>
    <w:rsid w:val="00DF3E9E"/>
    <w:pPr>
      <w:tabs>
        <w:tab w:val="clear" w:pos="360"/>
        <w:tab w:val="clear" w:pos="720"/>
        <w:tab w:val="clear" w:pos="1080"/>
        <w:tab w:val="left" w:pos="216"/>
        <w:tab w:val="left" w:pos="950"/>
      </w:tabs>
      <w:autoSpaceDE w:val="0"/>
      <w:autoSpaceDN w:val="0"/>
      <w:spacing w:line="180" w:lineRule="exact"/>
      <w:ind w:left="216" w:right="4610" w:hanging="216"/>
      <w:jc w:val="both"/>
    </w:pPr>
    <w:rPr>
      <w:noProof/>
      <w:sz w:val="17"/>
      <w:szCs w:val="17"/>
    </w:rPr>
  </w:style>
  <w:style w:type="character" w:customStyle="1" w:styleId="nlmgiven-names">
    <w:name w:val="nlm_given-names"/>
    <w:basedOn w:val="DefaultParagraphFont"/>
    <w:rsid w:val="00DF3E9E"/>
  </w:style>
  <w:style w:type="character" w:customStyle="1" w:styleId="nlmyear">
    <w:name w:val="nlm_year"/>
    <w:basedOn w:val="DefaultParagraphFont"/>
    <w:rsid w:val="00DF3E9E"/>
  </w:style>
  <w:style w:type="character" w:customStyle="1" w:styleId="nlmarticle-title">
    <w:name w:val="nlm_article-title"/>
    <w:basedOn w:val="DefaultParagraphFont"/>
    <w:rsid w:val="00DF3E9E"/>
  </w:style>
  <w:style w:type="paragraph" w:styleId="BalloonText">
    <w:name w:val="Balloon Text"/>
    <w:basedOn w:val="Normal"/>
    <w:link w:val="BalloonTextChar"/>
    <w:uiPriority w:val="99"/>
    <w:semiHidden/>
    <w:unhideWhenUsed/>
    <w:rsid w:val="00DF3E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3E9E"/>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diagramData" Target="diagrams/data1.xml"/><Relationship Id="rId15" Type="http://schemas.openxmlformats.org/officeDocument/2006/relationships/diagramLayout" Target="diagrams/layout1.xml"/><Relationship Id="rId16" Type="http://schemas.openxmlformats.org/officeDocument/2006/relationships/diagramQuickStyle" Target="diagrams/quickStyle1.xml"/><Relationship Id="rId17" Type="http://schemas.openxmlformats.org/officeDocument/2006/relationships/diagramColors" Target="diagrams/colors1.xml"/><Relationship Id="rId18" Type="http://schemas.microsoft.com/office/2007/relationships/diagramDrawing" Target="diagrams/drawing1.xm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30DCEF-E839-4E4E-8D45-1E0E0FC8E609}"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2D2BB236-87D1-3846-ACED-234D246AF630}">
      <dgm:prSet phldrT="[Text]"/>
      <dgm:spPr/>
      <dgm:t>
        <a:bodyPr/>
        <a:lstStyle/>
        <a:p>
          <a:pPr algn="ctr"/>
          <a:r>
            <a:rPr lang="en-US" dirty="0" smtClean="0"/>
            <a:t>1. Prepare MODEL data</a:t>
          </a:r>
          <a:endParaRPr lang="en-US" dirty="0"/>
        </a:p>
      </dgm:t>
    </dgm:pt>
    <dgm:pt modelId="{17E4CD69-61C5-6D49-A371-24FFA3A3113A}" type="parTrans" cxnId="{82058B99-4DA2-9748-96D9-92B36093673E}">
      <dgm:prSet/>
      <dgm:spPr/>
      <dgm:t>
        <a:bodyPr/>
        <a:lstStyle/>
        <a:p>
          <a:pPr algn="ctr"/>
          <a:endParaRPr lang="en-US"/>
        </a:p>
      </dgm:t>
    </dgm:pt>
    <dgm:pt modelId="{4A9C4154-CF2B-554F-AAB9-9BBD855D5EB7}" type="sibTrans" cxnId="{82058B99-4DA2-9748-96D9-92B36093673E}">
      <dgm:prSet/>
      <dgm:spPr/>
      <dgm:t>
        <a:bodyPr/>
        <a:lstStyle/>
        <a:p>
          <a:pPr algn="ctr"/>
          <a:endParaRPr lang="en-US"/>
        </a:p>
      </dgm:t>
    </dgm:pt>
    <dgm:pt modelId="{E616C4CD-700D-C343-8202-81E96924FED5}">
      <dgm:prSet phldrT="[Text]" custT="1"/>
      <dgm:spPr/>
      <dgm:t>
        <a:bodyPr/>
        <a:lstStyle/>
        <a:p>
          <a:pPr algn="ctr"/>
          <a:r>
            <a:rPr lang="en-US" sz="1000" b="1" dirty="0"/>
            <a:t>MODEL</a:t>
          </a:r>
          <a:r>
            <a:rPr lang="en-US" sz="1000" b="1" dirty="0" smtClean="0"/>
            <a:t>: climatology annual, diurnal cycle and Daily mean </a:t>
          </a:r>
          <a:endParaRPr lang="en-US" sz="1000" b="1" dirty="0"/>
        </a:p>
      </dgm:t>
    </dgm:pt>
    <dgm:pt modelId="{EB23D1E2-8293-7B48-8C2F-3A61A7923063}" type="parTrans" cxnId="{3CF63CC3-FB15-F747-907C-7581595DC720}">
      <dgm:prSet/>
      <dgm:spPr/>
      <dgm:t>
        <a:bodyPr/>
        <a:lstStyle/>
        <a:p>
          <a:pPr algn="ctr"/>
          <a:endParaRPr lang="en-US"/>
        </a:p>
      </dgm:t>
    </dgm:pt>
    <dgm:pt modelId="{E28DFBB5-2D46-114E-9619-99CD213BB026}" type="sibTrans" cxnId="{3CF63CC3-FB15-F747-907C-7581595DC720}">
      <dgm:prSet/>
      <dgm:spPr/>
      <dgm:t>
        <a:bodyPr/>
        <a:lstStyle/>
        <a:p>
          <a:pPr algn="ctr"/>
          <a:endParaRPr lang="en-US"/>
        </a:p>
      </dgm:t>
    </dgm:pt>
    <dgm:pt modelId="{2A33682C-89F5-D54C-A828-AE0C746477E2}">
      <dgm:prSet phldrT="[Text]"/>
      <dgm:spPr/>
      <dgm:t>
        <a:bodyPr/>
        <a:lstStyle/>
        <a:p>
          <a:pPr algn="ctr"/>
          <a:r>
            <a:rPr lang="en-US" dirty="0" smtClean="0"/>
            <a:t>3. Save </a:t>
          </a:r>
          <a:r>
            <a:rPr lang="en-US" dirty="0"/>
            <a:t>output</a:t>
          </a:r>
        </a:p>
      </dgm:t>
    </dgm:pt>
    <dgm:pt modelId="{233DDFC1-BF4A-EF47-BF8F-0094BC662D60}" type="parTrans" cxnId="{EB9DC436-3A3D-7746-B05F-3F1375DC2D13}">
      <dgm:prSet/>
      <dgm:spPr/>
      <dgm:t>
        <a:bodyPr/>
        <a:lstStyle/>
        <a:p>
          <a:pPr algn="ctr"/>
          <a:endParaRPr lang="en-US"/>
        </a:p>
      </dgm:t>
    </dgm:pt>
    <dgm:pt modelId="{961A3626-2969-684F-A581-6A4EC02825D9}" type="sibTrans" cxnId="{EB9DC436-3A3D-7746-B05F-3F1375DC2D13}">
      <dgm:prSet/>
      <dgm:spPr/>
      <dgm:t>
        <a:bodyPr/>
        <a:lstStyle/>
        <a:p>
          <a:pPr algn="ctr"/>
          <a:endParaRPr lang="en-US"/>
        </a:p>
      </dgm:t>
    </dgm:pt>
    <dgm:pt modelId="{310C12F1-4941-7E42-AB3A-2352BF7A7112}">
      <dgm:prSet phldrT="[Text]" custT="1"/>
      <dgm:spPr/>
      <dgm:t>
        <a:bodyPr/>
        <a:lstStyle/>
        <a:p>
          <a:pPr algn="ctr"/>
          <a:r>
            <a:rPr lang="en-US" sz="1000" b="1" dirty="0" smtClean="0"/>
            <a:t>Write </a:t>
          </a:r>
          <a:r>
            <a:rPr lang="en-US" sz="1000" b="1" dirty="0"/>
            <a:t>metrics results </a:t>
          </a:r>
        </a:p>
      </dgm:t>
    </dgm:pt>
    <dgm:pt modelId="{0D8C0367-3936-A94F-9F12-087592F27E28}" type="parTrans" cxnId="{8BEFE16F-2A1B-6A42-A385-69D05B1365EC}">
      <dgm:prSet/>
      <dgm:spPr/>
      <dgm:t>
        <a:bodyPr/>
        <a:lstStyle/>
        <a:p>
          <a:pPr algn="ctr"/>
          <a:endParaRPr lang="en-US"/>
        </a:p>
      </dgm:t>
    </dgm:pt>
    <dgm:pt modelId="{B3FF915C-0468-0042-A167-8D52EA9D3CA5}" type="sibTrans" cxnId="{8BEFE16F-2A1B-6A42-A385-69D05B1365EC}">
      <dgm:prSet/>
      <dgm:spPr/>
      <dgm:t>
        <a:bodyPr/>
        <a:lstStyle/>
        <a:p>
          <a:pPr algn="ctr"/>
          <a:endParaRPr lang="en-US"/>
        </a:p>
      </dgm:t>
    </dgm:pt>
    <dgm:pt modelId="{3B249ABF-A6BB-774B-A343-FD123A05F84B}">
      <dgm:prSet phldrT="[Text]"/>
      <dgm:spPr/>
      <dgm:t>
        <a:bodyPr/>
        <a:lstStyle/>
        <a:p>
          <a:pPr algn="ctr"/>
          <a:r>
            <a:rPr lang="en-US" dirty="0" smtClean="0"/>
            <a:t>4. Graphics and Tables hosted by Html </a:t>
          </a:r>
          <a:endParaRPr lang="en-US" dirty="0"/>
        </a:p>
      </dgm:t>
    </dgm:pt>
    <dgm:pt modelId="{26EFFEB0-D0F6-2C4E-9ECF-C8AE5B5F5A02}" type="parTrans" cxnId="{7B9B4924-6325-CA41-9BC9-19AA211E5948}">
      <dgm:prSet/>
      <dgm:spPr/>
      <dgm:t>
        <a:bodyPr/>
        <a:lstStyle/>
        <a:p>
          <a:pPr algn="ctr"/>
          <a:endParaRPr lang="en-US"/>
        </a:p>
      </dgm:t>
    </dgm:pt>
    <dgm:pt modelId="{8811A1A1-F37C-B443-B6E1-C007E016D55C}" type="sibTrans" cxnId="{7B9B4924-6325-CA41-9BC9-19AA211E5948}">
      <dgm:prSet/>
      <dgm:spPr/>
      <dgm:t>
        <a:bodyPr/>
        <a:lstStyle/>
        <a:p>
          <a:pPr algn="ctr"/>
          <a:endParaRPr lang="en-US"/>
        </a:p>
      </dgm:t>
    </dgm:pt>
    <dgm:pt modelId="{349EA66B-E2B1-7C4F-87B9-8D2BA72ACD5C}">
      <dgm:prSet phldrT="[Text]" custT="1"/>
      <dgm:spPr/>
      <dgm:t>
        <a:bodyPr/>
        <a:lstStyle/>
        <a:p>
          <a:pPr algn="ctr"/>
          <a:r>
            <a:rPr lang="en-US" sz="1000" b="1" dirty="0"/>
            <a:t>Read metrics results </a:t>
          </a:r>
          <a:r>
            <a:rPr lang="en-US" sz="1000" b="1" dirty="0" smtClean="0"/>
            <a:t>and create tables and plots</a:t>
          </a:r>
          <a:endParaRPr lang="en-US" sz="1000" b="1" dirty="0"/>
        </a:p>
      </dgm:t>
    </dgm:pt>
    <dgm:pt modelId="{2427F3AF-214F-CB49-B17E-C5D17F407532}" type="parTrans" cxnId="{F1499D87-6879-374A-B734-39AA3FACA3A9}">
      <dgm:prSet/>
      <dgm:spPr/>
      <dgm:t>
        <a:bodyPr/>
        <a:lstStyle/>
        <a:p>
          <a:pPr algn="ctr"/>
          <a:endParaRPr lang="en-US"/>
        </a:p>
      </dgm:t>
    </dgm:pt>
    <dgm:pt modelId="{37069503-D7F3-144F-B5E7-D2756D874CD9}" type="sibTrans" cxnId="{F1499D87-6879-374A-B734-39AA3FACA3A9}">
      <dgm:prSet/>
      <dgm:spPr/>
      <dgm:t>
        <a:bodyPr/>
        <a:lstStyle/>
        <a:p>
          <a:pPr algn="ctr"/>
          <a:endParaRPr lang="en-US"/>
        </a:p>
      </dgm:t>
    </dgm:pt>
    <dgm:pt modelId="{98A217E5-0090-244A-900F-38352DF4B98D}">
      <dgm:prSet phldrT="[Text]" custT="1"/>
      <dgm:spPr/>
      <dgm:t>
        <a:bodyPr/>
        <a:lstStyle/>
        <a:p>
          <a:pPr algn="ctr"/>
          <a:r>
            <a:rPr lang="en-US" sz="1000" b="1" dirty="0" smtClean="0"/>
            <a:t>Create Html files to host the tables and plots</a:t>
          </a:r>
          <a:endParaRPr lang="en-US" sz="1000" b="1" dirty="0"/>
        </a:p>
      </dgm:t>
    </dgm:pt>
    <dgm:pt modelId="{CB4590BB-AD0C-5F43-AF68-AADFEC1C2E77}" type="parTrans" cxnId="{89A3F7C0-AE98-5F49-8DDC-0B0DC3EA6F29}">
      <dgm:prSet/>
      <dgm:spPr/>
      <dgm:t>
        <a:bodyPr/>
        <a:lstStyle/>
        <a:p>
          <a:pPr algn="ctr"/>
          <a:endParaRPr lang="en-US"/>
        </a:p>
      </dgm:t>
    </dgm:pt>
    <dgm:pt modelId="{7D808493-20B8-2C4E-B684-A077E28BB115}" type="sibTrans" cxnId="{89A3F7C0-AE98-5F49-8DDC-0B0DC3EA6F29}">
      <dgm:prSet/>
      <dgm:spPr/>
      <dgm:t>
        <a:bodyPr/>
        <a:lstStyle/>
        <a:p>
          <a:pPr algn="ctr"/>
          <a:endParaRPr lang="en-US"/>
        </a:p>
      </dgm:t>
    </dgm:pt>
    <dgm:pt modelId="{C7F1D161-787E-9A44-A96F-2C62FFB62BFD}">
      <dgm:prSet phldrT="[Text]"/>
      <dgm:spPr/>
      <dgm:t>
        <a:bodyPr/>
        <a:lstStyle/>
        <a:p>
          <a:pPr algn="ctr"/>
          <a:r>
            <a:rPr lang="en-US" dirty="0" smtClean="0"/>
            <a:t>2. Calculate </a:t>
          </a:r>
          <a:r>
            <a:rPr lang="en-US" dirty="0"/>
            <a:t>Metrics </a:t>
          </a:r>
        </a:p>
      </dgm:t>
    </dgm:pt>
    <dgm:pt modelId="{75DAC8EF-B4D7-A44B-9DFF-EFE0DA54592E}" type="parTrans" cxnId="{F6DA0842-87D1-2045-83B4-4BDEB24619A4}">
      <dgm:prSet/>
      <dgm:spPr/>
      <dgm:t>
        <a:bodyPr/>
        <a:lstStyle/>
        <a:p>
          <a:pPr algn="ctr"/>
          <a:endParaRPr lang="en-US"/>
        </a:p>
      </dgm:t>
    </dgm:pt>
    <dgm:pt modelId="{7C6699E5-236C-344F-989E-BB9E50D77178}" type="sibTrans" cxnId="{F6DA0842-87D1-2045-83B4-4BDEB24619A4}">
      <dgm:prSet/>
      <dgm:spPr/>
      <dgm:t>
        <a:bodyPr/>
        <a:lstStyle/>
        <a:p>
          <a:pPr algn="ctr"/>
          <a:endParaRPr lang="en-US"/>
        </a:p>
      </dgm:t>
    </dgm:pt>
    <dgm:pt modelId="{B36A8C69-AE8E-3C45-B6C5-30A1AE25118F}">
      <dgm:prSet phldrT="[Text]" custT="1"/>
      <dgm:spPr/>
      <dgm:t>
        <a:bodyPr/>
        <a:lstStyle/>
        <a:p>
          <a:pPr algn="ctr"/>
          <a:r>
            <a:rPr lang="en-US" sz="1000" b="1" dirty="0"/>
            <a:t>Metrics: </a:t>
          </a:r>
          <a:r>
            <a:rPr lang="en-US" sz="1000" b="1" dirty="0" smtClean="0"/>
            <a:t>Mean, </a:t>
          </a:r>
          <a:r>
            <a:rPr lang="en-US" sz="1000" b="1" dirty="0" err="1" smtClean="0"/>
            <a:t>RMSE,Correlation,</a:t>
          </a:r>
          <a:r>
            <a:rPr lang="en-US" sz="1000" b="1" dirty="0" err="1"/>
            <a:t>Bias</a:t>
          </a:r>
          <a:endParaRPr lang="en-US" sz="1000" b="1" dirty="0"/>
        </a:p>
      </dgm:t>
    </dgm:pt>
    <dgm:pt modelId="{778EB2AD-E08C-8742-B759-9D601A8AE46E}" type="parTrans" cxnId="{957B36FE-486F-A748-AEDE-3B72C082290F}">
      <dgm:prSet/>
      <dgm:spPr/>
      <dgm:t>
        <a:bodyPr/>
        <a:lstStyle/>
        <a:p>
          <a:pPr algn="ctr"/>
          <a:endParaRPr lang="en-US"/>
        </a:p>
      </dgm:t>
    </dgm:pt>
    <dgm:pt modelId="{04B5617D-ACDF-E94D-84ED-F3D9ADFAF1EA}" type="sibTrans" cxnId="{957B36FE-486F-A748-AEDE-3B72C082290F}">
      <dgm:prSet/>
      <dgm:spPr/>
      <dgm:t>
        <a:bodyPr/>
        <a:lstStyle/>
        <a:p>
          <a:pPr algn="ctr"/>
          <a:endParaRPr lang="en-US"/>
        </a:p>
      </dgm:t>
    </dgm:pt>
    <dgm:pt modelId="{614CA727-D719-724D-9BEE-8046EBFA633B}" type="pres">
      <dgm:prSet presAssocID="{E130DCEF-E839-4E4E-8D45-1E0E0FC8E609}" presName="Name0" presStyleCnt="0">
        <dgm:presLayoutVars>
          <dgm:dir/>
          <dgm:animLvl val="lvl"/>
          <dgm:resizeHandles val="exact"/>
        </dgm:presLayoutVars>
      </dgm:prSet>
      <dgm:spPr/>
      <dgm:t>
        <a:bodyPr/>
        <a:lstStyle/>
        <a:p>
          <a:endParaRPr lang="en-US"/>
        </a:p>
      </dgm:t>
    </dgm:pt>
    <dgm:pt modelId="{67B4888C-72F4-BF45-9AE3-5248CAB55F53}" type="pres">
      <dgm:prSet presAssocID="{3B249ABF-A6BB-774B-A343-FD123A05F84B}" presName="boxAndChildren" presStyleCnt="0"/>
      <dgm:spPr/>
    </dgm:pt>
    <dgm:pt modelId="{22E436DD-9D57-A04E-912A-026237128F8F}" type="pres">
      <dgm:prSet presAssocID="{3B249ABF-A6BB-774B-A343-FD123A05F84B}" presName="parentTextBox" presStyleLbl="node1" presStyleIdx="0" presStyleCnt="4"/>
      <dgm:spPr/>
      <dgm:t>
        <a:bodyPr/>
        <a:lstStyle/>
        <a:p>
          <a:endParaRPr lang="en-US"/>
        </a:p>
      </dgm:t>
    </dgm:pt>
    <dgm:pt modelId="{AEACF631-7A1A-9148-8BEB-3DF7E90E61BD}" type="pres">
      <dgm:prSet presAssocID="{3B249ABF-A6BB-774B-A343-FD123A05F84B}" presName="entireBox" presStyleLbl="node1" presStyleIdx="0" presStyleCnt="4"/>
      <dgm:spPr/>
      <dgm:t>
        <a:bodyPr/>
        <a:lstStyle/>
        <a:p>
          <a:endParaRPr lang="en-US"/>
        </a:p>
      </dgm:t>
    </dgm:pt>
    <dgm:pt modelId="{0AC86F87-3974-6A4F-93F6-B9B8C4EDEB39}" type="pres">
      <dgm:prSet presAssocID="{3B249ABF-A6BB-774B-A343-FD123A05F84B}" presName="descendantBox" presStyleCnt="0"/>
      <dgm:spPr/>
    </dgm:pt>
    <dgm:pt modelId="{3A6D8F41-5BFF-5E41-ABE7-AD85EBB92556}" type="pres">
      <dgm:prSet presAssocID="{349EA66B-E2B1-7C4F-87B9-8D2BA72ACD5C}" presName="childTextBox" presStyleLbl="fgAccFollowNode1" presStyleIdx="0" presStyleCnt="5" custLinFactY="4760" custLinFactNeighborX="-27441" custLinFactNeighborY="100000">
        <dgm:presLayoutVars>
          <dgm:bulletEnabled val="1"/>
        </dgm:presLayoutVars>
      </dgm:prSet>
      <dgm:spPr/>
      <dgm:t>
        <a:bodyPr/>
        <a:lstStyle/>
        <a:p>
          <a:endParaRPr lang="en-US"/>
        </a:p>
      </dgm:t>
    </dgm:pt>
    <dgm:pt modelId="{2DC8ED06-8268-1D4A-A063-D95E0EC2C0F6}" type="pres">
      <dgm:prSet presAssocID="{98A217E5-0090-244A-900F-38352DF4B98D}" presName="childTextBox" presStyleLbl="fgAccFollowNode1" presStyleIdx="1" presStyleCnt="5" custLinFactY="100000" custLinFactNeighborX="0" custLinFactNeighborY="145206">
        <dgm:presLayoutVars>
          <dgm:bulletEnabled val="1"/>
        </dgm:presLayoutVars>
      </dgm:prSet>
      <dgm:spPr/>
      <dgm:t>
        <a:bodyPr/>
        <a:lstStyle/>
        <a:p>
          <a:endParaRPr lang="en-US"/>
        </a:p>
      </dgm:t>
    </dgm:pt>
    <dgm:pt modelId="{02F39387-81B7-9547-AA94-6670302D960F}" type="pres">
      <dgm:prSet presAssocID="{961A3626-2969-684F-A581-6A4EC02825D9}" presName="sp" presStyleCnt="0"/>
      <dgm:spPr/>
    </dgm:pt>
    <dgm:pt modelId="{AA7506A2-A527-A141-844A-04CBEC9DE05B}" type="pres">
      <dgm:prSet presAssocID="{2A33682C-89F5-D54C-A828-AE0C746477E2}" presName="arrowAndChildren" presStyleCnt="0"/>
      <dgm:spPr/>
    </dgm:pt>
    <dgm:pt modelId="{6BC3A36C-87BF-654C-BA63-0DC87DB7466F}" type="pres">
      <dgm:prSet presAssocID="{2A33682C-89F5-D54C-A828-AE0C746477E2}" presName="parentTextArrow" presStyleLbl="node1" presStyleIdx="0" presStyleCnt="4"/>
      <dgm:spPr/>
      <dgm:t>
        <a:bodyPr/>
        <a:lstStyle/>
        <a:p>
          <a:endParaRPr lang="en-US"/>
        </a:p>
      </dgm:t>
    </dgm:pt>
    <dgm:pt modelId="{CE0A2121-8E2D-4B40-8D81-D33CD2BB01D4}" type="pres">
      <dgm:prSet presAssocID="{2A33682C-89F5-D54C-A828-AE0C746477E2}" presName="arrow" presStyleLbl="node1" presStyleIdx="1" presStyleCnt="4"/>
      <dgm:spPr/>
      <dgm:t>
        <a:bodyPr/>
        <a:lstStyle/>
        <a:p>
          <a:endParaRPr lang="en-US"/>
        </a:p>
      </dgm:t>
    </dgm:pt>
    <dgm:pt modelId="{A2179832-B2EA-224E-A17B-E17A5B8FE170}" type="pres">
      <dgm:prSet presAssocID="{2A33682C-89F5-D54C-A828-AE0C746477E2}" presName="descendantArrow" presStyleCnt="0"/>
      <dgm:spPr/>
    </dgm:pt>
    <dgm:pt modelId="{912C303D-0709-0A48-B13B-EFB5D97C68AB}" type="pres">
      <dgm:prSet presAssocID="{310C12F1-4941-7E42-AB3A-2352BF7A7112}" presName="childTextArrow" presStyleLbl="fgAccFollowNode1" presStyleIdx="2" presStyleCnt="5">
        <dgm:presLayoutVars>
          <dgm:bulletEnabled val="1"/>
        </dgm:presLayoutVars>
      </dgm:prSet>
      <dgm:spPr/>
      <dgm:t>
        <a:bodyPr/>
        <a:lstStyle/>
        <a:p>
          <a:endParaRPr lang="en-US"/>
        </a:p>
      </dgm:t>
    </dgm:pt>
    <dgm:pt modelId="{38249E0F-E067-EB42-8A86-C54B0A02A7B8}" type="pres">
      <dgm:prSet presAssocID="{7C6699E5-236C-344F-989E-BB9E50D77178}" presName="sp" presStyleCnt="0"/>
      <dgm:spPr/>
    </dgm:pt>
    <dgm:pt modelId="{CE38B586-51C4-474E-871B-A4C30077B9C1}" type="pres">
      <dgm:prSet presAssocID="{C7F1D161-787E-9A44-A96F-2C62FFB62BFD}" presName="arrowAndChildren" presStyleCnt="0"/>
      <dgm:spPr/>
    </dgm:pt>
    <dgm:pt modelId="{E972A146-43BE-CC40-AC0D-8CBE7B9F7033}" type="pres">
      <dgm:prSet presAssocID="{C7F1D161-787E-9A44-A96F-2C62FFB62BFD}" presName="parentTextArrow" presStyleLbl="node1" presStyleIdx="1" presStyleCnt="4"/>
      <dgm:spPr/>
      <dgm:t>
        <a:bodyPr/>
        <a:lstStyle/>
        <a:p>
          <a:endParaRPr lang="en-US"/>
        </a:p>
      </dgm:t>
    </dgm:pt>
    <dgm:pt modelId="{8D157EB1-9F36-714A-8CA3-FA7B59696A60}" type="pres">
      <dgm:prSet presAssocID="{C7F1D161-787E-9A44-A96F-2C62FFB62BFD}" presName="arrow" presStyleLbl="node1" presStyleIdx="2" presStyleCnt="4" custLinFactNeighborY="-1631"/>
      <dgm:spPr/>
      <dgm:t>
        <a:bodyPr/>
        <a:lstStyle/>
        <a:p>
          <a:endParaRPr lang="en-US"/>
        </a:p>
      </dgm:t>
    </dgm:pt>
    <dgm:pt modelId="{5173C856-2306-AF45-9989-EE6FC52F89BB}" type="pres">
      <dgm:prSet presAssocID="{C7F1D161-787E-9A44-A96F-2C62FFB62BFD}" presName="descendantArrow" presStyleCnt="0"/>
      <dgm:spPr/>
    </dgm:pt>
    <dgm:pt modelId="{52536364-1A69-5E47-8E71-206CEE994313}" type="pres">
      <dgm:prSet presAssocID="{B36A8C69-AE8E-3C45-B6C5-30A1AE25118F}" presName="childTextArrow" presStyleLbl="fgAccFollowNode1" presStyleIdx="3" presStyleCnt="5" custLinFactNeighborX="16033">
        <dgm:presLayoutVars>
          <dgm:bulletEnabled val="1"/>
        </dgm:presLayoutVars>
      </dgm:prSet>
      <dgm:spPr/>
      <dgm:t>
        <a:bodyPr/>
        <a:lstStyle/>
        <a:p>
          <a:endParaRPr lang="en-US"/>
        </a:p>
      </dgm:t>
    </dgm:pt>
    <dgm:pt modelId="{C2886B1B-8E45-9041-B205-33DD7D47602B}" type="pres">
      <dgm:prSet presAssocID="{4A9C4154-CF2B-554F-AAB9-9BBD855D5EB7}" presName="sp" presStyleCnt="0"/>
      <dgm:spPr/>
    </dgm:pt>
    <dgm:pt modelId="{5567CA56-3F7A-8A43-B047-F0B290864343}" type="pres">
      <dgm:prSet presAssocID="{2D2BB236-87D1-3846-ACED-234D246AF630}" presName="arrowAndChildren" presStyleCnt="0"/>
      <dgm:spPr/>
    </dgm:pt>
    <dgm:pt modelId="{C4C3FEDB-0BA3-3F49-8728-3CE01ADDE0FF}" type="pres">
      <dgm:prSet presAssocID="{2D2BB236-87D1-3846-ACED-234D246AF630}" presName="parentTextArrow" presStyleLbl="node1" presStyleIdx="2" presStyleCnt="4"/>
      <dgm:spPr/>
      <dgm:t>
        <a:bodyPr/>
        <a:lstStyle/>
        <a:p>
          <a:endParaRPr lang="en-US"/>
        </a:p>
      </dgm:t>
    </dgm:pt>
    <dgm:pt modelId="{5FC153CE-A621-9C40-8D1B-F068B848CFEC}" type="pres">
      <dgm:prSet presAssocID="{2D2BB236-87D1-3846-ACED-234D246AF630}" presName="arrow" presStyleLbl="node1" presStyleIdx="3" presStyleCnt="4" custLinFactNeighborX="20833" custLinFactNeighborY="-123"/>
      <dgm:spPr/>
      <dgm:t>
        <a:bodyPr/>
        <a:lstStyle/>
        <a:p>
          <a:endParaRPr lang="en-US"/>
        </a:p>
      </dgm:t>
    </dgm:pt>
    <dgm:pt modelId="{26287C74-2014-4842-96DA-27C6201FF6E6}" type="pres">
      <dgm:prSet presAssocID="{2D2BB236-87D1-3846-ACED-234D246AF630}" presName="descendantArrow" presStyleCnt="0"/>
      <dgm:spPr/>
    </dgm:pt>
    <dgm:pt modelId="{7E4E9D3E-EEFE-E74C-B0E2-B50408B93B78}" type="pres">
      <dgm:prSet presAssocID="{E616C4CD-700D-C343-8202-81E96924FED5}" presName="childTextArrow" presStyleLbl="fgAccFollowNode1" presStyleIdx="4" presStyleCnt="5" custScaleX="129825">
        <dgm:presLayoutVars>
          <dgm:bulletEnabled val="1"/>
        </dgm:presLayoutVars>
      </dgm:prSet>
      <dgm:spPr/>
      <dgm:t>
        <a:bodyPr/>
        <a:lstStyle/>
        <a:p>
          <a:endParaRPr lang="en-US"/>
        </a:p>
      </dgm:t>
    </dgm:pt>
  </dgm:ptLst>
  <dgm:cxnLst>
    <dgm:cxn modelId="{EB9DC436-3A3D-7746-B05F-3F1375DC2D13}" srcId="{E130DCEF-E839-4E4E-8D45-1E0E0FC8E609}" destId="{2A33682C-89F5-D54C-A828-AE0C746477E2}" srcOrd="2" destOrd="0" parTransId="{233DDFC1-BF4A-EF47-BF8F-0094BC662D60}" sibTransId="{961A3626-2969-684F-A581-6A4EC02825D9}"/>
    <dgm:cxn modelId="{5319A795-A475-4645-9373-0798ADAFFC99}" type="presOf" srcId="{3B249ABF-A6BB-774B-A343-FD123A05F84B}" destId="{AEACF631-7A1A-9148-8BEB-3DF7E90E61BD}" srcOrd="1" destOrd="0" presId="urn:microsoft.com/office/officeart/2005/8/layout/process4"/>
    <dgm:cxn modelId="{89A3F7C0-AE98-5F49-8DDC-0B0DC3EA6F29}" srcId="{3B249ABF-A6BB-774B-A343-FD123A05F84B}" destId="{98A217E5-0090-244A-900F-38352DF4B98D}" srcOrd="1" destOrd="0" parTransId="{CB4590BB-AD0C-5F43-AF68-AADFEC1C2E77}" sibTransId="{7D808493-20B8-2C4E-B684-A077E28BB115}"/>
    <dgm:cxn modelId="{064326AA-EBCA-3147-A98B-903ABBC4C82B}" type="presOf" srcId="{E130DCEF-E839-4E4E-8D45-1E0E0FC8E609}" destId="{614CA727-D719-724D-9BEE-8046EBFA633B}" srcOrd="0" destOrd="0" presId="urn:microsoft.com/office/officeart/2005/8/layout/process4"/>
    <dgm:cxn modelId="{13882B83-DC09-9048-92EF-4D03A0DBEAF8}" type="presOf" srcId="{C7F1D161-787E-9A44-A96F-2C62FFB62BFD}" destId="{E972A146-43BE-CC40-AC0D-8CBE7B9F7033}" srcOrd="0" destOrd="0" presId="urn:microsoft.com/office/officeart/2005/8/layout/process4"/>
    <dgm:cxn modelId="{CEF74078-DC27-814E-9DBD-AFD8D339B902}" type="presOf" srcId="{2A33682C-89F5-D54C-A828-AE0C746477E2}" destId="{CE0A2121-8E2D-4B40-8D81-D33CD2BB01D4}" srcOrd="1" destOrd="0" presId="urn:microsoft.com/office/officeart/2005/8/layout/process4"/>
    <dgm:cxn modelId="{957B36FE-486F-A748-AEDE-3B72C082290F}" srcId="{C7F1D161-787E-9A44-A96F-2C62FFB62BFD}" destId="{B36A8C69-AE8E-3C45-B6C5-30A1AE25118F}" srcOrd="0" destOrd="0" parTransId="{778EB2AD-E08C-8742-B759-9D601A8AE46E}" sibTransId="{04B5617D-ACDF-E94D-84ED-F3D9ADFAF1EA}"/>
    <dgm:cxn modelId="{3FDCC8A4-7EA5-C144-9B9C-173FEC5B695E}" type="presOf" srcId="{E616C4CD-700D-C343-8202-81E96924FED5}" destId="{7E4E9D3E-EEFE-E74C-B0E2-B50408B93B78}" srcOrd="0" destOrd="0" presId="urn:microsoft.com/office/officeart/2005/8/layout/process4"/>
    <dgm:cxn modelId="{59D7FB1E-E5BD-2B4F-86B3-3E72B3CD6658}" type="presOf" srcId="{2D2BB236-87D1-3846-ACED-234D246AF630}" destId="{C4C3FEDB-0BA3-3F49-8728-3CE01ADDE0FF}" srcOrd="0" destOrd="0" presId="urn:microsoft.com/office/officeart/2005/8/layout/process4"/>
    <dgm:cxn modelId="{6EDD36F8-419F-0F43-A7F5-F5751AF6058B}" type="presOf" srcId="{2D2BB236-87D1-3846-ACED-234D246AF630}" destId="{5FC153CE-A621-9C40-8D1B-F068B848CFEC}" srcOrd="1" destOrd="0" presId="urn:microsoft.com/office/officeart/2005/8/layout/process4"/>
    <dgm:cxn modelId="{EC0D179B-89FF-4344-BACC-12A994EC0F6A}" type="presOf" srcId="{349EA66B-E2B1-7C4F-87B9-8D2BA72ACD5C}" destId="{3A6D8F41-5BFF-5E41-ABE7-AD85EBB92556}" srcOrd="0" destOrd="0" presId="urn:microsoft.com/office/officeart/2005/8/layout/process4"/>
    <dgm:cxn modelId="{8BEFE16F-2A1B-6A42-A385-69D05B1365EC}" srcId="{2A33682C-89F5-D54C-A828-AE0C746477E2}" destId="{310C12F1-4941-7E42-AB3A-2352BF7A7112}" srcOrd="0" destOrd="0" parTransId="{0D8C0367-3936-A94F-9F12-087592F27E28}" sibTransId="{B3FF915C-0468-0042-A167-8D52EA9D3CA5}"/>
    <dgm:cxn modelId="{3CF63CC3-FB15-F747-907C-7581595DC720}" srcId="{2D2BB236-87D1-3846-ACED-234D246AF630}" destId="{E616C4CD-700D-C343-8202-81E96924FED5}" srcOrd="0" destOrd="0" parTransId="{EB23D1E2-8293-7B48-8C2F-3A61A7923063}" sibTransId="{E28DFBB5-2D46-114E-9619-99CD213BB026}"/>
    <dgm:cxn modelId="{49AF896F-E867-1440-A22C-68B7BC23FF53}" type="presOf" srcId="{310C12F1-4941-7E42-AB3A-2352BF7A7112}" destId="{912C303D-0709-0A48-B13B-EFB5D97C68AB}" srcOrd="0" destOrd="0" presId="urn:microsoft.com/office/officeart/2005/8/layout/process4"/>
    <dgm:cxn modelId="{7848E88D-FED4-294C-9275-7067E017F2FA}" type="presOf" srcId="{C7F1D161-787E-9A44-A96F-2C62FFB62BFD}" destId="{8D157EB1-9F36-714A-8CA3-FA7B59696A60}" srcOrd="1" destOrd="0" presId="urn:microsoft.com/office/officeart/2005/8/layout/process4"/>
    <dgm:cxn modelId="{01E3EB8E-7A7C-3E4A-BB8F-29189FF0626B}" type="presOf" srcId="{98A217E5-0090-244A-900F-38352DF4B98D}" destId="{2DC8ED06-8268-1D4A-A063-D95E0EC2C0F6}" srcOrd="0" destOrd="0" presId="urn:microsoft.com/office/officeart/2005/8/layout/process4"/>
    <dgm:cxn modelId="{82058B99-4DA2-9748-96D9-92B36093673E}" srcId="{E130DCEF-E839-4E4E-8D45-1E0E0FC8E609}" destId="{2D2BB236-87D1-3846-ACED-234D246AF630}" srcOrd="0" destOrd="0" parTransId="{17E4CD69-61C5-6D49-A371-24FFA3A3113A}" sibTransId="{4A9C4154-CF2B-554F-AAB9-9BBD855D5EB7}"/>
    <dgm:cxn modelId="{7B9B4924-6325-CA41-9BC9-19AA211E5948}" srcId="{E130DCEF-E839-4E4E-8D45-1E0E0FC8E609}" destId="{3B249ABF-A6BB-774B-A343-FD123A05F84B}" srcOrd="3" destOrd="0" parTransId="{26EFFEB0-D0F6-2C4E-9ECF-C8AE5B5F5A02}" sibTransId="{8811A1A1-F37C-B443-B6E1-C007E016D55C}"/>
    <dgm:cxn modelId="{FF1F88C8-D4FE-B544-B97D-92C039BD2426}" type="presOf" srcId="{B36A8C69-AE8E-3C45-B6C5-30A1AE25118F}" destId="{52536364-1A69-5E47-8E71-206CEE994313}" srcOrd="0" destOrd="0" presId="urn:microsoft.com/office/officeart/2005/8/layout/process4"/>
    <dgm:cxn modelId="{F1499D87-6879-374A-B734-39AA3FACA3A9}" srcId="{3B249ABF-A6BB-774B-A343-FD123A05F84B}" destId="{349EA66B-E2B1-7C4F-87B9-8D2BA72ACD5C}" srcOrd="0" destOrd="0" parTransId="{2427F3AF-214F-CB49-B17E-C5D17F407532}" sibTransId="{37069503-D7F3-144F-B5E7-D2756D874CD9}"/>
    <dgm:cxn modelId="{F6DA0842-87D1-2045-83B4-4BDEB24619A4}" srcId="{E130DCEF-E839-4E4E-8D45-1E0E0FC8E609}" destId="{C7F1D161-787E-9A44-A96F-2C62FFB62BFD}" srcOrd="1" destOrd="0" parTransId="{75DAC8EF-B4D7-A44B-9DFF-EFE0DA54592E}" sibTransId="{7C6699E5-236C-344F-989E-BB9E50D77178}"/>
    <dgm:cxn modelId="{3685C779-99ED-0F44-BD1A-75A676E5F8E3}" type="presOf" srcId="{2A33682C-89F5-D54C-A828-AE0C746477E2}" destId="{6BC3A36C-87BF-654C-BA63-0DC87DB7466F}" srcOrd="0" destOrd="0" presId="urn:microsoft.com/office/officeart/2005/8/layout/process4"/>
    <dgm:cxn modelId="{A1BF9D15-9264-944A-833A-A5DFCA0532C0}" type="presOf" srcId="{3B249ABF-A6BB-774B-A343-FD123A05F84B}" destId="{22E436DD-9D57-A04E-912A-026237128F8F}" srcOrd="0" destOrd="0" presId="urn:microsoft.com/office/officeart/2005/8/layout/process4"/>
    <dgm:cxn modelId="{165F32D2-A23D-8E4B-BF11-B5033AF2B612}" type="presParOf" srcId="{614CA727-D719-724D-9BEE-8046EBFA633B}" destId="{67B4888C-72F4-BF45-9AE3-5248CAB55F53}" srcOrd="0" destOrd="0" presId="urn:microsoft.com/office/officeart/2005/8/layout/process4"/>
    <dgm:cxn modelId="{32CC5DF5-5645-B84A-903C-D95D6991A3F6}" type="presParOf" srcId="{67B4888C-72F4-BF45-9AE3-5248CAB55F53}" destId="{22E436DD-9D57-A04E-912A-026237128F8F}" srcOrd="0" destOrd="0" presId="urn:microsoft.com/office/officeart/2005/8/layout/process4"/>
    <dgm:cxn modelId="{74C4C6EA-277B-DF45-90DA-BA31BDE2F0C5}" type="presParOf" srcId="{67B4888C-72F4-BF45-9AE3-5248CAB55F53}" destId="{AEACF631-7A1A-9148-8BEB-3DF7E90E61BD}" srcOrd="1" destOrd="0" presId="urn:microsoft.com/office/officeart/2005/8/layout/process4"/>
    <dgm:cxn modelId="{234B6A57-1E4D-1D48-837F-9B3F7292E95E}" type="presParOf" srcId="{67B4888C-72F4-BF45-9AE3-5248CAB55F53}" destId="{0AC86F87-3974-6A4F-93F6-B9B8C4EDEB39}" srcOrd="2" destOrd="0" presId="urn:microsoft.com/office/officeart/2005/8/layout/process4"/>
    <dgm:cxn modelId="{649FA654-7A68-774E-808F-9DDC3EBE02B5}" type="presParOf" srcId="{0AC86F87-3974-6A4F-93F6-B9B8C4EDEB39}" destId="{3A6D8F41-5BFF-5E41-ABE7-AD85EBB92556}" srcOrd="0" destOrd="0" presId="urn:microsoft.com/office/officeart/2005/8/layout/process4"/>
    <dgm:cxn modelId="{767C4FDB-BE52-594E-B8A8-537E4E9A79F0}" type="presParOf" srcId="{0AC86F87-3974-6A4F-93F6-B9B8C4EDEB39}" destId="{2DC8ED06-8268-1D4A-A063-D95E0EC2C0F6}" srcOrd="1" destOrd="0" presId="urn:microsoft.com/office/officeart/2005/8/layout/process4"/>
    <dgm:cxn modelId="{D52C5D8D-601F-4942-BCF1-73043029BDAB}" type="presParOf" srcId="{614CA727-D719-724D-9BEE-8046EBFA633B}" destId="{02F39387-81B7-9547-AA94-6670302D960F}" srcOrd="1" destOrd="0" presId="urn:microsoft.com/office/officeart/2005/8/layout/process4"/>
    <dgm:cxn modelId="{F0A71E4A-BB33-DC40-AD2A-670460AD2C3B}" type="presParOf" srcId="{614CA727-D719-724D-9BEE-8046EBFA633B}" destId="{AA7506A2-A527-A141-844A-04CBEC9DE05B}" srcOrd="2" destOrd="0" presId="urn:microsoft.com/office/officeart/2005/8/layout/process4"/>
    <dgm:cxn modelId="{D46CB897-F4C1-D64D-99B4-530138792130}" type="presParOf" srcId="{AA7506A2-A527-A141-844A-04CBEC9DE05B}" destId="{6BC3A36C-87BF-654C-BA63-0DC87DB7466F}" srcOrd="0" destOrd="0" presId="urn:microsoft.com/office/officeart/2005/8/layout/process4"/>
    <dgm:cxn modelId="{AFEC7119-CC9B-EA47-9FCA-49352380454F}" type="presParOf" srcId="{AA7506A2-A527-A141-844A-04CBEC9DE05B}" destId="{CE0A2121-8E2D-4B40-8D81-D33CD2BB01D4}" srcOrd="1" destOrd="0" presId="urn:microsoft.com/office/officeart/2005/8/layout/process4"/>
    <dgm:cxn modelId="{0CDF5A56-C3ED-4B47-9E8B-D98A17007463}" type="presParOf" srcId="{AA7506A2-A527-A141-844A-04CBEC9DE05B}" destId="{A2179832-B2EA-224E-A17B-E17A5B8FE170}" srcOrd="2" destOrd="0" presId="urn:microsoft.com/office/officeart/2005/8/layout/process4"/>
    <dgm:cxn modelId="{E0DBDC4B-770C-FF42-9F77-635986ABFE12}" type="presParOf" srcId="{A2179832-B2EA-224E-A17B-E17A5B8FE170}" destId="{912C303D-0709-0A48-B13B-EFB5D97C68AB}" srcOrd="0" destOrd="0" presId="urn:microsoft.com/office/officeart/2005/8/layout/process4"/>
    <dgm:cxn modelId="{220FDA8D-FFCF-DC47-B1D6-816A0A1C8E0E}" type="presParOf" srcId="{614CA727-D719-724D-9BEE-8046EBFA633B}" destId="{38249E0F-E067-EB42-8A86-C54B0A02A7B8}" srcOrd="3" destOrd="0" presId="urn:microsoft.com/office/officeart/2005/8/layout/process4"/>
    <dgm:cxn modelId="{F7097ADF-156E-AF43-95B1-35E734E5B707}" type="presParOf" srcId="{614CA727-D719-724D-9BEE-8046EBFA633B}" destId="{CE38B586-51C4-474E-871B-A4C30077B9C1}" srcOrd="4" destOrd="0" presId="urn:microsoft.com/office/officeart/2005/8/layout/process4"/>
    <dgm:cxn modelId="{F504CBDE-3CEC-784D-B6D8-CD0828CE871C}" type="presParOf" srcId="{CE38B586-51C4-474E-871B-A4C30077B9C1}" destId="{E972A146-43BE-CC40-AC0D-8CBE7B9F7033}" srcOrd="0" destOrd="0" presId="urn:microsoft.com/office/officeart/2005/8/layout/process4"/>
    <dgm:cxn modelId="{3E37381A-17B2-AC4B-BAEA-2EBF89C6BBD2}" type="presParOf" srcId="{CE38B586-51C4-474E-871B-A4C30077B9C1}" destId="{8D157EB1-9F36-714A-8CA3-FA7B59696A60}" srcOrd="1" destOrd="0" presId="urn:microsoft.com/office/officeart/2005/8/layout/process4"/>
    <dgm:cxn modelId="{C7C88160-2951-0441-98E4-1C6DFE8CB839}" type="presParOf" srcId="{CE38B586-51C4-474E-871B-A4C30077B9C1}" destId="{5173C856-2306-AF45-9989-EE6FC52F89BB}" srcOrd="2" destOrd="0" presId="urn:microsoft.com/office/officeart/2005/8/layout/process4"/>
    <dgm:cxn modelId="{43FF5F80-E0B9-3347-8E01-2DC64F179CF5}" type="presParOf" srcId="{5173C856-2306-AF45-9989-EE6FC52F89BB}" destId="{52536364-1A69-5E47-8E71-206CEE994313}" srcOrd="0" destOrd="0" presId="urn:microsoft.com/office/officeart/2005/8/layout/process4"/>
    <dgm:cxn modelId="{5EE4A297-6002-F94D-BCFD-42B081B64D49}" type="presParOf" srcId="{614CA727-D719-724D-9BEE-8046EBFA633B}" destId="{C2886B1B-8E45-9041-B205-33DD7D47602B}" srcOrd="5" destOrd="0" presId="urn:microsoft.com/office/officeart/2005/8/layout/process4"/>
    <dgm:cxn modelId="{ADF35E7B-EE07-F54B-8C53-EF2436EAFD4F}" type="presParOf" srcId="{614CA727-D719-724D-9BEE-8046EBFA633B}" destId="{5567CA56-3F7A-8A43-B047-F0B290864343}" srcOrd="6" destOrd="0" presId="urn:microsoft.com/office/officeart/2005/8/layout/process4"/>
    <dgm:cxn modelId="{756E9640-4A37-4C4B-A6EC-5E2949C23A1C}" type="presParOf" srcId="{5567CA56-3F7A-8A43-B047-F0B290864343}" destId="{C4C3FEDB-0BA3-3F49-8728-3CE01ADDE0FF}" srcOrd="0" destOrd="0" presId="urn:microsoft.com/office/officeart/2005/8/layout/process4"/>
    <dgm:cxn modelId="{C39FDF78-51BA-3F4B-A041-875A92801630}" type="presParOf" srcId="{5567CA56-3F7A-8A43-B047-F0B290864343}" destId="{5FC153CE-A621-9C40-8D1B-F068B848CFEC}" srcOrd="1" destOrd="0" presId="urn:microsoft.com/office/officeart/2005/8/layout/process4"/>
    <dgm:cxn modelId="{39B5C6F3-09A7-5042-A18B-F4BB1BACFE6A}" type="presParOf" srcId="{5567CA56-3F7A-8A43-B047-F0B290864343}" destId="{26287C74-2014-4842-96DA-27C6201FF6E6}" srcOrd="2" destOrd="0" presId="urn:microsoft.com/office/officeart/2005/8/layout/process4"/>
    <dgm:cxn modelId="{D5717319-373B-924E-AF9D-5081E6EC8B60}" type="presParOf" srcId="{26287C74-2014-4842-96DA-27C6201FF6E6}" destId="{7E4E9D3E-EEFE-E74C-B0E2-B50408B93B78}" srcOrd="0" destOrd="0" presId="urn:microsoft.com/office/officeart/2005/8/layout/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ACF631-7A1A-9148-8BEB-3DF7E90E61BD}">
      <dsp:nvSpPr>
        <dsp:cNvPr id="0" name=""/>
        <dsp:cNvSpPr/>
      </dsp:nvSpPr>
      <dsp:spPr>
        <a:xfrm>
          <a:off x="0" y="2625021"/>
          <a:ext cx="3352800" cy="5742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4. Graphics and Tables hosted by Html </a:t>
          </a:r>
          <a:endParaRPr lang="en-US" sz="1100" kern="1200" dirty="0"/>
        </a:p>
      </dsp:txBody>
      <dsp:txXfrm>
        <a:off x="0" y="2625021"/>
        <a:ext cx="3352800" cy="310116"/>
      </dsp:txXfrm>
    </dsp:sp>
    <dsp:sp modelId="{3A6D8F41-5BFF-5E41-ABE7-AD85EBB92556}">
      <dsp:nvSpPr>
        <dsp:cNvPr id="0" name=""/>
        <dsp:cNvSpPr/>
      </dsp:nvSpPr>
      <dsp:spPr>
        <a:xfrm>
          <a:off x="0" y="2936226"/>
          <a:ext cx="1676400" cy="26417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a:t>Read metrics results </a:t>
          </a:r>
          <a:r>
            <a:rPr lang="en-US" sz="1000" b="1" kern="1200" dirty="0" smtClean="0"/>
            <a:t>and create tables and plots</a:t>
          </a:r>
          <a:endParaRPr lang="en-US" sz="1000" b="1" kern="1200" dirty="0"/>
        </a:p>
      </dsp:txBody>
      <dsp:txXfrm>
        <a:off x="0" y="2936226"/>
        <a:ext cx="1676400" cy="264173"/>
      </dsp:txXfrm>
    </dsp:sp>
    <dsp:sp modelId="{2DC8ED06-8268-1D4A-A063-D95E0EC2C0F6}">
      <dsp:nvSpPr>
        <dsp:cNvPr id="0" name=""/>
        <dsp:cNvSpPr/>
      </dsp:nvSpPr>
      <dsp:spPr>
        <a:xfrm>
          <a:off x="1676400" y="2936226"/>
          <a:ext cx="1676400" cy="26417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smtClean="0"/>
            <a:t>Create Html files to host the tables and plots</a:t>
          </a:r>
          <a:endParaRPr lang="en-US" sz="1000" b="1" kern="1200" dirty="0"/>
        </a:p>
      </dsp:txBody>
      <dsp:txXfrm>
        <a:off x="1676400" y="2936226"/>
        <a:ext cx="1676400" cy="264173"/>
      </dsp:txXfrm>
    </dsp:sp>
    <dsp:sp modelId="{CE0A2121-8E2D-4B40-8D81-D33CD2BB01D4}">
      <dsp:nvSpPr>
        <dsp:cNvPr id="0" name=""/>
        <dsp:cNvSpPr/>
      </dsp:nvSpPr>
      <dsp:spPr>
        <a:xfrm rot="10800000">
          <a:off x="0" y="1750376"/>
          <a:ext cx="3352800" cy="8832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 Save </a:t>
          </a:r>
          <a:r>
            <a:rPr lang="en-US" sz="1100" kern="1200" dirty="0"/>
            <a:t>output</a:t>
          </a:r>
        </a:p>
      </dsp:txBody>
      <dsp:txXfrm rot="-10800000">
        <a:off x="0" y="1750376"/>
        <a:ext cx="3352800" cy="310023"/>
      </dsp:txXfrm>
    </dsp:sp>
    <dsp:sp modelId="{912C303D-0709-0A48-B13B-EFB5D97C68AB}">
      <dsp:nvSpPr>
        <dsp:cNvPr id="0" name=""/>
        <dsp:cNvSpPr/>
      </dsp:nvSpPr>
      <dsp:spPr>
        <a:xfrm>
          <a:off x="0" y="2060400"/>
          <a:ext cx="3352800" cy="2640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smtClean="0"/>
            <a:t>Write </a:t>
          </a:r>
          <a:r>
            <a:rPr lang="en-US" sz="1000" b="1" kern="1200" dirty="0"/>
            <a:t>metrics results </a:t>
          </a:r>
        </a:p>
      </dsp:txBody>
      <dsp:txXfrm>
        <a:off x="0" y="2060400"/>
        <a:ext cx="3352800" cy="264094"/>
      </dsp:txXfrm>
    </dsp:sp>
    <dsp:sp modelId="{8D157EB1-9F36-714A-8CA3-FA7B59696A60}">
      <dsp:nvSpPr>
        <dsp:cNvPr id="0" name=""/>
        <dsp:cNvSpPr/>
      </dsp:nvSpPr>
      <dsp:spPr>
        <a:xfrm rot="10800000">
          <a:off x="0" y="861326"/>
          <a:ext cx="3352800" cy="8832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2. Calculate </a:t>
          </a:r>
          <a:r>
            <a:rPr lang="en-US" sz="1100" kern="1200" dirty="0"/>
            <a:t>Metrics </a:t>
          </a:r>
        </a:p>
      </dsp:txBody>
      <dsp:txXfrm rot="-10800000">
        <a:off x="0" y="861326"/>
        <a:ext cx="3352800" cy="310023"/>
      </dsp:txXfrm>
    </dsp:sp>
    <dsp:sp modelId="{52536364-1A69-5E47-8E71-206CEE994313}">
      <dsp:nvSpPr>
        <dsp:cNvPr id="0" name=""/>
        <dsp:cNvSpPr/>
      </dsp:nvSpPr>
      <dsp:spPr>
        <a:xfrm>
          <a:off x="0" y="1185756"/>
          <a:ext cx="3352800" cy="2640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a:t>Metrics: </a:t>
          </a:r>
          <a:r>
            <a:rPr lang="en-US" sz="1000" b="1" kern="1200" dirty="0" smtClean="0"/>
            <a:t>Mean, </a:t>
          </a:r>
          <a:r>
            <a:rPr lang="en-US" sz="1000" b="1" kern="1200" dirty="0" err="1" smtClean="0"/>
            <a:t>RMSE,Correlation,</a:t>
          </a:r>
          <a:r>
            <a:rPr lang="en-US" sz="1000" b="1" kern="1200" dirty="0" err="1"/>
            <a:t>Bias</a:t>
          </a:r>
          <a:endParaRPr lang="en-US" sz="1000" b="1" kern="1200" dirty="0"/>
        </a:p>
      </dsp:txBody>
      <dsp:txXfrm>
        <a:off x="0" y="1185756"/>
        <a:ext cx="3352800" cy="264094"/>
      </dsp:txXfrm>
    </dsp:sp>
    <dsp:sp modelId="{5FC153CE-A621-9C40-8D1B-F068B848CFEC}">
      <dsp:nvSpPr>
        <dsp:cNvPr id="0" name=""/>
        <dsp:cNvSpPr/>
      </dsp:nvSpPr>
      <dsp:spPr>
        <a:xfrm rot="10800000">
          <a:off x="0" y="1"/>
          <a:ext cx="3352800" cy="8832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1. Prepare MODEL data</a:t>
          </a:r>
          <a:endParaRPr lang="en-US" sz="1100" kern="1200" dirty="0"/>
        </a:p>
      </dsp:txBody>
      <dsp:txXfrm rot="-10800000">
        <a:off x="0" y="1"/>
        <a:ext cx="3352800" cy="310023"/>
      </dsp:txXfrm>
    </dsp:sp>
    <dsp:sp modelId="{7E4E9D3E-EEFE-E74C-B0E2-B50408B93B78}">
      <dsp:nvSpPr>
        <dsp:cNvPr id="0" name=""/>
        <dsp:cNvSpPr/>
      </dsp:nvSpPr>
      <dsp:spPr>
        <a:xfrm>
          <a:off x="1602" y="311111"/>
          <a:ext cx="3349594" cy="2640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a:t>MODEL</a:t>
          </a:r>
          <a:r>
            <a:rPr lang="en-US" sz="1000" b="1" kern="1200" dirty="0" smtClean="0"/>
            <a:t>: climatology annual, diurnal cycle and Daily mean </a:t>
          </a:r>
          <a:endParaRPr lang="en-US" sz="1000" b="1" kern="1200" dirty="0"/>
        </a:p>
      </dsp:txBody>
      <dsp:txXfrm>
        <a:off x="1602" y="311111"/>
        <a:ext cx="3349594" cy="26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73340-89CF-CD47-B33E-06498D5DF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11</Pages>
  <Words>2397</Words>
  <Characters>13668</Characters>
  <Application>Microsoft Macintosh Word</Application>
  <DocSecurity>0</DocSecurity>
  <Lines>113</Lines>
  <Paragraphs>32</Paragraphs>
  <ScaleCrop>false</ScaleCrop>
  <Company>LLNL</Company>
  <LinksUpToDate>false</LinksUpToDate>
  <CharactersWithSpaces>16033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Chengzhu Zhang </dc:creator>
  <cp:keywords/>
  <dc:description/>
  <cp:lastModifiedBy>Zhang, Chengzhu</cp:lastModifiedBy>
  <cp:revision>24</cp:revision>
  <cp:lastPrinted>2016-10-03T17:43:00Z</cp:lastPrinted>
  <dcterms:created xsi:type="dcterms:W3CDTF">2016-10-06T17:50:00Z</dcterms:created>
  <dcterms:modified xsi:type="dcterms:W3CDTF">2017-02-28T01:07:00Z</dcterms:modified>
</cp:coreProperties>
</file>