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40"/>
          <w:szCs w:val="40"/>
          <w:rtl w:val="0"/>
        </w:rPr>
        <w:t xml:space="preserve">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666666"/>
          <w:rtl w:val="0"/>
        </w:rPr>
        <w:t xml:space="preserve">Standard Template — For Internal, QA, Product &amp; Program Distribution</w:t>
      </w:r>
      <w:r w:rsidDel="00000000" w:rsidR="00000000" w:rsidRPr="00000000">
        <w:rPr>
          <w:rtl w:val="0"/>
        </w:rPr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00"/>
        <w:tblGridChange w:id="0">
          <w:tblGrid>
            <w:gridCol w:w="2400"/>
            <w:gridCol w:w="7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Arogya Sakhi — Sakhi Mobile App (field-worker Android 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Release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Referral Lifecycle, Closure &amp; Reopen Workflow, On-Device Risk Grading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Release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0.0.3 (Internal / UAT build — pre-1.0; app versionName remains 0.0.1 in build.gradle.kts, not bumped per milestone)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Sprint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Milestone 4 — Referral, Closure &amp; Reopen, On-Device Risk Grading (Week 7–8, Phase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Build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Git commit 3d0b103 (branch M4-final-tasks), 1 Sep 2026, plus uncommitted fixes through 2 Sep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Release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4 September 2026 (covers the Milestone 4 task list, 25 Aug – 4 Sep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Internal / UAT — not yet promoted to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NavaDhiti Engineering Team, for ARMMAN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Team - 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Team - 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wmp65zbceyhy" w:id="0"/>
    <w:bookmarkEnd w:id="0"/>
    <w:p w:rsidR="00000000" w:rsidDel="00000000" w:rsidP="00000000" w:rsidRDefault="00000000" w:rsidRPr="00000000" w14:paraId="00000018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0.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hyperlink w:anchor="tese6loclpa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1. 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480" w:firstLine="0"/>
        <w:rPr/>
      </w:pPr>
      <w:hyperlink w:anchor="wa2gdiwp8u4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Purpose of This 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480" w:firstLine="0"/>
        <w:rPr/>
      </w:pPr>
      <w:hyperlink w:anchor="c821il4m4u4n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Overall Release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480" w:firstLine="0"/>
        <w:rPr/>
      </w:pPr>
      <w:hyperlink w:anchor="pyi2z9xf0f9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Major Highlights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480" w:firstLine="0"/>
        <w:rPr/>
      </w:pPr>
      <w:hyperlink w:anchor="yc4wmq43jlk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Business Value Delivered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ind w:left="480" w:firstLine="0"/>
        <w:rPr/>
      </w:pPr>
      <w:hyperlink w:anchor="3x82bg7lhhoa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Expected Impact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hyperlink w:anchor="61mw3dmgv7qn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2. New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hyperlink w:anchor="lf3340z3rj5v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3. Enhancements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hyperlink w:anchor="f2laghx5p6bp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4. Defects Fixed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hyperlink w:anchor="uda7ddwruka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5. Known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hyperlink w:anchor="xttwh0vsh44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6. Current Limitations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hyperlink w:anchor="jwu8f4ic5uno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7. QA Validation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hyperlink w:anchor="8wsk57so0g5d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8. QA Test Execution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hyperlink w:anchor="ey9gle6sosio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9. Deployment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hyperlink w:anchor="tar71olwkak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10. 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hyperlink w:anchor="mxh0ybxk4u3i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11. Risks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hyperlink w:anchor="6l9t6p9g0gld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12. Database 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hyperlink w:anchor="143kofpp4x8q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13. API 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hyperlink w:anchor="wyaqv17r209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14. Configuration 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hyperlink w:anchor="yia1np6tl76v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15. Security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hyperlink w:anchor="nn06t6c8a2li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16. Performance Improvements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hyperlink w:anchor="1qchw4s4ky5a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17. Documentation Updated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hyperlink w:anchor="b19olz8x884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18. Open Items (Action Tracker)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hyperlink w:anchor="10udq2218aoc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19. Release Acceptance / Sign-Off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hyperlink w:anchor="e6g28d7x5w5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20. Lessons Learned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ind w:left="480" w:firstLine="0"/>
        <w:rPr/>
      </w:pPr>
      <w:hyperlink w:anchor="nxe757twck9m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What Went Well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480" w:firstLine="0"/>
        <w:rPr/>
      </w:pPr>
      <w:hyperlink w:anchor="g1eij4fgzozf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ind w:left="480" w:firstLine="0"/>
        <w:rPr/>
      </w:pPr>
      <w:hyperlink w:anchor="z9k6az61rpbc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Improvement Opportunities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left="480" w:firstLine="0"/>
        <w:rPr/>
      </w:pPr>
      <w:hyperlink w:anchor="65mi2fg1hc0s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ee"/>
            <w:sz w:val="20"/>
            <w:szCs w:val="20"/>
            <w:u w:val="single"/>
            <w:rtl w:val="0"/>
          </w:rPr>
          <w:t xml:space="preserve">Action Items for Next Sprint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hyperlink w:anchor="cdl8jq9wp4fm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21. Release Metrics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hyperlink w:anchor="uup6laagys8b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22. Release Readiness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tese6loclpa0" w:id="1"/>
    <w:bookmarkEnd w:id="1"/>
    <w:p w:rsidR="00000000" w:rsidDel="00000000" w:rsidP="00000000" w:rsidRDefault="00000000" w:rsidRPr="00000000" w14:paraId="00000039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bookmarkStart w:colFirst="0" w:colLast="0" w:name="wa2gdiwp8u4j" w:id="2"/>
    <w:bookmarkEnd w:id="2"/>
    <w:p w:rsidR="00000000" w:rsidDel="00000000" w:rsidP="00000000" w:rsidRDefault="00000000" w:rsidRPr="00000000" w14:paraId="0000003A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Purpose of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rtl w:val="0"/>
        </w:rPr>
        <w:t xml:space="preserve">This build delivers Milestone 4 of the Sakhi field-worker journey: referral creation, lifecycle tracking and follow-up with photo evidence capture, the closure and reopen workflow, on-device GoRules risk grading for ANC and Infant visits, enrolment-time high-risk visit generation, and 9 field-reported defect fixes on the enrolment and visit forms surfaced during manual QA of the Milestone 3 build.</w:t>
      </w:r>
      <w:r w:rsidDel="00000000" w:rsidR="00000000" w:rsidRPr="00000000">
        <w:rPr>
          <w:rtl w:val="0"/>
        </w:rPr>
      </w:r>
    </w:p>
    <w:bookmarkStart w:colFirst="0" w:colLast="0" w:name="c821il4m4u4n" w:id="3"/>
    <w:bookmarkEnd w:id="3"/>
    <w:p w:rsidR="00000000" w:rsidDel="00000000" w:rsidP="00000000" w:rsidRDefault="00000000" w:rsidRPr="00000000" w14:paraId="0000003C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Overall Release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In scope: end-to-end referral creation and lifecycle (one-referral-per-visit, 7-day valid-till window, Standard→Accompanied conversion, status chips), the schema-driven Referral Follow-up form with photo evidence upload, the Closure &amp; Reopen workflow (mother/child closure triggers, PP5 forced closure, reopen eligibility + outcome polling, lapse-on-closure sweep, CCV extension routing), on-device GoRules risk grading for ANC/Infant visits with real-time field highlighting, enrolment-time high-risk visit auto-generation, and the 9 defect fixes in Section 4. Out of scope: the Notification/Escalation engine, LMP-edit approval/rejection outcomes, and referral supervisor-approval on the Sakhi-app side — all backend-blocked, see Section 5.</w:t>
      </w:r>
      <w:r w:rsidDel="00000000" w:rsidR="00000000" w:rsidRPr="00000000">
        <w:rPr>
          <w:rtl w:val="0"/>
        </w:rPr>
      </w:r>
    </w:p>
    <w:bookmarkStart w:colFirst="0" w:colLast="0" w:name="pyi2z9xf0f93" w:id="4"/>
    <w:bookmarkEnd w:id="4"/>
    <w:p w:rsidR="00000000" w:rsidDel="00000000" w:rsidP="00000000" w:rsidRDefault="00000000" w:rsidRPr="00000000" w14:paraId="0000003E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Major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Referral creation is now fully schema-driven against GET /forms/REFERRAL_VISIT, with one-referral-per-visit enforcement, a 7-day valid-till window, and Standard→Accompanied conversion.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Referral Follow-up moved onto the same generic ad-hoc form pipeline used by Closure and Reopen, with photo evidence capture (case paper, further investigation) uploaded through a 3-step presigned S3 flow.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Closure &amp; Reopen workflow is functionally complete for everything not backend-blocked: mother/child closure triggers, PP5 forced closure, reopen eligibility gating with automatic outcome polling, and a client-side lapse-on-closure sweep.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GoRules risk-grading packs (ANC and Infant) now run on-device during form fill, in addition to Milestone 3's on-device scheduling packs.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baseline high-risk finding at enrolment (e.g. Sickle Cell Disease) now correctly auto-generates the ANC-HR1 visit — previously the risk badge showed but no visit was ever scheduled.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field-reported defects fixed this cycle, including a critical release-build regression (BUG-27) that was silently zeroing out visit-schedule generation.</w:t>
      </w:r>
    </w:p>
    <w:bookmarkStart w:colFirst="0" w:colLast="0" w:name="yc4wmq43jlk2" w:id="5"/>
    <w:bookmarkEnd w:id="5"/>
    <w:p w:rsidR="00000000" w:rsidDel="00000000" w:rsidP="00000000" w:rsidRDefault="00000000" w:rsidRPr="00000000" w14:paraId="00000045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Business Value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Sakhis can now create, track and follow up on referrals end-to-end with photo evidence, and the closure/reopen journey no longer requires a reinstall or manual cache clear to reflect a supervisor's decision. High-risk beneficiaries identified at enrolment are no longer silently dropped from the visit schedule.</w:t>
      </w:r>
      <w:r w:rsidDel="00000000" w:rsidR="00000000" w:rsidRPr="00000000">
        <w:rPr>
          <w:rtl w:val="0"/>
        </w:rPr>
      </w:r>
    </w:p>
    <w:bookmarkStart w:colFirst="0" w:colLast="0" w:name="3x82bg7lhhoa" w:id="6"/>
    <w:bookmarkEnd w:id="6"/>
    <w:p w:rsidR="00000000" w:rsidDel="00000000" w:rsidP="00000000" w:rsidRDefault="00000000" w:rsidRPr="00000000" w14:paraId="00000047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Expected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Fewer high-risk beneficiaries missing their first scheduled visit; a complete, evidence-backed referral trail for supervisors and ARMMAN reporting; and a closure/reopen experience that reflects backend decisions immediately instead of requiring a workaround.</w:t>
      </w:r>
      <w:r w:rsidDel="00000000" w:rsidR="00000000" w:rsidRPr="00000000">
        <w:rPr>
          <w:rtl w:val="0"/>
        </w:rPr>
      </w:r>
    </w:p>
    <w:bookmarkStart w:colFirst="0" w:colLast="0" w:name="61mw3dmgv7qn" w:id="7"/>
    <w:bookmarkEnd w:id="7"/>
    <w:p w:rsidR="00000000" w:rsidDel="00000000" w:rsidP="00000000" w:rsidRDefault="00000000" w:rsidRPr="00000000" w14:paraId="00000049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2.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RTM references below are sourced from the Milestone 4 CR docs (SRS/FR clause references, or the CR number where no SRS clause applies); a trailing † marks a reference the mobile team's incomplete SRS PDF copy could not independently verify.</w:t>
      </w:r>
      <w:r w:rsidDel="00000000" w:rsidR="00000000" w:rsidRPr="00000000">
        <w:rPr>
          <w:rtl w:val="0"/>
        </w:rPr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400"/>
        <w:gridCol w:w="2500"/>
        <w:gridCol w:w="1500"/>
        <w:tblGridChange w:id="0">
          <w:tblGrid>
            <w:gridCol w:w="700"/>
            <w:gridCol w:w="1600"/>
            <w:gridCol w:w="3400"/>
            <w:gridCol w:w="2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Feature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FEA-15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On-device GoRules risk grading (ANC &amp; Infant visits)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Clinical risk-grading GoRules packs now run fully on-device during form fill, surfacing high-risk conditions in real time; server-side re-evaluation after sync remains authoritative.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FR-S-3.x, CR-034 follow-on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FEA-16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Referral creation &amp;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Schema-driven referral capture, one-referral-per-visit enforcement, status lifecycle (Pending Follow-up / Completed / Lapsed), 7-day valid-till window, Standard→Accompanied conversion.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FR-S-6.x, CR-Referral-01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FEA-17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Referral Follow-up with evidence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Schema-driven Referral Follow-up form (~26 fields) with case-paper and further-investigation photo capture via a 3-step presigned S3 upload, offline queue + sync.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SRS #21–#23 †, CR-Referral-02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FEA-18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Closure &amp; Reopen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Mother/child closure triggers, PP5 forced-closure flow, reopen eligibility gating + automatic outcome polling, client-side lapse-on-closure sweep, CCV closure/extension routing.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CR-Closure-01–04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FEA-19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Enrolment-time high-risk visit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 baseline HIGH-risk finding at mother enrolment now auto-generates the ANC-HR1 visit, closing a gap where the finding was tagged but no visit was scheduled.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FR-S-3.4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FEA-20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Contextual health education (“Learn More”)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Real-time and post-submission health-education hints wired to the backend's confirmed content contract.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CR-M3-06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lf3340z3rj5v" w:id="8"/>
    <w:bookmarkEnd w:id="8"/>
    <w:p w:rsidR="00000000" w:rsidDel="00000000" w:rsidP="00000000" w:rsidRDefault="00000000" w:rsidRPr="00000000" w14:paraId="0000006E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3.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Multi-level hidden-field reset now iterates to a fixed point instead of a single pass, so a field hidden as a knock-on effect of another field being hidden also clears its stale answer and error state (Mother Registration form and the Referral capture step).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Beneficiary name display now applies proper title-casing (e.g. “SUNITA SHARMA” → “Sunita Sharma”) on card/list views — display-only, never applied before persisting or submitting.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Referral capture and Referral Follow-up fields now render through the same generic schema-driven engine used by every other form in the app — no hand-built field lists remain for referrals.</w:t>
      </w:r>
      <w:r w:rsidDel="00000000" w:rsidR="00000000" w:rsidRPr="00000000">
        <w:rPr>
          <w:rtl w:val="0"/>
        </w:rPr>
      </w:r>
    </w:p>
    <w:bookmarkStart w:colFirst="0" w:colLast="0" w:name="f2laghx5p6bp" w:id="9"/>
    <w:bookmarkEnd w:id="9"/>
    <w:p w:rsidR="00000000" w:rsidDel="00000000" w:rsidP="00000000" w:rsidRDefault="00000000" w:rsidRPr="00000000" w14:paraId="00000070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4. Defects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Bug IDs continue numbering from the Milestone 3 release notes (BUG-01–20).</w:t>
      </w:r>
      <w:r w:rsidDel="00000000" w:rsidR="00000000" w:rsidRPr="00000000">
        <w:rPr>
          <w:rtl w:val="0"/>
        </w:rPr>
      </w:r>
    </w:p>
    <w:tbl>
      <w:tblPr>
        <w:tblStyle w:val="Table3"/>
        <w:tblW w:w="10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00"/>
        <w:gridCol w:w="2200"/>
        <w:gridCol w:w="2200"/>
        <w:gridCol w:w="2200"/>
        <w:gridCol w:w="1000"/>
        <w:gridCol w:w="1400"/>
        <w:tblGridChange w:id="0">
          <w:tblGrid>
            <w:gridCol w:w="700"/>
            <w:gridCol w:w="900"/>
            <w:gridCol w:w="2200"/>
            <w:gridCol w:w="2200"/>
            <w:gridCol w:w="2200"/>
            <w:gridCol w:w="10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Resolution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LMP date picker greyed out for ~30 days around today, blocking valid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The &gt;30-day recency rule was enforced as a calendar ceiling instead of a post-pick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Calendar max reset to today; the recency rule now flags after pick instead of blocking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Enrolment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ANC-1 completed date accepted future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Calendar max literally read “+5 days after registration” instead of the spec's “no post-today date”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Calendar max and the violation check both capped to registration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Visit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3 Health History multiselect fields allowed “None/No” to be selected together with other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Fields were missing from the app's multiselect exclusivity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Long-term medicines, substance use and delivery-complications fields added to the exclusivity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Enrolment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PP1 reopened as a blank form after an out-of-sequence child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PP1 schedule lookup didn't exclude COMPLETED rows; session step-advance didn't check whether PP1 was already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Both lookups now exclude a COMPLETED PP1; step-advance resolves the true next step (PP1/NN/DONE)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Delivery Event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Enrolment-time high-risk conditions (e.g. Sickle Cell Disease) never generated a High Risk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 code path connected a baseline HIGH finding to an actual visit-schedule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New baseline-HR visit generator wired from the enrolment schedule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Enrolment /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Home dashboard notification stack hid the dashboard cards when ~11+ notifications were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Unbounded notification list claimed the full screen height ahead of the weighted dashboard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Notification stack capped to 240dp and converted to a scrolling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Home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Release-build (R8) silently generated zero visit schedules for GoRules-driven enrolments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ProGuard had no keep rule for io.gorules.**; R8-renamed JNI classes threw a java.lang.Error that slipped past 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io.gorules keep rules added; GoRules schedule flag kept off pending a re-verified release-build test (Section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Scheduling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 — flag re-enable pending device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On-device risk grading silently failed in release builds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Missing ProGuard keep rule for com.sun.jna, used by the native rule-evaluation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Keep rule added for com.sun.jna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Risk Grading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BUG-29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Stillborn twin misaligned the next live twin's prefilled data on the Delivery/PP/Neonatal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Twin-indexing logic didn't account for a stillborn entry when prefilling the next 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Twin-index resolution corrected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Delivery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uda7ddwruka8" w:id="10"/>
    <w:bookmarkEnd w:id="10"/>
    <w:p w:rsidR="00000000" w:rsidDel="00000000" w:rsidP="00000000" w:rsidRDefault="00000000" w:rsidRPr="00000000" w14:paraId="00000080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5. Known Issues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1800"/>
        <w:gridCol w:w="1600"/>
        <w:gridCol w:w="900"/>
        <w:gridCol w:w="1200"/>
        <w:gridCol w:w="1400"/>
        <w:tblGridChange w:id="0">
          <w:tblGrid>
            <w:gridCol w:w="700"/>
            <w:gridCol w:w="2600"/>
            <w:gridCol w:w="1800"/>
            <w:gridCol w:w="1600"/>
            <w:gridCol w:w="900"/>
            <w:gridCol w:w="12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Expected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ANC_VISIT form: USG follow-up fields and IFA non-consumption reason don't show/hide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Sakhi may see fields that should be hidden, or miss a mandatory reason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Pending backend admin-endpoint schema fix (CR-045 filed, root cause confirmed against live schema)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Visit Tracker shows 0 open visits for a beneficiary with a visit scheduled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Pada-level counts under-report until aggregation/timing is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Manual Data Upload, then re-check after sync completes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Pending backend investigation (CR-046 filed)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Referral: 6 metadata fields captured in the UI are not submitted to POST /referrals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Backend referral record is incomplete relative to what the Sakhi actually 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Backend ask open (CR-Referral-01)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Referral supervisor-approval has no Sakhi-app-side submission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Approval workflow cannot be completed from the Sakhi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Supervisor app / backend console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Contract not yet confirmed for this app's 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CCV-HR extension visit window is shown to the Sakhi but not persisted as a schedule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Extension visit does not appear on subsequent Visit Tracker/dashboard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Sakhi is shown the window dates via a one-time toast at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Low–Medium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Candidate CR-Closure-05, not yet 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LMP date-edit lock only gates on the sonography-report Yes/No answer, not on the image actually being captured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 Sakhi can submit a corrected LMP date without having captured the supporting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Mobile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started — needs the lock to key off image-capture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GoRules visit-scheduling flag (FEA-09) is off in this build pending a re-verified release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Visit schedules generate via the pre-GoRules path, not the versioned rule packs, until re-enabled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None — legacy path is functionally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Mobile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Re-verify on a physical release-build device, then re-enable (BUG-27)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ISS-06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Access tokens issued by auth-service carry no exp claim (carried from Milestone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Sessions persist indefinitely until explicit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Manual logout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Still pending an explicit product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Carry-forward note: ISS-01–03 (Milestone 2) and ISS-04/05 (Milestone 3) are resolved; ISS-06 carries forward, open.</w:t>
      </w:r>
      <w:r w:rsidDel="00000000" w:rsidR="00000000" w:rsidRPr="00000000">
        <w:rPr>
          <w:rtl w:val="0"/>
        </w:rPr>
      </w:r>
    </w:p>
    <w:bookmarkStart w:colFirst="0" w:colLast="0" w:name="xttwh0vsh441" w:id="11"/>
    <w:bookmarkEnd w:id="11"/>
    <w:p w:rsidR="00000000" w:rsidDel="00000000" w:rsidP="00000000" w:rsidRDefault="00000000" w:rsidRPr="00000000" w14:paraId="0000009E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6. Current Limitations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1200"/>
        <w:gridCol w:w="1600"/>
        <w:gridCol w:w="1600"/>
        <w:tblGridChange w:id="0">
          <w:tblGrid>
            <w:gridCol w:w="2600"/>
            <w:gridCol w:w="2200"/>
            <w:gridCol w:w="120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Affected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Future Release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Notification/Escalation engine — no code exists in-app; blocked on the complete SRS Notification section and a backend job-runner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Sakhis get no missed-visit/HR/referral-overdue/EDD/sync-delay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All Sakhis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Scoped for Milestone 6/7 pending the complete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None — flagged to product/backend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On-device risk grading is not authoritative for first-instance/no-improvement logic (defaults to empty history)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 recurring high-risk finding may not be flagged as recurring on-device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All Sakhis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Needs an on-device visit/risk history scan, not yet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Server-side evaluation after sync remains the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Referral Follow-up's 7-day compliance window has no banner on the new schema-driven form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Sakhi has no in-form reminder of the window (server-side enforcement is unaffected)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All Sakhis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raised with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Reopen beneficiary-list tabs are one-directional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 reopened beneficiary may not immediately reflect across every list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All Sakhis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Profile screen itself refreshes correctly via outcome 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 Compose UI / instrumented test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UI regressions on Referral, Closure/Reopen and Risk-Grading screens rely on manual QA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QA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Standing tech-debt item, 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Manual QA pass before each release; 1,882 JVM unit tests cover ViewModel/repository logic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jwu8f4ic5uno" w:id="12"/>
    <w:bookmarkEnd w:id="12"/>
    <w:p w:rsidR="00000000" w:rsidDel="00000000" w:rsidP="00000000" w:rsidRDefault="00000000" w:rsidRPr="00000000" w14:paraId="000000B8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7. QA Validation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Testing Scope: Referral creation/lifecycle/follow-up + evidence upload, Closure &amp; Reopen workflow, on-device GoRules risk grading (ANC/Infant), enrolment-time HR visit generation, and the 9 defect fixes in Section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Regression Testing Status: Automated — 1,882 JVM unit tests passing (3 skipped, gated behind the currently-off GoRules schedule flag) on commit 3d0b103 (1 Sep 2026); assembleDebug and assembleRelease both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rtl w:val="0"/>
        </w:rPr>
        <w:t xml:space="preserve">Smoke Testing Status: Completed — build-level smoke (assembleDebug/assembleRelease) clean as of 1 Sep 2026; login → dashboard → referral → closure/reopen flows manually smoke-checked during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Functional Testing Status: Manual on-device test-case suite drafted for Referral Follow-up (9 cases) and Closure/Reopen (9 cases) — execution against a build is still pending, not yet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Integration Testing Status: Partial — referral, closure, reopen and evidence-upload endpoints verified individually against a live/ngrok-tunnelled dev backend during development; no dedicated end-to-end integration pass run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Performance Testing Status: Not conducted this cycle — same as Milestone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Security Testing Status: Not conducted this cycle beyond the ProGuard keep-rule fixes (BUG-27, BUG-28); ISS-06 (token expiry) remains open from Milestone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Accessibility Testing Status: Not conducted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UI/UX Testing Status: Manual visual review only; no dedicated UI/UX test pass scheduled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Overall QA Recommendation: Automated regression is strong (1,882/1,885 unit tests passing) and the build compiles clean in both debug and release. The 18-case manual test suite should be executed before this build is promoted past internal/UAT — recommended as the immediate next step, alongside re-verifying the GoRules release-build fix (BUG-27) on a physical device.</w:t>
      </w:r>
      <w:r w:rsidDel="00000000" w:rsidR="00000000" w:rsidRPr="00000000">
        <w:rPr>
          <w:rtl w:val="0"/>
        </w:rPr>
      </w:r>
    </w:p>
    <w:bookmarkStart w:colFirst="0" w:colLast="0" w:name="8wsk57so0g5d" w:id="13"/>
    <w:bookmarkEnd w:id="13"/>
    <w:p w:rsidR="00000000" w:rsidDel="00000000" w:rsidP="00000000" w:rsidRDefault="00000000" w:rsidRPr="00000000" w14:paraId="000000C3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8. QA Test Execution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rtl w:val="0"/>
        </w:rPr>
        <w:t xml:space="preserve">18 manual test cases are drafted for this milestone (Referral Follow-up + Closure/Reopen) — see the companion “CR-Referral-02 and CR-Closure-04 Manual Test Cases” doc; none have been executed against a build yet.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1200"/>
        <w:gridCol w:w="1200"/>
        <w:gridCol w:w="1200"/>
        <w:gridCol w:w="1200"/>
        <w:gridCol w:w="1560"/>
        <w:tblGridChange w:id="0">
          <w:tblGrid>
            <w:gridCol w:w="1600"/>
            <w:gridCol w:w="1400"/>
            <w:gridCol w:w="1200"/>
            <w:gridCol w:w="1200"/>
            <w:gridCol w:w="1200"/>
            <w:gridCol w:w="12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0 (0%)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Execution scheduled before UAT promotion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Automated unit tests: 1,882 passed / 3 skipped / 1,885 total (JVM, ./gradlew testDebugUnitTest, commit 3d0b103, 1 Sep 2026) — this milestone's regression backbone. The Milestone 3 release notes separately recorded ~1,201 JVM unit tests (5 Aug 2026) as the prior baseline; this cycle's 1,882-test run supersedes it.</w:t>
      </w:r>
      <w:r w:rsidDel="00000000" w:rsidR="00000000" w:rsidRPr="00000000">
        <w:rPr>
          <w:rtl w:val="0"/>
        </w:rPr>
      </w:r>
    </w:p>
    <w:bookmarkStart w:colFirst="0" w:colLast="0" w:name="ey9gle6sosio" w:id="14"/>
    <w:bookmarkEnd w:id="14"/>
    <w:p w:rsidR="00000000" w:rsidDel="00000000" w:rsidP="00000000" w:rsidRDefault="00000000" w:rsidRPr="00000000" w14:paraId="000000D4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9. Deployment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Deployment Window: Not yet scheduled — build is Internal/UAT only; branch M4-final-tasks not yet merged to 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Deployment Duration: N/A — no production deployment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Downtime Required: No production downtime. All schema changes this milestone are client-side Room (SQLCipher) migrations (v13→v21), additive only, applied automatically on app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Rollback Plan: Reinstall the previous APK build. Room migrations are additive-only, so no destructive schema rollback is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Rollback Criteria: Any regression in visit-schedule generation (per BUG-27's root cause) or a build that fails assembleRelease.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Deployment Owner: Bharath (Mobile App / Frontend, Project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Deployment Checklist Status: See Section 22 — Release Readiness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Per standing installation notes: first login requires internet connectivity; subsequent logins work offline.</w:t>
      </w:r>
      <w:r w:rsidDel="00000000" w:rsidR="00000000" w:rsidRPr="00000000">
        <w:rPr>
          <w:rtl w:val="0"/>
        </w:rPr>
      </w:r>
    </w:p>
    <w:bookmarkStart w:colFirst="0" w:colLast="0" w:name="tar71olwkak" w:id="15"/>
    <w:bookmarkEnd w:id="15"/>
    <w:p w:rsidR="00000000" w:rsidDel="00000000" w:rsidP="00000000" w:rsidRDefault="00000000" w:rsidRPr="00000000" w14:paraId="000000DD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10.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External Dependencies: ARMMAN backend on the referral supervisor-approval contract (ISS-10), the 6 unsent referral metadata fields (ISS-09), the complete SRS Notification/Escalation section, and CCV-HR extension persistence (ISS-11).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Internal Dependencies: Local Android SDK / JDK / Gradle environment — resolved this cycle (assembleDebug/assembleRelease both verified clean, 1 Sep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Third-Party Integrations: GoRules rules engine — now also runs risk-grading packs (ANC/Infant) on-device this milestone, in addition to Milestone 3's scheduling packs; native linkage requires the io.gorules / com.sun.jna ProGuard keep rules added this cycle (BUG-27, BUG-28).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API Dependencies: POST /referrals, POST /referrals/{id}/follow-up, POST /media/upload-url, POST /media, POST /risk-assessments, GET/POST /closures, GET/POST /reopen-requests, POST /visit-schedules/{beneficiaryId}/lapse-open, GET /forms/REFERRAL_FOLLOWUP_VISIT/active-version, PATCH /beneficiaries/{id}/phase.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Infrastructure Dependencies: AWS ap-south-1 only, per the confirmed data-residency decision (DPDP Act 2023) — unchanged this cycle.</w:t>
      </w:r>
      <w:r w:rsidDel="00000000" w:rsidR="00000000" w:rsidRPr="00000000">
        <w:rPr>
          <w:rtl w:val="0"/>
        </w:rPr>
      </w:r>
    </w:p>
    <w:bookmarkStart w:colFirst="0" w:colLast="0" w:name="mxh0ybxk4u3i" w:id="16"/>
    <w:bookmarkEnd w:id="16"/>
    <w:p w:rsidR="00000000" w:rsidDel="00000000" w:rsidP="00000000" w:rsidRDefault="00000000" w:rsidRPr="00000000" w14:paraId="000000E3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11. Risks</w:t>
      </w:r>
      <w:r w:rsidDel="00000000" w:rsidR="00000000" w:rsidRPr="00000000">
        <w:rPr>
          <w:rtl w:val="0"/>
        </w:rPr>
      </w:r>
    </w:p>
    <w:tbl>
      <w:tblPr>
        <w:tblStyle w:val="Table7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000"/>
        <w:gridCol w:w="2600"/>
        <w:gridCol w:w="1200"/>
        <w:gridCol w:w="900"/>
        <w:tblGridChange w:id="0">
          <w:tblGrid>
            <w:gridCol w:w="3200"/>
            <w:gridCol w:w="1200"/>
            <w:gridCol w:w="1000"/>
            <w:gridCol w:w="2600"/>
            <w:gridCol w:w="12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GoRules visit-scheduling flag is off pending release-build re-verification (BUG-27)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io.gorules keep rules added; re-verify on a physical release build before re-enabling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Mobile dev (bharath)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On-device risk grading is not authoritative for first-instance/no-improvement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Server-side re-evaluation after sync remains source of truth; documented 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Mobile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Accepted,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Referral data reaching the backend is incomplete (6 metadata fields, supervisor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Backend ask open; app already captures/caches all fields locally, ready to submit once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6l9t6p9g0gld" w:id="17"/>
    <w:bookmarkEnd w:id="17"/>
    <w:p w:rsidR="00000000" w:rsidDel="00000000" w:rsidP="00000000" w:rsidRDefault="00000000" w:rsidRPr="00000000" w14:paraId="000000F0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12. Database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Schema Changes: Client-side only this milestone — Room (SQLCipher) v13→v21: referral_links, risk_assessments, risk_flags, enrollment_risk_baselines, ad-hoc-form summary and referral-evidence-media tables, all additive.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Stored Procedures: None — the mobile app does not own stored procedures; server-side unchanged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Views: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Migration Scripts: 8 Room migrations (MIGRATION_13_14 through MIGRATION_20_21), all additive, all registered in DatabaseModule; no existing table rewritten.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Data Fixes: None identified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Rollback Script Availability: Not required — every migration this cycle is additive; reinstalling the previous APK is sufficient rollback.</w:t>
      </w:r>
      <w:r w:rsidDel="00000000" w:rsidR="00000000" w:rsidRPr="00000000">
        <w:rPr>
          <w:rtl w:val="0"/>
        </w:rPr>
      </w:r>
    </w:p>
    <w:bookmarkStart w:colFirst="0" w:colLast="0" w:name="143kofpp4x8q" w:id="18"/>
    <w:bookmarkEnd w:id="18"/>
    <w:p w:rsidR="00000000" w:rsidDel="00000000" w:rsidP="00000000" w:rsidRDefault="00000000" w:rsidRPr="00000000" w14:paraId="000000F7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13. API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New APIs (consumed): POST /referrals, POST /referrals/{id}/follow-up, POST /media/upload-url, POST /media, POST /risk-assessments, GET/POST /closures, GET/POST /reopen-requests, POST /visit-schedules/{beneficiaryId}/lapse-open, GET /forms/REFERRAL_FOLLOWUP_VISIT/active-version.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Modified APIs: The visit-form submission response gained optional closureDeferredForExtension / extensionVisit fields, populated only on the last CCV_VISIT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Deprecated APIs: None identified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Authentication Changes: None this cycle; ISS-06 (no exp claim on access tokens) carried forward from Milestone 3, unresolved.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Backward Compatibility: All consumed API additions are additive/optional fields — no breaking change to existing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Swagger / OpenAPI Documentation Link: Not published to the mobile team this cycle — contracts confirmed via written backend responses in the CR docs (Section 17).</w:t>
      </w:r>
      <w:r w:rsidDel="00000000" w:rsidR="00000000" w:rsidRPr="00000000">
        <w:rPr>
          <w:rtl w:val="0"/>
        </w:rPr>
      </w:r>
    </w:p>
    <w:bookmarkStart w:colFirst="0" w:colLast="0" w:name="wyaqv17r2093" w:id="19"/>
    <w:bookmarkEnd w:id="19"/>
    <w:p w:rsidR="00000000" w:rsidDel="00000000" w:rsidP="00000000" w:rsidRDefault="00000000" w:rsidRPr="00000000" w14:paraId="000000FE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14. Configuration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Application Configuration: Environment-configurable rule-set IDs added for the GoRules risk/schedule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Environment Variables: None app-owned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Secrets: None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Feature Flags: GoRules visit-scheduling flag kept OFF pending release-build re-verification (Sections 5 and 11); GoRules risk-grading (ANC/Infant) is not flag-gated and is live in this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Infrastructure Configuration: None app-owned this cycle.</w:t>
      </w:r>
      <w:r w:rsidDel="00000000" w:rsidR="00000000" w:rsidRPr="00000000">
        <w:rPr>
          <w:rtl w:val="0"/>
        </w:rPr>
      </w:r>
    </w:p>
    <w:bookmarkStart w:colFirst="0" w:colLast="0" w:name="yia1np6tl76v" w:id="20"/>
    <w:bookmarkEnd w:id="20"/>
    <w:p w:rsidR="00000000" w:rsidDel="00000000" w:rsidP="00000000" w:rsidRDefault="00000000" w:rsidRPr="00000000" w14:paraId="00000104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15. Security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Security Fixes: io.gorules and com.sun.jna ProGuard keep rules added, closing two silent-failure paths in release builds (BUG-27, BUG-28).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Vulnerability Fixes: None specific to this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Security Patches: None this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Compliance Updates: No change — data residency remains AWS ap-south-1 only per the DPDP Act 2023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Known Security Risks: ISS-06 (indefinite session lifetime, no token exp claim) carried forward from Milestone 3, still open, pending an explicit ARMMAN product decision.</w:t>
      </w:r>
      <w:r w:rsidDel="00000000" w:rsidR="00000000" w:rsidRPr="00000000">
        <w:rPr>
          <w:rtl w:val="0"/>
        </w:rPr>
      </w:r>
    </w:p>
    <w:bookmarkStart w:colFirst="0" w:colLast="0" w:name="nn06t6c8a2li" w:id="21"/>
    <w:bookmarkEnd w:id="21"/>
    <w:p w:rsidR="00000000" w:rsidDel="00000000" w:rsidP="00000000" w:rsidRDefault="00000000" w:rsidRPr="00000000" w14:paraId="0000010A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16. Performance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No formal performance benchmarking was carried out this cycle. On-device GoRules risk-grading packs run inline during form fill; no performance regression was reported during manual development QA.</w:t>
      </w:r>
      <w:r w:rsidDel="00000000" w:rsidR="00000000" w:rsidRPr="00000000">
        <w:rPr>
          <w:rtl w:val="0"/>
        </w:rPr>
      </w:r>
    </w:p>
    <w:bookmarkStart w:colFirst="0" w:colLast="0" w:name="1qchw4s4ky5a" w:id="22"/>
    <w:bookmarkEnd w:id="22"/>
    <w:p w:rsidR="00000000" w:rsidDel="00000000" w:rsidP="00000000" w:rsidRDefault="00000000" w:rsidRPr="00000000" w14:paraId="0000010C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17. Documentation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release note (Milestone 4).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 project docs updated: CR-Referral-01/02, CR-Closure-01–04, CR-Notification-Escalation Engine (gap analysis, backend contract answers, backend prompt), CR-LMP-Reopen-Referral-Audit, CR-M3-05, CR-M3-06.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notes (cumulative, prior version) — Milestone 3, dated 21 August 2026 — this document supersedes it on the points listed in Sections 2–6.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Guide — Not updated this cycle; no Sakhi-facing UI change requires a user-guide update beyond what's already documented.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/ Architecture Documentation — docs/context/delivery-log.md and the CR docs above updated; docs/ARCHITECTURE.md and docs/claude-context.md unchanged this cycle, still current.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Documentation — Not published to the mobile team; contracts confirmed via written backend responses captured in the CR docs above.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Material — Not updated this cycle.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 Base Articles — Not updated this cycle; CR-045/CR-046 backend requests filed (Section 18) for the two open known-issue investigations.</w:t>
      </w:r>
    </w:p>
    <w:bookmarkStart w:colFirst="0" w:colLast="0" w:name="b19olz8x8847" w:id="23"/>
    <w:bookmarkEnd w:id="23"/>
    <w:p w:rsidR="00000000" w:rsidDel="00000000" w:rsidP="00000000" w:rsidRDefault="00000000" w:rsidRPr="00000000" w14:paraId="00000115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18. Open Items (Action Tracker)</w:t>
      </w:r>
      <w:r w:rsidDel="00000000" w:rsidR="00000000" w:rsidRPr="00000000">
        <w:rPr>
          <w:rtl w:val="0"/>
        </w:rPr>
      </w:r>
    </w:p>
    <w:tbl>
      <w:tblPr>
        <w:tblStyle w:val="Table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1000"/>
        <w:gridCol w:w="1000"/>
        <w:gridCol w:w="2500"/>
        <w:tblGridChange w:id="0">
          <w:tblGrid>
            <w:gridCol w:w="3200"/>
            <w:gridCol w:w="1400"/>
            <w:gridCol w:w="10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Re-verify the io.gorules/ProGuard release-build fix on a physical device, then re-enable the GoRules schedule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Mobile dev (bharath)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Next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Blocking item for FEA-09 to run in release builds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Execute the 18-case manual test suite (Referral Follow-up + Closure/Reopen)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Mobile dev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Before UAT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Spec drafted, not yet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Confirm referral supervisor-approval contract for the Sakhi-app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Blocks ISS-10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Submit the 6 outstanding referral metadata fields to POST /referrals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Blocks ISS-09; app-side capture already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Fix ANC_VISIT visibleWhen gaps (CR-045) via the admin schema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Root cause confirmed against live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Investigate Visit Tracker pada-summary aggregation (CR-046)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Traced to a backend aggregation/date-boundary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Gate the LMP date-edit lock on actual sonography-image capture (ISS-12)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Mobile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Client-side fix, 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Deliver the complete SRS Notification/Escalation section and stand up the notification-escalation-service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ARMMAN Backend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  <w:shd w:val="clear" w:color="auto" w:fill="f0e9fb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Blocks the entire Notification/Escalation engine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10udq2218aoc" w:id="24"/>
    <w:bookmarkEnd w:id="24"/>
    <w:p w:rsidR="00000000" w:rsidDel="00000000" w:rsidP="00000000" w:rsidRDefault="00000000" w:rsidRPr="00000000" w14:paraId="00000134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19. Release Acceptance / Sign-Off</w:t>
      </w:r>
      <w:r w:rsidDel="00000000" w:rsidR="00000000" w:rsidRPr="00000000">
        <w:rPr>
          <w:rtl w:val="0"/>
        </w:rPr>
      </w:r>
    </w:p>
    <w:tbl>
      <w:tblPr>
        <w:tblStyle w:val="Table9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000"/>
        <w:gridCol w:w="1900"/>
        <w:tblGridChange w:id="0">
          <w:tblGrid>
            <w:gridCol w:w="2600"/>
            <w:gridCol w:w="40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Name /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e6g28d7x5w57" w:id="25"/>
    <w:bookmarkEnd w:id="25"/>
    <w:p w:rsidR="00000000" w:rsidDel="00000000" w:rsidP="00000000" w:rsidRDefault="00000000" w:rsidRPr="00000000" w14:paraId="00000144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20. Lessons Learned</w:t>
      </w:r>
      <w:r w:rsidDel="00000000" w:rsidR="00000000" w:rsidRPr="00000000">
        <w:rPr>
          <w:rtl w:val="0"/>
        </w:rPr>
      </w:r>
    </w:p>
    <w:bookmarkStart w:colFirst="0" w:colLast="0" w:name="nxe757twck9m" w:id="26"/>
    <w:bookmarkEnd w:id="26"/>
    <w:p w:rsidR="00000000" w:rsidDel="00000000" w:rsidP="00000000" w:rsidRDefault="00000000" w:rsidRPr="00000000" w14:paraId="00000145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What Went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schema-driven ad-hoc form pipeline built for earlier CRs (Referral, Closure, Reopen) meant Referral Follow-up could be re-pointed onto the real backend schema mid-cycle without a second bespoke build.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GoRules seam from Milestone 2/3 extended cleanly from scheduling to risk grading, without a client rewrite.</w:t>
      </w:r>
    </w:p>
    <w:bookmarkStart w:colFirst="0" w:colLast="0" w:name="g1eij4fgzozf" w:id="27"/>
    <w:bookmarkEnd w:id="27"/>
    <w:p w:rsidR="00000000" w:rsidDel="00000000" w:rsidP="00000000" w:rsidRDefault="00000000" w:rsidRPr="00000000" w14:paraId="00000148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R8/ProGuard silently swallowed a native-linkage error in release builds, disabling GoRules scheduling for every release-build enrolment until traced (BUG-27) — debug builds were unaffected, so it survived earlier testing.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backend's authoritative Referral Follow-up schema differed from what was originally scoped, requiring a same-cycle architecture switch from a bespoke screen to the generic dynamic-form pipeline.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Gradle/network access was unavailable in several development sessions this cycle, delaying local build verification until later sessions confirmed a clean assembleDebug/assembleRelease.</w:t>
      </w:r>
    </w:p>
    <w:bookmarkStart w:colFirst="0" w:colLast="0" w:name="z9k6az61rpbc" w:id="28"/>
    <w:bookmarkEnd w:id="28"/>
    <w:p w:rsidR="00000000" w:rsidDel="00000000" w:rsidP="00000000" w:rsidRDefault="00000000" w:rsidRPr="00000000" w14:paraId="0000014B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Improvement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an automated release-build (R8) smoke test to CI so native-linkage regressions like BUG-27 are caught before manual QA.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the complete SRS PDF (Notification/Escalation/Referral/Incentive sections) from product/backend before scoping the next CR that depends on it.</w:t>
      </w:r>
    </w:p>
    <w:bookmarkStart w:colFirst="0" w:colLast="0" w:name="65mi2fg1hc0s" w:id="29"/>
    <w:bookmarkEnd w:id="29"/>
    <w:p w:rsidR="00000000" w:rsidDel="00000000" w:rsidP="00000000" w:rsidRDefault="00000000" w:rsidRPr="00000000" w14:paraId="0000014E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4"/>
          <w:szCs w:val="24"/>
          <w:rtl w:val="0"/>
        </w:rPr>
        <w:t xml:space="preserve">Action Items for Next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Re-enable the GoRules schedule flag once the release-build fix is device-verified.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 the 18-case manual test suite before UAT promotion.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the Notification/Escalation engine once the complete SRS lands.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 up a Compose UI/instrumented test harness (standing tech-debt item).</w:t>
      </w:r>
    </w:p>
    <w:bookmarkStart w:colFirst="0" w:colLast="0" w:name="cdl8jq9wp4fm" w:id="30"/>
    <w:bookmarkEnd w:id="30"/>
    <w:p w:rsidR="00000000" w:rsidDel="00000000" w:rsidP="00000000" w:rsidRDefault="00000000" w:rsidRPr="00000000" w14:paraId="00000151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21. Release Metrics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rtl w:val="0"/>
        </w:rPr>
        <w:t xml:space="preserve">Status indicators: Green = On Track, Amber = Attention Needed, Red = At Risk.</w:t>
      </w:r>
      <w:r w:rsidDel="00000000" w:rsidR="00000000" w:rsidRPr="00000000">
        <w:rPr>
          <w:rtl w:val="0"/>
        </w:rPr>
      </w:r>
    </w:p>
    <w:tbl>
      <w:tblPr>
        <w:tblStyle w:val="Table10"/>
        <w:tblW w:w="8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1600"/>
        <w:gridCol w:w="1500"/>
        <w:tblGridChange w:id="0">
          <w:tblGrid>
            <w:gridCol w:w="2600"/>
            <w:gridCol w:w="2400"/>
            <w:gridCol w:w="16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RAG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Total Features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6 (Section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Total Enhancements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3 (Section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Total Bugs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9 (Section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Known Issues (open)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8 (Section 5: ISS-06–13)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Automated Unit Test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99.8% (1,882/1,885, 3 skipped)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≥95%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Manual Test Case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0% (0/18 executed — drafted, pending)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100% before UAT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Deployment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deployed beyond dev/Internal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Production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ready — Notification/Escalation, referral supervisor-approval, and manual QA execution all 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uup6laagys8b" w:id="31"/>
    <w:bookmarkEnd w:id="31"/>
    <w:p w:rsidR="00000000" w:rsidDel="00000000" w:rsidP="00000000" w:rsidRDefault="00000000" w:rsidRPr="00000000" w14:paraId="00000177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6c2bd9"/>
          <w:sz w:val="28"/>
          <w:szCs w:val="28"/>
          <w:rtl w:val="0"/>
        </w:rPr>
        <w:t xml:space="preserve">22. Release Readiness Checklist</w:t>
      </w:r>
      <w:r w:rsidDel="00000000" w:rsidR="00000000" w:rsidRPr="00000000">
        <w:rPr>
          <w:rtl w:val="0"/>
        </w:rPr>
      </w:r>
    </w:p>
    <w:tbl>
      <w:tblPr>
        <w:tblStyle w:val="Table1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5900"/>
        <w:tblGridChange w:id="0">
          <w:tblGrid>
            <w:gridCol w:w="2400"/>
            <w:gridCol w:w="120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2bd9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Code Review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Self-reviewed line-by-line across all touched files this cycle; formal peer review not yet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Peer Review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yet 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Unit Testing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1,882/1,885 JVM unit tests passing (3 skipped, flag-gated)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Integration Testing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Individual endpoints verified against dev backend; no dedicated end-to-end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Regression Testing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Full JVM suite green on assembleDebug/assembleRelease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Security Review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ProGuard keep-rule fixes applied (BUG-27/28); no formal security review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Performance Testing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Not part of this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UI/UX Testing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Manual visual review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Documentation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This release note + all CR project docs (Section 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Rollback Plan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APK reinstall; all schema changes additive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Deployment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Pending sign-off (Section 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Stakeholder Approval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e9fb" w:val="clear" w:color="auto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Pending sign-off (Section 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Production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Recommended for internal dev/UAT only — see Section 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befor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Prepared by the NavaDhiti engineering team for ARMMAN. For clarifications or to request a specific build, please contact the project lead.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6c2bd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6c2bd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